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0A" w:rsidRDefault="00FD250A" w:rsidP="00FD250A">
      <w:pPr>
        <w:spacing w:line="276" w:lineRule="auto"/>
        <w:ind w:right="8"/>
        <w:jc w:val="right"/>
        <w:rPr>
          <w:rFonts w:asciiTheme="minorHAnsi" w:hAnsiTheme="minorHAnsi" w:cstheme="minorHAnsi"/>
          <w:b/>
          <w:color w:val="002060"/>
          <w:szCs w:val="22"/>
        </w:rPr>
      </w:pPr>
      <w:r>
        <w:rPr>
          <w:rFonts w:asciiTheme="minorHAnsi" w:hAnsiTheme="minorHAnsi" w:cstheme="minorHAnsi"/>
          <w:b/>
          <w:color w:val="002060"/>
          <w:szCs w:val="22"/>
        </w:rPr>
        <w:t>Załącznik nr 5 do SWZ</w:t>
      </w:r>
    </w:p>
    <w:p w:rsidR="001D3CBB" w:rsidRPr="00161C06" w:rsidRDefault="001D3CBB" w:rsidP="001D3CBB">
      <w:pPr>
        <w:spacing w:line="276" w:lineRule="auto"/>
        <w:ind w:right="8"/>
        <w:jc w:val="center"/>
        <w:rPr>
          <w:rFonts w:asciiTheme="minorHAnsi" w:hAnsiTheme="minorHAnsi" w:cstheme="minorHAnsi"/>
          <w:color w:val="002060"/>
          <w:szCs w:val="22"/>
        </w:rPr>
      </w:pPr>
      <w:r w:rsidRPr="00161C06">
        <w:rPr>
          <w:rFonts w:asciiTheme="minorHAnsi" w:hAnsiTheme="minorHAnsi" w:cstheme="minorHAnsi"/>
          <w:b/>
          <w:color w:val="002060"/>
          <w:szCs w:val="22"/>
        </w:rPr>
        <w:t xml:space="preserve">Opis przedmiotu zamówienia (OPZ) </w:t>
      </w:r>
    </w:p>
    <w:p w:rsidR="001D3CBB" w:rsidRPr="00161C06" w:rsidRDefault="001D3CBB" w:rsidP="001D3CBB">
      <w:pPr>
        <w:spacing w:line="276" w:lineRule="auto"/>
        <w:ind w:right="8"/>
        <w:rPr>
          <w:rFonts w:asciiTheme="minorHAnsi" w:hAnsiTheme="minorHAnsi" w:cstheme="minorHAnsi"/>
          <w:b/>
          <w:i/>
          <w:sz w:val="22"/>
          <w:szCs w:val="22"/>
        </w:rPr>
      </w:pPr>
      <w:r w:rsidRPr="00161C06">
        <w:rPr>
          <w:rFonts w:asciiTheme="minorHAnsi" w:hAnsiTheme="minorHAnsi" w:cstheme="minorHAnsi"/>
          <w:b/>
          <w:i/>
          <w:sz w:val="22"/>
          <w:szCs w:val="22"/>
        </w:rPr>
        <w:t>Krótki opis przedmiotu zamówienia:</w:t>
      </w:r>
    </w:p>
    <w:p w:rsidR="001D3CBB" w:rsidRPr="00161C06" w:rsidRDefault="001D3CBB" w:rsidP="0066346B">
      <w:pPr>
        <w:spacing w:line="276" w:lineRule="auto"/>
        <w:jc w:val="both"/>
        <w:rPr>
          <w:rFonts w:asciiTheme="minorHAnsi" w:eastAsia="MS Mincho;ＭＳ 明朝" w:hAnsiTheme="minorHAnsi" w:cstheme="minorHAnsi"/>
          <w:i/>
          <w:sz w:val="22"/>
          <w:szCs w:val="22"/>
        </w:rPr>
      </w:pPr>
      <w:r w:rsidRPr="00161C06">
        <w:rPr>
          <w:rFonts w:asciiTheme="minorHAnsi" w:eastAsia="MS Mincho;ＭＳ 明朝" w:hAnsiTheme="minorHAnsi" w:cstheme="minorHAnsi"/>
          <w:i/>
          <w:sz w:val="22"/>
          <w:szCs w:val="22"/>
        </w:rPr>
        <w:t xml:space="preserve">Przedmiotem zamówienia jest świadczenie usług pocztowych </w:t>
      </w:r>
      <w:r w:rsidR="00CF37CC" w:rsidRPr="00161C06">
        <w:rPr>
          <w:rFonts w:asciiTheme="minorHAnsi" w:eastAsia="MS Mincho;ＭＳ 明朝" w:hAnsiTheme="minorHAnsi" w:cstheme="minorHAnsi"/>
          <w:i/>
          <w:sz w:val="22"/>
          <w:szCs w:val="22"/>
        </w:rPr>
        <w:t xml:space="preserve">dla Starostwa Powiatowego w Tczewie </w:t>
      </w:r>
      <w:r w:rsidRPr="00161C06">
        <w:rPr>
          <w:rFonts w:asciiTheme="minorHAnsi" w:eastAsia="MS Mincho;ＭＳ 明朝" w:hAnsiTheme="minorHAnsi" w:cstheme="minorHAnsi"/>
          <w:i/>
          <w:sz w:val="22"/>
          <w:szCs w:val="22"/>
        </w:rPr>
        <w:t xml:space="preserve">w obrocie krajowym i zagranicznym w zakresie przyjmowania, przemieszczania i doręczania przesyłek pocztowych oraz zwrot do Zamawiającego przesyłek po wyczerpaniu możliwości ich doręczenia w rozumieniu ustawy Prawo pocztowe z dnia 23 </w:t>
      </w:r>
      <w:r w:rsidR="00CF37CC" w:rsidRPr="00161C06">
        <w:rPr>
          <w:rFonts w:asciiTheme="minorHAnsi" w:eastAsia="MS Mincho;ＭＳ 明朝" w:hAnsiTheme="minorHAnsi" w:cstheme="minorHAnsi"/>
          <w:i/>
          <w:sz w:val="22"/>
          <w:szCs w:val="22"/>
        </w:rPr>
        <w:t xml:space="preserve">listopada 2012 r. (Dz. U. </w:t>
      </w:r>
      <w:r w:rsidRPr="00161C06">
        <w:rPr>
          <w:rFonts w:asciiTheme="minorHAnsi" w:eastAsia="MS Mincho;ＭＳ 明朝" w:hAnsiTheme="minorHAnsi" w:cstheme="minorHAnsi"/>
          <w:i/>
          <w:sz w:val="22"/>
          <w:szCs w:val="22"/>
        </w:rPr>
        <w:t xml:space="preserve">z 2023 r., poz. 1640). </w:t>
      </w:r>
    </w:p>
    <w:p w:rsidR="001D3CBB" w:rsidRPr="00161C06" w:rsidRDefault="001D3CBB" w:rsidP="001D3CBB">
      <w:pPr>
        <w:spacing w:line="276" w:lineRule="auto"/>
        <w:rPr>
          <w:rFonts w:asciiTheme="minorHAnsi" w:eastAsia="MS Mincho;ＭＳ 明朝" w:hAnsiTheme="minorHAnsi" w:cstheme="minorHAnsi"/>
          <w:sz w:val="22"/>
          <w:szCs w:val="22"/>
        </w:rPr>
      </w:pPr>
    </w:p>
    <w:p w:rsidR="001D3CBB" w:rsidRPr="00161C06" w:rsidRDefault="00FE0323" w:rsidP="001D3CBB">
      <w:pPr>
        <w:pStyle w:val="Akapitzlist"/>
        <w:numPr>
          <w:ilvl w:val="0"/>
          <w:numId w:val="13"/>
        </w:numPr>
        <w:spacing w:after="336" w:line="276" w:lineRule="auto"/>
        <w:ind w:left="284" w:right="8" w:hanging="284"/>
        <w:rPr>
          <w:rFonts w:asciiTheme="minorHAnsi" w:hAnsiTheme="minorHAnsi" w:cstheme="minorHAnsi"/>
          <w:b/>
          <w:sz w:val="22"/>
          <w:szCs w:val="22"/>
        </w:rPr>
      </w:pPr>
      <w:r w:rsidRPr="00161C06">
        <w:rPr>
          <w:rFonts w:asciiTheme="minorHAnsi" w:hAnsiTheme="minorHAnsi" w:cstheme="minorHAnsi"/>
          <w:b/>
          <w:szCs w:val="22"/>
        </w:rPr>
        <w:t>Przedmiot zamówienia oraz szacunkowe ilości</w:t>
      </w:r>
    </w:p>
    <w:p w:rsidR="001D3CBB" w:rsidRPr="00161C06" w:rsidRDefault="001D3CBB" w:rsidP="001D3CBB">
      <w:pPr>
        <w:pStyle w:val="Akapitzlist"/>
        <w:numPr>
          <w:ilvl w:val="0"/>
          <w:numId w:val="15"/>
        </w:numPr>
        <w:spacing w:after="336" w:line="276" w:lineRule="auto"/>
        <w:ind w:right="8"/>
        <w:rPr>
          <w:rFonts w:asciiTheme="minorHAnsi" w:hAnsiTheme="minorHAnsi" w:cstheme="minorHAnsi"/>
          <w:b/>
          <w:sz w:val="22"/>
          <w:szCs w:val="22"/>
        </w:rPr>
      </w:pPr>
      <w:r w:rsidRPr="00161C06">
        <w:rPr>
          <w:rFonts w:asciiTheme="minorHAnsi" w:hAnsiTheme="minorHAnsi" w:cstheme="minorHAnsi"/>
          <w:b/>
          <w:sz w:val="22"/>
          <w:szCs w:val="22"/>
        </w:rPr>
        <w:t>Przedmiotem zamówienia są usługi pocztowe polegające na:</w:t>
      </w:r>
    </w:p>
    <w:p w:rsidR="001D3CBB" w:rsidRPr="00161C06" w:rsidRDefault="001D3CBB" w:rsidP="00CF37CC">
      <w:pPr>
        <w:pStyle w:val="Akapitzlist"/>
        <w:numPr>
          <w:ilvl w:val="0"/>
          <w:numId w:val="14"/>
        </w:numPr>
        <w:spacing w:line="276" w:lineRule="auto"/>
        <w:ind w:left="1134" w:hanging="425"/>
        <w:rPr>
          <w:rFonts w:asciiTheme="minorHAnsi" w:hAnsiTheme="minorHAnsi" w:cstheme="minorHAnsi"/>
          <w:sz w:val="22"/>
          <w:szCs w:val="22"/>
        </w:rPr>
      </w:pPr>
      <w:r w:rsidRPr="00161C06">
        <w:rPr>
          <w:rFonts w:asciiTheme="minorHAnsi" w:hAnsiTheme="minorHAnsi" w:cstheme="minorHAnsi"/>
          <w:sz w:val="22"/>
          <w:szCs w:val="22"/>
        </w:rPr>
        <w:t xml:space="preserve">przesyłaniu i dostarczaniu przesyłek pocztowych nierejestrowanych i rejestrowanych w obrocie krajowym i zagranicznym, zarówno priorytetowych, jak i ekonomicznych format </w:t>
      </w:r>
      <w:proofErr w:type="spellStart"/>
      <w:r w:rsidRPr="00161C06">
        <w:rPr>
          <w:rFonts w:asciiTheme="minorHAnsi" w:hAnsiTheme="minorHAnsi" w:cstheme="minorHAnsi"/>
          <w:sz w:val="22"/>
          <w:szCs w:val="22"/>
        </w:rPr>
        <w:t>S,M</w:t>
      </w:r>
      <w:proofErr w:type="spellEnd"/>
      <w:r w:rsidRPr="00161C06">
        <w:rPr>
          <w:rFonts w:asciiTheme="minorHAnsi" w:hAnsiTheme="minorHAnsi" w:cstheme="minorHAnsi"/>
          <w:sz w:val="22"/>
          <w:szCs w:val="22"/>
        </w:rPr>
        <w:t xml:space="preserve"> i L;</w:t>
      </w:r>
    </w:p>
    <w:p w:rsidR="001D3CBB" w:rsidRPr="00161C06" w:rsidRDefault="001D3CBB" w:rsidP="00CF37CC">
      <w:pPr>
        <w:pStyle w:val="Akapitzlist"/>
        <w:numPr>
          <w:ilvl w:val="0"/>
          <w:numId w:val="14"/>
        </w:numPr>
        <w:spacing w:line="276" w:lineRule="auto"/>
        <w:ind w:left="1134" w:hanging="425"/>
        <w:rPr>
          <w:rFonts w:asciiTheme="minorHAnsi" w:hAnsiTheme="minorHAnsi" w:cstheme="minorHAnsi"/>
          <w:sz w:val="22"/>
          <w:szCs w:val="22"/>
        </w:rPr>
      </w:pPr>
      <w:r w:rsidRPr="00161C06">
        <w:rPr>
          <w:rFonts w:asciiTheme="minorHAnsi" w:hAnsiTheme="minorHAnsi" w:cstheme="minorHAnsi"/>
          <w:sz w:val="22"/>
          <w:szCs w:val="22"/>
        </w:rPr>
        <w:t xml:space="preserve">przesyłaniu i doręczaniu przesyłek pocztowych za potwierdzeniem odbioru zarówno priorytetowych, jak i ekonomicznych format </w:t>
      </w:r>
      <w:proofErr w:type="spellStart"/>
      <w:r w:rsidRPr="00161C06">
        <w:rPr>
          <w:rFonts w:asciiTheme="minorHAnsi" w:hAnsiTheme="minorHAnsi" w:cstheme="minorHAnsi"/>
          <w:sz w:val="22"/>
          <w:szCs w:val="22"/>
        </w:rPr>
        <w:t>S,M</w:t>
      </w:r>
      <w:proofErr w:type="spellEnd"/>
      <w:r w:rsidRPr="00161C06">
        <w:rPr>
          <w:rFonts w:asciiTheme="minorHAnsi" w:hAnsiTheme="minorHAnsi" w:cstheme="minorHAnsi"/>
          <w:sz w:val="22"/>
          <w:szCs w:val="22"/>
        </w:rPr>
        <w:t xml:space="preserve"> i L;</w:t>
      </w:r>
    </w:p>
    <w:p w:rsidR="00CF37CC" w:rsidRPr="00161C06" w:rsidRDefault="001D3CBB" w:rsidP="00CF37CC">
      <w:pPr>
        <w:pStyle w:val="Akapitzlist"/>
        <w:numPr>
          <w:ilvl w:val="0"/>
          <w:numId w:val="14"/>
        </w:numPr>
        <w:spacing w:line="276" w:lineRule="auto"/>
        <w:ind w:left="1134" w:hanging="425"/>
        <w:rPr>
          <w:rFonts w:asciiTheme="minorHAnsi" w:hAnsiTheme="minorHAnsi" w:cstheme="minorHAnsi"/>
          <w:sz w:val="22"/>
          <w:szCs w:val="22"/>
        </w:rPr>
      </w:pPr>
      <w:r w:rsidRPr="00161C06">
        <w:rPr>
          <w:rFonts w:asciiTheme="minorHAnsi" w:hAnsiTheme="minorHAnsi" w:cstheme="minorHAnsi"/>
          <w:sz w:val="22"/>
          <w:szCs w:val="22"/>
        </w:rPr>
        <w:t>zwrocie przesyłek pocztowych Zamawiającemu po wyczerpaniu możliwości ich dostarczenia adresatom.</w:t>
      </w:r>
    </w:p>
    <w:p w:rsidR="001D3CBB" w:rsidRPr="00161C06" w:rsidRDefault="001D3CBB" w:rsidP="00CF37CC">
      <w:pPr>
        <w:pStyle w:val="Akapitzlist"/>
        <w:spacing w:after="336" w:line="276" w:lineRule="auto"/>
        <w:ind w:left="644" w:right="8"/>
        <w:jc w:val="both"/>
        <w:rPr>
          <w:rFonts w:asciiTheme="minorHAnsi" w:hAnsiTheme="minorHAnsi" w:cstheme="minorHAnsi"/>
          <w:color w:val="auto"/>
          <w:sz w:val="22"/>
          <w:szCs w:val="22"/>
        </w:rPr>
      </w:pPr>
      <w:r w:rsidRPr="00161C06">
        <w:rPr>
          <w:rFonts w:asciiTheme="minorHAnsi" w:hAnsiTheme="minorHAnsi" w:cstheme="minorHAnsi"/>
          <w:color w:val="auto"/>
          <w:sz w:val="22"/>
          <w:szCs w:val="22"/>
        </w:rPr>
        <w:t>Świadczenie usług pocztowych polegających na przyjmowaniu przesyłek listowych, paczek pocztowych, w tym r</w:t>
      </w:r>
      <w:r w:rsidR="00D17BE2">
        <w:rPr>
          <w:rFonts w:asciiTheme="minorHAnsi" w:hAnsiTheme="minorHAnsi" w:cstheme="minorHAnsi"/>
          <w:color w:val="auto"/>
          <w:sz w:val="22"/>
          <w:szCs w:val="22"/>
        </w:rPr>
        <w:t xml:space="preserve">ównież przesyłek rejestrowanych </w:t>
      </w:r>
      <w:r w:rsidRPr="00161C06">
        <w:rPr>
          <w:rFonts w:asciiTheme="minorHAnsi" w:hAnsiTheme="minorHAnsi" w:cstheme="minorHAnsi"/>
          <w:color w:val="auto"/>
          <w:sz w:val="22"/>
          <w:szCs w:val="22"/>
        </w:rPr>
        <w:t>(zwanych dalej „przesyłkami”), w obrocie krajowym i zagranicznym, przemieszczaniu i doręczaniu ich adresatom, dokonywaniu ewentualnych zwrotów przesyłek niedoręczonych, prowadzeniu postępowania reklamacyjnego, winno odbywać się zgodnie z ustawą z dnia 23 listopada 2012 r. Prawo Pocztowe (Dz. U. z 2023 r. poz. 1640 ze zm.).</w:t>
      </w:r>
    </w:p>
    <w:p w:rsidR="0066346B" w:rsidRPr="00161C06" w:rsidRDefault="00F64F75" w:rsidP="0066346B">
      <w:pPr>
        <w:pStyle w:val="Akapitzlist"/>
        <w:numPr>
          <w:ilvl w:val="0"/>
          <w:numId w:val="15"/>
        </w:numPr>
        <w:spacing w:after="336" w:line="276" w:lineRule="auto"/>
        <w:ind w:right="8"/>
        <w:rPr>
          <w:rFonts w:asciiTheme="minorHAnsi" w:hAnsiTheme="minorHAnsi" w:cstheme="minorHAnsi"/>
          <w:b/>
          <w:sz w:val="22"/>
          <w:szCs w:val="22"/>
        </w:rPr>
      </w:pPr>
      <w:r w:rsidRPr="00161C06">
        <w:rPr>
          <w:rFonts w:asciiTheme="minorHAnsi" w:hAnsiTheme="minorHAnsi" w:cstheme="minorHAnsi"/>
          <w:b/>
          <w:sz w:val="22"/>
          <w:szCs w:val="22"/>
        </w:rPr>
        <w:t>Szacunkowa ilość przesyłek:</w:t>
      </w:r>
    </w:p>
    <w:p w:rsidR="0066346B" w:rsidRPr="00161C06" w:rsidRDefault="0066346B" w:rsidP="00433199">
      <w:pPr>
        <w:pStyle w:val="Akapitzlist"/>
        <w:spacing w:after="336" w:line="276" w:lineRule="auto"/>
        <w:ind w:left="644" w:right="8"/>
        <w:jc w:val="both"/>
        <w:rPr>
          <w:rFonts w:asciiTheme="minorHAnsi" w:hAnsiTheme="minorHAnsi" w:cstheme="minorHAnsi"/>
          <w:sz w:val="22"/>
          <w:szCs w:val="22"/>
        </w:rPr>
      </w:pPr>
      <w:r w:rsidRPr="00161C06">
        <w:rPr>
          <w:rFonts w:asciiTheme="minorHAnsi" w:hAnsiTheme="minorHAnsi" w:cstheme="minorHAnsi"/>
          <w:color w:val="auto"/>
          <w:sz w:val="22"/>
          <w:szCs w:val="22"/>
        </w:rPr>
        <w:t xml:space="preserve">Szacunkowe ilości wysyłanej korespondencji w okresie świadczenia usługi podane zostały w </w:t>
      </w:r>
      <w:r w:rsidRPr="00161C06">
        <w:rPr>
          <w:rFonts w:asciiTheme="minorHAnsi" w:hAnsiTheme="minorHAnsi" w:cstheme="minorHAnsi"/>
          <w:b/>
          <w:color w:val="auto"/>
          <w:sz w:val="22"/>
          <w:szCs w:val="22"/>
        </w:rPr>
        <w:t xml:space="preserve">Formularzu cenowym </w:t>
      </w:r>
      <w:r w:rsidRPr="00FD250A">
        <w:rPr>
          <w:rFonts w:asciiTheme="minorHAnsi" w:hAnsiTheme="minorHAnsi" w:cstheme="minorHAnsi"/>
          <w:b/>
          <w:color w:val="auto"/>
          <w:sz w:val="22"/>
          <w:szCs w:val="22"/>
        </w:rPr>
        <w:t>stanowiącym załącznik nr 1A do SWZ.</w:t>
      </w:r>
      <w:r w:rsidRPr="00FD250A">
        <w:rPr>
          <w:rFonts w:asciiTheme="minorHAnsi" w:hAnsiTheme="minorHAnsi" w:cstheme="minorHAnsi"/>
          <w:color w:val="auto"/>
          <w:sz w:val="22"/>
          <w:szCs w:val="22"/>
        </w:rPr>
        <w:t xml:space="preserve"> Faktyczna</w:t>
      </w:r>
      <w:r w:rsidRPr="00161C06">
        <w:rPr>
          <w:rFonts w:asciiTheme="minorHAnsi" w:hAnsiTheme="minorHAnsi" w:cstheme="minorHAnsi"/>
          <w:sz w:val="22"/>
          <w:szCs w:val="22"/>
        </w:rPr>
        <w:t xml:space="preserve"> liczba zrealizowanych usług będzie zależna od potrzeb Zamawiającego, a określenie w umowie maksymalnej nominalnej wartości nie może (w razie mniejszych potrzeb) być podstawą roszczeń ze strony Wykonawcy.</w:t>
      </w:r>
    </w:p>
    <w:p w:rsidR="0066346B" w:rsidRPr="00161C06" w:rsidRDefault="0066346B" w:rsidP="00433199">
      <w:pPr>
        <w:pStyle w:val="Akapitzlist"/>
        <w:spacing w:after="336" w:line="276" w:lineRule="auto"/>
        <w:ind w:left="644" w:right="8"/>
        <w:jc w:val="both"/>
        <w:rPr>
          <w:rFonts w:asciiTheme="minorHAnsi" w:hAnsiTheme="minorHAnsi" w:cstheme="minorHAnsi"/>
          <w:strike/>
          <w:color w:val="FF0000"/>
          <w:sz w:val="22"/>
          <w:szCs w:val="22"/>
        </w:rPr>
      </w:pPr>
      <w:r w:rsidRPr="00161C06">
        <w:rPr>
          <w:rFonts w:asciiTheme="minorHAnsi" w:hAnsiTheme="minorHAnsi" w:cstheme="minorHAnsi"/>
          <w:color w:val="auto"/>
          <w:sz w:val="22"/>
          <w:szCs w:val="22"/>
        </w:rPr>
        <w:t xml:space="preserve">Podane w formularzu cenowym szacunkowe ilości przesyłek pocztowych sporządzone zostały w oparciu o analizę dotychczas prowadzonej korespondencji oraz prognozowanych potrzeb Zamawiającego, które należy przyjąć do obliczenia ceny oferty. Podane ilości służą jedynie orientacyjnemu określeniu wielkości przedmiotu zamówienia. Ilość przesyłek pocztowych może </w:t>
      </w:r>
      <w:r w:rsidR="00D05D53" w:rsidRPr="00161C06">
        <w:rPr>
          <w:rFonts w:asciiTheme="minorHAnsi" w:hAnsiTheme="minorHAnsi" w:cstheme="minorHAnsi"/>
          <w:color w:val="auto"/>
          <w:sz w:val="22"/>
          <w:szCs w:val="22"/>
        </w:rPr>
        <w:t xml:space="preserve">się różnić od </w:t>
      </w:r>
      <w:r w:rsidRPr="00161C06">
        <w:rPr>
          <w:rFonts w:asciiTheme="minorHAnsi" w:hAnsiTheme="minorHAnsi" w:cstheme="minorHAnsi"/>
          <w:color w:val="auto"/>
          <w:sz w:val="22"/>
          <w:szCs w:val="22"/>
        </w:rPr>
        <w:t xml:space="preserve">szacunkowej </w:t>
      </w:r>
      <w:r w:rsidR="00D05D53" w:rsidRPr="00161C06">
        <w:rPr>
          <w:rFonts w:asciiTheme="minorHAnsi" w:hAnsiTheme="minorHAnsi" w:cstheme="minorHAnsi"/>
          <w:color w:val="auto"/>
          <w:sz w:val="22"/>
          <w:szCs w:val="22"/>
        </w:rPr>
        <w:t xml:space="preserve">wielkości </w:t>
      </w:r>
      <w:r w:rsidRPr="00161C06">
        <w:rPr>
          <w:rFonts w:asciiTheme="minorHAnsi" w:hAnsiTheme="minorHAnsi" w:cstheme="minorHAnsi"/>
          <w:color w:val="auto"/>
          <w:sz w:val="22"/>
          <w:szCs w:val="22"/>
        </w:rPr>
        <w:t>podanej w formularzu cenowym</w:t>
      </w:r>
      <w:r w:rsidR="00FE0323" w:rsidRPr="00161C06">
        <w:rPr>
          <w:rFonts w:asciiTheme="minorHAnsi" w:hAnsiTheme="minorHAnsi" w:cstheme="minorHAnsi"/>
          <w:color w:val="auto"/>
          <w:sz w:val="22"/>
          <w:szCs w:val="22"/>
        </w:rPr>
        <w:t>.</w:t>
      </w:r>
    </w:p>
    <w:p w:rsidR="00234E14" w:rsidRPr="00161C06" w:rsidRDefault="00234E14" w:rsidP="00433199">
      <w:pPr>
        <w:pStyle w:val="Akapitzlist"/>
        <w:spacing w:after="336" w:line="276" w:lineRule="auto"/>
        <w:ind w:left="644" w:right="8"/>
        <w:jc w:val="both"/>
        <w:rPr>
          <w:rFonts w:asciiTheme="minorHAnsi" w:hAnsiTheme="minorHAnsi" w:cstheme="minorHAnsi"/>
          <w:sz w:val="22"/>
          <w:szCs w:val="22"/>
        </w:rPr>
      </w:pPr>
      <w:r w:rsidRPr="00161C06">
        <w:rPr>
          <w:rFonts w:asciiTheme="minorHAnsi" w:hAnsiTheme="minorHAnsi" w:cstheme="minorHAnsi"/>
          <w:sz w:val="22"/>
          <w:szCs w:val="22"/>
        </w:rPr>
        <w:t xml:space="preserve">Zamawiający zastrzega, że rzeczywiste ilości będą wynikać z aktualnych potrzeb Zamawiającego i mogą odbiegać w dół lub w górę od ilości podanych w formularzu </w:t>
      </w:r>
      <w:r w:rsidR="00433199" w:rsidRPr="00161C06">
        <w:rPr>
          <w:rFonts w:asciiTheme="minorHAnsi" w:hAnsiTheme="minorHAnsi" w:cstheme="minorHAnsi"/>
          <w:sz w:val="22"/>
          <w:szCs w:val="22"/>
        </w:rPr>
        <w:t>cenowym</w:t>
      </w:r>
      <w:r w:rsidRPr="00161C06">
        <w:rPr>
          <w:rFonts w:asciiTheme="minorHAnsi" w:hAnsiTheme="minorHAnsi" w:cstheme="minorHAnsi"/>
          <w:sz w:val="22"/>
          <w:szCs w:val="22"/>
        </w:rPr>
        <w:t>, jednak całkowita wartość zamówienia nie może przekroczyć łącznej wartości umowy brutto, wynikającej z ceny oferowanej ogółem brutto Wykonawcy.</w:t>
      </w:r>
    </w:p>
    <w:p w:rsidR="000C7E63" w:rsidRPr="00161C06" w:rsidRDefault="000C7E63" w:rsidP="00234E14">
      <w:pPr>
        <w:pStyle w:val="Akapitzlist"/>
        <w:numPr>
          <w:ilvl w:val="0"/>
          <w:numId w:val="13"/>
        </w:numPr>
        <w:spacing w:before="240" w:after="336" w:line="276" w:lineRule="auto"/>
        <w:ind w:left="284" w:right="8" w:hanging="284"/>
        <w:rPr>
          <w:rFonts w:asciiTheme="minorHAnsi" w:hAnsiTheme="minorHAnsi" w:cstheme="minorHAnsi"/>
          <w:b/>
          <w:szCs w:val="22"/>
        </w:rPr>
      </w:pPr>
      <w:r w:rsidRPr="00161C06">
        <w:rPr>
          <w:rFonts w:asciiTheme="minorHAnsi" w:hAnsiTheme="minorHAnsi" w:cstheme="minorHAnsi"/>
          <w:b/>
          <w:szCs w:val="22"/>
        </w:rPr>
        <w:t>Szczegółowy opis przedmiotu zamówienia</w:t>
      </w:r>
    </w:p>
    <w:p w:rsidR="000C7E63" w:rsidRPr="00161C06" w:rsidRDefault="000C7E63" w:rsidP="000C7E63">
      <w:pPr>
        <w:pStyle w:val="Akapitzlist"/>
        <w:numPr>
          <w:ilvl w:val="0"/>
          <w:numId w:val="17"/>
        </w:numPr>
        <w:spacing w:after="336" w:line="276" w:lineRule="auto"/>
        <w:ind w:right="8"/>
        <w:rPr>
          <w:rFonts w:asciiTheme="minorHAnsi" w:hAnsiTheme="minorHAnsi" w:cstheme="minorHAnsi"/>
          <w:b/>
          <w:sz w:val="22"/>
          <w:szCs w:val="22"/>
        </w:rPr>
      </w:pPr>
      <w:r w:rsidRPr="00161C06">
        <w:rPr>
          <w:rFonts w:asciiTheme="minorHAnsi" w:hAnsiTheme="minorHAnsi" w:cstheme="minorHAnsi"/>
          <w:b/>
          <w:sz w:val="22"/>
          <w:szCs w:val="22"/>
        </w:rPr>
        <w:t>Przez przesyłki pocztowe, będące przedmiotem zamówienia rozumie się przesyłki:</w:t>
      </w:r>
    </w:p>
    <w:p w:rsidR="000C7E63" w:rsidRPr="00BB4AA2" w:rsidRDefault="000C7E63" w:rsidP="00FE0323">
      <w:pPr>
        <w:pStyle w:val="Akapitzlist"/>
        <w:numPr>
          <w:ilvl w:val="0"/>
          <w:numId w:val="16"/>
        </w:numPr>
        <w:spacing w:after="336" w:line="276" w:lineRule="auto"/>
        <w:ind w:left="1134" w:right="8" w:hanging="425"/>
        <w:rPr>
          <w:rFonts w:asciiTheme="minorHAnsi" w:hAnsiTheme="minorHAnsi" w:cstheme="minorHAnsi"/>
          <w:sz w:val="22"/>
          <w:szCs w:val="22"/>
        </w:rPr>
      </w:pPr>
      <w:r w:rsidRPr="00161C06">
        <w:rPr>
          <w:rFonts w:asciiTheme="minorHAnsi" w:hAnsiTheme="minorHAnsi" w:cstheme="minorHAnsi"/>
          <w:b/>
          <w:sz w:val="22"/>
          <w:szCs w:val="22"/>
        </w:rPr>
        <w:t>list zwykły nierejestrowany</w:t>
      </w:r>
      <w:r w:rsidRPr="00161C06">
        <w:rPr>
          <w:rFonts w:asciiTheme="minorHAnsi" w:hAnsiTheme="minorHAnsi" w:cstheme="minorHAnsi"/>
          <w:sz w:val="22"/>
          <w:szCs w:val="22"/>
        </w:rPr>
        <w:t xml:space="preserve"> – rozumie się jako przesyłkę nierejestrowaną nie będącą przesyłką </w:t>
      </w:r>
      <w:r w:rsidRPr="00BB4AA2">
        <w:rPr>
          <w:rFonts w:asciiTheme="minorHAnsi" w:hAnsiTheme="minorHAnsi" w:cstheme="minorHAnsi"/>
          <w:sz w:val="22"/>
          <w:szCs w:val="22"/>
        </w:rPr>
        <w:t>najszybszej kategorii</w:t>
      </w:r>
      <w:r w:rsidR="00892B78" w:rsidRPr="00BB4AA2">
        <w:rPr>
          <w:rFonts w:asciiTheme="minorHAnsi" w:hAnsiTheme="minorHAnsi" w:cstheme="minorHAnsi"/>
          <w:sz w:val="22"/>
          <w:szCs w:val="22"/>
        </w:rPr>
        <w:t xml:space="preserve"> w obrocie krajowym</w:t>
      </w:r>
      <w:r w:rsidRPr="00BB4AA2">
        <w:rPr>
          <w:rFonts w:asciiTheme="minorHAnsi" w:hAnsiTheme="minorHAnsi" w:cstheme="minorHAnsi"/>
          <w:sz w:val="22"/>
          <w:szCs w:val="22"/>
        </w:rPr>
        <w:t>;</w:t>
      </w:r>
    </w:p>
    <w:p w:rsidR="000C7E63" w:rsidRPr="00BB4AA2" w:rsidRDefault="000C7E63" w:rsidP="00FE0323">
      <w:pPr>
        <w:pStyle w:val="Akapitzlist"/>
        <w:numPr>
          <w:ilvl w:val="0"/>
          <w:numId w:val="16"/>
        </w:numPr>
        <w:spacing w:after="336" w:line="276" w:lineRule="auto"/>
        <w:ind w:left="1134" w:right="8" w:hanging="425"/>
        <w:rPr>
          <w:rFonts w:asciiTheme="minorHAnsi" w:hAnsiTheme="minorHAnsi" w:cstheme="minorHAnsi"/>
          <w:sz w:val="22"/>
          <w:szCs w:val="22"/>
        </w:rPr>
      </w:pPr>
      <w:r w:rsidRPr="00BB4AA2">
        <w:rPr>
          <w:rFonts w:asciiTheme="minorHAnsi" w:hAnsiTheme="minorHAnsi" w:cstheme="minorHAnsi"/>
          <w:b/>
          <w:sz w:val="22"/>
          <w:szCs w:val="22"/>
        </w:rPr>
        <w:t>list zwykły nierejestrowany priorytetowy</w:t>
      </w:r>
      <w:r w:rsidRPr="00BB4AA2">
        <w:rPr>
          <w:rFonts w:asciiTheme="minorHAnsi" w:hAnsiTheme="minorHAnsi" w:cstheme="minorHAnsi"/>
          <w:sz w:val="22"/>
          <w:szCs w:val="22"/>
        </w:rPr>
        <w:t xml:space="preserve"> – rozumie się jako przesyłkę nierejestrowaną będącą przesyłką najszybszej kategorii</w:t>
      </w:r>
      <w:r w:rsidR="00892B78" w:rsidRPr="00BB4AA2">
        <w:rPr>
          <w:rFonts w:asciiTheme="minorHAnsi" w:hAnsiTheme="minorHAnsi" w:cstheme="minorHAnsi"/>
          <w:sz w:val="22"/>
          <w:szCs w:val="22"/>
        </w:rPr>
        <w:t xml:space="preserve"> w obrocie krajowym</w:t>
      </w:r>
      <w:r w:rsidRPr="00BB4AA2">
        <w:rPr>
          <w:rFonts w:asciiTheme="minorHAnsi" w:hAnsiTheme="minorHAnsi" w:cstheme="minorHAnsi"/>
          <w:sz w:val="22"/>
          <w:szCs w:val="22"/>
        </w:rPr>
        <w:t>;</w:t>
      </w:r>
    </w:p>
    <w:p w:rsidR="000C7E63" w:rsidRPr="00BB4AA2" w:rsidRDefault="000C7E63" w:rsidP="00FE0323">
      <w:pPr>
        <w:pStyle w:val="Akapitzlist"/>
        <w:numPr>
          <w:ilvl w:val="0"/>
          <w:numId w:val="16"/>
        </w:numPr>
        <w:spacing w:after="336" w:line="276" w:lineRule="auto"/>
        <w:ind w:left="1134" w:right="8" w:hanging="425"/>
        <w:rPr>
          <w:rFonts w:asciiTheme="minorHAnsi" w:hAnsiTheme="minorHAnsi" w:cstheme="minorHAnsi"/>
          <w:sz w:val="22"/>
          <w:szCs w:val="22"/>
        </w:rPr>
      </w:pPr>
      <w:r w:rsidRPr="00BB4AA2">
        <w:rPr>
          <w:rFonts w:asciiTheme="minorHAnsi" w:hAnsiTheme="minorHAnsi" w:cstheme="minorHAnsi"/>
          <w:b/>
          <w:sz w:val="22"/>
          <w:szCs w:val="22"/>
        </w:rPr>
        <w:t>list polecony</w:t>
      </w:r>
      <w:r w:rsidRPr="00BB4AA2">
        <w:rPr>
          <w:rFonts w:asciiTheme="minorHAnsi" w:hAnsiTheme="minorHAnsi" w:cstheme="minorHAnsi"/>
          <w:sz w:val="22"/>
          <w:szCs w:val="22"/>
        </w:rPr>
        <w:t xml:space="preserve"> – rozumie się jako przesyłkę rejestrowaną nie będącą przesyłką najszybszej </w:t>
      </w:r>
      <w:r w:rsidRPr="00BB4AA2">
        <w:rPr>
          <w:rFonts w:asciiTheme="minorHAnsi" w:hAnsiTheme="minorHAnsi" w:cstheme="minorHAnsi"/>
          <w:sz w:val="22"/>
          <w:szCs w:val="22"/>
        </w:rPr>
        <w:lastRenderedPageBreak/>
        <w:t>kategorii</w:t>
      </w:r>
      <w:r w:rsidR="00892B78" w:rsidRPr="00BB4AA2">
        <w:rPr>
          <w:rFonts w:asciiTheme="minorHAnsi" w:hAnsiTheme="minorHAnsi" w:cstheme="minorHAnsi"/>
          <w:sz w:val="22"/>
          <w:szCs w:val="22"/>
        </w:rPr>
        <w:t xml:space="preserve"> w obrocie krajowym</w:t>
      </w:r>
      <w:r w:rsidR="00433199" w:rsidRPr="00BB4AA2">
        <w:rPr>
          <w:rFonts w:asciiTheme="minorHAnsi" w:hAnsiTheme="minorHAnsi" w:cstheme="minorHAnsi"/>
          <w:sz w:val="22"/>
          <w:szCs w:val="22"/>
        </w:rPr>
        <w:t>;</w:t>
      </w:r>
    </w:p>
    <w:p w:rsidR="000C7E63" w:rsidRPr="00BB4AA2" w:rsidRDefault="000C7E63" w:rsidP="00FE0323">
      <w:pPr>
        <w:pStyle w:val="Akapitzlist"/>
        <w:numPr>
          <w:ilvl w:val="0"/>
          <w:numId w:val="16"/>
        </w:numPr>
        <w:spacing w:after="336" w:line="276" w:lineRule="auto"/>
        <w:ind w:left="1134" w:right="8" w:hanging="425"/>
        <w:rPr>
          <w:rFonts w:asciiTheme="minorHAnsi" w:hAnsiTheme="minorHAnsi" w:cstheme="minorHAnsi"/>
          <w:sz w:val="22"/>
          <w:szCs w:val="22"/>
        </w:rPr>
      </w:pPr>
      <w:r w:rsidRPr="00BB4AA2">
        <w:rPr>
          <w:rFonts w:asciiTheme="minorHAnsi" w:hAnsiTheme="minorHAnsi" w:cstheme="minorHAnsi"/>
          <w:b/>
          <w:sz w:val="22"/>
          <w:szCs w:val="22"/>
        </w:rPr>
        <w:t>list polecony priorytetowy</w:t>
      </w:r>
      <w:r w:rsidRPr="00BB4AA2">
        <w:rPr>
          <w:rFonts w:asciiTheme="minorHAnsi" w:hAnsiTheme="minorHAnsi" w:cstheme="minorHAnsi"/>
          <w:sz w:val="22"/>
          <w:szCs w:val="22"/>
        </w:rPr>
        <w:t xml:space="preserve"> – rozumie się jako przesyłkę rejestrowaną będącą przesyłką najszybszej kategorii</w:t>
      </w:r>
      <w:r w:rsidR="00892B78" w:rsidRPr="00BB4AA2">
        <w:rPr>
          <w:rFonts w:asciiTheme="minorHAnsi" w:hAnsiTheme="minorHAnsi" w:cstheme="minorHAnsi"/>
          <w:sz w:val="22"/>
          <w:szCs w:val="22"/>
        </w:rPr>
        <w:t xml:space="preserve"> w obrocie krajowym</w:t>
      </w:r>
      <w:r w:rsidR="00433199" w:rsidRPr="00BB4AA2">
        <w:rPr>
          <w:rFonts w:asciiTheme="minorHAnsi" w:hAnsiTheme="minorHAnsi" w:cstheme="minorHAnsi"/>
          <w:sz w:val="22"/>
          <w:szCs w:val="22"/>
        </w:rPr>
        <w:t>;</w:t>
      </w:r>
    </w:p>
    <w:p w:rsidR="000C7E63" w:rsidRPr="00BB4AA2" w:rsidRDefault="000C7E63" w:rsidP="00FE0323">
      <w:pPr>
        <w:pStyle w:val="Akapitzlist"/>
        <w:numPr>
          <w:ilvl w:val="0"/>
          <w:numId w:val="16"/>
        </w:numPr>
        <w:spacing w:after="336" w:line="276" w:lineRule="auto"/>
        <w:ind w:left="1134" w:right="8" w:hanging="425"/>
        <w:rPr>
          <w:rFonts w:asciiTheme="minorHAnsi" w:hAnsiTheme="minorHAnsi" w:cstheme="minorHAnsi"/>
          <w:sz w:val="22"/>
          <w:szCs w:val="22"/>
        </w:rPr>
      </w:pPr>
      <w:r w:rsidRPr="00BB4AA2">
        <w:rPr>
          <w:rFonts w:asciiTheme="minorHAnsi" w:hAnsiTheme="minorHAnsi" w:cstheme="minorHAnsi"/>
          <w:b/>
          <w:sz w:val="22"/>
          <w:szCs w:val="22"/>
        </w:rPr>
        <w:t>list polecony za potwierdzeniem odbioru</w:t>
      </w:r>
      <w:r w:rsidRPr="00BB4AA2">
        <w:rPr>
          <w:rFonts w:asciiTheme="minorHAnsi" w:hAnsiTheme="minorHAnsi" w:cstheme="minorHAnsi"/>
          <w:sz w:val="22"/>
          <w:szCs w:val="22"/>
        </w:rPr>
        <w:t xml:space="preserve"> – rozumie się jako przesyłkę rejestrowaną nie będącą przesyłką najszybszej kategorii przyjętą za potwierdzeniem nadania i doręczenia za pokwitowaniem odbioru</w:t>
      </w:r>
      <w:r w:rsidR="00892B78" w:rsidRPr="00BB4AA2">
        <w:rPr>
          <w:rFonts w:asciiTheme="minorHAnsi" w:hAnsiTheme="minorHAnsi" w:cstheme="minorHAnsi"/>
          <w:sz w:val="22"/>
          <w:szCs w:val="22"/>
        </w:rPr>
        <w:t xml:space="preserve"> w obrocie krajowym</w:t>
      </w:r>
      <w:r w:rsidR="00433199" w:rsidRPr="00BB4AA2">
        <w:rPr>
          <w:rFonts w:asciiTheme="minorHAnsi" w:hAnsiTheme="minorHAnsi" w:cstheme="minorHAnsi"/>
          <w:sz w:val="22"/>
          <w:szCs w:val="22"/>
        </w:rPr>
        <w:t>;</w:t>
      </w:r>
    </w:p>
    <w:p w:rsidR="000C7E63" w:rsidRPr="00BB4AA2" w:rsidRDefault="000C7E63" w:rsidP="00FE0323">
      <w:pPr>
        <w:pStyle w:val="Akapitzlist"/>
        <w:numPr>
          <w:ilvl w:val="0"/>
          <w:numId w:val="16"/>
        </w:numPr>
        <w:spacing w:after="336" w:line="276" w:lineRule="auto"/>
        <w:ind w:left="1134" w:right="8" w:hanging="425"/>
        <w:rPr>
          <w:rFonts w:asciiTheme="minorHAnsi" w:hAnsiTheme="minorHAnsi" w:cstheme="minorHAnsi"/>
          <w:sz w:val="22"/>
          <w:szCs w:val="22"/>
        </w:rPr>
      </w:pPr>
      <w:r w:rsidRPr="00BB4AA2">
        <w:rPr>
          <w:rFonts w:asciiTheme="minorHAnsi" w:hAnsiTheme="minorHAnsi" w:cstheme="minorHAnsi"/>
          <w:b/>
          <w:sz w:val="22"/>
          <w:szCs w:val="22"/>
        </w:rPr>
        <w:t>list polecony za potwierdzeniem odbioru priorytetowy</w:t>
      </w:r>
      <w:r w:rsidRPr="00BB4AA2">
        <w:rPr>
          <w:rFonts w:asciiTheme="minorHAnsi" w:hAnsiTheme="minorHAnsi" w:cstheme="minorHAnsi"/>
          <w:sz w:val="22"/>
          <w:szCs w:val="22"/>
        </w:rPr>
        <w:t xml:space="preserve"> – rozumie się jako przesyłkę rejestrowaną będącą przesyłką najszybszej kategorii przyjętą za potwierdzeniem nadania i doręczenia za pokwitowaniem odbioru</w:t>
      </w:r>
      <w:r w:rsidR="00892B78" w:rsidRPr="00BB4AA2">
        <w:rPr>
          <w:rFonts w:asciiTheme="minorHAnsi" w:hAnsiTheme="minorHAnsi" w:cstheme="minorHAnsi"/>
          <w:sz w:val="22"/>
          <w:szCs w:val="22"/>
        </w:rPr>
        <w:t xml:space="preserve"> w obrocie krajowym</w:t>
      </w:r>
      <w:r w:rsidR="00433199" w:rsidRPr="00BB4AA2">
        <w:rPr>
          <w:rFonts w:asciiTheme="minorHAnsi" w:hAnsiTheme="minorHAnsi" w:cstheme="minorHAnsi"/>
          <w:sz w:val="22"/>
          <w:szCs w:val="22"/>
        </w:rPr>
        <w:t>;</w:t>
      </w:r>
    </w:p>
    <w:p w:rsidR="00892B78" w:rsidRPr="00892B78" w:rsidRDefault="00892B78" w:rsidP="00892B78">
      <w:pPr>
        <w:pStyle w:val="Akapitzlist"/>
        <w:numPr>
          <w:ilvl w:val="0"/>
          <w:numId w:val="16"/>
        </w:numPr>
        <w:spacing w:after="336" w:line="276" w:lineRule="auto"/>
        <w:ind w:left="1134" w:right="8" w:hanging="425"/>
        <w:rPr>
          <w:rFonts w:asciiTheme="minorHAnsi" w:hAnsiTheme="minorHAnsi" w:cstheme="minorHAnsi"/>
          <w:sz w:val="22"/>
          <w:szCs w:val="22"/>
        </w:rPr>
      </w:pPr>
      <w:r w:rsidRPr="00161C06">
        <w:rPr>
          <w:rFonts w:asciiTheme="minorHAnsi" w:hAnsiTheme="minorHAnsi" w:cstheme="minorHAnsi"/>
          <w:b/>
          <w:sz w:val="22"/>
          <w:szCs w:val="22"/>
        </w:rPr>
        <w:t xml:space="preserve">list zagraniczny </w:t>
      </w:r>
      <w:r w:rsidRPr="00161C06">
        <w:rPr>
          <w:rFonts w:asciiTheme="minorHAnsi" w:hAnsiTheme="minorHAnsi" w:cstheme="minorHAnsi"/>
          <w:b/>
          <w:color w:val="auto"/>
          <w:sz w:val="22"/>
          <w:szCs w:val="22"/>
        </w:rPr>
        <w:t>polecony</w:t>
      </w:r>
      <w:r w:rsidRPr="00161C06">
        <w:rPr>
          <w:rFonts w:asciiTheme="minorHAnsi" w:hAnsiTheme="minorHAnsi" w:cstheme="minorHAnsi"/>
          <w:b/>
          <w:sz w:val="22"/>
          <w:szCs w:val="22"/>
        </w:rPr>
        <w:t xml:space="preserve"> priorytetowy</w:t>
      </w:r>
      <w:r w:rsidRPr="00161C06">
        <w:rPr>
          <w:rFonts w:asciiTheme="minorHAnsi" w:hAnsiTheme="minorHAnsi" w:cstheme="minorHAnsi"/>
          <w:sz w:val="22"/>
          <w:szCs w:val="22"/>
        </w:rPr>
        <w:t xml:space="preserve"> - rozumie się jako przesyłkę rejestrowaną będącą przesyłką najszybszej kategorii w strefie A</w:t>
      </w:r>
      <w:r>
        <w:rPr>
          <w:rFonts w:asciiTheme="minorHAnsi" w:hAnsiTheme="minorHAnsi" w:cstheme="minorHAnsi"/>
          <w:sz w:val="22"/>
          <w:szCs w:val="22"/>
        </w:rPr>
        <w:t>;</w:t>
      </w:r>
    </w:p>
    <w:p w:rsidR="000C7E63" w:rsidRPr="00BD6032" w:rsidRDefault="000C7E63" w:rsidP="00FE0323">
      <w:pPr>
        <w:pStyle w:val="Akapitzlist"/>
        <w:numPr>
          <w:ilvl w:val="0"/>
          <w:numId w:val="16"/>
        </w:numPr>
        <w:spacing w:after="336" w:line="276" w:lineRule="auto"/>
        <w:ind w:left="1134" w:right="8" w:hanging="425"/>
        <w:rPr>
          <w:rFonts w:asciiTheme="minorHAnsi" w:hAnsiTheme="minorHAnsi" w:cstheme="minorHAnsi"/>
          <w:b/>
          <w:sz w:val="22"/>
          <w:szCs w:val="22"/>
        </w:rPr>
      </w:pPr>
      <w:r w:rsidRPr="00161C06">
        <w:rPr>
          <w:rFonts w:asciiTheme="minorHAnsi" w:hAnsiTheme="minorHAnsi" w:cstheme="minorHAnsi"/>
          <w:b/>
          <w:sz w:val="22"/>
          <w:szCs w:val="22"/>
        </w:rPr>
        <w:t>list zagraniczny polecony priorytetowy za potwierdzeniem odbioru</w:t>
      </w:r>
      <w:r w:rsidRPr="00161C06">
        <w:rPr>
          <w:rFonts w:asciiTheme="minorHAnsi" w:hAnsiTheme="minorHAnsi" w:cstheme="minorHAnsi"/>
          <w:sz w:val="22"/>
          <w:szCs w:val="22"/>
        </w:rPr>
        <w:t xml:space="preserve"> - rozumie się jako przesyłkę rejestrowaną będącą przesyłką na</w:t>
      </w:r>
      <w:r w:rsidR="00B854D6">
        <w:rPr>
          <w:rFonts w:asciiTheme="minorHAnsi" w:hAnsiTheme="minorHAnsi" w:cstheme="minorHAnsi"/>
          <w:sz w:val="22"/>
          <w:szCs w:val="22"/>
        </w:rPr>
        <w:t xml:space="preserve">jszybszej kategorii przyjętą za </w:t>
      </w:r>
      <w:r w:rsidRPr="00BB4AA2">
        <w:rPr>
          <w:rFonts w:asciiTheme="minorHAnsi" w:hAnsiTheme="minorHAnsi" w:cstheme="minorHAnsi"/>
          <w:sz w:val="22"/>
          <w:szCs w:val="22"/>
        </w:rPr>
        <w:t>potwierdzeniem nadania i doręczenia za pokwitowaniem odbioru w strefie A</w:t>
      </w:r>
      <w:r w:rsidR="005E6CD9" w:rsidRPr="00BB4AA2">
        <w:rPr>
          <w:rFonts w:asciiTheme="minorHAnsi" w:hAnsiTheme="minorHAnsi" w:cstheme="minorHAnsi"/>
          <w:sz w:val="22"/>
          <w:szCs w:val="22"/>
        </w:rPr>
        <w:t>;</w:t>
      </w:r>
    </w:p>
    <w:p w:rsidR="00BD6032" w:rsidRPr="00B854D6" w:rsidRDefault="00D71515" w:rsidP="00FE0323">
      <w:pPr>
        <w:pStyle w:val="Akapitzlist"/>
        <w:numPr>
          <w:ilvl w:val="0"/>
          <w:numId w:val="16"/>
        </w:numPr>
        <w:spacing w:after="336" w:line="276" w:lineRule="auto"/>
        <w:ind w:left="1134" w:right="8" w:hanging="425"/>
        <w:rPr>
          <w:rFonts w:asciiTheme="minorHAnsi" w:hAnsiTheme="minorHAnsi" w:cstheme="minorHAnsi"/>
          <w:b/>
          <w:sz w:val="22"/>
          <w:szCs w:val="22"/>
        </w:rPr>
      </w:pPr>
      <w:r>
        <w:rPr>
          <w:rFonts w:asciiTheme="minorHAnsi" w:hAnsiTheme="minorHAnsi" w:cstheme="minorHAnsi"/>
          <w:b/>
          <w:sz w:val="22"/>
          <w:szCs w:val="22"/>
        </w:rPr>
        <w:t>z</w:t>
      </w:r>
      <w:r w:rsidR="00BD6032" w:rsidRPr="00B854D6">
        <w:rPr>
          <w:rFonts w:asciiTheme="minorHAnsi" w:hAnsiTheme="minorHAnsi" w:cstheme="minorHAnsi"/>
          <w:b/>
          <w:sz w:val="22"/>
          <w:szCs w:val="22"/>
        </w:rPr>
        <w:t>wrot list</w:t>
      </w:r>
      <w:r>
        <w:rPr>
          <w:rFonts w:asciiTheme="minorHAnsi" w:hAnsiTheme="minorHAnsi" w:cstheme="minorHAnsi"/>
          <w:b/>
          <w:sz w:val="22"/>
          <w:szCs w:val="22"/>
        </w:rPr>
        <w:t>u poleconego</w:t>
      </w:r>
      <w:r w:rsidR="00B854D6">
        <w:rPr>
          <w:rFonts w:asciiTheme="minorHAnsi" w:hAnsiTheme="minorHAnsi" w:cstheme="minorHAnsi"/>
          <w:b/>
          <w:sz w:val="22"/>
          <w:szCs w:val="22"/>
        </w:rPr>
        <w:t xml:space="preserve"> </w:t>
      </w:r>
      <w:r w:rsidR="00B854D6" w:rsidRPr="00B854D6">
        <w:rPr>
          <w:rFonts w:asciiTheme="minorHAnsi" w:hAnsiTheme="minorHAnsi" w:cstheme="minorHAnsi"/>
          <w:sz w:val="22"/>
          <w:szCs w:val="22"/>
        </w:rPr>
        <w:t>– rozumie się jako zwrot niedoręczonej przesyłki rejestrowanej w obrocie krajowym</w:t>
      </w:r>
      <w:r w:rsidR="00B854D6">
        <w:rPr>
          <w:rFonts w:asciiTheme="minorHAnsi" w:hAnsiTheme="minorHAnsi" w:cstheme="minorHAnsi"/>
          <w:sz w:val="22"/>
          <w:szCs w:val="22"/>
        </w:rPr>
        <w:t xml:space="preserve"> niebędącą przesyłką najszybszej kategorii </w:t>
      </w:r>
      <w:r w:rsidR="00B854D6" w:rsidRPr="00B854D6">
        <w:rPr>
          <w:rFonts w:asciiTheme="minorHAnsi" w:hAnsiTheme="minorHAnsi" w:cstheme="minorHAnsi"/>
          <w:sz w:val="22"/>
          <w:szCs w:val="22"/>
        </w:rPr>
        <w:t>do siedziby zamawiającego;</w:t>
      </w:r>
    </w:p>
    <w:p w:rsidR="00BD6032" w:rsidRPr="00B854D6" w:rsidRDefault="00D71515" w:rsidP="00B854D6">
      <w:pPr>
        <w:pStyle w:val="Akapitzlist"/>
        <w:numPr>
          <w:ilvl w:val="0"/>
          <w:numId w:val="16"/>
        </w:numPr>
        <w:spacing w:after="336" w:line="276" w:lineRule="auto"/>
        <w:ind w:left="1134" w:right="8" w:hanging="425"/>
        <w:rPr>
          <w:rFonts w:asciiTheme="minorHAnsi" w:hAnsiTheme="minorHAnsi" w:cstheme="minorHAnsi"/>
          <w:b/>
          <w:sz w:val="22"/>
          <w:szCs w:val="22"/>
        </w:rPr>
      </w:pPr>
      <w:r>
        <w:rPr>
          <w:rFonts w:asciiTheme="minorHAnsi" w:hAnsiTheme="minorHAnsi" w:cstheme="minorHAnsi"/>
          <w:b/>
          <w:sz w:val="22"/>
          <w:szCs w:val="22"/>
        </w:rPr>
        <w:t>z</w:t>
      </w:r>
      <w:r w:rsidR="00BD6032" w:rsidRPr="00B854D6">
        <w:rPr>
          <w:rFonts w:asciiTheme="minorHAnsi" w:hAnsiTheme="minorHAnsi" w:cstheme="minorHAnsi"/>
          <w:b/>
          <w:sz w:val="22"/>
          <w:szCs w:val="22"/>
        </w:rPr>
        <w:t>wrot list</w:t>
      </w:r>
      <w:r>
        <w:rPr>
          <w:rFonts w:asciiTheme="minorHAnsi" w:hAnsiTheme="minorHAnsi" w:cstheme="minorHAnsi"/>
          <w:b/>
          <w:sz w:val="22"/>
          <w:szCs w:val="22"/>
        </w:rPr>
        <w:t>u</w:t>
      </w:r>
      <w:r w:rsidR="00BD6032" w:rsidRPr="00B854D6">
        <w:rPr>
          <w:rFonts w:asciiTheme="minorHAnsi" w:hAnsiTheme="minorHAnsi" w:cstheme="minorHAnsi"/>
          <w:b/>
          <w:sz w:val="22"/>
          <w:szCs w:val="22"/>
        </w:rPr>
        <w:t xml:space="preserve"> polecon</w:t>
      </w:r>
      <w:r>
        <w:rPr>
          <w:rFonts w:asciiTheme="minorHAnsi" w:hAnsiTheme="minorHAnsi" w:cstheme="minorHAnsi"/>
          <w:b/>
          <w:sz w:val="22"/>
          <w:szCs w:val="22"/>
        </w:rPr>
        <w:t>ego</w:t>
      </w:r>
      <w:r w:rsidR="00BD6032" w:rsidRPr="00B854D6">
        <w:rPr>
          <w:rFonts w:asciiTheme="minorHAnsi" w:hAnsiTheme="minorHAnsi" w:cstheme="minorHAnsi"/>
          <w:b/>
          <w:sz w:val="22"/>
          <w:szCs w:val="22"/>
        </w:rPr>
        <w:t xml:space="preserve"> za potwierdzeniem odbioru</w:t>
      </w:r>
      <w:r w:rsidR="00B854D6">
        <w:rPr>
          <w:rFonts w:asciiTheme="minorHAnsi" w:hAnsiTheme="minorHAnsi" w:cstheme="minorHAnsi"/>
          <w:sz w:val="22"/>
          <w:szCs w:val="22"/>
        </w:rPr>
        <w:t xml:space="preserve"> </w:t>
      </w:r>
      <w:r w:rsidR="00B854D6" w:rsidRPr="00B854D6">
        <w:rPr>
          <w:rFonts w:asciiTheme="minorHAnsi" w:hAnsiTheme="minorHAnsi" w:cstheme="minorHAnsi"/>
          <w:sz w:val="22"/>
          <w:szCs w:val="22"/>
        </w:rPr>
        <w:t xml:space="preserve"> – rozumie się jako zwrot niedoręczonej przesyłki rejestrowanej w obrocie krajowym </w:t>
      </w:r>
      <w:r w:rsidR="00B854D6">
        <w:rPr>
          <w:rFonts w:asciiTheme="minorHAnsi" w:hAnsiTheme="minorHAnsi" w:cstheme="minorHAnsi"/>
          <w:sz w:val="22"/>
          <w:szCs w:val="22"/>
        </w:rPr>
        <w:t xml:space="preserve">będącą przesyłką najszybszej kategorii </w:t>
      </w:r>
      <w:r w:rsidR="00B854D6" w:rsidRPr="00B854D6">
        <w:rPr>
          <w:rFonts w:asciiTheme="minorHAnsi" w:hAnsiTheme="minorHAnsi" w:cstheme="minorHAnsi"/>
          <w:sz w:val="22"/>
          <w:szCs w:val="22"/>
        </w:rPr>
        <w:t>do siedziby zamawiającego;</w:t>
      </w:r>
    </w:p>
    <w:p w:rsidR="003D1570" w:rsidRPr="00B854D6" w:rsidRDefault="00BB4AA2" w:rsidP="00FE0323">
      <w:pPr>
        <w:pStyle w:val="Akapitzlist"/>
        <w:numPr>
          <w:ilvl w:val="0"/>
          <w:numId w:val="16"/>
        </w:numPr>
        <w:spacing w:after="336" w:line="276" w:lineRule="auto"/>
        <w:ind w:left="1134" w:right="8" w:hanging="425"/>
        <w:rPr>
          <w:rFonts w:asciiTheme="minorHAnsi" w:hAnsiTheme="minorHAnsi" w:cstheme="minorHAnsi"/>
          <w:sz w:val="22"/>
          <w:szCs w:val="22"/>
        </w:rPr>
      </w:pPr>
      <w:r w:rsidRPr="00B854D6">
        <w:rPr>
          <w:rFonts w:asciiTheme="minorHAnsi" w:hAnsiTheme="minorHAnsi" w:cstheme="minorHAnsi"/>
          <w:b/>
          <w:sz w:val="22"/>
          <w:szCs w:val="22"/>
        </w:rPr>
        <w:t>z</w:t>
      </w:r>
      <w:r w:rsidR="003D1570" w:rsidRPr="00B854D6">
        <w:rPr>
          <w:rFonts w:asciiTheme="minorHAnsi" w:hAnsiTheme="minorHAnsi" w:cstheme="minorHAnsi"/>
          <w:b/>
          <w:sz w:val="22"/>
          <w:szCs w:val="22"/>
        </w:rPr>
        <w:t xml:space="preserve">wrot </w:t>
      </w:r>
      <w:r w:rsidR="00D71515">
        <w:rPr>
          <w:rFonts w:asciiTheme="minorHAnsi" w:hAnsiTheme="minorHAnsi" w:cstheme="minorHAnsi"/>
          <w:b/>
          <w:sz w:val="22"/>
          <w:szCs w:val="22"/>
        </w:rPr>
        <w:t xml:space="preserve">listu </w:t>
      </w:r>
      <w:r w:rsidR="003D1570" w:rsidRPr="00B854D6">
        <w:rPr>
          <w:rFonts w:asciiTheme="minorHAnsi" w:hAnsiTheme="minorHAnsi" w:cstheme="minorHAnsi"/>
          <w:b/>
          <w:sz w:val="22"/>
          <w:szCs w:val="22"/>
        </w:rPr>
        <w:t>polecone</w:t>
      </w:r>
      <w:r w:rsidR="00D71515">
        <w:rPr>
          <w:rFonts w:asciiTheme="minorHAnsi" w:hAnsiTheme="minorHAnsi" w:cstheme="minorHAnsi"/>
          <w:b/>
          <w:sz w:val="22"/>
          <w:szCs w:val="22"/>
        </w:rPr>
        <w:t>go</w:t>
      </w:r>
      <w:r w:rsidR="003D1570" w:rsidRPr="00B854D6">
        <w:rPr>
          <w:rFonts w:asciiTheme="minorHAnsi" w:hAnsiTheme="minorHAnsi" w:cstheme="minorHAnsi"/>
          <w:b/>
          <w:sz w:val="22"/>
          <w:szCs w:val="22"/>
        </w:rPr>
        <w:t xml:space="preserve"> </w:t>
      </w:r>
      <w:r w:rsidRPr="00B854D6">
        <w:rPr>
          <w:rFonts w:asciiTheme="minorHAnsi" w:hAnsiTheme="minorHAnsi" w:cstheme="minorHAnsi"/>
          <w:b/>
          <w:sz w:val="22"/>
          <w:szCs w:val="22"/>
        </w:rPr>
        <w:t>priorytetowe</w:t>
      </w:r>
      <w:r w:rsidR="00D71515">
        <w:rPr>
          <w:rFonts w:asciiTheme="minorHAnsi" w:hAnsiTheme="minorHAnsi" w:cstheme="minorHAnsi"/>
          <w:b/>
          <w:sz w:val="22"/>
          <w:szCs w:val="22"/>
        </w:rPr>
        <w:t>go</w:t>
      </w:r>
      <w:r w:rsidR="003D1570" w:rsidRPr="00B854D6">
        <w:rPr>
          <w:rFonts w:asciiTheme="minorHAnsi" w:hAnsiTheme="minorHAnsi" w:cstheme="minorHAnsi"/>
          <w:b/>
          <w:sz w:val="22"/>
          <w:szCs w:val="22"/>
        </w:rPr>
        <w:t xml:space="preserve"> w obrocie zagranicznym</w:t>
      </w:r>
      <w:r w:rsidRPr="00B854D6">
        <w:rPr>
          <w:rFonts w:asciiTheme="minorHAnsi" w:hAnsiTheme="minorHAnsi" w:cstheme="minorHAnsi"/>
          <w:sz w:val="22"/>
          <w:szCs w:val="22"/>
        </w:rPr>
        <w:t xml:space="preserve"> – rozumie się jako zwrot niedoręczonej przesyłki rejestrowanej </w:t>
      </w:r>
      <w:r w:rsidR="00BD6032" w:rsidRPr="00B854D6">
        <w:rPr>
          <w:rFonts w:asciiTheme="minorHAnsi" w:hAnsiTheme="minorHAnsi" w:cstheme="minorHAnsi"/>
          <w:sz w:val="22"/>
          <w:szCs w:val="22"/>
        </w:rPr>
        <w:t xml:space="preserve">w obrocie zagranicznym </w:t>
      </w:r>
      <w:r w:rsidRPr="00B854D6">
        <w:rPr>
          <w:rFonts w:asciiTheme="minorHAnsi" w:hAnsiTheme="minorHAnsi" w:cstheme="minorHAnsi"/>
          <w:sz w:val="22"/>
          <w:szCs w:val="22"/>
        </w:rPr>
        <w:t>do siedziby zamawiającego</w:t>
      </w:r>
      <w:r w:rsidR="00B854D6">
        <w:rPr>
          <w:rFonts w:asciiTheme="minorHAnsi" w:hAnsiTheme="minorHAnsi" w:cstheme="minorHAnsi"/>
          <w:sz w:val="22"/>
          <w:szCs w:val="22"/>
        </w:rPr>
        <w:t>.</w:t>
      </w:r>
    </w:p>
    <w:p w:rsidR="00161C06" w:rsidRPr="00161C06" w:rsidRDefault="00161C06" w:rsidP="00161C06">
      <w:pPr>
        <w:pStyle w:val="Akapitzlist"/>
        <w:spacing w:after="336" w:line="276" w:lineRule="auto"/>
        <w:ind w:left="1134" w:right="8"/>
        <w:rPr>
          <w:rFonts w:asciiTheme="minorHAnsi" w:hAnsiTheme="minorHAnsi" w:cstheme="minorHAnsi"/>
          <w:sz w:val="22"/>
          <w:szCs w:val="22"/>
        </w:rPr>
      </w:pPr>
      <w:r w:rsidRPr="00161C06">
        <w:rPr>
          <w:rFonts w:asciiTheme="minorHAnsi" w:hAnsiTheme="minorHAnsi" w:cstheme="minorHAnsi"/>
          <w:b/>
          <w:sz w:val="22"/>
          <w:szCs w:val="22"/>
        </w:rPr>
        <w:t>UWAGA</w:t>
      </w:r>
      <w:r w:rsidRPr="00161C06">
        <w:rPr>
          <w:rFonts w:asciiTheme="minorHAnsi" w:hAnsiTheme="minorHAnsi" w:cstheme="minorHAnsi"/>
          <w:sz w:val="22"/>
          <w:szCs w:val="22"/>
        </w:rPr>
        <w:t xml:space="preserve">: </w:t>
      </w:r>
      <w:r w:rsidRPr="00161C06">
        <w:rPr>
          <w:rFonts w:asciiTheme="minorHAnsi" w:hAnsiTheme="minorHAnsi" w:cstheme="minorHAnsi"/>
          <w:sz w:val="22"/>
          <w:szCs w:val="22"/>
        </w:rPr>
        <w:br/>
      </w:r>
      <w:r w:rsidRPr="00161C06">
        <w:rPr>
          <w:rFonts w:asciiTheme="minorHAnsi" w:hAnsiTheme="minorHAnsi" w:cstheme="minorHAnsi"/>
          <w:i/>
          <w:iCs/>
          <w:sz w:val="22"/>
          <w:szCs w:val="22"/>
        </w:rPr>
        <w:t>W przypadku nadawania przez Zamawiającego przesyłek nieujętych w Formularzu cen jednostkowych, podstawą ich rozliczeń będzie obowiązujący na dzień nadania cennik opłat Wykonawcy</w:t>
      </w:r>
    </w:p>
    <w:p w:rsidR="00F64F75" w:rsidRPr="00161C06" w:rsidRDefault="000C7E63" w:rsidP="00F64F75">
      <w:pPr>
        <w:pStyle w:val="Akapitzlist"/>
        <w:numPr>
          <w:ilvl w:val="0"/>
          <w:numId w:val="17"/>
        </w:numPr>
        <w:spacing w:after="336" w:line="276" w:lineRule="auto"/>
        <w:ind w:right="8"/>
        <w:rPr>
          <w:rFonts w:asciiTheme="minorHAnsi" w:hAnsiTheme="minorHAnsi" w:cstheme="minorHAnsi"/>
          <w:b/>
          <w:sz w:val="22"/>
          <w:szCs w:val="22"/>
        </w:rPr>
      </w:pPr>
      <w:r w:rsidRPr="00161C06">
        <w:rPr>
          <w:rFonts w:asciiTheme="minorHAnsi" w:hAnsiTheme="minorHAnsi" w:cstheme="minorHAnsi"/>
          <w:b/>
          <w:sz w:val="22"/>
          <w:szCs w:val="22"/>
        </w:rPr>
        <w:t>Wymiary przesyłek listowych:</w:t>
      </w:r>
    </w:p>
    <w:p w:rsidR="00F64F75" w:rsidRPr="00161C06" w:rsidRDefault="000C7E63" w:rsidP="00FE0323">
      <w:pPr>
        <w:pStyle w:val="Akapitzlist"/>
        <w:widowControl/>
        <w:numPr>
          <w:ilvl w:val="0"/>
          <w:numId w:val="18"/>
        </w:numPr>
        <w:suppressAutoHyphens w:val="0"/>
        <w:spacing w:after="336"/>
        <w:ind w:left="1134" w:right="8" w:hanging="425"/>
        <w:jc w:val="both"/>
        <w:rPr>
          <w:rFonts w:asciiTheme="minorHAnsi" w:eastAsia="Calibri" w:hAnsiTheme="minorHAnsi" w:cstheme="minorHAnsi"/>
          <w:color w:val="000000"/>
          <w:sz w:val="22"/>
          <w:szCs w:val="22"/>
          <w:lang w:eastAsia="pl-PL"/>
        </w:rPr>
      </w:pPr>
      <w:r w:rsidRPr="00161C06">
        <w:rPr>
          <w:rFonts w:asciiTheme="minorHAnsi" w:eastAsia="Calibri" w:hAnsiTheme="minorHAnsi" w:cstheme="minorHAnsi"/>
          <w:b/>
          <w:color w:val="000000"/>
          <w:sz w:val="22"/>
          <w:szCs w:val="22"/>
          <w:lang w:eastAsia="pl-PL"/>
        </w:rPr>
        <w:t>format S</w:t>
      </w:r>
      <w:r w:rsidRPr="00161C06">
        <w:rPr>
          <w:rFonts w:asciiTheme="minorHAnsi" w:eastAsia="Calibri" w:hAnsiTheme="minorHAnsi" w:cstheme="minorHAnsi"/>
          <w:color w:val="000000"/>
          <w:sz w:val="22"/>
          <w:szCs w:val="22"/>
          <w:lang w:eastAsia="pl-PL"/>
        </w:rPr>
        <w:t xml:space="preserve"> to przesyłka listowa: o masie do 500 g; minimalnych wymiarach strony adresowej, które nie mogą być mniejsze niż 90 x 140 mm; której maksymalne wymiary nie mogą przekroczyć wysokości: 20 mm, długo</w:t>
      </w:r>
      <w:r w:rsidR="00433199" w:rsidRPr="00161C06">
        <w:rPr>
          <w:rFonts w:asciiTheme="minorHAnsi" w:eastAsia="Calibri" w:hAnsiTheme="minorHAnsi" w:cstheme="minorHAnsi"/>
          <w:color w:val="000000"/>
          <w:sz w:val="22"/>
          <w:szCs w:val="22"/>
          <w:lang w:eastAsia="pl-PL"/>
        </w:rPr>
        <w:t>ści: 230 mm, szerokości: 160 mm;</w:t>
      </w:r>
    </w:p>
    <w:p w:rsidR="00F64F75" w:rsidRPr="00161C06" w:rsidRDefault="000C7E63" w:rsidP="00FE0323">
      <w:pPr>
        <w:pStyle w:val="Akapitzlist"/>
        <w:widowControl/>
        <w:numPr>
          <w:ilvl w:val="0"/>
          <w:numId w:val="18"/>
        </w:numPr>
        <w:suppressAutoHyphens w:val="0"/>
        <w:spacing w:after="336"/>
        <w:ind w:left="1134" w:right="8" w:hanging="425"/>
        <w:jc w:val="both"/>
        <w:rPr>
          <w:rFonts w:asciiTheme="minorHAnsi" w:eastAsia="Calibri" w:hAnsiTheme="minorHAnsi" w:cstheme="minorHAnsi"/>
          <w:color w:val="000000"/>
          <w:sz w:val="22"/>
          <w:szCs w:val="22"/>
          <w:lang w:eastAsia="pl-PL"/>
        </w:rPr>
      </w:pPr>
      <w:r w:rsidRPr="00161C06">
        <w:rPr>
          <w:rFonts w:asciiTheme="minorHAnsi" w:eastAsia="Calibri" w:hAnsiTheme="minorHAnsi" w:cstheme="minorHAnsi"/>
          <w:b/>
          <w:color w:val="000000"/>
          <w:sz w:val="22"/>
          <w:szCs w:val="22"/>
          <w:lang w:eastAsia="pl-PL"/>
        </w:rPr>
        <w:t>format M</w:t>
      </w:r>
      <w:r w:rsidRPr="00161C06">
        <w:rPr>
          <w:rFonts w:asciiTheme="minorHAnsi" w:eastAsia="Calibri" w:hAnsiTheme="minorHAnsi" w:cstheme="minorHAnsi"/>
          <w:color w:val="000000"/>
          <w:sz w:val="22"/>
          <w:szCs w:val="22"/>
          <w:lang w:eastAsia="pl-PL"/>
        </w:rPr>
        <w:t xml:space="preserve"> to przesyłka listowa: o masie do 1000 g; minimalnych wymiarach strony adresowej, które nie mogą być mniejsze niż 90 x 140 mm; której maksymalne wymiary nie mogą przekroczyć wysokości: 20 mm, długości: 325 mm, szerokości: 230 mm</w:t>
      </w:r>
      <w:r w:rsidR="00433199" w:rsidRPr="00161C06">
        <w:rPr>
          <w:rFonts w:asciiTheme="minorHAnsi" w:eastAsia="Calibri" w:hAnsiTheme="minorHAnsi" w:cstheme="minorHAnsi"/>
          <w:color w:val="000000"/>
          <w:sz w:val="22"/>
          <w:szCs w:val="22"/>
          <w:lang w:eastAsia="pl-PL"/>
        </w:rPr>
        <w:t>;</w:t>
      </w:r>
    </w:p>
    <w:p w:rsidR="000C7E63" w:rsidRPr="00161C06" w:rsidRDefault="000C7E63" w:rsidP="00FE0323">
      <w:pPr>
        <w:pStyle w:val="Akapitzlist"/>
        <w:widowControl/>
        <w:numPr>
          <w:ilvl w:val="0"/>
          <w:numId w:val="18"/>
        </w:numPr>
        <w:suppressAutoHyphens w:val="0"/>
        <w:spacing w:after="336"/>
        <w:ind w:left="1134" w:right="8" w:hanging="425"/>
        <w:jc w:val="both"/>
        <w:rPr>
          <w:rFonts w:asciiTheme="minorHAnsi" w:eastAsia="Calibri" w:hAnsiTheme="minorHAnsi" w:cstheme="minorHAnsi"/>
          <w:color w:val="000000"/>
          <w:sz w:val="22"/>
          <w:szCs w:val="22"/>
          <w:lang w:eastAsia="pl-PL"/>
        </w:rPr>
      </w:pPr>
      <w:r w:rsidRPr="00161C06">
        <w:rPr>
          <w:rFonts w:asciiTheme="minorHAnsi" w:eastAsia="Calibri" w:hAnsiTheme="minorHAnsi" w:cstheme="minorHAnsi"/>
          <w:b/>
          <w:color w:val="000000"/>
          <w:sz w:val="22"/>
          <w:szCs w:val="22"/>
          <w:lang w:eastAsia="pl-PL"/>
        </w:rPr>
        <w:t>format L</w:t>
      </w:r>
      <w:r w:rsidRPr="00161C06">
        <w:rPr>
          <w:rFonts w:asciiTheme="minorHAnsi" w:eastAsia="Calibri" w:hAnsiTheme="minorHAnsi" w:cstheme="minorHAnsi"/>
          <w:color w:val="000000"/>
          <w:sz w:val="22"/>
          <w:szCs w:val="22"/>
          <w:lang w:eastAsia="pl-PL"/>
        </w:rPr>
        <w:t xml:space="preserve"> to przesyłka listowa: o masie do 2000 g; minimalnych wymiarach strony adresowej, które nie mogą być mniejsze niż 90 x 140 mm; gdzie suma długości, szerokości oraz wysokości przesyłki nie może przekroczyć 900 mm, przy czym największy z wymiarów nie może przekroczyć 600 mm; także w formacie rulonu, którego suma długości i podwójnej średnicy nie przekracza 1040 mm, przy czym długość nie może przekraczać 900 </w:t>
      </w:r>
      <w:proofErr w:type="spellStart"/>
      <w:r w:rsidRPr="00161C06">
        <w:rPr>
          <w:rFonts w:asciiTheme="minorHAnsi" w:eastAsia="Calibri" w:hAnsiTheme="minorHAnsi" w:cstheme="minorHAnsi"/>
          <w:color w:val="000000"/>
          <w:sz w:val="22"/>
          <w:szCs w:val="22"/>
          <w:lang w:eastAsia="pl-PL"/>
        </w:rPr>
        <w:t>mm</w:t>
      </w:r>
      <w:proofErr w:type="spellEnd"/>
      <w:r w:rsidRPr="00161C06">
        <w:rPr>
          <w:rFonts w:asciiTheme="minorHAnsi" w:eastAsia="Calibri" w:hAnsiTheme="minorHAnsi" w:cstheme="minorHAnsi"/>
          <w:color w:val="000000"/>
          <w:sz w:val="22"/>
          <w:szCs w:val="22"/>
          <w:lang w:eastAsia="pl-PL"/>
        </w:rPr>
        <w:t>.</w:t>
      </w:r>
    </w:p>
    <w:p w:rsidR="00F64F75" w:rsidRPr="00161C06" w:rsidRDefault="00F64F75" w:rsidP="00F64F75">
      <w:pPr>
        <w:pStyle w:val="Akapitzlist"/>
        <w:numPr>
          <w:ilvl w:val="0"/>
          <w:numId w:val="17"/>
        </w:numPr>
        <w:spacing w:after="336" w:line="276" w:lineRule="auto"/>
        <w:ind w:right="8"/>
        <w:rPr>
          <w:rFonts w:asciiTheme="minorHAnsi" w:eastAsia="Calibri" w:hAnsiTheme="minorHAnsi" w:cstheme="minorHAnsi"/>
          <w:b/>
          <w:color w:val="000000"/>
          <w:sz w:val="22"/>
          <w:szCs w:val="22"/>
          <w:lang w:eastAsia="pl-PL"/>
        </w:rPr>
      </w:pPr>
      <w:r w:rsidRPr="00161C06">
        <w:rPr>
          <w:rFonts w:asciiTheme="minorHAnsi" w:eastAsia="Calibri" w:hAnsiTheme="minorHAnsi" w:cstheme="minorHAnsi"/>
          <w:b/>
          <w:color w:val="000000"/>
          <w:sz w:val="22"/>
          <w:szCs w:val="22"/>
          <w:lang w:eastAsia="pl-PL"/>
        </w:rPr>
        <w:t>Szczegóły i warunki przedmiotu zamówienia</w:t>
      </w:r>
    </w:p>
    <w:p w:rsidR="004D4F7E" w:rsidRPr="00161C06" w:rsidRDefault="004D4F7E" w:rsidP="00433199">
      <w:pPr>
        <w:pStyle w:val="Akapitzlist"/>
        <w:numPr>
          <w:ilvl w:val="0"/>
          <w:numId w:val="5"/>
        </w:numPr>
        <w:spacing w:before="120" w:line="276" w:lineRule="auto"/>
        <w:ind w:left="1134" w:hanging="425"/>
        <w:jc w:val="both"/>
        <w:rPr>
          <w:rFonts w:asciiTheme="minorHAnsi" w:hAnsiTheme="minorHAnsi" w:cstheme="minorHAnsi"/>
          <w:sz w:val="22"/>
          <w:szCs w:val="22"/>
        </w:rPr>
      </w:pPr>
      <w:r w:rsidRPr="00161C06">
        <w:rPr>
          <w:rFonts w:asciiTheme="minorHAnsi" w:hAnsiTheme="minorHAnsi" w:cstheme="minorHAnsi"/>
          <w:sz w:val="22"/>
          <w:szCs w:val="22"/>
        </w:rPr>
        <w:t xml:space="preserve">Wykonawca będzie zobowiązany świadczyć usługi pocztowe dla Zamawiającego </w:t>
      </w:r>
      <w:r w:rsidRPr="00161C06">
        <w:rPr>
          <w:rFonts w:asciiTheme="minorHAnsi" w:hAnsiTheme="minorHAnsi" w:cstheme="minorHAnsi"/>
          <w:sz w:val="22"/>
          <w:szCs w:val="22"/>
        </w:rPr>
        <w:br/>
        <w:t>w zakresie przyjmowania przesyłek oraz wydawania przesyłek nierejestrowanych, awizowanych oraz zwrotów.</w:t>
      </w:r>
    </w:p>
    <w:p w:rsidR="00C856BD" w:rsidRPr="00161C06" w:rsidRDefault="00C856BD" w:rsidP="00C856BD">
      <w:pPr>
        <w:pStyle w:val="Akapitzlist"/>
        <w:numPr>
          <w:ilvl w:val="0"/>
          <w:numId w:val="5"/>
        </w:numPr>
        <w:spacing w:before="120" w:line="276" w:lineRule="auto"/>
        <w:ind w:left="1134" w:hanging="425"/>
        <w:jc w:val="both"/>
        <w:rPr>
          <w:rFonts w:asciiTheme="minorHAnsi" w:hAnsiTheme="minorHAnsi" w:cstheme="minorHAnsi"/>
          <w:sz w:val="22"/>
          <w:szCs w:val="22"/>
        </w:rPr>
      </w:pPr>
      <w:r w:rsidRPr="00161C06">
        <w:rPr>
          <w:rFonts w:asciiTheme="minorHAnsi" w:hAnsiTheme="minorHAnsi" w:cstheme="minorHAnsi"/>
          <w:sz w:val="22"/>
          <w:szCs w:val="22"/>
        </w:rPr>
        <w:t>Zamawiający zobowiązany będzie do właściwego przygotowania przesyłek oraz sporządzania zestawień dla przesyłek.</w:t>
      </w:r>
    </w:p>
    <w:p w:rsidR="00420F57" w:rsidRPr="00161C06" w:rsidRDefault="004D4F7E" w:rsidP="00420F57">
      <w:pPr>
        <w:pStyle w:val="Akapitzlist"/>
        <w:numPr>
          <w:ilvl w:val="0"/>
          <w:numId w:val="5"/>
        </w:numPr>
        <w:spacing w:before="120" w:line="276" w:lineRule="auto"/>
        <w:ind w:left="1134" w:hanging="425"/>
        <w:jc w:val="both"/>
        <w:rPr>
          <w:rFonts w:asciiTheme="minorHAnsi" w:hAnsiTheme="minorHAnsi" w:cstheme="minorHAnsi"/>
          <w:sz w:val="22"/>
          <w:szCs w:val="22"/>
        </w:rPr>
      </w:pPr>
      <w:r w:rsidRPr="00161C06">
        <w:rPr>
          <w:rFonts w:asciiTheme="minorHAnsi" w:hAnsiTheme="minorHAnsi" w:cstheme="minorHAnsi"/>
          <w:color w:val="auto"/>
          <w:sz w:val="22"/>
          <w:szCs w:val="22"/>
        </w:rPr>
        <w:lastRenderedPageBreak/>
        <w:t>Z</w:t>
      </w:r>
      <w:r w:rsidRPr="00161C06">
        <w:rPr>
          <w:rFonts w:asciiTheme="minorHAnsi" w:hAnsiTheme="minorHAnsi" w:cstheme="minorHAnsi"/>
          <w:sz w:val="22"/>
          <w:szCs w:val="22"/>
        </w:rPr>
        <w:t>amawiający będzie zobowiązany do dostarczania codziennych przesyłek pocztowych wraz z dokumentami nadawczymi do placówek nadawczych Wykonawcy</w:t>
      </w:r>
      <w:r w:rsidR="00291447" w:rsidRPr="00161C06">
        <w:rPr>
          <w:rFonts w:asciiTheme="minorHAnsi" w:hAnsiTheme="minorHAnsi" w:cstheme="minorHAnsi"/>
          <w:sz w:val="22"/>
          <w:szCs w:val="22"/>
        </w:rPr>
        <w:t xml:space="preserve"> w godzinach urzędowania placówki pocztowej</w:t>
      </w:r>
      <w:r w:rsidRPr="00161C06">
        <w:rPr>
          <w:rFonts w:asciiTheme="minorHAnsi" w:hAnsiTheme="minorHAnsi" w:cstheme="minorHAnsi"/>
          <w:sz w:val="22"/>
          <w:szCs w:val="22"/>
        </w:rPr>
        <w:t>.</w:t>
      </w:r>
      <w:r w:rsidR="00420F57" w:rsidRPr="00161C06">
        <w:rPr>
          <w:rFonts w:asciiTheme="minorHAnsi" w:hAnsiTheme="minorHAnsi" w:cstheme="minorHAnsi"/>
          <w:sz w:val="22"/>
          <w:szCs w:val="22"/>
        </w:rPr>
        <w:t xml:space="preserve"> Dostarczenie przesyłek do nadania Wykonawcy przez Zamawiającego następować będzie przez pracownika Starostwa Powiatowego w Tczewie.</w:t>
      </w:r>
      <w:r w:rsidRPr="00161C06">
        <w:rPr>
          <w:rFonts w:asciiTheme="minorHAnsi" w:hAnsiTheme="minorHAnsi" w:cstheme="minorHAnsi"/>
          <w:sz w:val="22"/>
          <w:szCs w:val="22"/>
        </w:rPr>
        <w:t xml:space="preserve"> </w:t>
      </w:r>
    </w:p>
    <w:p w:rsidR="00892B78" w:rsidRPr="00B854D6" w:rsidRDefault="004D4F7E" w:rsidP="00892B78">
      <w:pPr>
        <w:pStyle w:val="Akapitzlist"/>
        <w:numPr>
          <w:ilvl w:val="0"/>
          <w:numId w:val="5"/>
        </w:numPr>
        <w:spacing w:before="120" w:line="276" w:lineRule="auto"/>
        <w:ind w:left="1134" w:hanging="425"/>
        <w:jc w:val="both"/>
        <w:rPr>
          <w:rFonts w:asciiTheme="minorHAnsi" w:hAnsiTheme="minorHAnsi" w:cstheme="minorHAnsi"/>
          <w:sz w:val="22"/>
          <w:szCs w:val="22"/>
        </w:rPr>
      </w:pPr>
      <w:r w:rsidRPr="00B854D6">
        <w:rPr>
          <w:rFonts w:asciiTheme="minorHAnsi" w:hAnsiTheme="minorHAnsi" w:cstheme="minorHAnsi"/>
          <w:color w:val="auto"/>
          <w:sz w:val="22"/>
          <w:szCs w:val="22"/>
        </w:rPr>
        <w:t>Nadanie przesyłek będących przedmiotem zamówienia następować będzie w dniu ich dostarczenia do wskazanego przez Wykonawcę punktu</w:t>
      </w:r>
      <w:r w:rsidR="00EC3670" w:rsidRPr="00B854D6">
        <w:rPr>
          <w:rFonts w:asciiTheme="minorHAnsi" w:hAnsiTheme="minorHAnsi" w:cstheme="minorHAnsi"/>
          <w:color w:val="auto"/>
          <w:sz w:val="22"/>
          <w:szCs w:val="22"/>
        </w:rPr>
        <w:t xml:space="preserve"> </w:t>
      </w:r>
      <w:r w:rsidR="00892B78" w:rsidRPr="00B854D6">
        <w:rPr>
          <w:rFonts w:asciiTheme="minorHAnsi" w:hAnsiTheme="minorHAnsi" w:cstheme="minorHAnsi"/>
          <w:color w:val="auto"/>
          <w:sz w:val="22"/>
          <w:szCs w:val="22"/>
        </w:rPr>
        <w:t>każdego dnia kalendarzowego, z wyłączeniem sobót i dni ustawowo wolnych od pracy.</w:t>
      </w:r>
    </w:p>
    <w:p w:rsidR="0066346B" w:rsidRPr="00161C06" w:rsidRDefault="0066346B" w:rsidP="00420F57">
      <w:pPr>
        <w:pStyle w:val="Akapitzlist"/>
        <w:numPr>
          <w:ilvl w:val="0"/>
          <w:numId w:val="5"/>
        </w:numPr>
        <w:spacing w:before="120" w:line="276" w:lineRule="auto"/>
        <w:ind w:left="1134" w:hanging="425"/>
        <w:jc w:val="both"/>
        <w:rPr>
          <w:rFonts w:asciiTheme="minorHAnsi" w:hAnsiTheme="minorHAnsi" w:cstheme="minorHAnsi"/>
          <w:sz w:val="22"/>
          <w:szCs w:val="22"/>
        </w:rPr>
      </w:pPr>
      <w:r w:rsidRPr="00161C06">
        <w:rPr>
          <w:rFonts w:asciiTheme="minorHAnsi" w:hAnsiTheme="minorHAnsi" w:cstheme="minorHAnsi"/>
          <w:sz w:val="22"/>
          <w:szCs w:val="22"/>
        </w:rPr>
        <w:t>Potwierdzeniem wykonania usługi będzie podbite zestawienie dzienne, które</w:t>
      </w:r>
      <w:r w:rsidR="00420F57" w:rsidRPr="00161C06">
        <w:rPr>
          <w:rFonts w:asciiTheme="minorHAnsi" w:hAnsiTheme="minorHAnsi" w:cstheme="minorHAnsi"/>
          <w:sz w:val="22"/>
          <w:szCs w:val="22"/>
        </w:rPr>
        <w:t>go</w:t>
      </w:r>
      <w:r w:rsidRPr="00161C06">
        <w:rPr>
          <w:rFonts w:asciiTheme="minorHAnsi" w:hAnsiTheme="minorHAnsi" w:cstheme="minorHAnsi"/>
          <w:sz w:val="22"/>
          <w:szCs w:val="22"/>
        </w:rPr>
        <w:t xml:space="preserve"> jeden egzemplarz Wykonawca zwróci Zamawiającemu</w:t>
      </w:r>
      <w:r w:rsidR="00420F57" w:rsidRPr="00161C06">
        <w:rPr>
          <w:rFonts w:asciiTheme="minorHAnsi" w:hAnsiTheme="minorHAnsi" w:cstheme="minorHAnsi"/>
          <w:sz w:val="22"/>
          <w:szCs w:val="22"/>
        </w:rPr>
        <w:t>.</w:t>
      </w:r>
    </w:p>
    <w:p w:rsidR="004D4F7E" w:rsidRPr="00161C06" w:rsidRDefault="004D4F7E" w:rsidP="00420F57">
      <w:pPr>
        <w:pStyle w:val="Akapitzlist"/>
        <w:numPr>
          <w:ilvl w:val="0"/>
          <w:numId w:val="5"/>
        </w:numPr>
        <w:spacing w:before="120" w:line="276" w:lineRule="auto"/>
        <w:ind w:left="1134" w:hanging="425"/>
        <w:jc w:val="both"/>
        <w:rPr>
          <w:rFonts w:asciiTheme="minorHAnsi" w:hAnsiTheme="minorHAnsi" w:cstheme="minorHAnsi"/>
          <w:sz w:val="22"/>
          <w:szCs w:val="22"/>
        </w:rPr>
      </w:pPr>
      <w:r w:rsidRPr="00161C06">
        <w:rPr>
          <w:rFonts w:asciiTheme="minorHAnsi" w:hAnsiTheme="minorHAnsi" w:cstheme="minorHAnsi"/>
          <w:sz w:val="22"/>
          <w:szCs w:val="22"/>
        </w:rPr>
        <w:t xml:space="preserve">Zamawiający wymaga, aby Wykonawca w terminie </w:t>
      </w:r>
      <w:r w:rsidRPr="00161C06">
        <w:rPr>
          <w:rFonts w:asciiTheme="minorHAnsi" w:hAnsiTheme="minorHAnsi" w:cstheme="minorHAnsi"/>
          <w:color w:val="auto"/>
          <w:sz w:val="22"/>
          <w:szCs w:val="22"/>
        </w:rPr>
        <w:t xml:space="preserve">do 3 dni kalendarzowych od dnia </w:t>
      </w:r>
      <w:r w:rsidRPr="00161C06">
        <w:rPr>
          <w:rFonts w:asciiTheme="minorHAnsi" w:hAnsiTheme="minorHAnsi" w:cstheme="minorHAnsi"/>
          <w:sz w:val="22"/>
          <w:szCs w:val="22"/>
        </w:rPr>
        <w:t xml:space="preserve">podpisania umowy wskazał Zamawiającemu adresy swoich placówek nadawczych na terenie  miasta Tczewa, w których pracownicy Zamawiającego będą mogli nadawać korespondencję. </w:t>
      </w:r>
    </w:p>
    <w:p w:rsidR="004D4F7E" w:rsidRPr="00D54307" w:rsidRDefault="005545DB" w:rsidP="00433199">
      <w:pPr>
        <w:pStyle w:val="Akapitzlist"/>
        <w:numPr>
          <w:ilvl w:val="0"/>
          <w:numId w:val="5"/>
        </w:numPr>
        <w:spacing w:before="120" w:line="276" w:lineRule="auto"/>
        <w:ind w:left="1134" w:hanging="425"/>
        <w:jc w:val="both"/>
        <w:rPr>
          <w:rFonts w:asciiTheme="minorHAnsi" w:hAnsiTheme="minorHAnsi" w:cstheme="minorHAnsi"/>
          <w:color w:val="auto"/>
          <w:sz w:val="22"/>
          <w:szCs w:val="22"/>
        </w:rPr>
      </w:pPr>
      <w:r w:rsidRPr="00FD250A">
        <w:rPr>
          <w:rFonts w:asciiTheme="minorHAnsi" w:hAnsiTheme="minorHAnsi" w:cstheme="minorHAnsi"/>
          <w:color w:val="auto"/>
          <w:sz w:val="22"/>
          <w:szCs w:val="22"/>
          <w:lang w:eastAsia="en-US"/>
        </w:rPr>
        <w:t>D</w:t>
      </w:r>
      <w:r w:rsidR="004D4F7E" w:rsidRPr="00FD250A">
        <w:rPr>
          <w:rFonts w:asciiTheme="minorHAnsi" w:hAnsiTheme="minorHAnsi" w:cstheme="minorHAnsi"/>
          <w:color w:val="auto"/>
          <w:sz w:val="22"/>
          <w:szCs w:val="22"/>
          <w:lang w:eastAsia="en-US"/>
        </w:rPr>
        <w:t>ruki niezbędne do prawidłowego nadania przesyłek</w:t>
      </w:r>
      <w:r w:rsidR="00D54307" w:rsidRPr="00FD250A">
        <w:rPr>
          <w:rFonts w:asciiTheme="minorHAnsi" w:hAnsiTheme="minorHAnsi" w:cstheme="minorHAnsi"/>
          <w:i/>
          <w:color w:val="auto"/>
          <w:sz w:val="22"/>
          <w:szCs w:val="22"/>
          <w:lang w:eastAsia="en-US"/>
        </w:rPr>
        <w:t xml:space="preserve">, </w:t>
      </w:r>
      <w:r w:rsidR="00D54307" w:rsidRPr="00FD250A">
        <w:rPr>
          <w:rFonts w:asciiTheme="minorHAnsi" w:hAnsiTheme="minorHAnsi" w:cstheme="minorHAnsi"/>
          <w:color w:val="auto"/>
          <w:sz w:val="22"/>
          <w:szCs w:val="22"/>
          <w:lang w:eastAsia="en-US"/>
        </w:rPr>
        <w:t xml:space="preserve">w tym „potwierdzenie odbioru” ZPO </w:t>
      </w:r>
      <w:r w:rsidRPr="00FD250A">
        <w:rPr>
          <w:rFonts w:asciiTheme="minorHAnsi" w:hAnsiTheme="minorHAnsi" w:cstheme="minorHAnsi"/>
          <w:i/>
          <w:color w:val="auto"/>
          <w:sz w:val="22"/>
          <w:szCs w:val="22"/>
          <w:lang w:eastAsia="en-US"/>
        </w:rPr>
        <w:t>(</w:t>
      </w:r>
      <w:r w:rsidR="00B854D6" w:rsidRPr="00FD250A">
        <w:rPr>
          <w:rFonts w:asciiTheme="minorHAnsi" w:hAnsiTheme="minorHAnsi" w:cstheme="minorHAnsi"/>
          <w:i/>
          <w:color w:val="auto"/>
          <w:sz w:val="22"/>
          <w:szCs w:val="22"/>
          <w:lang w:eastAsia="en-US"/>
        </w:rPr>
        <w:t xml:space="preserve">z wyłączeniem potwierdzeń odbioru niezbędnych do prawidłowego przeprowadzania spraw </w:t>
      </w:r>
      <w:r w:rsidRPr="00FD250A">
        <w:rPr>
          <w:rFonts w:asciiTheme="minorHAnsi" w:hAnsiTheme="minorHAnsi" w:cstheme="minorHAnsi"/>
          <w:i/>
          <w:color w:val="auto"/>
          <w:sz w:val="22"/>
          <w:szCs w:val="22"/>
          <w:lang w:eastAsia="en-US"/>
        </w:rPr>
        <w:t>w ramach postępowań</w:t>
      </w:r>
      <w:r w:rsidR="00B854D6" w:rsidRPr="00FD250A">
        <w:rPr>
          <w:rFonts w:asciiTheme="minorHAnsi" w:hAnsiTheme="minorHAnsi" w:cstheme="minorHAnsi"/>
          <w:i/>
          <w:color w:val="auto"/>
          <w:sz w:val="22"/>
          <w:szCs w:val="22"/>
          <w:lang w:eastAsia="en-US"/>
        </w:rPr>
        <w:t xml:space="preserve"> </w:t>
      </w:r>
      <w:r w:rsidR="006F4D50" w:rsidRPr="00FD250A">
        <w:rPr>
          <w:rFonts w:asciiTheme="minorHAnsi" w:hAnsiTheme="minorHAnsi" w:cstheme="minorHAnsi"/>
          <w:i/>
          <w:color w:val="auto"/>
          <w:sz w:val="22"/>
          <w:szCs w:val="22"/>
          <w:lang w:eastAsia="en-US"/>
        </w:rPr>
        <w:t>administracyjnych tzw. „białych zwrotek”</w:t>
      </w:r>
      <w:r w:rsidR="00D54307" w:rsidRPr="00FD250A">
        <w:rPr>
          <w:rFonts w:asciiTheme="minorHAnsi" w:hAnsiTheme="minorHAnsi" w:cstheme="minorHAnsi"/>
          <w:i/>
          <w:color w:val="auto"/>
          <w:sz w:val="22"/>
          <w:szCs w:val="22"/>
          <w:lang w:eastAsia="en-US"/>
        </w:rPr>
        <w:t>, które zapewnia samodzielnie Zamawiający</w:t>
      </w:r>
      <w:r w:rsidRPr="00FD250A">
        <w:rPr>
          <w:rFonts w:asciiTheme="minorHAnsi" w:hAnsiTheme="minorHAnsi" w:cstheme="minorHAnsi"/>
          <w:i/>
          <w:color w:val="auto"/>
          <w:sz w:val="22"/>
          <w:szCs w:val="22"/>
          <w:lang w:eastAsia="en-US"/>
        </w:rPr>
        <w:t>)</w:t>
      </w:r>
      <w:r w:rsidR="004D4F7E" w:rsidRPr="00FD250A">
        <w:rPr>
          <w:rFonts w:asciiTheme="minorHAnsi" w:hAnsiTheme="minorHAnsi" w:cstheme="minorHAnsi"/>
          <w:color w:val="auto"/>
          <w:sz w:val="22"/>
          <w:szCs w:val="22"/>
          <w:lang w:eastAsia="en-US"/>
        </w:rPr>
        <w:t xml:space="preserve"> </w:t>
      </w:r>
      <w:r w:rsidR="00D54307" w:rsidRPr="00FD250A">
        <w:rPr>
          <w:rFonts w:asciiTheme="minorHAnsi" w:hAnsiTheme="minorHAnsi" w:cstheme="minorHAnsi"/>
          <w:color w:val="auto"/>
          <w:sz w:val="22"/>
          <w:szCs w:val="22"/>
          <w:lang w:eastAsia="en-US"/>
        </w:rPr>
        <w:t xml:space="preserve">zostaną </w:t>
      </w:r>
      <w:r w:rsidR="004D4F7E" w:rsidRPr="00FD250A">
        <w:rPr>
          <w:rFonts w:asciiTheme="minorHAnsi" w:hAnsiTheme="minorHAnsi" w:cstheme="minorHAnsi"/>
          <w:color w:val="auto"/>
          <w:sz w:val="22"/>
          <w:szCs w:val="22"/>
          <w:lang w:eastAsia="en-US"/>
        </w:rPr>
        <w:t>wydane Zamawiającemu nie</w:t>
      </w:r>
      <w:r w:rsidR="00B854D6" w:rsidRPr="00FD250A">
        <w:rPr>
          <w:rFonts w:asciiTheme="minorHAnsi" w:hAnsiTheme="minorHAnsi" w:cstheme="minorHAnsi"/>
          <w:color w:val="auto"/>
          <w:sz w:val="22"/>
          <w:szCs w:val="22"/>
          <w:lang w:eastAsia="en-US"/>
        </w:rPr>
        <w:t xml:space="preserve">odpłatnie i bez zbędnej zwłoki </w:t>
      </w:r>
      <w:r w:rsidR="004D4F7E" w:rsidRPr="00FD250A">
        <w:rPr>
          <w:rFonts w:asciiTheme="minorHAnsi" w:hAnsiTheme="minorHAnsi" w:cstheme="minorHAnsi"/>
          <w:color w:val="auto"/>
          <w:sz w:val="22"/>
          <w:szCs w:val="22"/>
          <w:lang w:eastAsia="en-US"/>
        </w:rPr>
        <w:t>w każdej placówce przyjmującej przesyłki</w:t>
      </w:r>
      <w:r w:rsidR="004D4F7E" w:rsidRPr="00D54307">
        <w:rPr>
          <w:rFonts w:asciiTheme="minorHAnsi" w:hAnsiTheme="minorHAnsi" w:cstheme="minorHAnsi"/>
          <w:color w:val="auto"/>
          <w:sz w:val="22"/>
          <w:szCs w:val="22"/>
          <w:lang w:eastAsia="en-US"/>
        </w:rPr>
        <w:t xml:space="preserve"> do nadania z ujętych w umowie po wcześniejszym uzgodnieniu z placówką ilości i terminu ich dostarczenia.</w:t>
      </w:r>
    </w:p>
    <w:p w:rsidR="0066346B" w:rsidRPr="00161C06" w:rsidRDefault="0066346B" w:rsidP="00420F57">
      <w:pPr>
        <w:pStyle w:val="Akapitzlist"/>
        <w:numPr>
          <w:ilvl w:val="0"/>
          <w:numId w:val="5"/>
        </w:numPr>
        <w:spacing w:before="120" w:line="276" w:lineRule="auto"/>
        <w:ind w:left="1134" w:hanging="425"/>
        <w:jc w:val="both"/>
        <w:rPr>
          <w:rFonts w:asciiTheme="minorHAnsi" w:hAnsiTheme="minorHAnsi" w:cstheme="minorHAnsi"/>
          <w:sz w:val="22"/>
          <w:szCs w:val="22"/>
        </w:rPr>
      </w:pPr>
      <w:r w:rsidRPr="00161C06">
        <w:rPr>
          <w:rFonts w:asciiTheme="minorHAnsi" w:hAnsiTheme="minorHAnsi" w:cstheme="minorHAnsi"/>
          <w:sz w:val="22"/>
          <w:szCs w:val="22"/>
        </w:rPr>
        <w:t>Adresowanie przesyłek będzie następowało według wzoru uzgodnionego z Wykonawcą, któremu zostanie udzielone zamówienie.</w:t>
      </w:r>
    </w:p>
    <w:p w:rsidR="004D4F7E" w:rsidRPr="00161C06" w:rsidRDefault="004D4F7E" w:rsidP="00420F57">
      <w:pPr>
        <w:pStyle w:val="Akapitzlist"/>
        <w:numPr>
          <w:ilvl w:val="0"/>
          <w:numId w:val="5"/>
        </w:numPr>
        <w:spacing w:before="120" w:line="276" w:lineRule="auto"/>
        <w:ind w:left="1134" w:hanging="425"/>
        <w:jc w:val="both"/>
        <w:rPr>
          <w:rFonts w:asciiTheme="minorHAnsi" w:hAnsiTheme="minorHAnsi" w:cstheme="minorHAnsi"/>
          <w:color w:val="auto"/>
          <w:sz w:val="22"/>
          <w:szCs w:val="22"/>
        </w:rPr>
      </w:pPr>
      <w:r w:rsidRPr="00161C06">
        <w:rPr>
          <w:rFonts w:asciiTheme="minorHAnsi" w:hAnsiTheme="minorHAnsi" w:cstheme="minorHAnsi"/>
          <w:color w:val="000000"/>
          <w:sz w:val="22"/>
          <w:szCs w:val="22"/>
        </w:rPr>
        <w:t>R</w:t>
      </w:r>
      <w:r w:rsidRPr="00161C06">
        <w:rPr>
          <w:rFonts w:asciiTheme="minorHAnsi" w:hAnsiTheme="minorHAnsi" w:cstheme="minorHAnsi"/>
          <w:sz w:val="22"/>
          <w:szCs w:val="22"/>
          <w:lang w:eastAsia="en-US"/>
        </w:rPr>
        <w:t xml:space="preserve">ealizacja przedmiotowych usług odbywać się będzie poprzez właściwe przygotowanie przez Zamawiającego </w:t>
      </w:r>
      <w:r w:rsidRPr="00161C06">
        <w:rPr>
          <w:rFonts w:asciiTheme="minorHAnsi" w:hAnsiTheme="minorHAnsi" w:cstheme="minorHAnsi"/>
          <w:color w:val="auto"/>
          <w:sz w:val="22"/>
          <w:szCs w:val="22"/>
          <w:lang w:eastAsia="en-US"/>
        </w:rPr>
        <w:t xml:space="preserve">przesyłek do nadania oraz sporządzenie zestawienia ilościowego nadanych przesyłek nierejestrowanych oraz pocztowej książki nadawczej </w:t>
      </w:r>
      <w:r w:rsidR="00E1057F" w:rsidRPr="00161C06">
        <w:rPr>
          <w:rFonts w:asciiTheme="minorHAnsi" w:hAnsiTheme="minorHAnsi" w:cstheme="minorHAnsi"/>
          <w:color w:val="auto"/>
          <w:sz w:val="22"/>
          <w:szCs w:val="22"/>
          <w:lang w:eastAsia="en-US"/>
        </w:rPr>
        <w:t>(</w:t>
      </w:r>
      <w:r w:rsidRPr="00161C06">
        <w:rPr>
          <w:rFonts w:asciiTheme="minorHAnsi" w:hAnsiTheme="minorHAnsi" w:cstheme="minorHAnsi"/>
          <w:color w:val="auto"/>
          <w:sz w:val="22"/>
          <w:szCs w:val="22"/>
          <w:lang w:eastAsia="en-US"/>
        </w:rPr>
        <w:t>wydruku komputerowego</w:t>
      </w:r>
      <w:r w:rsidR="00E1057F" w:rsidRPr="00161C06">
        <w:rPr>
          <w:rFonts w:asciiTheme="minorHAnsi" w:hAnsiTheme="minorHAnsi" w:cstheme="minorHAnsi"/>
          <w:color w:val="auto"/>
          <w:sz w:val="22"/>
          <w:szCs w:val="22"/>
          <w:lang w:eastAsia="en-US"/>
        </w:rPr>
        <w:t>)</w:t>
      </w:r>
      <w:r w:rsidRPr="00161C06">
        <w:rPr>
          <w:rFonts w:asciiTheme="minorHAnsi" w:hAnsiTheme="minorHAnsi" w:cstheme="minorHAnsi"/>
          <w:color w:val="auto"/>
          <w:sz w:val="22"/>
          <w:szCs w:val="22"/>
          <w:lang w:eastAsia="en-US"/>
        </w:rPr>
        <w:t xml:space="preserve"> dla przesyłek rejestrowanych. Zestawienie ilościowe oraz pocztowa książka nadawcza sporządzane będą w dwóch egzemplarzach, jeden dla Wykonawcy, drugi dla Zamawiającego.</w:t>
      </w:r>
    </w:p>
    <w:p w:rsidR="00B3718D" w:rsidRPr="00161C06" w:rsidRDefault="00B3718D" w:rsidP="00420F57">
      <w:pPr>
        <w:pStyle w:val="Akapitzlist"/>
        <w:numPr>
          <w:ilvl w:val="0"/>
          <w:numId w:val="5"/>
        </w:numPr>
        <w:spacing w:before="120" w:line="276" w:lineRule="auto"/>
        <w:ind w:left="1134" w:hanging="425"/>
        <w:jc w:val="both"/>
        <w:rPr>
          <w:rFonts w:asciiTheme="minorHAnsi" w:hAnsiTheme="minorHAnsi" w:cstheme="minorHAnsi"/>
          <w:color w:val="auto"/>
          <w:sz w:val="22"/>
          <w:szCs w:val="22"/>
        </w:rPr>
      </w:pPr>
      <w:r w:rsidRPr="00161C06">
        <w:rPr>
          <w:rFonts w:asciiTheme="minorHAnsi" w:hAnsiTheme="minorHAnsi" w:cstheme="minorHAnsi"/>
          <w:color w:val="auto"/>
          <w:sz w:val="22"/>
          <w:szCs w:val="22"/>
        </w:rPr>
        <w:t xml:space="preserve">Zamawiający zobowiązuje się do nadawania przesyłek w stanie uporządkowanym </w:t>
      </w:r>
      <w:r w:rsidRPr="00161C06">
        <w:rPr>
          <w:rFonts w:asciiTheme="minorHAnsi" w:hAnsiTheme="minorHAnsi" w:cstheme="minorHAnsi"/>
          <w:color w:val="auto"/>
          <w:sz w:val="22"/>
          <w:szCs w:val="22"/>
        </w:rPr>
        <w:br/>
        <w:t>i zgodnym z zapisami w przygotowanych rejestrach i zestawieniach przesyłek przeznaczonych do wysłania.</w:t>
      </w:r>
    </w:p>
    <w:p w:rsidR="00C856BD" w:rsidRPr="00161C06" w:rsidRDefault="00C856BD" w:rsidP="00C856BD">
      <w:pPr>
        <w:pStyle w:val="Akapitzlist"/>
        <w:numPr>
          <w:ilvl w:val="0"/>
          <w:numId w:val="5"/>
        </w:numPr>
        <w:spacing w:before="120" w:line="276" w:lineRule="auto"/>
        <w:ind w:left="1134" w:hanging="425"/>
        <w:jc w:val="both"/>
        <w:rPr>
          <w:rFonts w:asciiTheme="minorHAnsi" w:hAnsiTheme="minorHAnsi" w:cstheme="minorHAnsi"/>
          <w:color w:val="auto"/>
          <w:sz w:val="22"/>
          <w:szCs w:val="22"/>
        </w:rPr>
      </w:pPr>
      <w:r w:rsidRPr="00161C06">
        <w:rPr>
          <w:rFonts w:asciiTheme="minorHAnsi" w:hAnsiTheme="minorHAnsi" w:cstheme="minorHAnsi"/>
          <w:color w:val="auto"/>
          <w:sz w:val="22"/>
          <w:szCs w:val="22"/>
        </w:rPr>
        <w:t>Zamawiający zobowiązany będzie do nadawania przesyłek w stanie uporządkowanym, przez co należy rozumieć:</w:t>
      </w:r>
    </w:p>
    <w:p w:rsidR="00C856BD" w:rsidRPr="00161C06" w:rsidRDefault="00C856BD" w:rsidP="00C856BD">
      <w:pPr>
        <w:pStyle w:val="Akapitzlist"/>
        <w:numPr>
          <w:ilvl w:val="0"/>
          <w:numId w:val="19"/>
        </w:numPr>
        <w:spacing w:before="120" w:line="276" w:lineRule="auto"/>
        <w:ind w:left="1560" w:hanging="426"/>
        <w:jc w:val="both"/>
        <w:rPr>
          <w:rFonts w:asciiTheme="minorHAnsi" w:hAnsiTheme="minorHAnsi" w:cstheme="minorHAnsi"/>
          <w:sz w:val="22"/>
          <w:szCs w:val="22"/>
        </w:rPr>
      </w:pPr>
      <w:r w:rsidRPr="00161C06">
        <w:rPr>
          <w:rFonts w:asciiTheme="minorHAnsi" w:hAnsiTheme="minorHAnsi" w:cstheme="minorHAnsi"/>
          <w:color w:val="auto"/>
          <w:sz w:val="22"/>
          <w:szCs w:val="22"/>
        </w:rPr>
        <w:t>dla przesyłek rejestrowanych – wpisanie każdej przesyłki do pocztowej książki nadawczej lub poprzez dołączenie zestawienia w dwóch egzemplarzach</w:t>
      </w:r>
      <w:r w:rsidRPr="00161C06">
        <w:rPr>
          <w:rFonts w:asciiTheme="minorHAnsi" w:hAnsiTheme="minorHAnsi" w:cstheme="minorHAnsi"/>
          <w:sz w:val="22"/>
          <w:szCs w:val="22"/>
        </w:rPr>
        <w:t>, z których oryginał będzie przeznaczony dla Wykonawcy w celach rozliczeniowych, a kopia stanowić będzie dla Zamawiającego potwierdzenie nadania danej partii przesyłek,</w:t>
      </w:r>
    </w:p>
    <w:p w:rsidR="00C856BD" w:rsidRPr="00161C06" w:rsidRDefault="00C856BD" w:rsidP="00C856BD">
      <w:pPr>
        <w:pStyle w:val="Akapitzlist"/>
        <w:numPr>
          <w:ilvl w:val="0"/>
          <w:numId w:val="19"/>
        </w:numPr>
        <w:spacing w:before="120" w:line="276" w:lineRule="auto"/>
        <w:ind w:left="1560" w:hanging="426"/>
        <w:jc w:val="both"/>
        <w:rPr>
          <w:rFonts w:asciiTheme="minorHAnsi" w:hAnsiTheme="minorHAnsi" w:cstheme="minorHAnsi"/>
          <w:sz w:val="22"/>
          <w:szCs w:val="22"/>
        </w:rPr>
      </w:pPr>
      <w:r w:rsidRPr="00161C06">
        <w:rPr>
          <w:rFonts w:asciiTheme="minorHAnsi" w:hAnsiTheme="minorHAnsi" w:cstheme="minorHAnsi"/>
          <w:sz w:val="22"/>
          <w:szCs w:val="22"/>
        </w:rPr>
        <w:t>dla 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rsidR="004D4F7E" w:rsidRPr="00161C06" w:rsidRDefault="004D4F7E" w:rsidP="00433199">
      <w:pPr>
        <w:pStyle w:val="Akapitzlist"/>
        <w:numPr>
          <w:ilvl w:val="0"/>
          <w:numId w:val="5"/>
        </w:numPr>
        <w:spacing w:before="120" w:line="276" w:lineRule="auto"/>
        <w:ind w:left="1134" w:hanging="425"/>
        <w:jc w:val="both"/>
        <w:rPr>
          <w:rFonts w:asciiTheme="minorHAnsi" w:hAnsiTheme="minorHAnsi" w:cstheme="minorHAnsi"/>
          <w:sz w:val="22"/>
          <w:szCs w:val="22"/>
        </w:rPr>
      </w:pPr>
      <w:r w:rsidRPr="00161C06">
        <w:rPr>
          <w:rFonts w:asciiTheme="minorHAnsi" w:hAnsiTheme="minorHAnsi" w:cstheme="minorHAnsi"/>
          <w:color w:val="auto"/>
          <w:sz w:val="22"/>
          <w:szCs w:val="22"/>
          <w:lang w:eastAsia="en-US"/>
        </w:rPr>
        <w:t>Potwierdzone Pocztowe Książki Nadawcze</w:t>
      </w:r>
      <w:r w:rsidR="00E1057F" w:rsidRPr="00161C06">
        <w:rPr>
          <w:rFonts w:asciiTheme="minorHAnsi" w:hAnsiTheme="minorHAnsi" w:cstheme="minorHAnsi"/>
          <w:color w:val="auto"/>
          <w:sz w:val="22"/>
          <w:szCs w:val="22"/>
          <w:lang w:eastAsia="en-US"/>
        </w:rPr>
        <w:t xml:space="preserve"> </w:t>
      </w:r>
      <w:r w:rsidRPr="00161C06">
        <w:rPr>
          <w:rFonts w:asciiTheme="minorHAnsi" w:hAnsiTheme="minorHAnsi" w:cstheme="minorHAnsi"/>
          <w:color w:val="auto"/>
          <w:sz w:val="22"/>
          <w:szCs w:val="22"/>
          <w:lang w:eastAsia="en-US"/>
        </w:rPr>
        <w:t>i zestawienia</w:t>
      </w:r>
      <w:r w:rsidRPr="00161C06">
        <w:rPr>
          <w:rFonts w:asciiTheme="minorHAnsi" w:hAnsiTheme="minorHAnsi" w:cstheme="minorHAnsi"/>
          <w:sz w:val="22"/>
          <w:szCs w:val="22"/>
          <w:lang w:eastAsia="en-US"/>
        </w:rPr>
        <w:t xml:space="preserve"> ilościowo-kwotowe zostaną zwrócone Zamawiającemu w dniu nadania przesyłek a najpóźniej rano w następnym </w:t>
      </w:r>
      <w:r w:rsidRPr="00161C06">
        <w:rPr>
          <w:rFonts w:asciiTheme="minorHAnsi" w:hAnsiTheme="minorHAnsi" w:cstheme="minorHAnsi"/>
          <w:sz w:val="22"/>
          <w:szCs w:val="22"/>
          <w:lang w:eastAsia="en-US"/>
        </w:rPr>
        <w:lastRenderedPageBreak/>
        <w:t>dniu roboczym podczas nadania przesyłek w tym dniu.</w:t>
      </w:r>
    </w:p>
    <w:p w:rsidR="004D4F7E" w:rsidRPr="00161C06" w:rsidRDefault="004D4F7E" w:rsidP="00433199">
      <w:pPr>
        <w:pStyle w:val="Akapitzlist"/>
        <w:numPr>
          <w:ilvl w:val="0"/>
          <w:numId w:val="5"/>
        </w:numPr>
        <w:spacing w:before="120" w:line="276" w:lineRule="auto"/>
        <w:ind w:left="1134" w:hanging="425"/>
        <w:jc w:val="both"/>
        <w:rPr>
          <w:rFonts w:asciiTheme="minorHAnsi" w:hAnsiTheme="minorHAnsi" w:cstheme="minorHAnsi"/>
          <w:sz w:val="22"/>
          <w:szCs w:val="22"/>
        </w:rPr>
      </w:pPr>
      <w:r w:rsidRPr="00161C06">
        <w:rPr>
          <w:rFonts w:asciiTheme="minorHAnsi" w:hAnsiTheme="minorHAnsi" w:cstheme="minorHAnsi"/>
          <w:sz w:val="22"/>
          <w:szCs w:val="22"/>
        </w:rPr>
        <w:t xml:space="preserve">Wykonawca zobowiązany jest do </w:t>
      </w:r>
      <w:r w:rsidRPr="00161C06">
        <w:rPr>
          <w:rFonts w:asciiTheme="minorHAnsi" w:hAnsiTheme="minorHAnsi" w:cstheme="minorHAnsi"/>
          <w:color w:val="auto"/>
          <w:sz w:val="22"/>
          <w:szCs w:val="22"/>
        </w:rPr>
        <w:t>potwierdzenia realizowanej usługi w książce nadawczej poprzez wpisanie nr przesyłki rejestrowanej.</w:t>
      </w:r>
      <w:r w:rsidRPr="00161C06">
        <w:rPr>
          <w:rFonts w:asciiTheme="minorHAnsi" w:hAnsiTheme="minorHAnsi" w:cstheme="minorHAnsi"/>
          <w:sz w:val="22"/>
          <w:szCs w:val="22"/>
        </w:rPr>
        <w:t xml:space="preserve"> </w:t>
      </w:r>
    </w:p>
    <w:p w:rsidR="004D4F7E" w:rsidRPr="00161C06" w:rsidRDefault="004D4F7E" w:rsidP="00433199">
      <w:pPr>
        <w:pStyle w:val="Akapitzlist"/>
        <w:numPr>
          <w:ilvl w:val="0"/>
          <w:numId w:val="5"/>
        </w:numPr>
        <w:spacing w:before="120" w:line="276" w:lineRule="auto"/>
        <w:ind w:left="1134" w:hanging="425"/>
        <w:jc w:val="both"/>
        <w:rPr>
          <w:rFonts w:asciiTheme="minorHAnsi" w:hAnsiTheme="minorHAnsi" w:cstheme="minorHAnsi"/>
          <w:sz w:val="22"/>
          <w:szCs w:val="22"/>
        </w:rPr>
      </w:pPr>
      <w:r w:rsidRPr="00161C06">
        <w:rPr>
          <w:rFonts w:asciiTheme="minorHAnsi" w:hAnsiTheme="minorHAnsi" w:cstheme="minorHAnsi"/>
          <w:sz w:val="22"/>
          <w:szCs w:val="22"/>
        </w:rPr>
        <w:t xml:space="preserve">Reklamacje z tytułu niewykonania usługi Zamawiający może zgłosić do Wykonawcy </w:t>
      </w:r>
      <w:r w:rsidRPr="00161C06">
        <w:rPr>
          <w:rFonts w:asciiTheme="minorHAnsi" w:hAnsiTheme="minorHAnsi" w:cstheme="minorHAnsi"/>
          <w:sz w:val="22"/>
          <w:szCs w:val="22"/>
        </w:rPr>
        <w:br/>
        <w:t>w formie pisemnej po upływie 14 dni od nadania przesyłki rejestrowanej, nie później niż 12 miesięcy w obrocie krajowym i 6 miesięcy w obrocie zagranicznym od dnia jej nadania. Termin udzielenia odpowiedzi na reklamacje nie może przekroczyć 30 dni od dnia otrzymania reklamacji w przypadku reklamacji przesyłki krajowej i 90 dni od dnia otrzymania reklamacji w przypadku reklamacji przesyłki zagranicznej.</w:t>
      </w:r>
    </w:p>
    <w:p w:rsidR="004D4F7E" w:rsidRPr="00161C06" w:rsidRDefault="004D4F7E" w:rsidP="00DF388F">
      <w:pPr>
        <w:pStyle w:val="Akapitzlist"/>
        <w:numPr>
          <w:ilvl w:val="0"/>
          <w:numId w:val="5"/>
        </w:numPr>
        <w:spacing w:before="120" w:line="276" w:lineRule="auto"/>
        <w:ind w:left="1134" w:hanging="425"/>
        <w:jc w:val="both"/>
        <w:rPr>
          <w:rFonts w:asciiTheme="minorHAnsi" w:hAnsiTheme="minorHAnsi" w:cstheme="minorHAnsi"/>
          <w:sz w:val="22"/>
          <w:szCs w:val="22"/>
        </w:rPr>
      </w:pPr>
      <w:r w:rsidRPr="00161C06">
        <w:rPr>
          <w:rFonts w:asciiTheme="minorHAnsi" w:hAnsiTheme="minorHAnsi" w:cstheme="minorHAnsi"/>
          <w:sz w:val="22"/>
          <w:szCs w:val="22"/>
        </w:rPr>
        <w:t xml:space="preserve">Zamawiający wymaga, aby data nadania przesyłek pocztowych potwierdzona była przez umieszczenie odcisku datownika placówki nadawczej na przesyłkach oraz na dowodzie ich </w:t>
      </w:r>
      <w:r w:rsidRPr="00161C06">
        <w:rPr>
          <w:rFonts w:asciiTheme="minorHAnsi" w:hAnsiTheme="minorHAnsi" w:cstheme="minorHAnsi"/>
          <w:color w:val="auto"/>
          <w:sz w:val="22"/>
          <w:szCs w:val="22"/>
        </w:rPr>
        <w:t xml:space="preserve">nadania (w pocztowej książce nadawczej) oraz by </w:t>
      </w:r>
      <w:r w:rsidR="00433199" w:rsidRPr="00161C06">
        <w:rPr>
          <w:rFonts w:asciiTheme="minorHAnsi" w:hAnsiTheme="minorHAnsi" w:cstheme="minorHAnsi"/>
          <w:color w:val="auto"/>
          <w:sz w:val="22"/>
          <w:szCs w:val="22"/>
        </w:rPr>
        <w:t xml:space="preserve">nadanie przesyłki w danym dniu </w:t>
      </w:r>
      <w:r w:rsidRPr="00161C06">
        <w:rPr>
          <w:rFonts w:asciiTheme="minorHAnsi" w:hAnsiTheme="minorHAnsi" w:cstheme="minorHAnsi"/>
          <w:color w:val="auto"/>
          <w:sz w:val="22"/>
          <w:szCs w:val="22"/>
        </w:rPr>
        <w:t>w placówce pocztowej Wykonawc</w:t>
      </w:r>
      <w:r w:rsidR="00F31B6E" w:rsidRPr="00161C06">
        <w:rPr>
          <w:rFonts w:asciiTheme="minorHAnsi" w:hAnsiTheme="minorHAnsi" w:cstheme="minorHAnsi"/>
          <w:color w:val="auto"/>
          <w:sz w:val="22"/>
          <w:szCs w:val="22"/>
        </w:rPr>
        <w:t>y gwarantowało</w:t>
      </w:r>
      <w:r w:rsidRPr="00161C06">
        <w:rPr>
          <w:rFonts w:asciiTheme="minorHAnsi" w:hAnsiTheme="minorHAnsi" w:cstheme="minorHAnsi"/>
          <w:color w:val="auto"/>
          <w:sz w:val="22"/>
          <w:szCs w:val="22"/>
        </w:rPr>
        <w:t xml:space="preserve"> Zamawiającemu zachowanie terminów wynikających z przepisów powszechnie obowiązującego</w:t>
      </w:r>
      <w:r w:rsidRPr="00161C06">
        <w:rPr>
          <w:rFonts w:asciiTheme="minorHAnsi" w:hAnsiTheme="minorHAnsi" w:cstheme="minorHAnsi"/>
          <w:sz w:val="22"/>
          <w:szCs w:val="22"/>
        </w:rPr>
        <w:t xml:space="preserve"> prawa (w tym było równoznaczne z wniesieniem pisma procesowego do sądu), a w szczególności wynikających z następujących przepisów: </w:t>
      </w:r>
    </w:p>
    <w:p w:rsidR="004D4F7E" w:rsidRPr="00161C06" w:rsidRDefault="004D4F7E" w:rsidP="00DF388F">
      <w:pPr>
        <w:pStyle w:val="Akapitzlist"/>
        <w:numPr>
          <w:ilvl w:val="0"/>
          <w:numId w:val="9"/>
        </w:numPr>
        <w:spacing w:before="120" w:line="276" w:lineRule="auto"/>
        <w:ind w:left="1560" w:hanging="426"/>
        <w:jc w:val="both"/>
        <w:rPr>
          <w:rFonts w:asciiTheme="minorHAnsi" w:hAnsiTheme="minorHAnsi" w:cstheme="minorHAnsi"/>
          <w:sz w:val="22"/>
          <w:szCs w:val="22"/>
        </w:rPr>
      </w:pPr>
      <w:r w:rsidRPr="00161C06">
        <w:rPr>
          <w:rFonts w:asciiTheme="minorHAnsi" w:hAnsiTheme="minorHAnsi" w:cstheme="minorHAnsi"/>
          <w:sz w:val="22"/>
          <w:szCs w:val="22"/>
        </w:rPr>
        <w:t>Kodeksu postępowania cywilnego,</w:t>
      </w:r>
    </w:p>
    <w:p w:rsidR="004D4F7E" w:rsidRPr="00161C06" w:rsidRDefault="004D4F7E" w:rsidP="00DF388F">
      <w:pPr>
        <w:pStyle w:val="Akapitzlist"/>
        <w:numPr>
          <w:ilvl w:val="0"/>
          <w:numId w:val="9"/>
        </w:numPr>
        <w:spacing w:before="120" w:line="276" w:lineRule="auto"/>
        <w:ind w:left="1560" w:hanging="426"/>
        <w:jc w:val="both"/>
        <w:rPr>
          <w:rFonts w:asciiTheme="minorHAnsi" w:hAnsiTheme="minorHAnsi" w:cstheme="minorHAnsi"/>
          <w:sz w:val="22"/>
          <w:szCs w:val="22"/>
        </w:rPr>
      </w:pPr>
      <w:r w:rsidRPr="00161C06">
        <w:rPr>
          <w:rFonts w:asciiTheme="minorHAnsi" w:hAnsiTheme="minorHAnsi" w:cstheme="minorHAnsi"/>
          <w:sz w:val="22"/>
          <w:szCs w:val="22"/>
        </w:rPr>
        <w:t>Kodeksu postępowania administracyjnego,</w:t>
      </w:r>
    </w:p>
    <w:p w:rsidR="00234E14" w:rsidRPr="00161C06" w:rsidRDefault="004D4F7E" w:rsidP="00DF388F">
      <w:pPr>
        <w:pStyle w:val="Akapitzlist"/>
        <w:numPr>
          <w:ilvl w:val="0"/>
          <w:numId w:val="9"/>
        </w:numPr>
        <w:spacing w:before="120" w:line="276" w:lineRule="auto"/>
        <w:ind w:left="1560" w:hanging="426"/>
        <w:jc w:val="both"/>
        <w:rPr>
          <w:rFonts w:asciiTheme="minorHAnsi" w:hAnsiTheme="minorHAnsi" w:cstheme="minorHAnsi"/>
          <w:sz w:val="22"/>
          <w:szCs w:val="22"/>
        </w:rPr>
      </w:pPr>
      <w:r w:rsidRPr="00161C06">
        <w:rPr>
          <w:rFonts w:asciiTheme="minorHAnsi" w:hAnsiTheme="minorHAnsi" w:cstheme="minorHAnsi"/>
          <w:sz w:val="22"/>
          <w:szCs w:val="22"/>
        </w:rPr>
        <w:t>Ordynacji podatkowej</w:t>
      </w:r>
      <w:r w:rsidR="00234E14" w:rsidRPr="00161C06">
        <w:rPr>
          <w:rFonts w:asciiTheme="minorHAnsi" w:hAnsiTheme="minorHAnsi" w:cstheme="minorHAnsi"/>
          <w:sz w:val="22"/>
          <w:szCs w:val="22"/>
        </w:rPr>
        <w:t>.</w:t>
      </w:r>
    </w:p>
    <w:p w:rsidR="004D4F7E" w:rsidRPr="00161C06" w:rsidRDefault="004D4F7E" w:rsidP="00433199">
      <w:pPr>
        <w:pStyle w:val="Akapitzlist"/>
        <w:numPr>
          <w:ilvl w:val="0"/>
          <w:numId w:val="5"/>
        </w:numPr>
        <w:spacing w:before="120" w:line="276" w:lineRule="auto"/>
        <w:ind w:left="1134" w:hanging="425"/>
        <w:jc w:val="both"/>
        <w:rPr>
          <w:rFonts w:asciiTheme="minorHAnsi" w:hAnsiTheme="minorHAnsi" w:cstheme="minorHAnsi"/>
          <w:sz w:val="22"/>
          <w:szCs w:val="22"/>
        </w:rPr>
      </w:pPr>
      <w:r w:rsidRPr="00161C06">
        <w:rPr>
          <w:rFonts w:asciiTheme="minorHAnsi" w:hAnsiTheme="minorHAnsi" w:cstheme="minorHAnsi"/>
          <w:sz w:val="22"/>
          <w:szCs w:val="22"/>
        </w:rPr>
        <w:t>W sytuacji, kiedy Wykonawca w regulaminie świadczenia usług pocztowych określił korzystniejsze wskaźniki terminowości doręczeń (terminy doręczeń), stosuje się postanowienia tego regulaminu.</w:t>
      </w:r>
    </w:p>
    <w:p w:rsidR="004D4F7E" w:rsidRPr="00161C06" w:rsidRDefault="004D4F7E" w:rsidP="00433199">
      <w:pPr>
        <w:pStyle w:val="Akapitzlist"/>
        <w:numPr>
          <w:ilvl w:val="0"/>
          <w:numId w:val="5"/>
        </w:numPr>
        <w:spacing w:before="120" w:line="276" w:lineRule="auto"/>
        <w:ind w:left="1134" w:hanging="425"/>
        <w:jc w:val="both"/>
        <w:rPr>
          <w:rFonts w:asciiTheme="minorHAnsi" w:hAnsiTheme="minorHAnsi" w:cstheme="minorHAnsi"/>
          <w:sz w:val="22"/>
          <w:szCs w:val="22"/>
        </w:rPr>
      </w:pPr>
      <w:r w:rsidRPr="00161C06">
        <w:rPr>
          <w:rFonts w:asciiTheme="minorHAnsi" w:hAnsiTheme="minorHAnsi" w:cstheme="minorHAnsi"/>
          <w:sz w:val="22"/>
          <w:szCs w:val="22"/>
        </w:rPr>
        <w:t>Zamawiający będzie odpowiedzialny za nadawanie przesyłek pocztowych w stanie umożliwiającym Wykonawcy ich doręczenie bez ubytku i uszkodzenia do miejsca zgodnie z adresem przeznaczenia.</w:t>
      </w:r>
    </w:p>
    <w:p w:rsidR="004D4F7E" w:rsidRPr="00161C06" w:rsidRDefault="004D4F7E" w:rsidP="00433199">
      <w:pPr>
        <w:pStyle w:val="Akapitzlist"/>
        <w:numPr>
          <w:ilvl w:val="0"/>
          <w:numId w:val="5"/>
        </w:numPr>
        <w:spacing w:before="120" w:line="276" w:lineRule="auto"/>
        <w:ind w:left="1134" w:hanging="425"/>
        <w:jc w:val="both"/>
        <w:rPr>
          <w:rFonts w:asciiTheme="minorHAnsi" w:hAnsiTheme="minorHAnsi" w:cstheme="minorHAnsi"/>
          <w:sz w:val="22"/>
          <w:szCs w:val="22"/>
        </w:rPr>
      </w:pPr>
      <w:r w:rsidRPr="00161C06">
        <w:rPr>
          <w:rFonts w:asciiTheme="minorHAnsi" w:hAnsiTheme="minorHAnsi" w:cstheme="minorHAnsi"/>
          <w:sz w:val="22"/>
          <w:szCs w:val="22"/>
        </w:rPr>
        <w:t>Opakowanie przesyłek listowych stanowi koperta Zamawiającego, odpowiednio zabezpieczona (zaklejona lub zalakowana).</w:t>
      </w:r>
    </w:p>
    <w:p w:rsidR="004D4F7E" w:rsidRPr="00161C06" w:rsidRDefault="004D4F7E" w:rsidP="00433199">
      <w:pPr>
        <w:pStyle w:val="Akapitzlist"/>
        <w:numPr>
          <w:ilvl w:val="0"/>
          <w:numId w:val="5"/>
        </w:numPr>
        <w:spacing w:before="120" w:line="276" w:lineRule="auto"/>
        <w:ind w:left="1134" w:hanging="425"/>
        <w:jc w:val="both"/>
        <w:rPr>
          <w:rFonts w:asciiTheme="minorHAnsi" w:hAnsiTheme="minorHAnsi" w:cstheme="minorHAnsi"/>
          <w:sz w:val="22"/>
          <w:szCs w:val="22"/>
        </w:rPr>
      </w:pPr>
      <w:r w:rsidRPr="00161C06">
        <w:rPr>
          <w:rFonts w:asciiTheme="minorHAnsi" w:hAnsiTheme="minorHAnsi" w:cstheme="minorHAnsi"/>
          <w:sz w:val="22"/>
          <w:szCs w:val="22"/>
        </w:rPr>
        <w:t>Zamawiający nie dopuszcza jakiejkolwiek ingerencji przez Wykonawcę w zewnętrzne opakowanie przesyłki mogące naruszyć jej pierwotny format, kształt lub wagę.</w:t>
      </w:r>
    </w:p>
    <w:p w:rsidR="004D4F7E" w:rsidRPr="00161C06" w:rsidRDefault="004D4F7E" w:rsidP="00433199">
      <w:pPr>
        <w:pStyle w:val="Akapitzlist"/>
        <w:numPr>
          <w:ilvl w:val="0"/>
          <w:numId w:val="5"/>
        </w:numPr>
        <w:spacing w:before="120" w:line="276" w:lineRule="auto"/>
        <w:ind w:left="1134" w:hanging="425"/>
        <w:jc w:val="both"/>
        <w:rPr>
          <w:rFonts w:asciiTheme="minorHAnsi" w:hAnsiTheme="minorHAnsi" w:cstheme="minorHAnsi"/>
          <w:sz w:val="22"/>
          <w:szCs w:val="22"/>
        </w:rPr>
      </w:pPr>
      <w:r w:rsidRPr="00161C06">
        <w:rPr>
          <w:rFonts w:asciiTheme="minorHAnsi" w:hAnsiTheme="minorHAnsi" w:cstheme="minorHAnsi"/>
          <w:sz w:val="22"/>
          <w:szCs w:val="22"/>
        </w:rPr>
        <w:t>Zamawiający wymaga, aby usługa doręczania przesyłek przez Wykonawcę świadczona była do  każdego miejsca w kraju i za granicą, objętego porozumieniem ze Światowym Związkiem Pocztowym, zgodnie z adresem przeznaczenia podanym na przesyłce.</w:t>
      </w:r>
    </w:p>
    <w:p w:rsidR="004D4F7E" w:rsidRPr="00161C06" w:rsidRDefault="004D4F7E" w:rsidP="00433199">
      <w:pPr>
        <w:pStyle w:val="Akapitzlist"/>
        <w:numPr>
          <w:ilvl w:val="0"/>
          <w:numId w:val="5"/>
        </w:numPr>
        <w:spacing w:before="120" w:line="276" w:lineRule="auto"/>
        <w:ind w:left="1134" w:hanging="425"/>
        <w:jc w:val="both"/>
        <w:rPr>
          <w:rFonts w:asciiTheme="minorHAnsi" w:hAnsiTheme="minorHAnsi" w:cstheme="minorHAnsi"/>
          <w:sz w:val="22"/>
          <w:szCs w:val="22"/>
        </w:rPr>
      </w:pPr>
      <w:r w:rsidRPr="00161C06">
        <w:rPr>
          <w:rFonts w:asciiTheme="minorHAnsi" w:hAnsiTheme="minorHAnsi" w:cstheme="minorHAnsi"/>
          <w:sz w:val="22"/>
          <w:szCs w:val="22"/>
        </w:rPr>
        <w:t>Przewidywany czas doręczania przesyłek pocztowych za wyjątkiem przesyłek zagranicznych zgodnie z</w:t>
      </w:r>
      <w:r w:rsidRPr="00161C06">
        <w:rPr>
          <w:rFonts w:asciiTheme="minorHAnsi" w:hAnsiTheme="minorHAnsi" w:cstheme="minorHAnsi"/>
          <w:bCs/>
          <w:sz w:val="22"/>
          <w:szCs w:val="22"/>
        </w:rPr>
        <w:t xml:space="preserve"> R</w:t>
      </w:r>
      <w:r w:rsidRPr="00161C06">
        <w:rPr>
          <w:rFonts w:asciiTheme="minorHAnsi" w:hAnsiTheme="minorHAnsi" w:cstheme="minorHAnsi"/>
          <w:sz w:val="22"/>
          <w:szCs w:val="22"/>
        </w:rPr>
        <w:t xml:space="preserve">ozporządzeniem Ministra Administracji i Cyfryzacji z dnia 29 kwietnia 2013 r. w sprawie warunków wykonywania usług powszechnych przez operatora wyznaczonego </w:t>
      </w:r>
      <w:r w:rsidRPr="00161C06">
        <w:rPr>
          <w:rFonts w:asciiTheme="minorHAnsi" w:hAnsiTheme="minorHAnsi" w:cstheme="minorHAnsi"/>
          <w:color w:val="auto"/>
          <w:sz w:val="22"/>
          <w:szCs w:val="22"/>
        </w:rPr>
        <w:t>(</w:t>
      </w:r>
      <w:proofErr w:type="spellStart"/>
      <w:r w:rsidRPr="00161C06">
        <w:rPr>
          <w:rFonts w:asciiTheme="minorHAnsi" w:hAnsiTheme="minorHAnsi" w:cstheme="minorHAnsi"/>
          <w:color w:val="auto"/>
          <w:sz w:val="22"/>
          <w:szCs w:val="22"/>
        </w:rPr>
        <w:t>t.j</w:t>
      </w:r>
      <w:proofErr w:type="spellEnd"/>
      <w:r w:rsidRPr="00161C06">
        <w:rPr>
          <w:rFonts w:asciiTheme="minorHAnsi" w:hAnsiTheme="minorHAnsi" w:cstheme="minorHAnsi"/>
          <w:color w:val="auto"/>
          <w:sz w:val="22"/>
          <w:szCs w:val="22"/>
        </w:rPr>
        <w:t xml:space="preserve">. </w:t>
      </w:r>
      <w:proofErr w:type="spellStart"/>
      <w:r w:rsidRPr="00161C06">
        <w:rPr>
          <w:rFonts w:asciiTheme="minorHAnsi" w:hAnsiTheme="minorHAnsi" w:cstheme="minorHAnsi"/>
          <w:color w:val="auto"/>
          <w:sz w:val="22"/>
          <w:szCs w:val="22"/>
        </w:rPr>
        <w:t>Dz.U</w:t>
      </w:r>
      <w:proofErr w:type="spellEnd"/>
      <w:r w:rsidRPr="00161C06">
        <w:rPr>
          <w:rFonts w:asciiTheme="minorHAnsi" w:hAnsiTheme="minorHAnsi" w:cstheme="minorHAnsi"/>
          <w:color w:val="auto"/>
          <w:sz w:val="22"/>
          <w:szCs w:val="22"/>
        </w:rPr>
        <w:t>. z 2020 r.  poz. 1026).</w:t>
      </w:r>
    </w:p>
    <w:p w:rsidR="004D4F7E" w:rsidRPr="00161C06" w:rsidRDefault="004D4F7E" w:rsidP="00433199">
      <w:pPr>
        <w:pStyle w:val="Akapitzlist"/>
        <w:numPr>
          <w:ilvl w:val="0"/>
          <w:numId w:val="5"/>
        </w:numPr>
        <w:spacing w:before="120" w:line="276" w:lineRule="auto"/>
        <w:ind w:left="1134" w:hanging="425"/>
        <w:jc w:val="both"/>
        <w:rPr>
          <w:rFonts w:asciiTheme="minorHAnsi" w:hAnsiTheme="minorHAnsi" w:cstheme="minorHAnsi"/>
          <w:sz w:val="22"/>
          <w:szCs w:val="22"/>
        </w:rPr>
      </w:pPr>
      <w:r w:rsidRPr="00161C06">
        <w:rPr>
          <w:rFonts w:asciiTheme="minorHAnsi" w:hAnsiTheme="minorHAnsi" w:cstheme="minorHAnsi"/>
          <w:sz w:val="22"/>
          <w:szCs w:val="22"/>
        </w:rPr>
        <w:t>Przesyłki pocztowe zagraniczne powinny być niezwłocznie przekazane do doręczenia odpowiednim operatorom zagranicznym.</w:t>
      </w:r>
    </w:p>
    <w:p w:rsidR="004D4F7E" w:rsidRPr="00161C06" w:rsidRDefault="004D4F7E" w:rsidP="00433199">
      <w:pPr>
        <w:pStyle w:val="Akapitzlist"/>
        <w:numPr>
          <w:ilvl w:val="0"/>
          <w:numId w:val="5"/>
        </w:numPr>
        <w:spacing w:before="120" w:line="276" w:lineRule="auto"/>
        <w:ind w:left="1134" w:hanging="425"/>
        <w:jc w:val="both"/>
        <w:rPr>
          <w:rFonts w:asciiTheme="minorHAnsi" w:hAnsiTheme="minorHAnsi" w:cstheme="minorHAnsi"/>
          <w:sz w:val="22"/>
          <w:szCs w:val="22"/>
        </w:rPr>
      </w:pPr>
      <w:r w:rsidRPr="00161C06">
        <w:rPr>
          <w:rFonts w:asciiTheme="minorHAnsi" w:hAnsiTheme="minorHAnsi" w:cstheme="minorHAnsi"/>
          <w:sz w:val="22"/>
          <w:szCs w:val="22"/>
        </w:rPr>
        <w:t xml:space="preserve">W przypadku przesyłek rejestrowanych za zwrotnym potwierdzeniem odbioru, niezwłocznie po dokonaniu doręczenia przesyłki, Wykonawca będzie doręczał Zamawiającemu prawidłowo pokwitowane przez adresata lub osobę upoważnioną potwierdzenie odbioru przesyłki rejestrowanej. Przez prawidłowo pokwitowane potwierdzenie odbioru przesyłki rejestrowanej rozumie się pokwitowanie zawierające czytelny podpis odbiorcy i datę odbioru, a w przypadku jeżeli adresatem przesyłki rejestrowanej  jest osoba prawna lub jednostka organizacyjna nieposiadająca </w:t>
      </w:r>
      <w:r w:rsidRPr="00161C06">
        <w:rPr>
          <w:rFonts w:asciiTheme="minorHAnsi" w:hAnsiTheme="minorHAnsi" w:cstheme="minorHAnsi"/>
          <w:sz w:val="22"/>
          <w:szCs w:val="22"/>
        </w:rPr>
        <w:lastRenderedPageBreak/>
        <w:t>osobowości prawnej, pokwitowanie odbioru powinno zawierać czytelny podpis odbiorcy, datę odbioru i odcisk stempla firmowego, a w przypadku braku stempla firmowego – informację o dokumencie potwierdzającym uprawnienie do odbioru przesyłki.</w:t>
      </w:r>
    </w:p>
    <w:p w:rsidR="004D4F7E" w:rsidRPr="00161C06" w:rsidRDefault="004D4F7E" w:rsidP="00433199">
      <w:pPr>
        <w:pStyle w:val="Akapitzlist"/>
        <w:numPr>
          <w:ilvl w:val="0"/>
          <w:numId w:val="5"/>
        </w:numPr>
        <w:spacing w:before="120" w:line="276" w:lineRule="auto"/>
        <w:ind w:left="1134" w:hanging="425"/>
        <w:jc w:val="both"/>
        <w:rPr>
          <w:rFonts w:asciiTheme="minorHAnsi" w:hAnsiTheme="minorHAnsi" w:cstheme="minorHAnsi"/>
          <w:sz w:val="22"/>
          <w:szCs w:val="22"/>
        </w:rPr>
      </w:pPr>
      <w:r w:rsidRPr="00161C06">
        <w:rPr>
          <w:rFonts w:asciiTheme="minorHAnsi" w:hAnsiTheme="minorHAnsi" w:cstheme="minorHAnsi"/>
          <w:sz w:val="22"/>
          <w:szCs w:val="22"/>
        </w:rPr>
        <w:t>Wykonawca będzie doręczał do siedziby Zamawiającego pokwitowane przez adresata „potwierdzenie odbioru” niezwłocznie po dokonaniu doręczenia przesyłki. W przypadku nieobecności adresata, przedstawiciel Wykonawcy pozostawia zawiadomienie o próbie doręczenia przesyłki wraz ze wskazaniem gdzie i kiedy adresat może odebrać przesyłkę. Termin odbioru takiej przesyłki wynosi 14 dni kalendarzowych liczonych od dnia następnego po dniu pozostawienia pierwszego zawiadomienia. W tym czasie zawiadomienie o nadejściu przesyłki pozostawiane jest dwukrotnie. Po upływie terminu odbioru przesyłka zwracana jest Zamawiającemu wraz z podaniem przyczyny nie odebrania jej przez adresata.</w:t>
      </w:r>
    </w:p>
    <w:p w:rsidR="00234E14" w:rsidRPr="00161C06" w:rsidRDefault="00234E14" w:rsidP="00433199">
      <w:pPr>
        <w:pStyle w:val="Akapitzlist"/>
        <w:numPr>
          <w:ilvl w:val="0"/>
          <w:numId w:val="5"/>
        </w:numPr>
        <w:spacing w:before="120" w:line="276" w:lineRule="auto"/>
        <w:ind w:left="1134" w:hanging="425"/>
        <w:jc w:val="both"/>
        <w:rPr>
          <w:rFonts w:asciiTheme="minorHAnsi" w:hAnsiTheme="minorHAnsi" w:cstheme="minorHAnsi"/>
          <w:sz w:val="22"/>
          <w:szCs w:val="22"/>
        </w:rPr>
      </w:pPr>
      <w:r w:rsidRPr="00161C06">
        <w:rPr>
          <w:rFonts w:asciiTheme="minorHAnsi" w:hAnsiTheme="minorHAnsi" w:cstheme="minorHAnsi"/>
          <w:sz w:val="22"/>
          <w:szCs w:val="22"/>
        </w:rPr>
        <w:t>Zamawiający będzie korzystał wyłącznie ze swoich opakowań przesyłek nie dopuszcza się stosowania opakowań Wykonawcy. Waga przesyłki określona będzie w stanie zamkniętym</w:t>
      </w:r>
      <w:r w:rsidR="00C856BD" w:rsidRPr="00161C06">
        <w:rPr>
          <w:rFonts w:asciiTheme="minorHAnsi" w:hAnsiTheme="minorHAnsi" w:cstheme="minorHAnsi"/>
          <w:sz w:val="22"/>
          <w:szCs w:val="22"/>
        </w:rPr>
        <w:t>.</w:t>
      </w:r>
    </w:p>
    <w:p w:rsidR="004D4F7E" w:rsidRPr="006F4D50" w:rsidRDefault="004D4F7E" w:rsidP="00433199">
      <w:pPr>
        <w:pStyle w:val="Akapitzlist"/>
        <w:numPr>
          <w:ilvl w:val="0"/>
          <w:numId w:val="5"/>
        </w:numPr>
        <w:spacing w:before="120" w:line="276" w:lineRule="auto"/>
        <w:ind w:left="1134" w:hanging="425"/>
        <w:jc w:val="both"/>
        <w:rPr>
          <w:rFonts w:asciiTheme="minorHAnsi" w:hAnsiTheme="minorHAnsi" w:cstheme="minorHAnsi"/>
          <w:sz w:val="22"/>
          <w:szCs w:val="22"/>
        </w:rPr>
      </w:pPr>
      <w:r w:rsidRPr="006F4D50">
        <w:rPr>
          <w:rFonts w:asciiTheme="minorHAnsi" w:hAnsiTheme="minorHAnsi" w:cstheme="minorHAnsi"/>
          <w:sz w:val="22"/>
          <w:szCs w:val="22"/>
        </w:rPr>
        <w:t xml:space="preserve">Wykonawca musi zapewnić świadczenie usług pocztowych poprzez sieć placówek oddawczo-awizacyjnych w celu odbioru awizowanej przesyłki, zlokalizowanych na terenie </w:t>
      </w:r>
      <w:r w:rsidRPr="00031A3B">
        <w:rPr>
          <w:rFonts w:asciiTheme="minorHAnsi" w:hAnsiTheme="minorHAnsi" w:cstheme="minorHAnsi"/>
          <w:sz w:val="22"/>
          <w:szCs w:val="22"/>
        </w:rPr>
        <w:t>całego</w:t>
      </w:r>
      <w:r w:rsidR="00031A3B" w:rsidRPr="00031A3B">
        <w:rPr>
          <w:rFonts w:asciiTheme="minorHAnsi" w:hAnsiTheme="minorHAnsi" w:cstheme="minorHAnsi"/>
          <w:sz w:val="22"/>
          <w:szCs w:val="22"/>
        </w:rPr>
        <w:t xml:space="preserve"> kraju</w:t>
      </w:r>
      <w:r w:rsidR="006F4D50" w:rsidRPr="00031A3B">
        <w:rPr>
          <w:rFonts w:asciiTheme="minorHAnsi" w:hAnsiTheme="minorHAnsi" w:cstheme="minorHAnsi"/>
          <w:sz w:val="22"/>
          <w:szCs w:val="22"/>
        </w:rPr>
        <w:t xml:space="preserve"> – </w:t>
      </w:r>
      <w:r w:rsidR="00031A3B" w:rsidRPr="00031A3B">
        <w:rPr>
          <w:rFonts w:asciiTheme="minorHAnsi" w:hAnsiTheme="minorHAnsi" w:cstheme="minorHAnsi"/>
          <w:sz w:val="22"/>
          <w:szCs w:val="22"/>
        </w:rPr>
        <w:t>w minimum 95% gmin musi znajdować się co najmniej jedna taka placówka</w:t>
      </w:r>
      <w:r w:rsidR="006F4D50" w:rsidRPr="00031A3B">
        <w:rPr>
          <w:rFonts w:asciiTheme="minorHAnsi" w:hAnsiTheme="minorHAnsi" w:cstheme="minorHAnsi"/>
          <w:sz w:val="22"/>
          <w:szCs w:val="22"/>
        </w:rPr>
        <w:t xml:space="preserve">. </w:t>
      </w:r>
      <w:r w:rsidRPr="00031A3B">
        <w:rPr>
          <w:rFonts w:asciiTheme="minorHAnsi" w:hAnsiTheme="minorHAnsi" w:cstheme="minorHAnsi"/>
          <w:sz w:val="22"/>
          <w:szCs w:val="22"/>
        </w:rPr>
        <w:t>Wszystkie placówki</w:t>
      </w:r>
      <w:r w:rsidRPr="006F4D50">
        <w:rPr>
          <w:rFonts w:asciiTheme="minorHAnsi" w:hAnsiTheme="minorHAnsi" w:cstheme="minorHAnsi"/>
          <w:sz w:val="22"/>
          <w:szCs w:val="22"/>
        </w:rPr>
        <w:t xml:space="preserve"> oddawczo-awizacyjne muszą być dostosowane dla osób niepełnosprawnych, spełniać wymogi gwarantujące zabezpieczenie i ochronę danych osobowych oraz zawartych w przesyłkach informacji, spełniać wymogi Prawa pocztowego. Miejsce dedykowane do obsługi przesyłek pocztowych winno być w pomieszczeniu zamkniętym, ogrzewanym, chroniącym przed deszczem i chłodem odbierającego przesyłkę.</w:t>
      </w:r>
    </w:p>
    <w:p w:rsidR="004D4F7E" w:rsidRPr="00161C06" w:rsidRDefault="004D4F7E" w:rsidP="00DF388F">
      <w:pPr>
        <w:pStyle w:val="Akapitzlist"/>
        <w:numPr>
          <w:ilvl w:val="0"/>
          <w:numId w:val="5"/>
        </w:numPr>
        <w:spacing w:line="276" w:lineRule="auto"/>
        <w:ind w:left="1134" w:hanging="425"/>
        <w:jc w:val="both"/>
        <w:rPr>
          <w:rFonts w:asciiTheme="minorHAnsi" w:hAnsiTheme="minorHAnsi" w:cstheme="minorHAnsi"/>
          <w:sz w:val="22"/>
          <w:szCs w:val="22"/>
        </w:rPr>
      </w:pPr>
      <w:r w:rsidRPr="00161C06">
        <w:rPr>
          <w:rFonts w:asciiTheme="minorHAnsi" w:hAnsiTheme="minorHAnsi" w:cstheme="minorHAnsi"/>
          <w:sz w:val="22"/>
          <w:szCs w:val="22"/>
        </w:rPr>
        <w:t xml:space="preserve">W przypadku utraty, ubytku, uszkodzenia przesyłki bądź niewykonania lub nienależytego wykonania przedmiotu zamówienia Wykonawca zapłaci Zamawiającemu należne odszkodowanie i inne roszczenia, zgodne z rozporządzeniem Ministra Administracji </w:t>
      </w:r>
      <w:r w:rsidRPr="00161C06">
        <w:rPr>
          <w:rFonts w:asciiTheme="minorHAnsi" w:hAnsiTheme="minorHAnsi" w:cstheme="minorHAnsi"/>
          <w:sz w:val="22"/>
          <w:szCs w:val="22"/>
        </w:rPr>
        <w:br/>
        <w:t>i Cyfryzacji z dnia 26 listopada 2013 r. w sprawie reklamacji usługi pocztowej (</w:t>
      </w:r>
      <w:proofErr w:type="spellStart"/>
      <w:r w:rsidRPr="00161C06">
        <w:rPr>
          <w:rFonts w:asciiTheme="minorHAnsi" w:hAnsiTheme="minorHAnsi" w:cstheme="minorHAnsi"/>
          <w:sz w:val="22"/>
          <w:szCs w:val="22"/>
        </w:rPr>
        <w:t>t.j</w:t>
      </w:r>
      <w:proofErr w:type="spellEnd"/>
      <w:r w:rsidRPr="00161C06">
        <w:rPr>
          <w:rFonts w:asciiTheme="minorHAnsi" w:hAnsiTheme="minorHAnsi" w:cstheme="minorHAnsi"/>
          <w:sz w:val="22"/>
          <w:szCs w:val="22"/>
        </w:rPr>
        <w:t xml:space="preserve">. Dz. U. </w:t>
      </w:r>
      <w:r w:rsidRPr="00161C06">
        <w:rPr>
          <w:rFonts w:asciiTheme="minorHAnsi" w:hAnsiTheme="minorHAnsi" w:cstheme="minorHAnsi"/>
          <w:sz w:val="22"/>
          <w:szCs w:val="22"/>
        </w:rPr>
        <w:br/>
        <w:t>z 2019 r., poz. 474) oraz powszechnie obowiązującymi przepisami prawa.</w:t>
      </w:r>
    </w:p>
    <w:p w:rsidR="00234E14" w:rsidRPr="00161C06" w:rsidRDefault="00234E14" w:rsidP="00DF388F">
      <w:pPr>
        <w:pStyle w:val="Akapitzlist"/>
        <w:numPr>
          <w:ilvl w:val="0"/>
          <w:numId w:val="5"/>
        </w:numPr>
        <w:spacing w:line="276" w:lineRule="auto"/>
        <w:ind w:left="1134" w:hanging="425"/>
        <w:jc w:val="both"/>
        <w:rPr>
          <w:rFonts w:asciiTheme="minorHAnsi" w:hAnsiTheme="minorHAnsi" w:cstheme="minorHAnsi"/>
          <w:sz w:val="22"/>
          <w:szCs w:val="22"/>
        </w:rPr>
      </w:pPr>
      <w:r w:rsidRPr="00161C06">
        <w:rPr>
          <w:rFonts w:asciiTheme="minorHAnsi" w:hAnsiTheme="minorHAnsi" w:cstheme="minorHAnsi"/>
          <w:sz w:val="22"/>
          <w:szCs w:val="22"/>
        </w:rPr>
        <w:t>W przypadku zastrzeżeń dotyczących odebranych przesyłek pocztowych (nieprawidłowe opakowanie, brak pełnego adresu, niezgodność wpisów do dokumentów nadawczych, brak znaków opłaty, nieprawidłowy druk zwrotnego potwierdzenia odbioru), Wykonawca wyjaśnia je z wyznaczonym pracownikiem Zamawiającego. Przy braku możliwości ich wyjaśnienia z wyznaczonym pracownikiem Zamawiającego lub ich nieusunięcie w dniu odbioru przesyłek przez Wykonawcę, nadanie odebranych przesyłek nastąpi w następnym dniu roboczym po usunięciu przedmiotowych nieprawidłowości</w:t>
      </w:r>
    </w:p>
    <w:p w:rsidR="004D4F7E" w:rsidRPr="00161C06" w:rsidRDefault="004D4F7E" w:rsidP="00433199">
      <w:pPr>
        <w:pStyle w:val="Akapitzlist"/>
        <w:numPr>
          <w:ilvl w:val="0"/>
          <w:numId w:val="5"/>
        </w:numPr>
        <w:suppressAutoHyphens w:val="0"/>
        <w:spacing w:line="276" w:lineRule="auto"/>
        <w:ind w:left="1134" w:hanging="425"/>
        <w:jc w:val="both"/>
        <w:rPr>
          <w:rFonts w:asciiTheme="minorHAnsi" w:hAnsiTheme="minorHAnsi" w:cstheme="minorHAnsi"/>
          <w:sz w:val="22"/>
          <w:szCs w:val="22"/>
        </w:rPr>
      </w:pPr>
      <w:r w:rsidRPr="00161C06">
        <w:rPr>
          <w:rFonts w:asciiTheme="minorHAnsi" w:hAnsiTheme="minorHAnsi" w:cstheme="minorHAnsi"/>
          <w:sz w:val="22"/>
          <w:szCs w:val="22"/>
        </w:rPr>
        <w:t>Zamawiający zobowiązany będzie do umieszczenia na przesyłce pocztowej lub paczce nazwy odbiorcy wraz z jego adresem (podany jednocześnie w pocztowej książce nadawczej), określając rodzaj przesyłki (zwykła, polecona, polecona ze zwrotnym potwierdzeniem odbioru, a w przypadku przesyłek będących przesyłkami najszybszej kategorii – odpowiedniego wyróżnika) oraz umieszczania na stronie adresowej każdej nadawanej przesyłki nadruku (pieczątki) określającej pełną nazwę i adres Zamawiającego.</w:t>
      </w:r>
    </w:p>
    <w:p w:rsidR="004D4F7E" w:rsidRPr="00161C06" w:rsidRDefault="004D4F7E" w:rsidP="00433199">
      <w:pPr>
        <w:pStyle w:val="Akapitzlist"/>
        <w:numPr>
          <w:ilvl w:val="0"/>
          <w:numId w:val="5"/>
        </w:numPr>
        <w:tabs>
          <w:tab w:val="left" w:pos="-426"/>
        </w:tabs>
        <w:spacing w:before="120" w:line="276" w:lineRule="auto"/>
        <w:ind w:left="1134" w:hanging="425"/>
        <w:jc w:val="both"/>
        <w:rPr>
          <w:rFonts w:asciiTheme="minorHAnsi" w:hAnsiTheme="minorHAnsi" w:cstheme="minorHAnsi"/>
          <w:sz w:val="22"/>
          <w:szCs w:val="22"/>
        </w:rPr>
      </w:pPr>
      <w:r w:rsidRPr="00161C06">
        <w:rPr>
          <w:rFonts w:asciiTheme="minorHAnsi" w:hAnsiTheme="minorHAnsi" w:cstheme="minorHAnsi"/>
          <w:sz w:val="22"/>
          <w:szCs w:val="22"/>
        </w:rPr>
        <w:t xml:space="preserve">Zamawiający zobowiązuje się do umieszczania na stronie adresowej przesyłki w miejscu </w:t>
      </w:r>
      <w:r w:rsidRPr="00161C06">
        <w:rPr>
          <w:rFonts w:asciiTheme="minorHAnsi" w:hAnsiTheme="minorHAnsi" w:cstheme="minorHAnsi"/>
          <w:sz w:val="22"/>
          <w:szCs w:val="22"/>
        </w:rPr>
        <w:lastRenderedPageBreak/>
        <w:t>przeznaczonym na znak opłaty pocztowej m.in.: napisu, odcisku pieczęci lub nadruku o treści uzgodnionej z Wykonawcą. Zamawiający przy nadawaniu przesyłek będzie korzystał  z własnego opakowania – koperty odpowiednio zabezpieczonej (zaklejonej), opakowanie paczki powinno stanowić zabezpieczenie przed dostępem do zawartości oraz aby uniemożliwiało uszkodzenie przesyłki w czasie przemieszczania.</w:t>
      </w:r>
    </w:p>
    <w:p w:rsidR="00234E14" w:rsidRPr="00161C06" w:rsidRDefault="00234E14" w:rsidP="00FA7375">
      <w:pPr>
        <w:pStyle w:val="Akapitzlist"/>
        <w:numPr>
          <w:ilvl w:val="0"/>
          <w:numId w:val="5"/>
        </w:numPr>
        <w:tabs>
          <w:tab w:val="left" w:pos="-426"/>
        </w:tabs>
        <w:spacing w:before="120" w:line="276" w:lineRule="auto"/>
        <w:ind w:left="1134" w:hanging="425"/>
        <w:jc w:val="both"/>
        <w:rPr>
          <w:rFonts w:asciiTheme="minorHAnsi" w:hAnsiTheme="minorHAnsi" w:cstheme="minorHAnsi"/>
          <w:sz w:val="22"/>
          <w:szCs w:val="22"/>
        </w:rPr>
      </w:pPr>
      <w:r w:rsidRPr="00161C06">
        <w:rPr>
          <w:rFonts w:asciiTheme="minorHAnsi" w:hAnsiTheme="minorHAnsi" w:cstheme="minorHAnsi"/>
          <w:sz w:val="22"/>
          <w:szCs w:val="22"/>
        </w:rPr>
        <w:t>Znaczek opłaty pocztowej zastąpi pieczęć wykonana według wzoru dostarczonego przez Wykonawcę</w:t>
      </w:r>
      <w:r w:rsidR="00FA7375" w:rsidRPr="00161C06">
        <w:rPr>
          <w:rFonts w:asciiTheme="minorHAnsi" w:hAnsiTheme="minorHAnsi" w:cstheme="minorHAnsi"/>
          <w:sz w:val="22"/>
          <w:szCs w:val="22"/>
        </w:rPr>
        <w:t>.</w:t>
      </w:r>
    </w:p>
    <w:sectPr w:rsidR="00234E14" w:rsidRPr="00161C06" w:rsidSect="00774160">
      <w:headerReference w:type="default" r:id="rId8"/>
      <w:footerReference w:type="default" r:id="rId9"/>
      <w:pgSz w:w="11906" w:h="16838"/>
      <w:pgMar w:top="1134" w:right="1418" w:bottom="851" w:left="1418"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703" w:rsidRDefault="00193703" w:rsidP="0066346B">
      <w:r>
        <w:separator/>
      </w:r>
    </w:p>
  </w:endnote>
  <w:endnote w:type="continuationSeparator" w:id="0">
    <w:p w:rsidR="00193703" w:rsidRDefault="00193703" w:rsidP="006634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bany">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MS Mincho;ＭＳ 明朝">
    <w:altName w:val="MS Gothic"/>
    <w:panose1 w:val="00000000000000000000"/>
    <w:charset w:val="8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505040"/>
      <w:docPartObj>
        <w:docPartGallery w:val="Page Numbers (Bottom of Page)"/>
        <w:docPartUnique/>
      </w:docPartObj>
    </w:sdtPr>
    <w:sdtContent>
      <w:p w:rsidR="00193703" w:rsidRPr="00AE2776" w:rsidRDefault="00193703" w:rsidP="00C77193">
        <w:pPr>
          <w:pStyle w:val="Stopka"/>
          <w:pBdr>
            <w:bottom w:val="single" w:sz="12" w:space="1" w:color="auto"/>
          </w:pBdr>
          <w:jc w:val="center"/>
        </w:pPr>
      </w:p>
      <w:p w:rsidR="00193703" w:rsidRPr="00AE2776" w:rsidRDefault="00193703" w:rsidP="00C77193">
        <w:pPr>
          <w:pStyle w:val="Stopka"/>
          <w:jc w:val="center"/>
          <w:rPr>
            <w:b/>
            <w:sz w:val="20"/>
            <w:szCs w:val="18"/>
          </w:rPr>
        </w:pPr>
        <w:r w:rsidRPr="00AE2776">
          <w:rPr>
            <w:b/>
            <w:sz w:val="20"/>
            <w:szCs w:val="18"/>
          </w:rPr>
          <w:t>Usługa pocztowa</w:t>
        </w:r>
      </w:p>
      <w:p w:rsidR="00193703" w:rsidRPr="00AE2776" w:rsidRDefault="00193703" w:rsidP="00C77193">
        <w:pPr>
          <w:pStyle w:val="Stopka"/>
          <w:jc w:val="center"/>
          <w:rPr>
            <w:sz w:val="20"/>
            <w:szCs w:val="18"/>
          </w:rPr>
        </w:pPr>
        <w:r w:rsidRPr="00AE2776">
          <w:rPr>
            <w:sz w:val="20"/>
            <w:szCs w:val="18"/>
          </w:rPr>
          <w:t xml:space="preserve">znak </w:t>
        </w:r>
        <w:r w:rsidRPr="00AE2776">
          <w:rPr>
            <w:color w:val="auto"/>
            <w:sz w:val="20"/>
            <w:szCs w:val="18"/>
          </w:rPr>
          <w:t>postępowania: ZP.272.</w:t>
        </w:r>
        <w:r w:rsidR="001A1222" w:rsidRPr="00AE2776">
          <w:rPr>
            <w:color w:val="auto"/>
            <w:sz w:val="20"/>
            <w:szCs w:val="18"/>
          </w:rPr>
          <w:t>14</w:t>
        </w:r>
        <w:r w:rsidRPr="00AE2776">
          <w:rPr>
            <w:color w:val="auto"/>
            <w:sz w:val="20"/>
            <w:szCs w:val="18"/>
          </w:rPr>
          <w:t>.2024</w:t>
        </w:r>
      </w:p>
      <w:p w:rsidR="00193703" w:rsidRPr="00AE2776" w:rsidRDefault="00193703" w:rsidP="00C77193">
        <w:pPr>
          <w:pStyle w:val="Stopka"/>
          <w:tabs>
            <w:tab w:val="clear" w:pos="9072"/>
            <w:tab w:val="right" w:pos="8789"/>
          </w:tabs>
          <w:ind w:right="281"/>
          <w:jc w:val="right"/>
        </w:pPr>
        <w:r w:rsidRPr="00AE2776">
          <w:rPr>
            <w:sz w:val="20"/>
          </w:rPr>
          <w:t xml:space="preserve">Strona | </w:t>
        </w:r>
        <w:r w:rsidR="00F23656" w:rsidRPr="00AE2776">
          <w:rPr>
            <w:sz w:val="20"/>
          </w:rPr>
          <w:fldChar w:fldCharType="begin"/>
        </w:r>
        <w:r w:rsidRPr="00AE2776">
          <w:rPr>
            <w:sz w:val="20"/>
          </w:rPr>
          <w:instrText xml:space="preserve"> PAGE   \* MERGEFORMAT </w:instrText>
        </w:r>
        <w:r w:rsidR="00F23656" w:rsidRPr="00AE2776">
          <w:rPr>
            <w:sz w:val="20"/>
          </w:rPr>
          <w:fldChar w:fldCharType="separate"/>
        </w:r>
        <w:r w:rsidR="00FD250A">
          <w:rPr>
            <w:noProof/>
            <w:sz w:val="20"/>
          </w:rPr>
          <w:t>4</w:t>
        </w:r>
        <w:r w:rsidR="00F23656" w:rsidRPr="00AE2776">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703" w:rsidRDefault="00193703" w:rsidP="0066346B">
      <w:r>
        <w:separator/>
      </w:r>
    </w:p>
  </w:footnote>
  <w:footnote w:type="continuationSeparator" w:id="0">
    <w:p w:rsidR="00193703" w:rsidRDefault="00193703" w:rsidP="00663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76" w:rsidRDefault="00AE2776" w:rsidP="00AE2776">
    <w:pPr>
      <w:rPr>
        <w:b/>
        <w:sz w:val="16"/>
        <w:szCs w:val="16"/>
      </w:rPr>
    </w:pPr>
    <w:r>
      <w:rPr>
        <w:b/>
        <w:noProof/>
        <w:sz w:val="16"/>
        <w:szCs w:val="16"/>
        <w:lang w:eastAsia="pl-PL"/>
      </w:rPr>
      <w:drawing>
        <wp:anchor distT="0" distB="0" distL="0" distR="0" simplePos="0" relativeHeight="251661312" behindDoc="0" locked="0" layoutInCell="1" allowOverlap="1">
          <wp:simplePos x="0" y="0"/>
          <wp:positionH relativeFrom="column">
            <wp:posOffset>4942088</wp:posOffset>
          </wp:positionH>
          <wp:positionV relativeFrom="paragraph">
            <wp:posOffset>36328</wp:posOffset>
          </wp:positionV>
          <wp:extent cx="558466" cy="637674"/>
          <wp:effectExtent l="19050" t="0" r="0" b="0"/>
          <wp:wrapNone/>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srcRect/>
                  <a:stretch>
                    <a:fillRect/>
                  </a:stretch>
                </pic:blipFill>
                <pic:spPr bwMode="auto">
                  <a:xfrm>
                    <a:off x="0" y="0"/>
                    <a:ext cx="558466" cy="637674"/>
                  </a:xfrm>
                  <a:prstGeom prst="rect">
                    <a:avLst/>
                  </a:prstGeom>
                  <a:solidFill>
                    <a:srgbClr val="FFFFFF"/>
                  </a:solidFill>
                  <a:ln w="9525">
                    <a:noFill/>
                    <a:miter lim="800000"/>
                    <a:headEnd/>
                    <a:tailEnd/>
                  </a:ln>
                </pic:spPr>
              </pic:pic>
            </a:graphicData>
          </a:graphic>
        </wp:anchor>
      </w:drawing>
    </w:r>
  </w:p>
  <w:p w:rsidR="00AE2776" w:rsidRPr="009E57B3" w:rsidRDefault="00AE2776" w:rsidP="00AE2776">
    <w:pPr>
      <w:rPr>
        <w:b/>
        <w:sz w:val="16"/>
        <w:szCs w:val="16"/>
      </w:rPr>
    </w:pPr>
    <w:r>
      <w:rPr>
        <w:b/>
        <w:sz w:val="16"/>
        <w:szCs w:val="16"/>
      </w:rPr>
      <w:t>POWIAT TCZEWSKI</w:t>
    </w:r>
  </w:p>
  <w:p w:rsidR="00AE2776" w:rsidRDefault="00AE2776" w:rsidP="00AE2776">
    <w:pPr>
      <w:rPr>
        <w:sz w:val="16"/>
        <w:szCs w:val="16"/>
      </w:rPr>
    </w:pPr>
    <w:r>
      <w:rPr>
        <w:sz w:val="16"/>
        <w:szCs w:val="16"/>
      </w:rPr>
      <w:t>Starostwo Powiatowe w</w:t>
    </w:r>
    <w:r w:rsidRPr="00473E5C">
      <w:rPr>
        <w:sz w:val="16"/>
        <w:szCs w:val="16"/>
      </w:rPr>
      <w:t xml:space="preserve"> Tczewie</w:t>
    </w:r>
    <w:r>
      <w:rPr>
        <w:sz w:val="16"/>
        <w:szCs w:val="16"/>
      </w:rPr>
      <w:tab/>
    </w:r>
  </w:p>
  <w:p w:rsidR="00AE2776" w:rsidRDefault="00AE2776" w:rsidP="00AE2776">
    <w:pPr>
      <w:rPr>
        <w:sz w:val="16"/>
        <w:szCs w:val="16"/>
      </w:rPr>
    </w:pPr>
    <w:r>
      <w:rPr>
        <w:sz w:val="16"/>
        <w:szCs w:val="16"/>
      </w:rPr>
      <w:t>ul. Piaskowa 2, 83-110 Tczew</w:t>
    </w:r>
    <w:r w:rsidRPr="001C584B">
      <w:rPr>
        <w:sz w:val="16"/>
        <w:szCs w:val="16"/>
      </w:rPr>
      <w:t xml:space="preserve"> </w:t>
    </w:r>
    <w:r>
      <w:rPr>
        <w:sz w:val="16"/>
        <w:szCs w:val="16"/>
      </w:rPr>
      <w:tab/>
    </w:r>
    <w:r>
      <w:rPr>
        <w:sz w:val="16"/>
        <w:szCs w:val="16"/>
      </w:rPr>
      <w:tab/>
    </w:r>
  </w:p>
  <w:p w:rsidR="00AE2776" w:rsidRDefault="00AE2776" w:rsidP="00AE2776">
    <w:pPr>
      <w:rPr>
        <w:sz w:val="16"/>
        <w:szCs w:val="16"/>
      </w:rPr>
    </w:pPr>
    <w:r>
      <w:rPr>
        <w:sz w:val="16"/>
        <w:szCs w:val="16"/>
      </w:rPr>
      <w:t>tel./faks  (58) 77 34 800 / (58) 77 34 803</w:t>
    </w:r>
    <w:r>
      <w:rPr>
        <w:sz w:val="16"/>
        <w:szCs w:val="16"/>
      </w:rPr>
      <w:tab/>
    </w:r>
    <w:r>
      <w:rPr>
        <w:sz w:val="16"/>
        <w:szCs w:val="16"/>
      </w:rPr>
      <w:tab/>
      <w:t xml:space="preserve">       </w:t>
    </w:r>
  </w:p>
  <w:p w:rsidR="00AE2776" w:rsidRDefault="00F23656" w:rsidP="00AE2776">
    <w:hyperlink r:id="rId2" w:history="1">
      <w:r w:rsidR="00AE2776" w:rsidRPr="005C579B">
        <w:rPr>
          <w:rStyle w:val="Hipercze"/>
          <w:sz w:val="16"/>
          <w:szCs w:val="16"/>
        </w:rPr>
        <w:t>starostwo@powiat.tczew.pl</w:t>
      </w:r>
    </w:hyperlink>
    <w:r w:rsidR="00AE2776">
      <w:rPr>
        <w:sz w:val="16"/>
        <w:szCs w:val="16"/>
      </w:rPr>
      <w:t xml:space="preserve"> </w:t>
    </w:r>
    <w:r w:rsidR="00AE2776">
      <w:t xml:space="preserve">          </w:t>
    </w:r>
  </w:p>
  <w:p w:rsidR="00193703" w:rsidRPr="00AE2776" w:rsidRDefault="00F23656" w:rsidP="00AE2776">
    <w:pPr>
      <w:rPr>
        <w:sz w:val="16"/>
        <w:szCs w:val="16"/>
      </w:rPr>
    </w:pPr>
    <w:r>
      <w:rPr>
        <w:noProof/>
        <w:sz w:val="16"/>
        <w:szCs w:val="16"/>
        <w:lang w:eastAsia="pl-PL"/>
      </w:rPr>
      <w:pict>
        <v:shapetype id="_x0000_t32" coordsize="21600,21600" o:spt="32" o:oned="t" path="m,l21600,21600e" filled="f">
          <v:path arrowok="t" fillok="f" o:connecttype="none"/>
          <o:lock v:ext="edit" shapetype="t"/>
        </v:shapetype>
        <v:shape id="_x0000_s1025" type="#_x0000_t32" style="position:absolute;margin-left:4.35pt;margin-top:2.35pt;width:460.8pt;height:0;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229E"/>
    <w:multiLevelType w:val="hybridMultilevel"/>
    <w:tmpl w:val="5EB0F1B8"/>
    <w:lvl w:ilvl="0" w:tplc="BDC25AD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1A0C71E2"/>
    <w:multiLevelType w:val="hybridMultilevel"/>
    <w:tmpl w:val="AB9062F6"/>
    <w:lvl w:ilvl="0" w:tplc="04150001">
      <w:start w:val="1"/>
      <w:numFmt w:val="bullet"/>
      <w:lvlText w:val=""/>
      <w:lvlJc w:val="left"/>
      <w:pPr>
        <w:ind w:left="2054" w:hanging="360"/>
      </w:pPr>
      <w:rPr>
        <w:rFonts w:ascii="Symbol" w:hAnsi="Symbol" w:hint="default"/>
      </w:rPr>
    </w:lvl>
    <w:lvl w:ilvl="1" w:tplc="04150003" w:tentative="1">
      <w:start w:val="1"/>
      <w:numFmt w:val="bullet"/>
      <w:lvlText w:val="o"/>
      <w:lvlJc w:val="left"/>
      <w:pPr>
        <w:ind w:left="2774" w:hanging="360"/>
      </w:pPr>
      <w:rPr>
        <w:rFonts w:ascii="Courier New" w:hAnsi="Courier New" w:cs="Courier New" w:hint="default"/>
      </w:rPr>
    </w:lvl>
    <w:lvl w:ilvl="2" w:tplc="04150005" w:tentative="1">
      <w:start w:val="1"/>
      <w:numFmt w:val="bullet"/>
      <w:lvlText w:val=""/>
      <w:lvlJc w:val="left"/>
      <w:pPr>
        <w:ind w:left="3494" w:hanging="360"/>
      </w:pPr>
      <w:rPr>
        <w:rFonts w:ascii="Wingdings" w:hAnsi="Wingdings" w:hint="default"/>
      </w:rPr>
    </w:lvl>
    <w:lvl w:ilvl="3" w:tplc="04150001" w:tentative="1">
      <w:start w:val="1"/>
      <w:numFmt w:val="bullet"/>
      <w:lvlText w:val=""/>
      <w:lvlJc w:val="left"/>
      <w:pPr>
        <w:ind w:left="4214" w:hanging="360"/>
      </w:pPr>
      <w:rPr>
        <w:rFonts w:ascii="Symbol" w:hAnsi="Symbol" w:hint="default"/>
      </w:rPr>
    </w:lvl>
    <w:lvl w:ilvl="4" w:tplc="04150003" w:tentative="1">
      <w:start w:val="1"/>
      <w:numFmt w:val="bullet"/>
      <w:lvlText w:val="o"/>
      <w:lvlJc w:val="left"/>
      <w:pPr>
        <w:ind w:left="4934" w:hanging="360"/>
      </w:pPr>
      <w:rPr>
        <w:rFonts w:ascii="Courier New" w:hAnsi="Courier New" w:cs="Courier New" w:hint="default"/>
      </w:rPr>
    </w:lvl>
    <w:lvl w:ilvl="5" w:tplc="04150005" w:tentative="1">
      <w:start w:val="1"/>
      <w:numFmt w:val="bullet"/>
      <w:lvlText w:val=""/>
      <w:lvlJc w:val="left"/>
      <w:pPr>
        <w:ind w:left="5654" w:hanging="360"/>
      </w:pPr>
      <w:rPr>
        <w:rFonts w:ascii="Wingdings" w:hAnsi="Wingdings" w:hint="default"/>
      </w:rPr>
    </w:lvl>
    <w:lvl w:ilvl="6" w:tplc="04150001" w:tentative="1">
      <w:start w:val="1"/>
      <w:numFmt w:val="bullet"/>
      <w:lvlText w:val=""/>
      <w:lvlJc w:val="left"/>
      <w:pPr>
        <w:ind w:left="6374" w:hanging="360"/>
      </w:pPr>
      <w:rPr>
        <w:rFonts w:ascii="Symbol" w:hAnsi="Symbol" w:hint="default"/>
      </w:rPr>
    </w:lvl>
    <w:lvl w:ilvl="7" w:tplc="04150003" w:tentative="1">
      <w:start w:val="1"/>
      <w:numFmt w:val="bullet"/>
      <w:lvlText w:val="o"/>
      <w:lvlJc w:val="left"/>
      <w:pPr>
        <w:ind w:left="7094" w:hanging="360"/>
      </w:pPr>
      <w:rPr>
        <w:rFonts w:ascii="Courier New" w:hAnsi="Courier New" w:cs="Courier New" w:hint="default"/>
      </w:rPr>
    </w:lvl>
    <w:lvl w:ilvl="8" w:tplc="04150005" w:tentative="1">
      <w:start w:val="1"/>
      <w:numFmt w:val="bullet"/>
      <w:lvlText w:val=""/>
      <w:lvlJc w:val="left"/>
      <w:pPr>
        <w:ind w:left="7814" w:hanging="360"/>
      </w:pPr>
      <w:rPr>
        <w:rFonts w:ascii="Wingdings" w:hAnsi="Wingdings" w:hint="default"/>
      </w:rPr>
    </w:lvl>
  </w:abstractNum>
  <w:abstractNum w:abstractNumId="2">
    <w:nsid w:val="2FB97976"/>
    <w:multiLevelType w:val="hybridMultilevel"/>
    <w:tmpl w:val="A2DAFE64"/>
    <w:lvl w:ilvl="0" w:tplc="5B007B9C">
      <w:start w:val="1"/>
      <w:numFmt w:val="lowerLetter"/>
      <w:lvlText w:val="%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3">
    <w:nsid w:val="43863BEA"/>
    <w:multiLevelType w:val="hybridMultilevel"/>
    <w:tmpl w:val="8550DCC4"/>
    <w:lvl w:ilvl="0" w:tplc="BDC25AD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47D20F46"/>
    <w:multiLevelType w:val="hybridMultilevel"/>
    <w:tmpl w:val="29029A9C"/>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E973866"/>
    <w:multiLevelType w:val="hybridMultilevel"/>
    <w:tmpl w:val="12BAD556"/>
    <w:lvl w:ilvl="0" w:tplc="04150011">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50" w:hanging="360"/>
      </w:pPr>
    </w:lvl>
    <w:lvl w:ilvl="2" w:tplc="0415001B" w:tentative="1">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6">
    <w:nsid w:val="4F2B75BA"/>
    <w:multiLevelType w:val="hybridMultilevel"/>
    <w:tmpl w:val="D3D651B4"/>
    <w:lvl w:ilvl="0" w:tplc="8C52B8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4F36078E"/>
    <w:multiLevelType w:val="hybridMultilevel"/>
    <w:tmpl w:val="E0A4B830"/>
    <w:lvl w:ilvl="0" w:tplc="BDC25AD4">
      <w:start w:val="1"/>
      <w:numFmt w:val="bullet"/>
      <w:lvlText w:val=""/>
      <w:lvlJc w:val="left"/>
      <w:pPr>
        <w:ind w:left="1332" w:hanging="360"/>
      </w:pPr>
      <w:rPr>
        <w:rFonts w:ascii="Symbol" w:hAnsi="Symbol" w:hint="default"/>
      </w:rPr>
    </w:lvl>
    <w:lvl w:ilvl="1" w:tplc="04150003" w:tentative="1">
      <w:start w:val="1"/>
      <w:numFmt w:val="bullet"/>
      <w:lvlText w:val="o"/>
      <w:lvlJc w:val="left"/>
      <w:pPr>
        <w:ind w:left="2052" w:hanging="360"/>
      </w:pPr>
      <w:rPr>
        <w:rFonts w:ascii="Courier New" w:hAnsi="Courier New" w:cs="Courier New" w:hint="default"/>
      </w:rPr>
    </w:lvl>
    <w:lvl w:ilvl="2" w:tplc="04150005" w:tentative="1">
      <w:start w:val="1"/>
      <w:numFmt w:val="bullet"/>
      <w:lvlText w:val=""/>
      <w:lvlJc w:val="left"/>
      <w:pPr>
        <w:ind w:left="2772" w:hanging="360"/>
      </w:pPr>
      <w:rPr>
        <w:rFonts w:ascii="Wingdings" w:hAnsi="Wingdings" w:hint="default"/>
      </w:rPr>
    </w:lvl>
    <w:lvl w:ilvl="3" w:tplc="04150001" w:tentative="1">
      <w:start w:val="1"/>
      <w:numFmt w:val="bullet"/>
      <w:lvlText w:val=""/>
      <w:lvlJc w:val="left"/>
      <w:pPr>
        <w:ind w:left="3492" w:hanging="360"/>
      </w:pPr>
      <w:rPr>
        <w:rFonts w:ascii="Symbol" w:hAnsi="Symbol" w:hint="default"/>
      </w:rPr>
    </w:lvl>
    <w:lvl w:ilvl="4" w:tplc="04150003" w:tentative="1">
      <w:start w:val="1"/>
      <w:numFmt w:val="bullet"/>
      <w:lvlText w:val="o"/>
      <w:lvlJc w:val="left"/>
      <w:pPr>
        <w:ind w:left="4212" w:hanging="360"/>
      </w:pPr>
      <w:rPr>
        <w:rFonts w:ascii="Courier New" w:hAnsi="Courier New" w:cs="Courier New" w:hint="default"/>
      </w:rPr>
    </w:lvl>
    <w:lvl w:ilvl="5" w:tplc="04150005" w:tentative="1">
      <w:start w:val="1"/>
      <w:numFmt w:val="bullet"/>
      <w:lvlText w:val=""/>
      <w:lvlJc w:val="left"/>
      <w:pPr>
        <w:ind w:left="4932" w:hanging="360"/>
      </w:pPr>
      <w:rPr>
        <w:rFonts w:ascii="Wingdings" w:hAnsi="Wingdings" w:hint="default"/>
      </w:rPr>
    </w:lvl>
    <w:lvl w:ilvl="6" w:tplc="04150001" w:tentative="1">
      <w:start w:val="1"/>
      <w:numFmt w:val="bullet"/>
      <w:lvlText w:val=""/>
      <w:lvlJc w:val="left"/>
      <w:pPr>
        <w:ind w:left="5652" w:hanging="360"/>
      </w:pPr>
      <w:rPr>
        <w:rFonts w:ascii="Symbol" w:hAnsi="Symbol" w:hint="default"/>
      </w:rPr>
    </w:lvl>
    <w:lvl w:ilvl="7" w:tplc="04150003" w:tentative="1">
      <w:start w:val="1"/>
      <w:numFmt w:val="bullet"/>
      <w:lvlText w:val="o"/>
      <w:lvlJc w:val="left"/>
      <w:pPr>
        <w:ind w:left="6372" w:hanging="360"/>
      </w:pPr>
      <w:rPr>
        <w:rFonts w:ascii="Courier New" w:hAnsi="Courier New" w:cs="Courier New" w:hint="default"/>
      </w:rPr>
    </w:lvl>
    <w:lvl w:ilvl="8" w:tplc="04150005" w:tentative="1">
      <w:start w:val="1"/>
      <w:numFmt w:val="bullet"/>
      <w:lvlText w:val=""/>
      <w:lvlJc w:val="left"/>
      <w:pPr>
        <w:ind w:left="7092" w:hanging="360"/>
      </w:pPr>
      <w:rPr>
        <w:rFonts w:ascii="Wingdings" w:hAnsi="Wingdings" w:hint="default"/>
      </w:rPr>
    </w:lvl>
  </w:abstractNum>
  <w:abstractNum w:abstractNumId="8">
    <w:nsid w:val="4F412F5C"/>
    <w:multiLevelType w:val="hybridMultilevel"/>
    <w:tmpl w:val="AE0CB7D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53163BE6"/>
    <w:multiLevelType w:val="hybridMultilevel"/>
    <w:tmpl w:val="04FEBBF6"/>
    <w:lvl w:ilvl="0" w:tplc="0415000F">
      <w:start w:val="1"/>
      <w:numFmt w:val="decimal"/>
      <w:lvlText w:val="%1."/>
      <w:lvlJc w:val="left"/>
      <w:pPr>
        <w:ind w:left="720" w:hanging="360"/>
      </w:pPr>
      <w:rPr>
        <w:rFonts w:hint="default"/>
      </w:rPr>
    </w:lvl>
    <w:lvl w:ilvl="1" w:tplc="BDC25AD4">
      <w:start w:val="1"/>
      <w:numFmt w:val="bullet"/>
      <w:lvlText w:val=""/>
      <w:lvlJc w:val="left"/>
      <w:pPr>
        <w:ind w:left="1332"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B1F7751"/>
    <w:multiLevelType w:val="hybridMultilevel"/>
    <w:tmpl w:val="4C525C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135414"/>
    <w:multiLevelType w:val="hybridMultilevel"/>
    <w:tmpl w:val="D3D651B4"/>
    <w:lvl w:ilvl="0" w:tplc="8C52B8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5F6C0090"/>
    <w:multiLevelType w:val="hybridMultilevel"/>
    <w:tmpl w:val="08FE5BB6"/>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6068323B"/>
    <w:multiLevelType w:val="hybridMultilevel"/>
    <w:tmpl w:val="99561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DC329E"/>
    <w:multiLevelType w:val="hybridMultilevel"/>
    <w:tmpl w:val="81C03012"/>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70EA0690"/>
    <w:multiLevelType w:val="hybridMultilevel"/>
    <w:tmpl w:val="2B886748"/>
    <w:lvl w:ilvl="0" w:tplc="B1C8BFD8">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746D5958"/>
    <w:multiLevelType w:val="hybridMultilevel"/>
    <w:tmpl w:val="4CC22534"/>
    <w:lvl w:ilvl="0" w:tplc="B23AC98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754C3EA0"/>
    <w:multiLevelType w:val="hybridMultilevel"/>
    <w:tmpl w:val="D3D651B4"/>
    <w:lvl w:ilvl="0" w:tplc="8C52B8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78465C15"/>
    <w:multiLevelType w:val="hybridMultilevel"/>
    <w:tmpl w:val="D2221B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5C2A9F"/>
    <w:multiLevelType w:val="multilevel"/>
    <w:tmpl w:val="C546C756"/>
    <w:lvl w:ilvl="0">
      <w:start w:val="3"/>
      <w:numFmt w:val="decimal"/>
      <w:lvlText w:val="%1"/>
      <w:lvlJc w:val="left"/>
      <w:pPr>
        <w:ind w:left="360" w:hanging="360"/>
      </w:pPr>
      <w:rPr>
        <w:rFonts w:eastAsia="Arial Unicode MS" w:hint="default"/>
        <w:b/>
        <w:sz w:val="22"/>
      </w:rPr>
    </w:lvl>
    <w:lvl w:ilvl="1">
      <w:start w:val="2"/>
      <w:numFmt w:val="decimal"/>
      <w:lvlText w:val="%1.%2"/>
      <w:lvlJc w:val="left"/>
      <w:pPr>
        <w:ind w:left="360" w:hanging="360"/>
      </w:pPr>
      <w:rPr>
        <w:rFonts w:eastAsia="Arial Unicode MS" w:hint="default"/>
        <w:b/>
        <w:sz w:val="22"/>
      </w:rPr>
    </w:lvl>
    <w:lvl w:ilvl="2">
      <w:start w:val="1"/>
      <w:numFmt w:val="decimal"/>
      <w:lvlText w:val="%1.%2.%3"/>
      <w:lvlJc w:val="left"/>
      <w:pPr>
        <w:ind w:left="720" w:hanging="720"/>
      </w:pPr>
      <w:rPr>
        <w:rFonts w:eastAsia="Arial Unicode MS" w:hint="default"/>
        <w:b/>
        <w:sz w:val="22"/>
      </w:rPr>
    </w:lvl>
    <w:lvl w:ilvl="3">
      <w:start w:val="1"/>
      <w:numFmt w:val="decimal"/>
      <w:lvlText w:val="%1.%2.%3.%4"/>
      <w:lvlJc w:val="left"/>
      <w:pPr>
        <w:ind w:left="720" w:hanging="720"/>
      </w:pPr>
      <w:rPr>
        <w:rFonts w:eastAsia="Arial Unicode MS" w:hint="default"/>
        <w:b/>
        <w:sz w:val="22"/>
      </w:rPr>
    </w:lvl>
    <w:lvl w:ilvl="4">
      <w:start w:val="1"/>
      <w:numFmt w:val="decimal"/>
      <w:lvlText w:val="%1.%2.%3.%4.%5"/>
      <w:lvlJc w:val="left"/>
      <w:pPr>
        <w:ind w:left="1080" w:hanging="1080"/>
      </w:pPr>
      <w:rPr>
        <w:rFonts w:eastAsia="Arial Unicode MS" w:hint="default"/>
        <w:b/>
        <w:sz w:val="22"/>
      </w:rPr>
    </w:lvl>
    <w:lvl w:ilvl="5">
      <w:start w:val="1"/>
      <w:numFmt w:val="decimal"/>
      <w:lvlText w:val="%1.%2.%3.%4.%5.%6"/>
      <w:lvlJc w:val="left"/>
      <w:pPr>
        <w:ind w:left="1080" w:hanging="1080"/>
      </w:pPr>
      <w:rPr>
        <w:rFonts w:eastAsia="Arial Unicode MS" w:hint="default"/>
        <w:b/>
        <w:sz w:val="22"/>
      </w:rPr>
    </w:lvl>
    <w:lvl w:ilvl="6">
      <w:start w:val="1"/>
      <w:numFmt w:val="decimal"/>
      <w:lvlText w:val="%1.%2.%3.%4.%5.%6.%7"/>
      <w:lvlJc w:val="left"/>
      <w:pPr>
        <w:ind w:left="1440" w:hanging="1440"/>
      </w:pPr>
      <w:rPr>
        <w:rFonts w:eastAsia="Arial Unicode MS" w:hint="default"/>
        <w:b/>
        <w:sz w:val="22"/>
      </w:rPr>
    </w:lvl>
    <w:lvl w:ilvl="7">
      <w:start w:val="1"/>
      <w:numFmt w:val="decimal"/>
      <w:lvlText w:val="%1.%2.%3.%4.%5.%6.%7.%8"/>
      <w:lvlJc w:val="left"/>
      <w:pPr>
        <w:ind w:left="1440" w:hanging="1440"/>
      </w:pPr>
      <w:rPr>
        <w:rFonts w:eastAsia="Arial Unicode MS" w:hint="default"/>
        <w:b/>
        <w:sz w:val="22"/>
      </w:rPr>
    </w:lvl>
    <w:lvl w:ilvl="8">
      <w:start w:val="1"/>
      <w:numFmt w:val="decimal"/>
      <w:lvlText w:val="%1.%2.%3.%4.%5.%6.%7.%8.%9"/>
      <w:lvlJc w:val="left"/>
      <w:pPr>
        <w:ind w:left="1800" w:hanging="1800"/>
      </w:pPr>
      <w:rPr>
        <w:rFonts w:eastAsia="Arial Unicode MS" w:hint="default"/>
        <w:b/>
        <w:sz w:val="22"/>
      </w:rPr>
    </w:lvl>
  </w:abstractNum>
  <w:num w:numId="1">
    <w:abstractNumId w:val="10"/>
  </w:num>
  <w:num w:numId="2">
    <w:abstractNumId w:val="9"/>
  </w:num>
  <w:num w:numId="3">
    <w:abstractNumId w:val="8"/>
  </w:num>
  <w:num w:numId="4">
    <w:abstractNumId w:val="1"/>
  </w:num>
  <w:num w:numId="5">
    <w:abstractNumId w:val="5"/>
  </w:num>
  <w:num w:numId="6">
    <w:abstractNumId w:val="14"/>
  </w:num>
  <w:num w:numId="7">
    <w:abstractNumId w:val="7"/>
  </w:num>
  <w:num w:numId="8">
    <w:abstractNumId w:val="3"/>
  </w:num>
  <w:num w:numId="9">
    <w:abstractNumId w:val="6"/>
  </w:num>
  <w:num w:numId="10">
    <w:abstractNumId w:val="2"/>
  </w:num>
  <w:num w:numId="11">
    <w:abstractNumId w:val="12"/>
  </w:num>
  <w:num w:numId="12">
    <w:abstractNumId w:val="19"/>
  </w:num>
  <w:num w:numId="13">
    <w:abstractNumId w:val="4"/>
  </w:num>
  <w:num w:numId="14">
    <w:abstractNumId w:val="18"/>
  </w:num>
  <w:num w:numId="15">
    <w:abstractNumId w:val="15"/>
  </w:num>
  <w:num w:numId="16">
    <w:abstractNumId w:val="0"/>
  </w:num>
  <w:num w:numId="17">
    <w:abstractNumId w:val="16"/>
  </w:num>
  <w:num w:numId="18">
    <w:abstractNumId w:val="13"/>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defaultTabStop w:val="709"/>
  <w:hyphenationZone w:val="425"/>
  <w:drawingGridHorizontalSpacing w:val="120"/>
  <w:displayHorizontalDrawingGridEvery w:val="2"/>
  <w:characterSpacingControl w:val="doNotCompress"/>
  <w:hdrShapeDefaults>
    <o:shapedefaults v:ext="edit" spidmax="2050"/>
    <o:shapelayout v:ext="edit">
      <o:idmap v:ext="edit" data="1"/>
      <o:rules v:ext="edit">
        <o:r id="V:Rule2" type="connector" idref="#_x0000_s1025"/>
      </o:rules>
    </o:shapelayout>
  </w:hdrShapeDefaults>
  <w:footnotePr>
    <w:footnote w:id="-1"/>
    <w:footnote w:id="0"/>
  </w:footnotePr>
  <w:endnotePr>
    <w:endnote w:id="-1"/>
    <w:endnote w:id="0"/>
  </w:endnotePr>
  <w:compat/>
  <w:rsids>
    <w:rsidRoot w:val="004D4F7E"/>
    <w:rsid w:val="00031A3B"/>
    <w:rsid w:val="00034DB7"/>
    <w:rsid w:val="000C7E63"/>
    <w:rsid w:val="000F1D0E"/>
    <w:rsid w:val="000F2BA1"/>
    <w:rsid w:val="0010068A"/>
    <w:rsid w:val="00161C06"/>
    <w:rsid w:val="001863F9"/>
    <w:rsid w:val="00193703"/>
    <w:rsid w:val="001A1222"/>
    <w:rsid w:val="001D3CBB"/>
    <w:rsid w:val="0023138F"/>
    <w:rsid w:val="00234E14"/>
    <w:rsid w:val="00291447"/>
    <w:rsid w:val="002F78C6"/>
    <w:rsid w:val="0039513F"/>
    <w:rsid w:val="003D1570"/>
    <w:rsid w:val="003F1CB4"/>
    <w:rsid w:val="00420F57"/>
    <w:rsid w:val="00433199"/>
    <w:rsid w:val="00444ADF"/>
    <w:rsid w:val="00485B1A"/>
    <w:rsid w:val="004D4F7E"/>
    <w:rsid w:val="00510540"/>
    <w:rsid w:val="00510708"/>
    <w:rsid w:val="00553BB4"/>
    <w:rsid w:val="005545DB"/>
    <w:rsid w:val="00567FC9"/>
    <w:rsid w:val="00593A04"/>
    <w:rsid w:val="005A1711"/>
    <w:rsid w:val="005E6CD9"/>
    <w:rsid w:val="006000DD"/>
    <w:rsid w:val="00631C77"/>
    <w:rsid w:val="0066346B"/>
    <w:rsid w:val="00671FB2"/>
    <w:rsid w:val="006A414E"/>
    <w:rsid w:val="006F4D50"/>
    <w:rsid w:val="0075187C"/>
    <w:rsid w:val="00755C87"/>
    <w:rsid w:val="00774160"/>
    <w:rsid w:val="00786EFD"/>
    <w:rsid w:val="00796525"/>
    <w:rsid w:val="007A6FDE"/>
    <w:rsid w:val="007E71CF"/>
    <w:rsid w:val="008913F7"/>
    <w:rsid w:val="00892B78"/>
    <w:rsid w:val="009F014E"/>
    <w:rsid w:val="00A72B7D"/>
    <w:rsid w:val="00AE2776"/>
    <w:rsid w:val="00AE56D1"/>
    <w:rsid w:val="00B030CF"/>
    <w:rsid w:val="00B3718D"/>
    <w:rsid w:val="00B854D6"/>
    <w:rsid w:val="00BB4AA2"/>
    <w:rsid w:val="00BC70C7"/>
    <w:rsid w:val="00BD6032"/>
    <w:rsid w:val="00BF3E39"/>
    <w:rsid w:val="00C226B7"/>
    <w:rsid w:val="00C63B1D"/>
    <w:rsid w:val="00C77193"/>
    <w:rsid w:val="00C777DC"/>
    <w:rsid w:val="00C856BD"/>
    <w:rsid w:val="00CD1BE7"/>
    <w:rsid w:val="00CF37CC"/>
    <w:rsid w:val="00CF68F3"/>
    <w:rsid w:val="00D0102E"/>
    <w:rsid w:val="00D0429E"/>
    <w:rsid w:val="00D05D53"/>
    <w:rsid w:val="00D17BE2"/>
    <w:rsid w:val="00D54307"/>
    <w:rsid w:val="00D71515"/>
    <w:rsid w:val="00D93472"/>
    <w:rsid w:val="00DE67EA"/>
    <w:rsid w:val="00DF388F"/>
    <w:rsid w:val="00E07ED3"/>
    <w:rsid w:val="00E1057F"/>
    <w:rsid w:val="00E476EF"/>
    <w:rsid w:val="00E66B8B"/>
    <w:rsid w:val="00E82F04"/>
    <w:rsid w:val="00E92651"/>
    <w:rsid w:val="00EC3670"/>
    <w:rsid w:val="00ED52FB"/>
    <w:rsid w:val="00EE4492"/>
    <w:rsid w:val="00EF09E6"/>
    <w:rsid w:val="00F06D8C"/>
    <w:rsid w:val="00F23656"/>
    <w:rsid w:val="00F31B6E"/>
    <w:rsid w:val="00F55A19"/>
    <w:rsid w:val="00F64F75"/>
    <w:rsid w:val="00FA7375"/>
    <w:rsid w:val="00FD11F9"/>
    <w:rsid w:val="00FD250A"/>
    <w:rsid w:val="00FD3F40"/>
    <w:rsid w:val="00FE0323"/>
    <w:rsid w:val="00FE45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F7E"/>
    <w:pPr>
      <w:widowControl w:val="0"/>
      <w:suppressAutoHyphens/>
      <w:spacing w:after="0" w:line="240" w:lineRule="auto"/>
    </w:pPr>
    <w:rPr>
      <w:rFonts w:ascii="Times New Roman" w:eastAsia="Arial Unicode MS" w:hAnsi="Times New Roman" w:cs="Times New Roman"/>
      <w:color w:val="00000A"/>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rsid w:val="00EE4492"/>
    <w:rPr>
      <w:rFonts w:ascii="Calibri" w:eastAsia="Times New Roman" w:hAnsi="Calibri"/>
      <w:lang w:eastAsia="ar-SA"/>
    </w:rPr>
  </w:style>
  <w:style w:type="paragraph" w:styleId="Akapitzlist">
    <w:name w:val="List Paragraph"/>
    <w:aliases w:val="CW_Lista,Wypunktowanie,L1,Numerowanie,Akapit z listą BS,maz_wyliczenie,opis dzialania,K-P_odwolanie,A_wyliczenie,Akapit z listą5,Akapit z listą51,zwykły tekst,Γράφημα,Bulleted list,Odstavec,Podsis rysunku,T_SZ_List Paragraph,sw tekst,lp1"/>
    <w:basedOn w:val="Normalny"/>
    <w:link w:val="AkapitzlistZnak"/>
    <w:uiPriority w:val="34"/>
    <w:qFormat/>
    <w:rsid w:val="004D4F7E"/>
    <w:pPr>
      <w:ind w:left="720"/>
      <w:contextualSpacing/>
    </w:pPr>
  </w:style>
  <w:style w:type="character" w:styleId="Odwoaniedokomentarza">
    <w:name w:val="annotation reference"/>
    <w:basedOn w:val="Domylnaczcionkaakapitu"/>
    <w:uiPriority w:val="99"/>
    <w:semiHidden/>
    <w:unhideWhenUsed/>
    <w:rsid w:val="006000DD"/>
    <w:rPr>
      <w:sz w:val="16"/>
      <w:szCs w:val="16"/>
    </w:rPr>
  </w:style>
  <w:style w:type="paragraph" w:styleId="Tekstkomentarza">
    <w:name w:val="annotation text"/>
    <w:basedOn w:val="Normalny"/>
    <w:link w:val="TekstkomentarzaZnak"/>
    <w:uiPriority w:val="99"/>
    <w:unhideWhenUsed/>
    <w:rsid w:val="006000DD"/>
    <w:rPr>
      <w:sz w:val="20"/>
      <w:szCs w:val="20"/>
    </w:rPr>
  </w:style>
  <w:style w:type="character" w:customStyle="1" w:styleId="TekstkomentarzaZnak">
    <w:name w:val="Tekst komentarza Znak"/>
    <w:basedOn w:val="Domylnaczcionkaakapitu"/>
    <w:link w:val="Tekstkomentarza"/>
    <w:uiPriority w:val="99"/>
    <w:rsid w:val="006000DD"/>
    <w:rPr>
      <w:rFonts w:ascii="Times New Roman" w:eastAsia="Arial Unicode MS" w:hAnsi="Times New Roman" w:cs="Times New Roman"/>
      <w:color w:val="00000A"/>
      <w:sz w:val="20"/>
      <w:szCs w:val="20"/>
      <w:lang w:eastAsia="zh-CN"/>
    </w:rPr>
  </w:style>
  <w:style w:type="paragraph" w:styleId="Tematkomentarza">
    <w:name w:val="annotation subject"/>
    <w:basedOn w:val="Tekstkomentarza"/>
    <w:next w:val="Tekstkomentarza"/>
    <w:link w:val="TematkomentarzaZnak"/>
    <w:uiPriority w:val="99"/>
    <w:semiHidden/>
    <w:unhideWhenUsed/>
    <w:rsid w:val="006000DD"/>
    <w:rPr>
      <w:b/>
      <w:bCs/>
    </w:rPr>
  </w:style>
  <w:style w:type="character" w:customStyle="1" w:styleId="TematkomentarzaZnak">
    <w:name w:val="Temat komentarza Znak"/>
    <w:basedOn w:val="TekstkomentarzaZnak"/>
    <w:link w:val="Tematkomentarza"/>
    <w:uiPriority w:val="99"/>
    <w:semiHidden/>
    <w:rsid w:val="006000DD"/>
    <w:rPr>
      <w:rFonts w:ascii="Times New Roman" w:eastAsia="Arial Unicode MS" w:hAnsi="Times New Roman" w:cs="Times New Roman"/>
      <w:b/>
      <w:bCs/>
      <w:color w:val="00000A"/>
      <w:sz w:val="20"/>
      <w:szCs w:val="20"/>
      <w:lang w:eastAsia="zh-CN"/>
    </w:rPr>
  </w:style>
  <w:style w:type="paragraph" w:styleId="Tekstdymka">
    <w:name w:val="Balloon Text"/>
    <w:basedOn w:val="Normalny"/>
    <w:link w:val="TekstdymkaZnak"/>
    <w:uiPriority w:val="99"/>
    <w:semiHidden/>
    <w:unhideWhenUsed/>
    <w:rsid w:val="006000DD"/>
    <w:rPr>
      <w:rFonts w:ascii="Tahoma" w:hAnsi="Tahoma" w:cs="Tahoma"/>
      <w:sz w:val="16"/>
      <w:szCs w:val="16"/>
    </w:rPr>
  </w:style>
  <w:style w:type="character" w:customStyle="1" w:styleId="TekstdymkaZnak">
    <w:name w:val="Tekst dymka Znak"/>
    <w:basedOn w:val="Domylnaczcionkaakapitu"/>
    <w:link w:val="Tekstdymka"/>
    <w:uiPriority w:val="99"/>
    <w:semiHidden/>
    <w:rsid w:val="006000DD"/>
    <w:rPr>
      <w:rFonts w:ascii="Tahoma" w:eastAsia="Arial Unicode MS" w:hAnsi="Tahoma" w:cs="Tahoma"/>
      <w:color w:val="00000A"/>
      <w:sz w:val="16"/>
      <w:szCs w:val="16"/>
      <w:lang w:eastAsia="zh-CN"/>
    </w:rPr>
  </w:style>
  <w:style w:type="character" w:customStyle="1" w:styleId="AkapitzlistZnak">
    <w:name w:val="Akapit z listą Znak"/>
    <w:aliases w:val="CW_Lista Znak,Wypunktowanie Znak,L1 Znak,Numerowanie Znak,Akapit z listą BS Znak,maz_wyliczenie Znak,opis dzialania Znak,K-P_odwolanie Znak,A_wyliczenie Znak,Akapit z listą5 Znak,Akapit z listą51 Znak,zwykły tekst Znak,Γράφημα Znak"/>
    <w:link w:val="Akapitzlist"/>
    <w:uiPriority w:val="34"/>
    <w:qFormat/>
    <w:rsid w:val="0066346B"/>
    <w:rPr>
      <w:rFonts w:ascii="Times New Roman" w:eastAsia="Arial Unicode MS" w:hAnsi="Times New Roman" w:cs="Times New Roman"/>
      <w:color w:val="00000A"/>
      <w:sz w:val="24"/>
      <w:szCs w:val="24"/>
      <w:lang w:eastAsia="zh-CN"/>
    </w:rPr>
  </w:style>
  <w:style w:type="paragraph" w:styleId="Nagwek">
    <w:name w:val="header"/>
    <w:basedOn w:val="Normalny"/>
    <w:link w:val="NagwekZnak"/>
    <w:uiPriority w:val="99"/>
    <w:semiHidden/>
    <w:unhideWhenUsed/>
    <w:rsid w:val="0066346B"/>
    <w:pPr>
      <w:tabs>
        <w:tab w:val="center" w:pos="4536"/>
        <w:tab w:val="right" w:pos="9072"/>
      </w:tabs>
    </w:pPr>
  </w:style>
  <w:style w:type="character" w:customStyle="1" w:styleId="NagwekZnak">
    <w:name w:val="Nagłówek Znak"/>
    <w:basedOn w:val="Domylnaczcionkaakapitu"/>
    <w:link w:val="Nagwek"/>
    <w:uiPriority w:val="99"/>
    <w:semiHidden/>
    <w:rsid w:val="0066346B"/>
    <w:rPr>
      <w:rFonts w:ascii="Times New Roman" w:eastAsia="Arial Unicode MS" w:hAnsi="Times New Roman" w:cs="Times New Roman"/>
      <w:color w:val="00000A"/>
      <w:sz w:val="24"/>
      <w:szCs w:val="24"/>
      <w:lang w:eastAsia="zh-CN"/>
    </w:rPr>
  </w:style>
  <w:style w:type="paragraph" w:styleId="Stopka">
    <w:name w:val="footer"/>
    <w:basedOn w:val="Normalny"/>
    <w:link w:val="StopkaZnak"/>
    <w:uiPriority w:val="99"/>
    <w:unhideWhenUsed/>
    <w:rsid w:val="0066346B"/>
    <w:pPr>
      <w:tabs>
        <w:tab w:val="center" w:pos="4536"/>
        <w:tab w:val="right" w:pos="9072"/>
      </w:tabs>
    </w:pPr>
  </w:style>
  <w:style w:type="character" w:customStyle="1" w:styleId="StopkaZnak">
    <w:name w:val="Stopka Znak"/>
    <w:basedOn w:val="Domylnaczcionkaakapitu"/>
    <w:link w:val="Stopka"/>
    <w:uiPriority w:val="99"/>
    <w:rsid w:val="0066346B"/>
    <w:rPr>
      <w:rFonts w:ascii="Times New Roman" w:eastAsia="Arial Unicode MS" w:hAnsi="Times New Roman" w:cs="Times New Roman"/>
      <w:color w:val="00000A"/>
      <w:sz w:val="24"/>
      <w:szCs w:val="24"/>
      <w:lang w:eastAsia="zh-CN"/>
    </w:rPr>
  </w:style>
  <w:style w:type="character" w:styleId="Hipercze">
    <w:name w:val="Hyperlink"/>
    <w:uiPriority w:val="99"/>
    <w:rsid w:val="0066346B"/>
    <w:rPr>
      <w:color w:val="0000FF"/>
      <w:u w:val="single"/>
    </w:rPr>
  </w:style>
  <w:style w:type="paragraph" w:styleId="Tytu">
    <w:name w:val="Title"/>
    <w:basedOn w:val="Normalny"/>
    <w:next w:val="Normalny"/>
    <w:link w:val="TytuZnak"/>
    <w:uiPriority w:val="99"/>
    <w:qFormat/>
    <w:rsid w:val="00161C06"/>
    <w:pPr>
      <w:keepNext/>
      <w:widowControl/>
      <w:spacing w:before="240" w:after="120"/>
    </w:pPr>
    <w:rPr>
      <w:rFonts w:ascii="Albany" w:eastAsia="HG Mincho Light J" w:hAnsi="Albany"/>
      <w:color w:val="auto"/>
      <w:sz w:val="28"/>
      <w:szCs w:val="20"/>
      <w:lang w:eastAsia="ar-SA"/>
    </w:rPr>
  </w:style>
  <w:style w:type="character" w:customStyle="1" w:styleId="TytuZnak">
    <w:name w:val="Tytuł Znak"/>
    <w:basedOn w:val="Domylnaczcionkaakapitu"/>
    <w:link w:val="Tytu"/>
    <w:uiPriority w:val="99"/>
    <w:rsid w:val="00161C06"/>
    <w:rPr>
      <w:rFonts w:ascii="Albany" w:eastAsia="HG Mincho Light J" w:hAnsi="Albany" w:cs="Times New Roman"/>
      <w:sz w:val="28"/>
      <w:szCs w:val="20"/>
      <w:lang w:eastAsia="ar-SA"/>
    </w:rPr>
  </w:style>
  <w:style w:type="character" w:customStyle="1" w:styleId="WW8Num9z0">
    <w:name w:val="WW8Num9z0"/>
    <w:rsid w:val="00C77193"/>
    <w:rPr>
      <w:rFonts w:ascii="Times New Roman" w:eastAsia="Times New Roman" w:hAnsi="Times New Roman" w:cs="Times New Roman"/>
    </w:rPr>
  </w:style>
  <w:style w:type="character" w:customStyle="1" w:styleId="WW8Num5z0">
    <w:name w:val="WW8Num5z0"/>
    <w:rsid w:val="00C7719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35620798">
      <w:bodyDiv w:val="1"/>
      <w:marLeft w:val="0"/>
      <w:marRight w:val="0"/>
      <w:marTop w:val="0"/>
      <w:marBottom w:val="0"/>
      <w:divBdr>
        <w:top w:val="none" w:sz="0" w:space="0" w:color="auto"/>
        <w:left w:val="none" w:sz="0" w:space="0" w:color="auto"/>
        <w:bottom w:val="none" w:sz="0" w:space="0" w:color="auto"/>
        <w:right w:val="none" w:sz="0" w:space="0" w:color="auto"/>
      </w:divBdr>
    </w:div>
    <w:div w:id="1805811003">
      <w:bodyDiv w:val="1"/>
      <w:marLeft w:val="0"/>
      <w:marRight w:val="0"/>
      <w:marTop w:val="0"/>
      <w:marBottom w:val="0"/>
      <w:divBdr>
        <w:top w:val="none" w:sz="0" w:space="0" w:color="auto"/>
        <w:left w:val="none" w:sz="0" w:space="0" w:color="auto"/>
        <w:bottom w:val="none" w:sz="0" w:space="0" w:color="auto"/>
        <w:right w:val="none" w:sz="0" w:space="0" w:color="auto"/>
      </w:divBdr>
    </w:div>
    <w:div w:id="199251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tarostwo@powiat.tczew.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94749-98D0-43F7-B36F-CFC852F5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2264</Words>
  <Characters>13587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Starostwo Powiatowe w Tczewie</Company>
  <LinksUpToDate>false</LinksUpToDate>
  <CharactersWithSpaces>15820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mhinc</dc:creator>
  <cp:lastModifiedBy>mhinc</cp:lastModifiedBy>
  <cp:revision>7</cp:revision>
  <dcterms:created xsi:type="dcterms:W3CDTF">2024-03-22T10:26:00Z</dcterms:created>
  <dcterms:modified xsi:type="dcterms:W3CDTF">2024-04-16T09:51:00Z</dcterms:modified>
</cp:coreProperties>
</file>