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AA0A" w14:textId="4F4BA6E2" w:rsidR="00907CEF" w:rsidRDefault="00907CEF" w:rsidP="00101F8F">
      <w:pPr>
        <w:jc w:val="center"/>
        <w:rPr>
          <w:rFonts w:ascii="Times New Roman" w:hAnsi="Times New Roman" w:cs="Times New Roman"/>
          <w:b/>
          <w:bCs/>
        </w:rPr>
      </w:pPr>
      <w:r>
        <w:rPr>
          <w:rFonts w:ascii="Times New Roman" w:hAnsi="Times New Roman" w:cs="Times New Roman"/>
          <w:b/>
          <w:bCs/>
        </w:rPr>
        <w:t xml:space="preserve">SPECYFIKACJA TECHNICZNA WYKONANIA I ODBIORU ROBÓT DO ZADANIA INWESTYCYJNEGO PN.: </w:t>
      </w:r>
      <w:r w:rsidR="00101F8F">
        <w:rPr>
          <w:rFonts w:ascii="Times New Roman" w:hAnsi="Times New Roman" w:cs="Times New Roman"/>
          <w:b/>
          <w:bCs/>
        </w:rPr>
        <w:t xml:space="preserve">„REMONT SAL DYDAKTYCZNYCH W ZESPOLE SZKÓŁ CENTRUM KSZTAŁCENIA ROLNICZEGO IM. WŁADYSŁAWA GRABSKIEGO </w:t>
      </w:r>
      <w:r w:rsidR="00101F8F">
        <w:rPr>
          <w:rFonts w:ascii="Times New Roman" w:hAnsi="Times New Roman" w:cs="Times New Roman"/>
          <w:b/>
          <w:bCs/>
        </w:rPr>
        <w:br/>
        <w:t>W SĘDZIEJOWICACH”</w:t>
      </w:r>
    </w:p>
    <w:p w14:paraId="1CE4CAF7" w14:textId="77777777" w:rsidR="00907CEF" w:rsidRDefault="00907CEF" w:rsidP="00907CEF">
      <w:pPr>
        <w:jc w:val="both"/>
        <w:rPr>
          <w:rFonts w:ascii="Times New Roman" w:hAnsi="Times New Roman" w:cs="Times New Roman"/>
          <w:b/>
          <w:bCs/>
        </w:rPr>
      </w:pPr>
    </w:p>
    <w:p w14:paraId="767CF8F9" w14:textId="579C292F" w:rsidR="00907CEF" w:rsidRDefault="00907CEF" w:rsidP="00907CEF">
      <w:pPr>
        <w:jc w:val="both"/>
        <w:rPr>
          <w:rFonts w:ascii="Times New Roman" w:hAnsi="Times New Roman" w:cs="Times New Roman"/>
        </w:rPr>
      </w:pPr>
      <w:r>
        <w:rPr>
          <w:rFonts w:ascii="Times New Roman" w:hAnsi="Times New Roman" w:cs="Times New Roman"/>
          <w:b/>
          <w:bCs/>
        </w:rPr>
        <w:t>ROZWIĄZANIA</w:t>
      </w:r>
      <w:r w:rsidRPr="00363D39">
        <w:rPr>
          <w:rFonts w:ascii="Times New Roman" w:hAnsi="Times New Roman" w:cs="Times New Roman"/>
          <w:b/>
          <w:bCs/>
        </w:rPr>
        <w:t xml:space="preserve"> KONSTRUKCYJNO – BUDOWLANE:</w:t>
      </w:r>
      <w:r w:rsidRPr="00A46893">
        <w:rPr>
          <w:rFonts w:ascii="Times New Roman" w:hAnsi="Times New Roman" w:cs="Times New Roman"/>
        </w:rPr>
        <w:t xml:space="preserve"> </w:t>
      </w:r>
    </w:p>
    <w:p w14:paraId="33684F56" w14:textId="77777777" w:rsidR="00907CEF" w:rsidRDefault="00907CEF" w:rsidP="00907CEF">
      <w:pPr>
        <w:jc w:val="both"/>
        <w:rPr>
          <w:rFonts w:ascii="Times New Roman" w:hAnsi="Times New Roman" w:cs="Times New Roman"/>
        </w:rPr>
      </w:pPr>
      <w:r>
        <w:rPr>
          <w:rFonts w:ascii="Times New Roman" w:hAnsi="Times New Roman" w:cs="Times New Roman"/>
        </w:rPr>
        <w:t xml:space="preserve">Wszystkie podane materiały można zastąpić, po </w:t>
      </w:r>
      <w:r w:rsidRPr="00533D99">
        <w:rPr>
          <w:rFonts w:ascii="Times New Roman" w:hAnsi="Times New Roman" w:cs="Times New Roman"/>
        </w:rPr>
        <w:t>uzgodnieniu</w:t>
      </w:r>
      <w:r>
        <w:rPr>
          <w:rFonts w:ascii="Times New Roman" w:hAnsi="Times New Roman" w:cs="Times New Roman"/>
        </w:rPr>
        <w:t xml:space="preserve"> z Inwestorem i projektantem, na analogiczne pod względem: koloru, wymiaru oraz pozostałych parametrów technicznych tj. klasa ścieralności, antypoślizgowość, powłoka wykończeniowa, kraj producenta, moc, kąt rozsyłu światła itp.</w:t>
      </w:r>
    </w:p>
    <w:p w14:paraId="43B858DB" w14:textId="77777777" w:rsidR="00907CEF" w:rsidRDefault="00907CEF" w:rsidP="00907CEF">
      <w:pPr>
        <w:jc w:val="both"/>
        <w:rPr>
          <w:rFonts w:ascii="Times New Roman" w:hAnsi="Times New Roman" w:cs="Times New Roman"/>
        </w:rPr>
      </w:pPr>
    </w:p>
    <w:p w14:paraId="12358F65" w14:textId="77777777" w:rsidR="00907CEF" w:rsidRPr="00A12F1C" w:rsidRDefault="00907CEF" w:rsidP="00907CEF">
      <w:pPr>
        <w:jc w:val="both"/>
        <w:rPr>
          <w:rFonts w:ascii="Times New Roman" w:hAnsi="Times New Roman" w:cs="Times New Roman"/>
          <w:b/>
          <w:bCs/>
        </w:rPr>
      </w:pPr>
      <w:r w:rsidRPr="00A12F1C">
        <w:rPr>
          <w:rFonts w:ascii="Times New Roman" w:hAnsi="Times New Roman" w:cs="Times New Roman"/>
          <w:b/>
          <w:bCs/>
        </w:rPr>
        <w:t>ROBOTY TOWARZYSZĄCE, TYMCZASOWE I SPECJALNE</w:t>
      </w:r>
    </w:p>
    <w:p w14:paraId="2BCAD442" w14:textId="77777777" w:rsidR="00907CEF" w:rsidRDefault="00907CEF" w:rsidP="00907CEF">
      <w:pPr>
        <w:jc w:val="both"/>
        <w:rPr>
          <w:rFonts w:ascii="Times New Roman" w:hAnsi="Times New Roman" w:cs="Times New Roman"/>
        </w:rPr>
      </w:pPr>
      <w:r>
        <w:rPr>
          <w:rFonts w:ascii="Times New Roman" w:hAnsi="Times New Roman" w:cs="Times New Roman"/>
        </w:rPr>
        <w:t xml:space="preserve">Roboty towarzyszące, które są niezbędne dla prawidłowego wykonania zamówienia będące kosztem Wykonawcy: </w:t>
      </w:r>
    </w:p>
    <w:p w14:paraId="1F3DB528" w14:textId="77777777" w:rsidR="00907CEF" w:rsidRDefault="00907CEF" w:rsidP="00907CEF">
      <w:pPr>
        <w:pStyle w:val="Akapitzlist"/>
        <w:numPr>
          <w:ilvl w:val="0"/>
          <w:numId w:val="4"/>
        </w:numPr>
        <w:jc w:val="both"/>
        <w:rPr>
          <w:rFonts w:ascii="Times New Roman" w:hAnsi="Times New Roman" w:cs="Times New Roman"/>
        </w:rPr>
      </w:pPr>
      <w:r>
        <w:rPr>
          <w:rFonts w:ascii="Times New Roman" w:hAnsi="Times New Roman" w:cs="Times New Roman"/>
        </w:rPr>
        <w:t>utrzymanie i likwidacja placu budowy oraz urządzeń placu budowy wraz z maszynami,</w:t>
      </w:r>
    </w:p>
    <w:p w14:paraId="1D5B7675" w14:textId="77777777" w:rsidR="00907CEF" w:rsidRDefault="00907CEF" w:rsidP="00907CEF">
      <w:pPr>
        <w:pStyle w:val="Akapitzlist"/>
        <w:numPr>
          <w:ilvl w:val="0"/>
          <w:numId w:val="4"/>
        </w:numPr>
        <w:jc w:val="both"/>
        <w:rPr>
          <w:rFonts w:ascii="Times New Roman" w:hAnsi="Times New Roman" w:cs="Times New Roman"/>
        </w:rPr>
      </w:pPr>
      <w:r>
        <w:rPr>
          <w:rFonts w:ascii="Times New Roman" w:hAnsi="Times New Roman" w:cs="Times New Roman"/>
        </w:rPr>
        <w:t>wykonawca oznakuje strefę prowadzonych robót i odpowiada za bezpieczeństwo w tej strefie,</w:t>
      </w:r>
    </w:p>
    <w:p w14:paraId="58DC1F73" w14:textId="77777777" w:rsidR="00907CEF" w:rsidRDefault="00907CEF" w:rsidP="00907CEF">
      <w:pPr>
        <w:pStyle w:val="Akapitzlist"/>
        <w:numPr>
          <w:ilvl w:val="0"/>
          <w:numId w:val="4"/>
        </w:numPr>
        <w:jc w:val="both"/>
        <w:rPr>
          <w:rFonts w:ascii="Times New Roman" w:hAnsi="Times New Roman" w:cs="Times New Roman"/>
        </w:rPr>
      </w:pPr>
      <w:r>
        <w:rPr>
          <w:rFonts w:ascii="Times New Roman" w:hAnsi="Times New Roman" w:cs="Times New Roman"/>
        </w:rPr>
        <w:t>wykonawca zapewni pracownikom pomieszczenia i urządzenia higieniczno – sanitarne, których rodzaj, ilość i wielkość powinny być dostosowane do liczby zatrudnionych pracowników, stosowanych technologii i rodzajów pracy oraz warunków w jakich ta praca jest wykonywana,</w:t>
      </w:r>
    </w:p>
    <w:p w14:paraId="0FAF5A6B" w14:textId="77777777" w:rsidR="00907CEF" w:rsidRDefault="00907CEF" w:rsidP="00907CEF">
      <w:pPr>
        <w:pStyle w:val="Akapitzlist"/>
        <w:numPr>
          <w:ilvl w:val="0"/>
          <w:numId w:val="4"/>
        </w:numPr>
        <w:jc w:val="both"/>
        <w:rPr>
          <w:rFonts w:ascii="Times New Roman" w:hAnsi="Times New Roman" w:cs="Times New Roman"/>
        </w:rPr>
      </w:pPr>
      <w:r>
        <w:rPr>
          <w:rFonts w:ascii="Times New Roman" w:hAnsi="Times New Roman" w:cs="Times New Roman"/>
        </w:rPr>
        <w:t>wszelkie szkody wynikające z niedochowania należytej staranności Wykonawca usunie na własny koszt w terminie wskazanym przez Zamawiającego,</w:t>
      </w:r>
    </w:p>
    <w:p w14:paraId="552C73F7" w14:textId="77777777" w:rsidR="00907CEF" w:rsidRDefault="00907CEF" w:rsidP="00907CEF">
      <w:pPr>
        <w:pStyle w:val="Akapitzlist"/>
        <w:numPr>
          <w:ilvl w:val="0"/>
          <w:numId w:val="4"/>
        </w:numPr>
        <w:jc w:val="both"/>
        <w:rPr>
          <w:rFonts w:ascii="Times New Roman" w:hAnsi="Times New Roman" w:cs="Times New Roman"/>
        </w:rPr>
      </w:pPr>
      <w:r>
        <w:rPr>
          <w:rFonts w:ascii="Times New Roman" w:hAnsi="Times New Roman" w:cs="Times New Roman"/>
        </w:rPr>
        <w:t>wykonawca zabezpieczy zieleń i urządzenia przy budynku tak, aby w skutek wykonywania robót nie uszkodzić tych elementów,</w:t>
      </w:r>
    </w:p>
    <w:p w14:paraId="2569B44E" w14:textId="3F7E7F73" w:rsidR="00907CEF" w:rsidRDefault="00907CEF" w:rsidP="00907CEF">
      <w:pPr>
        <w:pStyle w:val="Akapitzlist"/>
        <w:numPr>
          <w:ilvl w:val="0"/>
          <w:numId w:val="4"/>
        </w:numPr>
        <w:jc w:val="both"/>
        <w:rPr>
          <w:rFonts w:ascii="Times New Roman" w:hAnsi="Times New Roman" w:cs="Times New Roman"/>
        </w:rPr>
      </w:pPr>
      <w:r>
        <w:rPr>
          <w:rFonts w:ascii="Times New Roman" w:hAnsi="Times New Roman" w:cs="Times New Roman"/>
        </w:rPr>
        <w:t xml:space="preserve">wykonawca będzie na bieżąco usuwał z placu budowy gruz i inne odpady związane </w:t>
      </w:r>
      <w:r w:rsidR="003E4AC4">
        <w:rPr>
          <w:rFonts w:ascii="Times New Roman" w:hAnsi="Times New Roman" w:cs="Times New Roman"/>
        </w:rPr>
        <w:br/>
      </w:r>
      <w:r>
        <w:rPr>
          <w:rFonts w:ascii="Times New Roman" w:hAnsi="Times New Roman" w:cs="Times New Roman"/>
        </w:rPr>
        <w:t>z prowadzonymi robotami.</w:t>
      </w:r>
    </w:p>
    <w:p w14:paraId="6336EB8D" w14:textId="77777777" w:rsidR="00907CEF" w:rsidRDefault="00907CEF" w:rsidP="00907CEF">
      <w:pPr>
        <w:jc w:val="both"/>
        <w:rPr>
          <w:rFonts w:ascii="Times New Roman" w:hAnsi="Times New Roman" w:cs="Times New Roman"/>
        </w:rPr>
      </w:pPr>
      <w:r>
        <w:rPr>
          <w:rFonts w:ascii="Times New Roman" w:hAnsi="Times New Roman" w:cs="Times New Roman"/>
        </w:rPr>
        <w:t>Roboty specjalne zaliczane do świadczeń umownych:</w:t>
      </w:r>
    </w:p>
    <w:p w14:paraId="4CF76A8C" w14:textId="77777777" w:rsidR="00907CEF" w:rsidRDefault="00907CEF" w:rsidP="00907CEF">
      <w:pPr>
        <w:pStyle w:val="Akapitzlist"/>
        <w:numPr>
          <w:ilvl w:val="0"/>
          <w:numId w:val="5"/>
        </w:numPr>
        <w:jc w:val="both"/>
        <w:rPr>
          <w:rFonts w:ascii="Times New Roman" w:hAnsi="Times New Roman" w:cs="Times New Roman"/>
        </w:rPr>
      </w:pPr>
      <w:r>
        <w:rPr>
          <w:rFonts w:ascii="Times New Roman" w:hAnsi="Times New Roman" w:cs="Times New Roman"/>
        </w:rPr>
        <w:t>Wykonawca w przypadku zatrudnienia na placu budowy podwykonawców ponosi koszty z tym związane i odpowiada za ich działanie jak za własne.</w:t>
      </w:r>
    </w:p>
    <w:p w14:paraId="4ABF4D08" w14:textId="77777777" w:rsidR="00907CEF" w:rsidRPr="00EE2519" w:rsidRDefault="00907CEF" w:rsidP="00907CEF">
      <w:pPr>
        <w:jc w:val="both"/>
        <w:rPr>
          <w:rFonts w:ascii="Times New Roman" w:hAnsi="Times New Roman" w:cs="Times New Roman"/>
          <w:b/>
          <w:bCs/>
        </w:rPr>
      </w:pPr>
      <w:r w:rsidRPr="00EE2519">
        <w:rPr>
          <w:rFonts w:ascii="Times New Roman" w:hAnsi="Times New Roman" w:cs="Times New Roman"/>
          <w:b/>
          <w:bCs/>
        </w:rPr>
        <w:t>OGÓLNE WYMAGANIA DOTYCZĄCE ORGANIZACJI ROBÓT BUDOWLANYCH</w:t>
      </w:r>
    </w:p>
    <w:p w14:paraId="27FB1362" w14:textId="15E78B3D" w:rsidR="00907CEF" w:rsidRDefault="00907CEF" w:rsidP="00907CEF">
      <w:pPr>
        <w:jc w:val="both"/>
        <w:rPr>
          <w:rFonts w:ascii="Times New Roman" w:hAnsi="Times New Roman" w:cs="Times New Roman"/>
        </w:rPr>
      </w:pPr>
      <w:r>
        <w:rPr>
          <w:rFonts w:ascii="Times New Roman" w:hAnsi="Times New Roman" w:cs="Times New Roman"/>
        </w:rPr>
        <w:t xml:space="preserve">Roboty należy wykonywać w bezpieczny sposób, ściśle w zgodzie z obowiązującymi regulacjami, normami, standardami i wymaganiami określonymi </w:t>
      </w:r>
      <w:r w:rsidRPr="00E146C2">
        <w:rPr>
          <w:rFonts w:ascii="Times New Roman" w:hAnsi="Times New Roman" w:cs="Times New Roman"/>
        </w:rPr>
        <w:t xml:space="preserve">w </w:t>
      </w:r>
      <w:r w:rsidR="003E4AC4">
        <w:rPr>
          <w:rFonts w:ascii="Times New Roman" w:hAnsi="Times New Roman" w:cs="Times New Roman"/>
        </w:rPr>
        <w:t>załączonej dokumentacji projektowej, Specyfikacji Technicznej oraz SWZ</w:t>
      </w:r>
      <w:r w:rsidRPr="00E146C2">
        <w:rPr>
          <w:rFonts w:ascii="Times New Roman" w:hAnsi="Times New Roman" w:cs="Times New Roman"/>
        </w:rPr>
        <w:t>.</w:t>
      </w:r>
      <w:r>
        <w:rPr>
          <w:rFonts w:ascii="Times New Roman" w:hAnsi="Times New Roman" w:cs="Times New Roman"/>
        </w:rPr>
        <w:t xml:space="preserve"> Wykonawca robót odpowiedzialny jest za jakość ich wykonania oraz za ich zgodność z </w:t>
      </w:r>
      <w:r w:rsidR="003E4AC4">
        <w:rPr>
          <w:rFonts w:ascii="Times New Roman" w:hAnsi="Times New Roman" w:cs="Times New Roman"/>
        </w:rPr>
        <w:t xml:space="preserve">ww. dokumentami </w:t>
      </w:r>
      <w:r>
        <w:rPr>
          <w:rFonts w:ascii="Times New Roman" w:hAnsi="Times New Roman" w:cs="Times New Roman"/>
        </w:rPr>
        <w:t>i poleceniami upoważnionego przedstawiciela Inwestora.</w:t>
      </w:r>
    </w:p>
    <w:p w14:paraId="66236A85" w14:textId="6ED571AF" w:rsidR="00907CEF" w:rsidRDefault="00907CEF" w:rsidP="00907CEF">
      <w:pPr>
        <w:jc w:val="both"/>
        <w:rPr>
          <w:rFonts w:ascii="Times New Roman" w:hAnsi="Times New Roman" w:cs="Times New Roman"/>
          <w:b/>
          <w:bCs/>
          <w:color w:val="FF0000"/>
        </w:rPr>
      </w:pPr>
      <w:r w:rsidRPr="00EE2519">
        <w:rPr>
          <w:rFonts w:ascii="Times New Roman" w:hAnsi="Times New Roman" w:cs="Times New Roman"/>
          <w:b/>
          <w:bCs/>
          <w:color w:val="FF0000"/>
        </w:rPr>
        <w:t xml:space="preserve">Wykonawca zobowiązany jest do dokonania wizji lokalnej i zapoznania się z rzeczywistymi warunkami realizacji przedmiotu niniejszego zamówienia i uwzględnienia ich w wycenie </w:t>
      </w:r>
      <w:r w:rsidR="003E4AC4">
        <w:rPr>
          <w:rFonts w:ascii="Times New Roman" w:hAnsi="Times New Roman" w:cs="Times New Roman"/>
          <w:b/>
          <w:bCs/>
          <w:color w:val="FF0000"/>
        </w:rPr>
        <w:br/>
      </w:r>
      <w:r w:rsidRPr="00EE2519">
        <w:rPr>
          <w:rFonts w:ascii="Times New Roman" w:hAnsi="Times New Roman" w:cs="Times New Roman"/>
          <w:b/>
          <w:bCs/>
          <w:color w:val="FF0000"/>
        </w:rPr>
        <w:t xml:space="preserve">w terminie wykonania robót. </w:t>
      </w:r>
    </w:p>
    <w:p w14:paraId="77BA5AF0" w14:textId="77777777" w:rsidR="00907CEF" w:rsidRDefault="00907CEF" w:rsidP="00907CEF">
      <w:pPr>
        <w:jc w:val="both"/>
        <w:rPr>
          <w:rFonts w:ascii="Times New Roman" w:hAnsi="Times New Roman" w:cs="Times New Roman"/>
          <w:b/>
          <w:bCs/>
        </w:rPr>
      </w:pPr>
      <w:r>
        <w:rPr>
          <w:rFonts w:ascii="Times New Roman" w:hAnsi="Times New Roman" w:cs="Times New Roman"/>
          <w:b/>
          <w:bCs/>
        </w:rPr>
        <w:t>PRZEKAZANIE TERENU BUDOWY (REMONTU)</w:t>
      </w:r>
    </w:p>
    <w:p w14:paraId="433F953C" w14:textId="77777777" w:rsidR="00907CEF" w:rsidRDefault="00907CEF" w:rsidP="00907CEF">
      <w:pPr>
        <w:jc w:val="both"/>
        <w:rPr>
          <w:rFonts w:ascii="Times New Roman" w:hAnsi="Times New Roman" w:cs="Times New Roman"/>
        </w:rPr>
      </w:pPr>
      <w:r>
        <w:rPr>
          <w:rFonts w:ascii="Times New Roman" w:hAnsi="Times New Roman" w:cs="Times New Roman"/>
        </w:rPr>
        <w:t xml:space="preserve">W terminie określonym w Umowie Zamawiający przekaże protokolarnie teren budowy (remontu) wraz ze wszystkimi wymaganiami uzgodnieniami prawnymi i administracyjnymi, jakie są niezbędne dla prowadzenia robót. </w:t>
      </w:r>
    </w:p>
    <w:p w14:paraId="30343C76" w14:textId="77777777" w:rsidR="003E4AC4" w:rsidRDefault="003E4AC4" w:rsidP="00907CEF">
      <w:pPr>
        <w:jc w:val="both"/>
        <w:rPr>
          <w:rFonts w:ascii="Times New Roman" w:hAnsi="Times New Roman" w:cs="Times New Roman"/>
          <w:b/>
          <w:bCs/>
        </w:rPr>
      </w:pPr>
    </w:p>
    <w:p w14:paraId="2751BCDF" w14:textId="77777777" w:rsidR="003E4AC4" w:rsidRDefault="003E4AC4" w:rsidP="00907CEF">
      <w:pPr>
        <w:jc w:val="both"/>
        <w:rPr>
          <w:rFonts w:ascii="Times New Roman" w:hAnsi="Times New Roman" w:cs="Times New Roman"/>
          <w:b/>
          <w:bCs/>
        </w:rPr>
      </w:pPr>
    </w:p>
    <w:p w14:paraId="794CF5EF" w14:textId="5F003DDA" w:rsidR="00907CEF" w:rsidRDefault="00907CEF" w:rsidP="00907CEF">
      <w:pPr>
        <w:jc w:val="both"/>
        <w:rPr>
          <w:rFonts w:ascii="Times New Roman" w:hAnsi="Times New Roman" w:cs="Times New Roman"/>
          <w:b/>
          <w:bCs/>
        </w:rPr>
      </w:pPr>
      <w:r w:rsidRPr="00EE2519">
        <w:rPr>
          <w:rFonts w:ascii="Times New Roman" w:hAnsi="Times New Roman" w:cs="Times New Roman"/>
          <w:b/>
          <w:bCs/>
        </w:rPr>
        <w:lastRenderedPageBreak/>
        <w:t>DOKUMENTACJA PROJEKTOWA</w:t>
      </w:r>
    </w:p>
    <w:p w14:paraId="1883DB8C" w14:textId="77777777" w:rsidR="00907CEF" w:rsidRDefault="00907CEF" w:rsidP="00907CEF">
      <w:pPr>
        <w:jc w:val="both"/>
        <w:rPr>
          <w:rFonts w:ascii="Times New Roman" w:hAnsi="Times New Roman" w:cs="Times New Roman"/>
        </w:rPr>
      </w:pPr>
      <w:r>
        <w:rPr>
          <w:rFonts w:ascii="Times New Roman" w:hAnsi="Times New Roman" w:cs="Times New Roman"/>
        </w:rPr>
        <w:t xml:space="preserve">Planowane prace nie wymagają pozwolenia na budowę ani zgłoszenia wykonano zatem dokumentację projektową wykonawczą. W przypadku braku konkretnych projektów budowlanych lub wykonawczych, Wykonawca zobowiązany jest do wykonania ich we własnym zakresie. Dodatkowe projekty wykonawcze muszą zostać zaakceptowane przez Inwestora. </w:t>
      </w:r>
    </w:p>
    <w:p w14:paraId="158A37F1" w14:textId="77777777" w:rsidR="00907CEF" w:rsidRPr="00B01D9E" w:rsidRDefault="00907CEF" w:rsidP="00907CEF">
      <w:pPr>
        <w:jc w:val="both"/>
        <w:rPr>
          <w:rFonts w:ascii="Times New Roman" w:hAnsi="Times New Roman" w:cs="Times New Roman"/>
          <w:b/>
          <w:bCs/>
        </w:rPr>
      </w:pPr>
      <w:r w:rsidRPr="00B01D9E">
        <w:rPr>
          <w:rFonts w:ascii="Times New Roman" w:hAnsi="Times New Roman" w:cs="Times New Roman"/>
          <w:b/>
          <w:bCs/>
        </w:rPr>
        <w:t>DOKUMENTACJA PRZEKAZANA WYKONAWCY</w:t>
      </w:r>
    </w:p>
    <w:p w14:paraId="7290E739" w14:textId="50B87E00" w:rsidR="00907CEF" w:rsidRDefault="00907CEF" w:rsidP="00907CEF">
      <w:pPr>
        <w:jc w:val="both"/>
        <w:rPr>
          <w:rFonts w:ascii="Times New Roman" w:hAnsi="Times New Roman" w:cs="Times New Roman"/>
        </w:rPr>
      </w:pPr>
      <w:r>
        <w:rPr>
          <w:rFonts w:ascii="Times New Roman" w:hAnsi="Times New Roman" w:cs="Times New Roman"/>
        </w:rPr>
        <w:t>Wykonawca na etapie realizacji zamówienia posługuje się tą samą dokumentacją, co w czasie przygotowania oferty przetargowej.</w:t>
      </w:r>
      <w:r w:rsidR="003E4AC4">
        <w:rPr>
          <w:rFonts w:ascii="Times New Roman" w:hAnsi="Times New Roman" w:cs="Times New Roman"/>
        </w:rPr>
        <w:t xml:space="preserve"> Dokumentacja projektowa</w:t>
      </w:r>
      <w:r>
        <w:rPr>
          <w:rFonts w:ascii="Times New Roman" w:hAnsi="Times New Roman" w:cs="Times New Roman"/>
        </w:rPr>
        <w:t>, Specyfikacja Techniczna Wykonania i Odbioru Robót oraz przedmiar robót są załącznikami do SWZ.</w:t>
      </w:r>
    </w:p>
    <w:p w14:paraId="3C036B45" w14:textId="77777777" w:rsidR="00907CEF" w:rsidRPr="0073660B" w:rsidRDefault="00907CEF" w:rsidP="00907CEF">
      <w:pPr>
        <w:jc w:val="both"/>
        <w:rPr>
          <w:rFonts w:ascii="Times New Roman" w:hAnsi="Times New Roman" w:cs="Times New Roman"/>
          <w:b/>
          <w:bCs/>
        </w:rPr>
      </w:pPr>
      <w:r w:rsidRPr="0073660B">
        <w:rPr>
          <w:rFonts w:ascii="Times New Roman" w:hAnsi="Times New Roman" w:cs="Times New Roman"/>
          <w:b/>
          <w:bCs/>
        </w:rPr>
        <w:t xml:space="preserve">ZGODNOŚĆ ROBÓT Z OPISEMM PRZEDMIOTU ZAMÓWIENIA I SPECYFIKACJĄ TECHNICZNĄ </w:t>
      </w:r>
    </w:p>
    <w:p w14:paraId="6A370FC1" w14:textId="673B18D3" w:rsidR="00907CEF" w:rsidRDefault="003E4AC4" w:rsidP="00907CEF">
      <w:pPr>
        <w:jc w:val="both"/>
        <w:rPr>
          <w:rFonts w:ascii="Times New Roman" w:hAnsi="Times New Roman" w:cs="Times New Roman"/>
        </w:rPr>
      </w:pPr>
      <w:r>
        <w:rPr>
          <w:rFonts w:ascii="Times New Roman" w:hAnsi="Times New Roman" w:cs="Times New Roman"/>
        </w:rPr>
        <w:t>Dokumentacja projektowa</w:t>
      </w:r>
      <w:r w:rsidR="00907CEF">
        <w:rPr>
          <w:rFonts w:ascii="Times New Roman" w:hAnsi="Times New Roman" w:cs="Times New Roman"/>
        </w:rPr>
        <w:t>, Specyfikacja Techniczna</w:t>
      </w:r>
      <w:r>
        <w:rPr>
          <w:rFonts w:ascii="Times New Roman" w:hAnsi="Times New Roman" w:cs="Times New Roman"/>
        </w:rPr>
        <w:t xml:space="preserve"> oraz SWZ</w:t>
      </w:r>
      <w:r w:rsidR="00907CEF">
        <w:rPr>
          <w:rFonts w:ascii="Times New Roman" w:hAnsi="Times New Roman" w:cs="Times New Roman"/>
        </w:rPr>
        <w:t xml:space="preserve"> dla przedmiotowego zadania dostarczone są istotnymi elementami Kontraktu i jakiekolwiek wymagania zawarte w jednym z tych dokumentów są dla Wykonawcy tak samo obowiązujące, jak gdyby były zawarte we wszystkich dokumentach. </w:t>
      </w:r>
    </w:p>
    <w:p w14:paraId="5D644936" w14:textId="3496F289" w:rsidR="00907CEF" w:rsidRPr="00A467EB" w:rsidRDefault="00907CEF" w:rsidP="00907CEF">
      <w:pPr>
        <w:jc w:val="both"/>
        <w:rPr>
          <w:rFonts w:ascii="Times New Roman" w:hAnsi="Times New Roman" w:cs="Times New Roman"/>
        </w:rPr>
      </w:pPr>
      <w:r w:rsidRPr="00A467EB">
        <w:rPr>
          <w:rFonts w:ascii="Times New Roman" w:hAnsi="Times New Roman" w:cs="Times New Roman"/>
        </w:rPr>
        <w:t xml:space="preserve">Wykonawca nie może czerpać korzyści z tytułu błędów lub przeoczeń znajdujących się w </w:t>
      </w:r>
      <w:r w:rsidR="003E4AC4">
        <w:rPr>
          <w:rFonts w:ascii="Times New Roman" w:hAnsi="Times New Roman" w:cs="Times New Roman"/>
        </w:rPr>
        <w:t xml:space="preserve">dokumentacji projektowej, SWZ </w:t>
      </w:r>
      <w:r w:rsidRPr="00A467EB">
        <w:rPr>
          <w:rFonts w:ascii="Times New Roman" w:hAnsi="Times New Roman" w:cs="Times New Roman"/>
        </w:rPr>
        <w:t xml:space="preserve">lub Specyfikacji Technicznej i w przypadku ich odkrycia winien natychmiast o tym powiadomić upoważnionego przedstawiciela Inwestora, który zadecyduje o wprowadzeniu odpowiednich zmian lub poprawek. Wszystkie materiały oraz wykonanie robót powinny być zgodne z wymaganiami materiałowymi określonymi w </w:t>
      </w:r>
      <w:r w:rsidR="003E4AC4">
        <w:rPr>
          <w:rFonts w:ascii="Times New Roman" w:hAnsi="Times New Roman" w:cs="Times New Roman"/>
        </w:rPr>
        <w:t>dokumentacji projektowej, SWZ</w:t>
      </w:r>
      <w:r w:rsidRPr="00A467EB">
        <w:rPr>
          <w:rFonts w:ascii="Times New Roman" w:hAnsi="Times New Roman" w:cs="Times New Roman"/>
        </w:rPr>
        <w:t xml:space="preserve"> oraz Specyfikacji Technicznej. </w:t>
      </w:r>
    </w:p>
    <w:p w14:paraId="6B597E3F" w14:textId="77777777" w:rsidR="00907CEF" w:rsidRPr="00A467EB" w:rsidRDefault="00907CEF" w:rsidP="00907CEF">
      <w:pPr>
        <w:jc w:val="both"/>
        <w:rPr>
          <w:rFonts w:ascii="Times New Roman" w:hAnsi="Times New Roman" w:cs="Times New Roman"/>
          <w:b/>
          <w:bCs/>
        </w:rPr>
      </w:pPr>
      <w:r w:rsidRPr="00A467EB">
        <w:rPr>
          <w:rFonts w:ascii="Times New Roman" w:hAnsi="Times New Roman" w:cs="Times New Roman"/>
          <w:b/>
          <w:bCs/>
        </w:rPr>
        <w:t>ZABEZPIECZENIE TERENU BUDOWY</w:t>
      </w:r>
    </w:p>
    <w:p w14:paraId="634D2AB9"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zobowiązany jest do należytego zabezpieczenia terenu budowy na koszt własny, zgodnie z obowiązującymi przepisami BHP oraz ppoż. . Wykonawca zobowiązany jest także do utrzymania należytego porządku na terenie budowy. Organizacja robót budowlanych musi uwzględniać funkcjonowanie budynków sąsiednich na terenie inwestycji. </w:t>
      </w:r>
    </w:p>
    <w:p w14:paraId="226CF485" w14:textId="77777777" w:rsidR="00907CEF" w:rsidRPr="00A467EB" w:rsidRDefault="00907CEF" w:rsidP="00907CEF">
      <w:pPr>
        <w:jc w:val="both"/>
        <w:rPr>
          <w:rFonts w:ascii="Times New Roman" w:hAnsi="Times New Roman" w:cs="Times New Roman"/>
          <w:b/>
          <w:bCs/>
        </w:rPr>
      </w:pPr>
      <w:r w:rsidRPr="00A467EB">
        <w:rPr>
          <w:rFonts w:ascii="Times New Roman" w:hAnsi="Times New Roman" w:cs="Times New Roman"/>
          <w:b/>
          <w:bCs/>
        </w:rPr>
        <w:t xml:space="preserve">ZABEZPIECZENIE INTERESÓW OSÓB TRZECICH </w:t>
      </w:r>
    </w:p>
    <w:p w14:paraId="48ED48B7"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musi uwzględnić także godziny i sposób funkcjonowania innych obiektów na terenie inwestycji podczas planowania czasu i sposobu wykonywania robót, a także sąsiedztwo budynków mieszkalnych wielorodzinnych i ustawową ciszę nocną. Roboty budowlane nie mogą także pozbawić osób trzecich dostępu do ich nieruchomości, a wszelkie przerwy w dostawie mediów muszą być zgłoszone drogą formalną. </w:t>
      </w:r>
    </w:p>
    <w:p w14:paraId="520B6960" w14:textId="77777777" w:rsidR="00907CEF" w:rsidRPr="00A467EB" w:rsidRDefault="00907CEF" w:rsidP="00907CEF">
      <w:pPr>
        <w:jc w:val="both"/>
        <w:rPr>
          <w:rFonts w:ascii="Times New Roman" w:hAnsi="Times New Roman" w:cs="Times New Roman"/>
          <w:b/>
          <w:bCs/>
        </w:rPr>
      </w:pPr>
      <w:r w:rsidRPr="00A467EB">
        <w:rPr>
          <w:rFonts w:ascii="Times New Roman" w:hAnsi="Times New Roman" w:cs="Times New Roman"/>
          <w:b/>
          <w:bCs/>
        </w:rPr>
        <w:t>OCHRONA WŁASNOŚCI PRYWATNEJ I PUBLICZNEJ</w:t>
      </w:r>
    </w:p>
    <w:p w14:paraId="1AD65A00"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zapewni właściwe oznaczenie i zabezpieczenie przed uszkodzeniami instalacji i urządzeń znajdujących się na miejscach prowadzenia budowy (remontu) w czasie jej trwania. Wykonawca będzie odpowiadał za wszelkie spowodowane przez jego działania uszkodzenia instalacji i urządzeń. </w:t>
      </w:r>
    </w:p>
    <w:p w14:paraId="2C476879" w14:textId="77777777" w:rsidR="00907CEF" w:rsidRPr="00DB3B5F" w:rsidRDefault="00907CEF" w:rsidP="00907CEF">
      <w:pPr>
        <w:jc w:val="both"/>
        <w:rPr>
          <w:rFonts w:ascii="Times New Roman" w:hAnsi="Times New Roman" w:cs="Times New Roman"/>
          <w:b/>
          <w:bCs/>
        </w:rPr>
      </w:pPr>
      <w:r w:rsidRPr="00DB3B5F">
        <w:rPr>
          <w:rFonts w:ascii="Times New Roman" w:hAnsi="Times New Roman" w:cs="Times New Roman"/>
          <w:b/>
          <w:bCs/>
        </w:rPr>
        <w:t>OCHRONA ŚRODOWISKA W CZASIE WYKONYWANIA ROBÓT</w:t>
      </w:r>
    </w:p>
    <w:p w14:paraId="4A7FC5D2"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ma obowiązek znać i stosować w czasie prowadzenia robót wszelkie przepisy dotyczące ochrony środowiska naturalnego. W szczególności Wykonawca zapewni spełnienie następujących warunków: </w:t>
      </w:r>
    </w:p>
    <w:p w14:paraId="22D4D74B" w14:textId="77777777" w:rsidR="00907CEF" w:rsidRDefault="00907CEF" w:rsidP="00907CEF">
      <w:pPr>
        <w:pStyle w:val="Akapitzlist"/>
        <w:numPr>
          <w:ilvl w:val="0"/>
          <w:numId w:val="5"/>
        </w:numPr>
        <w:jc w:val="both"/>
        <w:rPr>
          <w:rFonts w:ascii="Times New Roman" w:hAnsi="Times New Roman" w:cs="Times New Roman"/>
        </w:rPr>
      </w:pPr>
      <w:r>
        <w:rPr>
          <w:rFonts w:ascii="Times New Roman" w:hAnsi="Times New Roman" w:cs="Times New Roman"/>
        </w:rPr>
        <w:t>podejmować wszelkie uzasadnione kroki mające na celu stosowanie przepisów i norm dotyczących ochrony środowiska na terenie budowy,</w:t>
      </w:r>
    </w:p>
    <w:p w14:paraId="5A540F18" w14:textId="1DE3434B" w:rsidR="00907CEF" w:rsidRDefault="00907CEF" w:rsidP="00907CEF">
      <w:pPr>
        <w:pStyle w:val="Akapitzlist"/>
        <w:numPr>
          <w:ilvl w:val="0"/>
          <w:numId w:val="5"/>
        </w:numPr>
        <w:jc w:val="both"/>
        <w:rPr>
          <w:rFonts w:ascii="Times New Roman" w:hAnsi="Times New Roman" w:cs="Times New Roman"/>
        </w:rPr>
      </w:pPr>
      <w:r>
        <w:rPr>
          <w:rFonts w:ascii="Times New Roman" w:hAnsi="Times New Roman" w:cs="Times New Roman"/>
        </w:rPr>
        <w:lastRenderedPageBreak/>
        <w:t xml:space="preserve">będzie unikać uszkodzeń lub uciążliwości dla osób lub własności społecznej i innych, </w:t>
      </w:r>
      <w:r w:rsidR="003E4AC4">
        <w:rPr>
          <w:rFonts w:ascii="Times New Roman" w:hAnsi="Times New Roman" w:cs="Times New Roman"/>
        </w:rPr>
        <w:br/>
      </w:r>
      <w:r>
        <w:rPr>
          <w:rFonts w:ascii="Times New Roman" w:hAnsi="Times New Roman" w:cs="Times New Roman"/>
        </w:rPr>
        <w:t>a wynikających ze skażenia, hałasu, lub innych przyczyn powstałych w następstwie jego sposobu działania,</w:t>
      </w:r>
    </w:p>
    <w:p w14:paraId="65D3E40F" w14:textId="32995FB3" w:rsidR="00907CEF" w:rsidRDefault="00907CEF" w:rsidP="00907CEF">
      <w:pPr>
        <w:pStyle w:val="Akapitzlist"/>
        <w:numPr>
          <w:ilvl w:val="0"/>
          <w:numId w:val="5"/>
        </w:numPr>
        <w:jc w:val="both"/>
        <w:rPr>
          <w:rFonts w:ascii="Times New Roman" w:hAnsi="Times New Roman" w:cs="Times New Roman"/>
        </w:rPr>
      </w:pPr>
      <w:r>
        <w:rPr>
          <w:rFonts w:ascii="Times New Roman" w:hAnsi="Times New Roman" w:cs="Times New Roman"/>
        </w:rPr>
        <w:t xml:space="preserve">opłaty i ewentualne kary za przekroczenie w trakcie realizacji Robót norm, określonych </w:t>
      </w:r>
      <w:r w:rsidR="003E4AC4">
        <w:rPr>
          <w:rFonts w:ascii="Times New Roman" w:hAnsi="Times New Roman" w:cs="Times New Roman"/>
        </w:rPr>
        <w:br/>
      </w:r>
      <w:r>
        <w:rPr>
          <w:rFonts w:ascii="Times New Roman" w:hAnsi="Times New Roman" w:cs="Times New Roman"/>
        </w:rPr>
        <w:t>w odpowiednich przepisach dotyczących ochrony środowiska obciąża Wykonawcę.</w:t>
      </w:r>
    </w:p>
    <w:p w14:paraId="0CE0F336" w14:textId="77777777" w:rsidR="00907CEF" w:rsidRDefault="00907CEF" w:rsidP="00907CEF">
      <w:pPr>
        <w:jc w:val="both"/>
        <w:rPr>
          <w:rFonts w:ascii="Times New Roman" w:hAnsi="Times New Roman" w:cs="Times New Roman"/>
          <w:b/>
          <w:bCs/>
        </w:rPr>
      </w:pPr>
      <w:r w:rsidRPr="00DB3B5F">
        <w:rPr>
          <w:rFonts w:ascii="Times New Roman" w:hAnsi="Times New Roman" w:cs="Times New Roman"/>
          <w:b/>
          <w:bCs/>
        </w:rPr>
        <w:t>OCHRONA PRZECIWPOŻAROWA</w:t>
      </w:r>
    </w:p>
    <w:p w14:paraId="2CDF1757" w14:textId="77777777" w:rsidR="00907CEF" w:rsidRDefault="00907CEF" w:rsidP="00907CEF">
      <w:pPr>
        <w:jc w:val="both"/>
        <w:rPr>
          <w:rFonts w:ascii="Times New Roman" w:hAnsi="Times New Roman" w:cs="Times New Roman"/>
        </w:rPr>
      </w:pPr>
      <w:r>
        <w:rPr>
          <w:rFonts w:ascii="Times New Roman" w:hAnsi="Times New Roman" w:cs="Times New Roman"/>
        </w:rPr>
        <w:t>Wykonawca będzie przestrzegać przepisów ochrony przeciwpożarowej. Materiały łatwopalne będą składowane w sposób zgodny z odpowiednimi przepisami i zabezpieczone przed dostępem osób trzecich. Wykonawca będzie odpowiedzialny za wszelkie straty spowodowane pożarem wywołanym jako rezultat realizacji albo przez personel Wykonawcy.</w:t>
      </w:r>
    </w:p>
    <w:p w14:paraId="058F2B57" w14:textId="77777777" w:rsidR="00907CEF" w:rsidRPr="00DB3B5F" w:rsidRDefault="00907CEF" w:rsidP="00907CEF">
      <w:pPr>
        <w:jc w:val="both"/>
        <w:rPr>
          <w:rFonts w:ascii="Times New Roman" w:hAnsi="Times New Roman" w:cs="Times New Roman"/>
          <w:b/>
          <w:bCs/>
        </w:rPr>
      </w:pPr>
      <w:r w:rsidRPr="00DB3B5F">
        <w:rPr>
          <w:rFonts w:ascii="Times New Roman" w:hAnsi="Times New Roman" w:cs="Times New Roman"/>
          <w:b/>
          <w:bCs/>
        </w:rPr>
        <w:t>MATERIAŁY SZKODLIWE DLA OTOCZENIA</w:t>
      </w:r>
    </w:p>
    <w:p w14:paraId="6D514443" w14:textId="322CCF24" w:rsidR="00907CEF" w:rsidRPr="003E4AC4" w:rsidRDefault="00907CEF" w:rsidP="00907CEF">
      <w:pPr>
        <w:jc w:val="both"/>
        <w:rPr>
          <w:rFonts w:ascii="Times New Roman" w:hAnsi="Times New Roman" w:cs="Times New Roman"/>
        </w:rPr>
      </w:pPr>
      <w:r>
        <w:rPr>
          <w:rFonts w:ascii="Times New Roman" w:hAnsi="Times New Roman" w:cs="Times New Roman"/>
        </w:rPr>
        <w:t xml:space="preserve">Nie dopuszcza się do użycia materiałów wywołujących szkodliwe promieniowanie o stężeniu większym niż dopuszczalne. Wszystkie materiały odpadowe użyte do robót będą posiadały świadectwa dopuszczenia, wydane przez uprawnioną jednostkę, jednocześnie określające brak szkodliwego oddziaływania tych materiałów na środowisko. Materiały, które są szkodliwe dla otoczenia tylko </w:t>
      </w:r>
      <w:r w:rsidR="003E4AC4">
        <w:rPr>
          <w:rFonts w:ascii="Times New Roman" w:hAnsi="Times New Roman" w:cs="Times New Roman"/>
        </w:rPr>
        <w:br/>
      </w:r>
      <w:r>
        <w:rPr>
          <w:rFonts w:ascii="Times New Roman" w:hAnsi="Times New Roman" w:cs="Times New Roman"/>
        </w:rPr>
        <w:t xml:space="preserve">w czasie robót, a po zakończeniu robót ich szkodliwość zanika (np. materiały pylaste) mogą być użyte pod warunkiem przestrzegania wymagań technologicznych wbudowania. </w:t>
      </w:r>
    </w:p>
    <w:p w14:paraId="61B4A01F" w14:textId="77777777" w:rsidR="00907CEF" w:rsidRDefault="00907CEF" w:rsidP="00907CEF">
      <w:pPr>
        <w:jc w:val="both"/>
        <w:rPr>
          <w:rFonts w:ascii="Times New Roman" w:hAnsi="Times New Roman" w:cs="Times New Roman"/>
          <w:b/>
          <w:bCs/>
        </w:rPr>
      </w:pPr>
      <w:r w:rsidRPr="0099122F">
        <w:rPr>
          <w:rFonts w:ascii="Times New Roman" w:hAnsi="Times New Roman" w:cs="Times New Roman"/>
          <w:b/>
          <w:bCs/>
        </w:rPr>
        <w:t>WYMAGANIA DOTYCZĄCE BEZPIECZEŃSTWA I HIGIENY PRACY</w:t>
      </w:r>
    </w:p>
    <w:p w14:paraId="696FA0BF" w14:textId="02190EA7" w:rsidR="00907CEF" w:rsidRDefault="00907CEF" w:rsidP="00907CEF">
      <w:pPr>
        <w:jc w:val="both"/>
        <w:rPr>
          <w:rFonts w:ascii="Times New Roman" w:hAnsi="Times New Roman" w:cs="Times New Roman"/>
        </w:rPr>
      </w:pPr>
      <w:r>
        <w:rPr>
          <w:rFonts w:ascii="Times New Roman" w:hAnsi="Times New Roman" w:cs="Times New Roman"/>
        </w:rPr>
        <w:t xml:space="preserve">Podczas realizacji robót Wykonawca będzie przestrzegał wszystkich przepisów dotyczących bezpieczeństwa i higieny pracy. W szczególności Wykonawca ma obowiązek zadbać o zdrowie </w:t>
      </w:r>
      <w:r w:rsidR="003E4AC4">
        <w:rPr>
          <w:rFonts w:ascii="Times New Roman" w:hAnsi="Times New Roman" w:cs="Times New Roman"/>
        </w:rPr>
        <w:br/>
      </w:r>
      <w:r>
        <w:rPr>
          <w:rFonts w:ascii="Times New Roman" w:hAnsi="Times New Roman" w:cs="Times New Roman"/>
        </w:rPr>
        <w:t xml:space="preserve">i bezpieczeństwo swoich pracowników oraz zapewnić właściwe warunki pracy i warunki sanitarne. Wykonawca zapewni i utrzyma w odpowiednim stanie urządzenia zabezpieczające oraz sprzęt </w:t>
      </w:r>
      <w:r w:rsidR="003E4AC4">
        <w:rPr>
          <w:rFonts w:ascii="Times New Roman" w:hAnsi="Times New Roman" w:cs="Times New Roman"/>
        </w:rPr>
        <w:br/>
      </w:r>
      <w:r>
        <w:rPr>
          <w:rFonts w:ascii="Times New Roman" w:hAnsi="Times New Roman" w:cs="Times New Roman"/>
        </w:rPr>
        <w:t>i odpowiednią odzież dla ochrony osób zatrudnionych na miejscu budowy oraz dla zapewnienia bezpieczeństwa publicznego. Uznaje się, że wszelkie koszty związane z wypełnieniem wymagań określonych powyżej są uwzględnione przez Wykonawcę w cenie realizacji robót.</w:t>
      </w:r>
    </w:p>
    <w:p w14:paraId="7A76B745" w14:textId="77777777" w:rsidR="00907CEF" w:rsidRDefault="00907CEF" w:rsidP="00907CEF">
      <w:pPr>
        <w:jc w:val="both"/>
        <w:rPr>
          <w:rFonts w:ascii="Times New Roman" w:hAnsi="Times New Roman" w:cs="Times New Roman"/>
          <w:b/>
          <w:bCs/>
        </w:rPr>
      </w:pPr>
      <w:r w:rsidRPr="0099122F">
        <w:rPr>
          <w:rFonts w:ascii="Times New Roman" w:hAnsi="Times New Roman" w:cs="Times New Roman"/>
          <w:b/>
          <w:bCs/>
        </w:rPr>
        <w:t>ZABEZPIECZENIE ROBÓT</w:t>
      </w:r>
    </w:p>
    <w:p w14:paraId="3761C3E2" w14:textId="7E80D968" w:rsidR="00907CEF" w:rsidRDefault="00907CEF" w:rsidP="00907CEF">
      <w:pPr>
        <w:jc w:val="both"/>
        <w:rPr>
          <w:rFonts w:ascii="Times New Roman" w:hAnsi="Times New Roman" w:cs="Times New Roman"/>
        </w:rPr>
      </w:pPr>
      <w:r>
        <w:rPr>
          <w:rFonts w:ascii="Times New Roman" w:hAnsi="Times New Roman" w:cs="Times New Roman"/>
        </w:rPr>
        <w:t xml:space="preserve">Wykonawca jest odpowiedzialny za zabezpieczenie robót, wszystkich materiałów i urządzeń wykorzystywanych do remontu od dnia przekazania terenu budowy do daty wydania protokołu odbioru końcowego i przekazania obiektu Zamawiającemu. Każdy odcinek robót powinien być utrzymany </w:t>
      </w:r>
      <w:r w:rsidR="003E4AC4">
        <w:rPr>
          <w:rFonts w:ascii="Times New Roman" w:hAnsi="Times New Roman" w:cs="Times New Roman"/>
        </w:rPr>
        <w:br/>
      </w:r>
      <w:r>
        <w:rPr>
          <w:rFonts w:ascii="Times New Roman" w:hAnsi="Times New Roman" w:cs="Times New Roman"/>
        </w:rPr>
        <w:t>w zadowalający pod względem technicznym sposób przez cały okres trwania robót, aż do momentu wydania protokołu odbioru końcowego i przekazania obiektu Zamawiającemu. Upoważniony przedstawiciel inwestora może zarządzić wstrzymanie robót i podjąć wszelkie działania jakie uzna za niezbędne jeżeli wykonawca nie dostosuje się w ciągu 24 godzin do jego poleceń dotyczących należytej dbałości o stan robót i ich zabezpieczenie.</w:t>
      </w:r>
    </w:p>
    <w:p w14:paraId="3CA48BA5" w14:textId="77777777" w:rsidR="00907CEF" w:rsidRPr="006B2DA6" w:rsidRDefault="00907CEF" w:rsidP="00907CEF">
      <w:pPr>
        <w:jc w:val="both"/>
        <w:rPr>
          <w:rFonts w:ascii="Times New Roman" w:hAnsi="Times New Roman" w:cs="Times New Roman"/>
          <w:b/>
          <w:bCs/>
        </w:rPr>
      </w:pPr>
      <w:r w:rsidRPr="006B2DA6">
        <w:rPr>
          <w:rFonts w:ascii="Times New Roman" w:hAnsi="Times New Roman" w:cs="Times New Roman"/>
          <w:b/>
          <w:bCs/>
        </w:rPr>
        <w:t>ZAPLECZE DLA POTRZEB WYKONAWCY</w:t>
      </w:r>
    </w:p>
    <w:p w14:paraId="0D03B805" w14:textId="1653C761" w:rsidR="003E4AC4" w:rsidRPr="000F3546" w:rsidRDefault="00907CEF" w:rsidP="00907CEF">
      <w:pPr>
        <w:jc w:val="both"/>
        <w:rPr>
          <w:rFonts w:ascii="Times New Roman" w:hAnsi="Times New Roman" w:cs="Times New Roman"/>
        </w:rPr>
      </w:pPr>
      <w:r>
        <w:rPr>
          <w:rFonts w:ascii="Times New Roman" w:hAnsi="Times New Roman" w:cs="Times New Roman"/>
        </w:rPr>
        <w:t xml:space="preserve">Inwestor wskaże lokalizację zaplecza budowy, za którego organizację odpowiedzialny jest Wykonawca. Wykonawca zapewni i utrzyma w odpowiednim stanie urządzenia socjalne dla personelu pracującego na miejscach prowadzenia budowy (remontu). Składowiska materiałów budowlanych i urządzeń technicznych powinny być wykonane w sposób zabezpieczający przed możliwością wywrócenia, zsunięcia lub rozsunięcia się składowanych materiałów i elementów. </w:t>
      </w:r>
    </w:p>
    <w:p w14:paraId="574581E8" w14:textId="7CCA6004" w:rsidR="00907CEF" w:rsidRPr="006B2DA6" w:rsidRDefault="00907CEF" w:rsidP="00907CEF">
      <w:pPr>
        <w:jc w:val="both"/>
        <w:rPr>
          <w:rFonts w:ascii="Times New Roman" w:hAnsi="Times New Roman" w:cs="Times New Roman"/>
          <w:b/>
          <w:bCs/>
        </w:rPr>
      </w:pPr>
      <w:r w:rsidRPr="006B2DA6">
        <w:rPr>
          <w:rFonts w:ascii="Times New Roman" w:hAnsi="Times New Roman" w:cs="Times New Roman"/>
          <w:b/>
          <w:bCs/>
        </w:rPr>
        <w:t>WARUNKI ORGANIZACJI RUCHU</w:t>
      </w:r>
    </w:p>
    <w:p w14:paraId="20958563" w14:textId="77777777" w:rsidR="00907CEF" w:rsidRDefault="00907CEF" w:rsidP="00907CEF">
      <w:pPr>
        <w:jc w:val="both"/>
        <w:rPr>
          <w:rFonts w:ascii="Times New Roman" w:hAnsi="Times New Roman" w:cs="Times New Roman"/>
        </w:rPr>
      </w:pPr>
      <w:r>
        <w:rPr>
          <w:rFonts w:ascii="Times New Roman" w:hAnsi="Times New Roman" w:cs="Times New Roman"/>
        </w:rPr>
        <w:t xml:space="preserve">Ruch  kołowy na działce odbywać się musi zgodnie z zasadami ruchu drogowego na drogach publicznych. Należy zapewnić samochodom dostawczym odpowiednio duże place manewrowe do wykonywania manewrów zawracania. </w:t>
      </w:r>
    </w:p>
    <w:p w14:paraId="232AF438" w14:textId="77777777" w:rsidR="00907CEF" w:rsidRPr="006B2DA6" w:rsidRDefault="00907CEF" w:rsidP="00907CEF">
      <w:pPr>
        <w:jc w:val="both"/>
        <w:rPr>
          <w:rFonts w:ascii="Times New Roman" w:hAnsi="Times New Roman" w:cs="Times New Roman"/>
          <w:b/>
          <w:bCs/>
        </w:rPr>
      </w:pPr>
      <w:r w:rsidRPr="006B2DA6">
        <w:rPr>
          <w:rFonts w:ascii="Times New Roman" w:hAnsi="Times New Roman" w:cs="Times New Roman"/>
          <w:b/>
          <w:bCs/>
        </w:rPr>
        <w:lastRenderedPageBreak/>
        <w:t>OGRODZENIE TERENU BUDOWY</w:t>
      </w:r>
    </w:p>
    <w:p w14:paraId="41E7C63C" w14:textId="62B74705" w:rsidR="00907CEF" w:rsidRDefault="00907CEF" w:rsidP="00907CEF">
      <w:pPr>
        <w:jc w:val="both"/>
        <w:rPr>
          <w:rFonts w:ascii="Times New Roman" w:hAnsi="Times New Roman" w:cs="Times New Roman"/>
        </w:rPr>
      </w:pPr>
      <w:r>
        <w:rPr>
          <w:rFonts w:ascii="Times New Roman" w:hAnsi="Times New Roman" w:cs="Times New Roman"/>
        </w:rPr>
        <w:t>Wykonawca zabezpieczy teren robót budowlanych przed dostępem osób nieupoważnionych. Wykonawca ogrodzi lub oznakuje kolorową taśmą teren w zasięgu prowadzonych robót zewnętrznych i utrzyma to wygrodzenie w dobrym stanie przez cały czas trwania robót.</w:t>
      </w:r>
    </w:p>
    <w:p w14:paraId="1AF582E4" w14:textId="77777777" w:rsidR="00907CEF" w:rsidRPr="00714EAF" w:rsidRDefault="00907CEF" w:rsidP="00907CEF">
      <w:pPr>
        <w:jc w:val="both"/>
        <w:rPr>
          <w:rFonts w:ascii="Times New Roman" w:hAnsi="Times New Roman" w:cs="Times New Roman"/>
          <w:b/>
          <w:bCs/>
        </w:rPr>
      </w:pPr>
      <w:r w:rsidRPr="00714EAF">
        <w:rPr>
          <w:rFonts w:ascii="Times New Roman" w:hAnsi="Times New Roman" w:cs="Times New Roman"/>
          <w:b/>
          <w:bCs/>
        </w:rPr>
        <w:t>ZGODNOŚĆ Z PRAWEM I INNYMI PRZEPISAMI</w:t>
      </w:r>
    </w:p>
    <w:p w14:paraId="57AB136F" w14:textId="1B1C6FE9" w:rsidR="00907CEF" w:rsidRDefault="00907CEF" w:rsidP="00907CEF">
      <w:pPr>
        <w:jc w:val="both"/>
        <w:rPr>
          <w:rFonts w:ascii="Times New Roman" w:hAnsi="Times New Roman" w:cs="Times New Roman"/>
        </w:rPr>
      </w:pPr>
      <w:r>
        <w:rPr>
          <w:rFonts w:ascii="Times New Roman" w:hAnsi="Times New Roman" w:cs="Times New Roman"/>
        </w:rPr>
        <w:t xml:space="preserve">Wykonawca zobowiązany jest znać i stosować w czasie wykonywania robót wszystkie przepisy administracji państwowej i regionalnej, a także inne ustawowe regulacje i wytyczne dotyczące robót. Wykonawca będzie przestrzegał praw patentowych i zobowiązuje się zastosować do wszystkich prawnych wymagań dotyczących używania opatentowanych urządzeń i wykorzystania opatentowanych metod oraz zobowiązuje się na bieżąco informować upoważnionego przedstawiciela inwestora </w:t>
      </w:r>
      <w:r w:rsidR="00661453">
        <w:rPr>
          <w:rFonts w:ascii="Times New Roman" w:hAnsi="Times New Roman" w:cs="Times New Roman"/>
        </w:rPr>
        <w:br/>
      </w:r>
      <w:r>
        <w:rPr>
          <w:rFonts w:ascii="Times New Roman" w:hAnsi="Times New Roman" w:cs="Times New Roman"/>
        </w:rPr>
        <w:t>o podejmowanych przez siebie działaniach poprzez przedstawienie mu kopii pozwoleń i właściwych dokumentów.</w:t>
      </w:r>
    </w:p>
    <w:p w14:paraId="5915626A" w14:textId="77777777" w:rsidR="00907CEF" w:rsidRDefault="00907CEF" w:rsidP="00907CEF">
      <w:pPr>
        <w:jc w:val="both"/>
        <w:rPr>
          <w:rFonts w:ascii="Times New Roman" w:hAnsi="Times New Roman" w:cs="Times New Roman"/>
          <w:b/>
          <w:bCs/>
        </w:rPr>
      </w:pPr>
      <w:r w:rsidRPr="00C53ED8">
        <w:rPr>
          <w:rFonts w:ascii="Times New Roman" w:hAnsi="Times New Roman" w:cs="Times New Roman"/>
          <w:b/>
          <w:bCs/>
        </w:rPr>
        <w:t>RÓWNOWAŻNOŚĆ NORM I ZBIORÓW PRZEPSIÓW PRAWNYCH</w:t>
      </w:r>
    </w:p>
    <w:p w14:paraId="246D553A" w14:textId="77777777" w:rsidR="00907CEF" w:rsidRDefault="00907CEF" w:rsidP="00907CEF">
      <w:pPr>
        <w:jc w:val="both"/>
        <w:rPr>
          <w:rFonts w:ascii="Times New Roman" w:hAnsi="Times New Roman" w:cs="Times New Roman"/>
        </w:rPr>
      </w:pPr>
      <w:r>
        <w:rPr>
          <w:rFonts w:ascii="Times New Roman" w:hAnsi="Times New Roman" w:cs="Times New Roman"/>
        </w:rPr>
        <w:t>Gdziekolwiek w dokumentacji lub zgodnie ze sztuką budowlaną powoływane są konkretne normy lub przepisy, które spełniać mają materiały, wyposażenie, sprzęt i inne dostarczane towary oraz wykonane i zbadane roboty, będą obowiązywać postanowienia najnowszego wydania lub poprawionego wydania powołanych norm i przepisów o ile w dokumentacji nie postanowiono inaczej. W przypadku, gdy powołane normy i przepisy są państwowe lub odnoszą się do konkretnego kraju lub regionu, mogą być stosowane inne odpowiednie normy zapewniające zasadniczo równy lub wyższy poziom wykonania niż powołane normy lub przepisy, pod warunkiem ich uprzedniego sprawdzenia i pisemnego zatwierdzenia przez upoważnionego przedstawiciela Inwestora.</w:t>
      </w:r>
    </w:p>
    <w:p w14:paraId="116B47F2" w14:textId="31DD2CF5" w:rsidR="00907CEF" w:rsidRPr="002E5836" w:rsidRDefault="00907CEF" w:rsidP="00907CEF">
      <w:pPr>
        <w:jc w:val="both"/>
        <w:rPr>
          <w:rFonts w:ascii="Times New Roman" w:hAnsi="Times New Roman" w:cs="Times New Roman"/>
          <w:b/>
          <w:bCs/>
        </w:rPr>
      </w:pPr>
      <w:r w:rsidRPr="002E5836">
        <w:rPr>
          <w:rFonts w:ascii="Times New Roman" w:hAnsi="Times New Roman" w:cs="Times New Roman"/>
          <w:b/>
          <w:bCs/>
        </w:rPr>
        <w:t>WYMAGANI</w:t>
      </w:r>
      <w:r w:rsidR="0002024F">
        <w:rPr>
          <w:rFonts w:ascii="Times New Roman" w:hAnsi="Times New Roman" w:cs="Times New Roman"/>
          <w:b/>
          <w:bCs/>
        </w:rPr>
        <w:t>S</w:t>
      </w:r>
      <w:r w:rsidRPr="002E5836">
        <w:rPr>
          <w:rFonts w:ascii="Times New Roman" w:hAnsi="Times New Roman" w:cs="Times New Roman"/>
          <w:b/>
          <w:bCs/>
        </w:rPr>
        <w:t xml:space="preserve"> DOTYCZĄCE WŁAŚCIWOŚCI WYROBÓW BUDOWLANYCH </w:t>
      </w:r>
    </w:p>
    <w:p w14:paraId="5BB3D964" w14:textId="77777777" w:rsidR="00907CEF" w:rsidRPr="002E5836" w:rsidRDefault="00907CEF" w:rsidP="00907CEF">
      <w:pPr>
        <w:jc w:val="both"/>
        <w:rPr>
          <w:rFonts w:ascii="Times New Roman" w:hAnsi="Times New Roman" w:cs="Times New Roman"/>
          <w:b/>
          <w:bCs/>
        </w:rPr>
      </w:pPr>
      <w:r w:rsidRPr="002E5836">
        <w:rPr>
          <w:rFonts w:ascii="Times New Roman" w:hAnsi="Times New Roman" w:cs="Times New Roman"/>
          <w:b/>
          <w:bCs/>
        </w:rPr>
        <w:t>WYMAGANIA OGÓLNE</w:t>
      </w:r>
    </w:p>
    <w:p w14:paraId="1DA7C04D" w14:textId="512F4E1D" w:rsidR="00907CEF" w:rsidRDefault="00907CEF" w:rsidP="00907CEF">
      <w:pPr>
        <w:jc w:val="both"/>
        <w:rPr>
          <w:rFonts w:ascii="Times New Roman" w:hAnsi="Times New Roman" w:cs="Times New Roman"/>
        </w:rPr>
      </w:pPr>
      <w:r>
        <w:rPr>
          <w:rFonts w:ascii="Times New Roman" w:hAnsi="Times New Roman" w:cs="Times New Roman"/>
        </w:rPr>
        <w:t xml:space="preserve">Wszystkie Materiały stosowane przez Wykonawcę przy wykonywaniu robót powinny: być nowe </w:t>
      </w:r>
      <w:r w:rsidR="0002024F">
        <w:rPr>
          <w:rFonts w:ascii="Times New Roman" w:hAnsi="Times New Roman" w:cs="Times New Roman"/>
        </w:rPr>
        <w:br/>
      </w:r>
      <w:r>
        <w:rPr>
          <w:rFonts w:ascii="Times New Roman" w:hAnsi="Times New Roman" w:cs="Times New Roman"/>
        </w:rPr>
        <w:t xml:space="preserve">i nieużywane, odpowiadać wymaganiom norm i przepisów wymienionych w </w:t>
      </w:r>
      <w:r w:rsidR="0002024F">
        <w:rPr>
          <w:rFonts w:ascii="Times New Roman" w:hAnsi="Times New Roman" w:cs="Times New Roman"/>
        </w:rPr>
        <w:t xml:space="preserve">dokumentacji projektowej, </w:t>
      </w:r>
      <w:r>
        <w:rPr>
          <w:rFonts w:ascii="Times New Roman" w:hAnsi="Times New Roman" w:cs="Times New Roman"/>
        </w:rPr>
        <w:t>Specyfikacji Technicznej</w:t>
      </w:r>
      <w:r w:rsidR="0002024F">
        <w:rPr>
          <w:rFonts w:ascii="Times New Roman" w:hAnsi="Times New Roman" w:cs="Times New Roman"/>
        </w:rPr>
        <w:t xml:space="preserve">, SWZ </w:t>
      </w:r>
      <w:r>
        <w:rPr>
          <w:rFonts w:ascii="Times New Roman" w:hAnsi="Times New Roman" w:cs="Times New Roman"/>
        </w:rPr>
        <w:t xml:space="preserve">oraz innych nie wymienionych, ale obowiązujących norm i przepisów, mieć wymagane polskimi przepisami atesty i certyfikaty. </w:t>
      </w:r>
    </w:p>
    <w:p w14:paraId="4788FDD3" w14:textId="77777777" w:rsidR="00907CEF" w:rsidRPr="00CD2C73" w:rsidRDefault="00907CEF" w:rsidP="00907CEF">
      <w:pPr>
        <w:jc w:val="both"/>
        <w:rPr>
          <w:rFonts w:ascii="Times New Roman" w:hAnsi="Times New Roman" w:cs="Times New Roman"/>
          <w:b/>
          <w:bCs/>
        </w:rPr>
      </w:pPr>
      <w:r w:rsidRPr="00CD2C73">
        <w:rPr>
          <w:rFonts w:ascii="Times New Roman" w:hAnsi="Times New Roman" w:cs="Times New Roman"/>
          <w:b/>
          <w:bCs/>
        </w:rPr>
        <w:t>POZYSKIWANIE MATERIAŁÓW</w:t>
      </w:r>
    </w:p>
    <w:p w14:paraId="6D7E55CD" w14:textId="1ED49BB5" w:rsidR="00907CEF" w:rsidRDefault="00907CEF" w:rsidP="00907CEF">
      <w:pPr>
        <w:jc w:val="both"/>
        <w:rPr>
          <w:rFonts w:ascii="Times New Roman" w:hAnsi="Times New Roman" w:cs="Times New Roman"/>
        </w:rPr>
      </w:pPr>
      <w:r>
        <w:rPr>
          <w:rFonts w:ascii="Times New Roman" w:hAnsi="Times New Roman" w:cs="Times New Roman"/>
        </w:rPr>
        <w:t xml:space="preserve">Wykonawca ponosi odpowiedzialność za spełnienie wymagań ilościowych i jakościowych materiałów z jakichkolwiek źródeł. Wykonawca ponosi wszelkie koszty, a w tym: opłaty, wynagrodzenia </w:t>
      </w:r>
      <w:r w:rsidR="0002024F">
        <w:rPr>
          <w:rFonts w:ascii="Times New Roman" w:hAnsi="Times New Roman" w:cs="Times New Roman"/>
        </w:rPr>
        <w:br/>
      </w:r>
      <w:r>
        <w:rPr>
          <w:rFonts w:ascii="Times New Roman" w:hAnsi="Times New Roman" w:cs="Times New Roman"/>
        </w:rPr>
        <w:t xml:space="preserve">i jakiekolwiek inne koszty związane z dostarczaniem materiałów do robót. </w:t>
      </w:r>
    </w:p>
    <w:p w14:paraId="22AE849F" w14:textId="77777777" w:rsidR="00907CEF" w:rsidRPr="00A72364" w:rsidRDefault="00907CEF" w:rsidP="00907CEF">
      <w:pPr>
        <w:jc w:val="both"/>
        <w:rPr>
          <w:rFonts w:ascii="Times New Roman" w:hAnsi="Times New Roman" w:cs="Times New Roman"/>
          <w:b/>
          <w:bCs/>
        </w:rPr>
      </w:pPr>
      <w:r w:rsidRPr="00A72364">
        <w:rPr>
          <w:rFonts w:ascii="Times New Roman" w:hAnsi="Times New Roman" w:cs="Times New Roman"/>
          <w:b/>
          <w:bCs/>
        </w:rPr>
        <w:t>MATERIAŁY NIEZGODNE ZE SPECYFIKACJĄ TECHNICZNĄ</w:t>
      </w:r>
    </w:p>
    <w:p w14:paraId="1C229803"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usunie z terenu budowy lub umieści w miejscu wskazanym przez upoważnionego przedstawiciela Inwestora materiał, które nie odpowiadają wymaganiom Specyfikacji Technicznej. </w:t>
      </w:r>
      <w:r w:rsidRPr="00A72364">
        <w:rPr>
          <w:rFonts w:ascii="Times New Roman" w:hAnsi="Times New Roman" w:cs="Times New Roman"/>
          <w:b/>
          <w:bCs/>
        </w:rPr>
        <w:t>Każda część robót wykonana przy użyciu materiałów, które nie zostały sprawdzone przez upoważnionego przedstawiciela Inwestora lub przez niego zatwierdzone, będzie realizowana na własne ryzyko Wykonawcy.</w:t>
      </w:r>
      <w:r>
        <w:rPr>
          <w:rFonts w:ascii="Times New Roman" w:hAnsi="Times New Roman" w:cs="Times New Roman"/>
        </w:rPr>
        <w:t xml:space="preserve"> Wykonawca powinien mieć świadomość, że wykonana w ten sposób część robót może nie zostać zaakceptowana, a należne za nią płatności wstrzymane. </w:t>
      </w:r>
    </w:p>
    <w:p w14:paraId="762E732B" w14:textId="77777777" w:rsidR="00907CEF" w:rsidRPr="00A72364" w:rsidRDefault="00907CEF" w:rsidP="00907CEF">
      <w:pPr>
        <w:jc w:val="both"/>
        <w:rPr>
          <w:rFonts w:ascii="Times New Roman" w:hAnsi="Times New Roman" w:cs="Times New Roman"/>
          <w:b/>
          <w:bCs/>
        </w:rPr>
      </w:pPr>
      <w:r w:rsidRPr="00A72364">
        <w:rPr>
          <w:rFonts w:ascii="Times New Roman" w:hAnsi="Times New Roman" w:cs="Times New Roman"/>
          <w:b/>
          <w:bCs/>
        </w:rPr>
        <w:t xml:space="preserve">PRZECHOWYWANIE I SKŁADOWANIE MATERIAŁÓW </w:t>
      </w:r>
    </w:p>
    <w:p w14:paraId="6F052EC8" w14:textId="5D663B2E" w:rsidR="00907CEF" w:rsidRDefault="00907CEF" w:rsidP="00907CEF">
      <w:pPr>
        <w:jc w:val="both"/>
        <w:rPr>
          <w:rFonts w:ascii="Times New Roman" w:hAnsi="Times New Roman" w:cs="Times New Roman"/>
        </w:rPr>
      </w:pPr>
      <w:r>
        <w:rPr>
          <w:rFonts w:ascii="Times New Roman" w:hAnsi="Times New Roman" w:cs="Times New Roman"/>
        </w:rPr>
        <w:t xml:space="preserve">Wykonawca zapewni, aby czasowo składowane materiały, do czasu ich wykorzystania do robót, były zabezpieczone przed zanieczyszczeniami, zachowały swoją jakość i właściwości do robót i były dostępne do kontroli przez upoważnionego przedstawiciela Inwestora. Miejsca czasowego składowania będą zlokalizowane w obrębie miejsc realizowanych remontów w miejscach uzgodnionych </w:t>
      </w:r>
      <w:r w:rsidR="0002024F">
        <w:rPr>
          <w:rFonts w:ascii="Times New Roman" w:hAnsi="Times New Roman" w:cs="Times New Roman"/>
        </w:rPr>
        <w:br/>
      </w:r>
      <w:r>
        <w:rPr>
          <w:rFonts w:ascii="Times New Roman" w:hAnsi="Times New Roman" w:cs="Times New Roman"/>
        </w:rPr>
        <w:lastRenderedPageBreak/>
        <w:t>z upoważnionym przedstawicielem Inwestora lub poza miejscami remontu, w miejscach zorganizowanych przez Wykonawcę.</w:t>
      </w:r>
    </w:p>
    <w:p w14:paraId="34E099BB" w14:textId="77777777" w:rsidR="00907CEF" w:rsidRPr="0020484F" w:rsidRDefault="00907CEF" w:rsidP="00907CEF">
      <w:pPr>
        <w:jc w:val="both"/>
        <w:rPr>
          <w:rFonts w:ascii="Times New Roman" w:hAnsi="Times New Roman" w:cs="Times New Roman"/>
          <w:b/>
          <w:bCs/>
        </w:rPr>
      </w:pPr>
      <w:r w:rsidRPr="0020484F">
        <w:rPr>
          <w:rFonts w:ascii="Times New Roman" w:hAnsi="Times New Roman" w:cs="Times New Roman"/>
          <w:b/>
          <w:bCs/>
        </w:rPr>
        <w:t>POSADZKA W KLASACH</w:t>
      </w:r>
    </w:p>
    <w:p w14:paraId="27766424" w14:textId="1808E49B" w:rsidR="00907CEF" w:rsidRDefault="00907CEF" w:rsidP="00907CEF">
      <w:pPr>
        <w:jc w:val="both"/>
        <w:rPr>
          <w:rFonts w:ascii="Times New Roman" w:hAnsi="Times New Roman" w:cs="Times New Roman"/>
          <w:b/>
          <w:bCs/>
          <w:u w:val="single"/>
        </w:rPr>
      </w:pPr>
      <w:r>
        <w:rPr>
          <w:rFonts w:ascii="Times New Roman" w:hAnsi="Times New Roman" w:cs="Times New Roman"/>
        </w:rPr>
        <w:t xml:space="preserve">Usunąć istniejące posadzki, wykonać wyrównanie podłoża, podkład pod wykładzinę elastyczną. Wymagania dla wykładziny: Wykładzina elastyczna heterogeniczna – przeznaczenie do pom. Biurowych, klasyfikacja: 34-43 bardzo intensywne lub intensywne natężenie ruchu, antypoślizgowość min. R9, minimalna grubość całkowita 2,0 mm., minimum trudno zapalna. </w:t>
      </w:r>
      <w:r w:rsidRPr="0020484F">
        <w:rPr>
          <w:rFonts w:ascii="Times New Roman" w:hAnsi="Times New Roman" w:cs="Times New Roman"/>
          <w:b/>
          <w:bCs/>
          <w:u w:val="single"/>
        </w:rPr>
        <w:t xml:space="preserve">Kolor i wzór do ustalenia z </w:t>
      </w:r>
      <w:r w:rsidR="002F1625">
        <w:rPr>
          <w:rFonts w:ascii="Times New Roman" w:hAnsi="Times New Roman" w:cs="Times New Roman"/>
          <w:b/>
          <w:bCs/>
          <w:u w:val="single"/>
        </w:rPr>
        <w:t>Zamawiającym</w:t>
      </w:r>
      <w:r w:rsidRPr="0020484F">
        <w:rPr>
          <w:rFonts w:ascii="Times New Roman" w:hAnsi="Times New Roman" w:cs="Times New Roman"/>
          <w:b/>
          <w:bCs/>
          <w:u w:val="single"/>
        </w:rPr>
        <w:t>.</w:t>
      </w:r>
      <w:r>
        <w:rPr>
          <w:rFonts w:ascii="Times New Roman" w:hAnsi="Times New Roman" w:cs="Times New Roman"/>
          <w:b/>
          <w:bCs/>
          <w:u w:val="single"/>
        </w:rPr>
        <w:t xml:space="preserve"> </w:t>
      </w:r>
    </w:p>
    <w:p w14:paraId="03EC7E51" w14:textId="77777777" w:rsidR="00907CEF" w:rsidRDefault="00907CEF" w:rsidP="00907CEF">
      <w:pPr>
        <w:jc w:val="both"/>
        <w:rPr>
          <w:rFonts w:ascii="Times New Roman" w:hAnsi="Times New Roman" w:cs="Times New Roman"/>
        </w:rPr>
      </w:pPr>
      <w:r>
        <w:rPr>
          <w:rFonts w:ascii="Times New Roman" w:hAnsi="Times New Roman" w:cs="Times New Roman"/>
        </w:rPr>
        <w:t>Cokoły z tej samej wykładziny wywijane na ścianę h=10 cm.</w:t>
      </w:r>
    </w:p>
    <w:p w14:paraId="22B6969C" w14:textId="77777777" w:rsidR="00907CEF" w:rsidRPr="0020484F" w:rsidRDefault="00907CEF" w:rsidP="00907CEF">
      <w:pPr>
        <w:jc w:val="both"/>
        <w:rPr>
          <w:rFonts w:ascii="Times New Roman" w:hAnsi="Times New Roman" w:cs="Times New Roman"/>
          <w:b/>
          <w:bCs/>
        </w:rPr>
      </w:pPr>
      <w:r w:rsidRPr="0020484F">
        <w:rPr>
          <w:rFonts w:ascii="Times New Roman" w:hAnsi="Times New Roman" w:cs="Times New Roman"/>
          <w:b/>
          <w:bCs/>
        </w:rPr>
        <w:t>REMONT OKŁADZIN ŚCIENNYCH</w:t>
      </w:r>
    </w:p>
    <w:p w14:paraId="51BCA674" w14:textId="77777777" w:rsidR="00907CEF" w:rsidRDefault="00907CEF" w:rsidP="00907CEF">
      <w:pPr>
        <w:jc w:val="both"/>
        <w:rPr>
          <w:rFonts w:ascii="Times New Roman" w:hAnsi="Times New Roman" w:cs="Times New Roman"/>
        </w:rPr>
      </w:pPr>
      <w:r>
        <w:rPr>
          <w:rFonts w:ascii="Times New Roman" w:hAnsi="Times New Roman" w:cs="Times New Roman"/>
        </w:rPr>
        <w:t xml:space="preserve">Z istniejących ścian należy usunąć starą farbę, wykonać uzupełnienia tynków w miejscach jego odspojenia oraz w miejscach remontu instalacji. </w:t>
      </w:r>
      <w:r w:rsidRPr="006E00A7">
        <w:rPr>
          <w:rFonts w:ascii="Times New Roman" w:hAnsi="Times New Roman" w:cs="Times New Roman"/>
        </w:rPr>
        <w:t xml:space="preserve">W pomieszczeniach z palną </w:t>
      </w:r>
      <w:r>
        <w:rPr>
          <w:rFonts w:ascii="Times New Roman" w:hAnsi="Times New Roman" w:cs="Times New Roman"/>
        </w:rPr>
        <w:t xml:space="preserve">okładziną należy usunąć </w:t>
      </w:r>
      <w:r>
        <w:rPr>
          <w:rFonts w:ascii="Times New Roman" w:hAnsi="Times New Roman" w:cs="Times New Roman"/>
        </w:rPr>
        <w:br/>
        <w:t xml:space="preserve">i wykonać tynk cementowo wapienny (pod okładziną są nietynkowane ściany betonowe) </w:t>
      </w:r>
      <w:r>
        <w:rPr>
          <w:rFonts w:ascii="Times New Roman" w:hAnsi="Times New Roman" w:cs="Times New Roman"/>
        </w:rPr>
        <w:br/>
        <w:t xml:space="preserve">– dopuszczalna jest zmiana na technologię suchych tynków. </w:t>
      </w:r>
    </w:p>
    <w:p w14:paraId="4D4A8A6E" w14:textId="3DDA9ADE" w:rsidR="00907CEF" w:rsidRPr="00533D99" w:rsidRDefault="00907CEF" w:rsidP="00907CEF">
      <w:pPr>
        <w:jc w:val="both"/>
        <w:rPr>
          <w:rFonts w:ascii="Times New Roman" w:hAnsi="Times New Roman" w:cs="Times New Roman"/>
          <w:color w:val="FF0000"/>
        </w:rPr>
      </w:pPr>
      <w:r>
        <w:rPr>
          <w:rFonts w:ascii="Times New Roman" w:hAnsi="Times New Roman" w:cs="Times New Roman"/>
        </w:rPr>
        <w:t xml:space="preserve">Następnie wykonać gładź gipsową i malowanie z gruntowaniem, </w:t>
      </w:r>
      <w:r w:rsidRPr="002F1625">
        <w:rPr>
          <w:rFonts w:ascii="Times New Roman" w:hAnsi="Times New Roman" w:cs="Times New Roman"/>
        </w:rPr>
        <w:t>kolory</w:t>
      </w:r>
      <w:r w:rsidR="002F1625">
        <w:rPr>
          <w:rFonts w:ascii="Times New Roman" w:hAnsi="Times New Roman" w:cs="Times New Roman"/>
        </w:rPr>
        <w:t xml:space="preserve"> do ustalenia z Zamawiającym.</w:t>
      </w:r>
      <w:r w:rsidRPr="0002024F">
        <w:rPr>
          <w:rFonts w:ascii="Times New Roman" w:hAnsi="Times New Roman" w:cs="Times New Roman"/>
          <w:highlight w:val="red"/>
        </w:rPr>
        <w:t xml:space="preserve"> </w:t>
      </w:r>
    </w:p>
    <w:p w14:paraId="2618E6B9" w14:textId="77777777" w:rsidR="00907CEF" w:rsidRPr="00090E3E" w:rsidRDefault="00907CEF" w:rsidP="00907CEF">
      <w:pPr>
        <w:jc w:val="both"/>
        <w:rPr>
          <w:rFonts w:ascii="Times New Roman" w:hAnsi="Times New Roman" w:cs="Times New Roman"/>
          <w:b/>
          <w:bCs/>
        </w:rPr>
      </w:pPr>
      <w:r w:rsidRPr="00090E3E">
        <w:rPr>
          <w:rFonts w:ascii="Times New Roman" w:hAnsi="Times New Roman" w:cs="Times New Roman"/>
          <w:b/>
          <w:bCs/>
        </w:rPr>
        <w:t xml:space="preserve">REMONT SUFITÓW </w:t>
      </w:r>
    </w:p>
    <w:p w14:paraId="2457FDFB" w14:textId="77777777" w:rsidR="00907CEF" w:rsidRDefault="00907CEF" w:rsidP="00907CEF">
      <w:pPr>
        <w:jc w:val="both"/>
        <w:rPr>
          <w:rFonts w:ascii="Times New Roman" w:hAnsi="Times New Roman" w:cs="Times New Roman"/>
        </w:rPr>
      </w:pPr>
      <w:r>
        <w:rPr>
          <w:rFonts w:ascii="Times New Roman" w:hAnsi="Times New Roman" w:cs="Times New Roman"/>
        </w:rPr>
        <w:t>Po wykonaniu zmiany lokalizacji lamp i zasilania wykonać miejscowo naprawy szpachlą, wyrównać sufity w klasach metodą suchego tynku mocowanego do stropu systemowo z pominięciem stelażu (np. metoda Stabisystem). Następnie sufity pomalować farbą lateksową w kolorze białym.</w:t>
      </w:r>
    </w:p>
    <w:p w14:paraId="0C94BA49" w14:textId="77777777" w:rsidR="00907CEF" w:rsidRDefault="00907CEF" w:rsidP="00907CEF">
      <w:pPr>
        <w:jc w:val="both"/>
        <w:rPr>
          <w:rFonts w:ascii="Times New Roman" w:hAnsi="Times New Roman" w:cs="Times New Roman"/>
          <w:b/>
          <w:bCs/>
        </w:rPr>
      </w:pPr>
      <w:r>
        <w:rPr>
          <w:rFonts w:ascii="Times New Roman" w:hAnsi="Times New Roman" w:cs="Times New Roman"/>
          <w:b/>
          <w:bCs/>
        </w:rPr>
        <w:t>INSTALACJA ELEKTRYCZNA</w:t>
      </w:r>
    </w:p>
    <w:p w14:paraId="40BB371F" w14:textId="6C20C631" w:rsidR="00907CEF" w:rsidRDefault="00907CEF" w:rsidP="00907CEF">
      <w:pPr>
        <w:jc w:val="both"/>
        <w:rPr>
          <w:rFonts w:ascii="Times New Roman" w:hAnsi="Times New Roman" w:cs="Times New Roman"/>
        </w:rPr>
      </w:pPr>
      <w:r w:rsidRPr="00E92B51">
        <w:rPr>
          <w:rFonts w:ascii="Times New Roman" w:hAnsi="Times New Roman" w:cs="Times New Roman"/>
        </w:rPr>
        <w:t>Budynek nr 1 Zespołu Szkół Centrum Kształcenia R</w:t>
      </w:r>
      <w:r>
        <w:rPr>
          <w:rFonts w:ascii="Times New Roman" w:hAnsi="Times New Roman" w:cs="Times New Roman"/>
        </w:rPr>
        <w:t xml:space="preserve">olniczego im. Władysława Grabskiego </w:t>
      </w:r>
      <w:r w:rsidR="0002024F">
        <w:rPr>
          <w:rFonts w:ascii="Times New Roman" w:hAnsi="Times New Roman" w:cs="Times New Roman"/>
        </w:rPr>
        <w:br/>
      </w:r>
      <w:r>
        <w:rPr>
          <w:rFonts w:ascii="Times New Roman" w:hAnsi="Times New Roman" w:cs="Times New Roman"/>
        </w:rPr>
        <w:t xml:space="preserve">w Sędziejowicach jest budynkiem istniejącym, z czynnym przyłączem i istniejącą instalacją elektryczną. </w:t>
      </w:r>
      <w:r w:rsidRPr="002F1625">
        <w:rPr>
          <w:rFonts w:ascii="Times New Roman" w:hAnsi="Times New Roman" w:cs="Times New Roman"/>
        </w:rPr>
        <w:t xml:space="preserve">W zakresie opracowania projektuje się nową instalację elektryczną dla </w:t>
      </w:r>
      <w:r w:rsidR="00912EDC">
        <w:rPr>
          <w:rFonts w:ascii="Times New Roman" w:hAnsi="Times New Roman" w:cs="Times New Roman"/>
        </w:rPr>
        <w:t>pomieszczeń wskazanych przez Inwestora.</w:t>
      </w:r>
    </w:p>
    <w:p w14:paraId="693E675E" w14:textId="38000842" w:rsidR="00907CEF" w:rsidRPr="00D50F4F" w:rsidRDefault="00907CEF" w:rsidP="00907CEF">
      <w:pPr>
        <w:jc w:val="both"/>
        <w:rPr>
          <w:rFonts w:ascii="Times New Roman" w:hAnsi="Times New Roman" w:cs="Times New Roman"/>
          <w:b/>
          <w:bCs/>
          <w:u w:val="single"/>
        </w:rPr>
      </w:pPr>
      <w:r w:rsidRPr="00D50F4F">
        <w:rPr>
          <w:rFonts w:ascii="Times New Roman" w:hAnsi="Times New Roman" w:cs="Times New Roman"/>
          <w:b/>
          <w:bCs/>
          <w:u w:val="single"/>
        </w:rPr>
        <w:t xml:space="preserve">UWAGA: dla kompleksu budynków opracowana została ekspertyza ppoż. </w:t>
      </w:r>
      <w:r w:rsidR="00101F8F">
        <w:rPr>
          <w:rFonts w:ascii="Times New Roman" w:hAnsi="Times New Roman" w:cs="Times New Roman"/>
          <w:b/>
          <w:bCs/>
          <w:u w:val="single"/>
        </w:rPr>
        <w:t>i</w:t>
      </w:r>
      <w:r w:rsidRPr="00D50F4F">
        <w:rPr>
          <w:rFonts w:ascii="Times New Roman" w:hAnsi="Times New Roman" w:cs="Times New Roman"/>
          <w:b/>
          <w:bCs/>
          <w:u w:val="single"/>
        </w:rPr>
        <w:t xml:space="preserve"> wydane zostało postanowienie wydane przez KWPSP w Łodzi. Wykonawca przed przystąpieniem do prac winie się zapoznać z zapisami przywołanego postanowienia. Wszelkie prace powinny być zgodne </w:t>
      </w:r>
      <w:r>
        <w:rPr>
          <w:rFonts w:ascii="Times New Roman" w:hAnsi="Times New Roman" w:cs="Times New Roman"/>
          <w:b/>
          <w:bCs/>
          <w:u w:val="single"/>
        </w:rPr>
        <w:br/>
      </w:r>
      <w:r w:rsidRPr="00D50F4F">
        <w:rPr>
          <w:rFonts w:ascii="Times New Roman" w:hAnsi="Times New Roman" w:cs="Times New Roman"/>
          <w:b/>
          <w:bCs/>
          <w:u w:val="single"/>
        </w:rPr>
        <w:t xml:space="preserve">z zawartymi w postanowieniu wytycznymi w zakresie ochrony przeciwpożarowej budynku. </w:t>
      </w:r>
    </w:p>
    <w:p w14:paraId="5B69D9FD" w14:textId="77777777" w:rsidR="002F1625" w:rsidRDefault="00907CEF" w:rsidP="00907CEF">
      <w:pPr>
        <w:jc w:val="both"/>
        <w:rPr>
          <w:rFonts w:ascii="Times New Roman" w:hAnsi="Times New Roman" w:cs="Times New Roman"/>
        </w:rPr>
      </w:pPr>
      <w:r>
        <w:rPr>
          <w:rFonts w:ascii="Times New Roman" w:hAnsi="Times New Roman" w:cs="Times New Roman"/>
        </w:rPr>
        <w:t xml:space="preserve">We wszystkich pomieszczeniach projektuje się instalację wykonaną przewodami miedzianymi 3x2,5 mm2 dla gniazd i 3x1,5 mm2 dla oświetlenia, w izolacji 750V. Przewody należy montować w bruzdach w wykonaniu podtynkowym. Jako gniazda stosować standardowe gniazda 16A podtynkowe IP20 </w:t>
      </w:r>
      <w:r w:rsidR="0002024F">
        <w:rPr>
          <w:rFonts w:ascii="Times New Roman" w:hAnsi="Times New Roman" w:cs="Times New Roman"/>
        </w:rPr>
        <w:br/>
      </w:r>
      <w:r>
        <w:rPr>
          <w:rFonts w:ascii="Times New Roman" w:hAnsi="Times New Roman" w:cs="Times New Roman"/>
        </w:rPr>
        <w:t xml:space="preserve">z bolcem uziemiającym, które należy montować w ścianach w wykonaniu podtynkowym. </w:t>
      </w:r>
      <w:r w:rsidR="0002024F">
        <w:rPr>
          <w:rFonts w:ascii="Times New Roman" w:hAnsi="Times New Roman" w:cs="Times New Roman"/>
        </w:rPr>
        <w:br/>
      </w:r>
      <w:r>
        <w:rPr>
          <w:rFonts w:ascii="Times New Roman" w:hAnsi="Times New Roman" w:cs="Times New Roman"/>
        </w:rPr>
        <w:t xml:space="preserve">Gniazda i łączniki w miejscach zgrupowań gniazd podtynkowych stosować ramki wielokrotne. </w:t>
      </w:r>
    </w:p>
    <w:p w14:paraId="594F9EBD" w14:textId="77777777" w:rsidR="002F1625" w:rsidRDefault="002F1625" w:rsidP="00907CEF">
      <w:pPr>
        <w:jc w:val="both"/>
        <w:rPr>
          <w:rFonts w:ascii="Times New Roman" w:hAnsi="Times New Roman" w:cs="Times New Roman"/>
        </w:rPr>
      </w:pPr>
    </w:p>
    <w:p w14:paraId="02AA34A0" w14:textId="3796CE06" w:rsidR="00907CEF" w:rsidRDefault="00907CEF" w:rsidP="00907CEF">
      <w:pPr>
        <w:jc w:val="both"/>
        <w:rPr>
          <w:rFonts w:ascii="Times New Roman" w:hAnsi="Times New Roman" w:cs="Times New Roman"/>
        </w:rPr>
      </w:pPr>
      <w:r w:rsidRPr="0047714F">
        <w:rPr>
          <w:rFonts w:ascii="Times New Roman" w:hAnsi="Times New Roman" w:cs="Times New Roman"/>
          <w:highlight w:val="red"/>
        </w:rPr>
        <w:t xml:space="preserve">Wysokość montażu </w:t>
      </w:r>
      <w:r w:rsidR="006A64BF" w:rsidRPr="0047714F">
        <w:rPr>
          <w:rFonts w:ascii="Times New Roman" w:hAnsi="Times New Roman" w:cs="Times New Roman"/>
          <w:highlight w:val="red"/>
        </w:rPr>
        <w:t>przełączników:</w:t>
      </w:r>
      <w:r w:rsidR="006A64BF" w:rsidRPr="0047714F">
        <w:rPr>
          <w:rFonts w:ascii="Times New Roman" w:hAnsi="Times New Roman" w:cs="Times New Roman"/>
        </w:rPr>
        <w:t xml:space="preserve"> </w:t>
      </w:r>
    </w:p>
    <w:p w14:paraId="56B19B6A" w14:textId="202ADF30" w:rsidR="00907CEF" w:rsidRDefault="00907CEF" w:rsidP="00907CEF">
      <w:pPr>
        <w:jc w:val="both"/>
        <w:rPr>
          <w:rFonts w:ascii="Times New Roman" w:hAnsi="Times New Roman" w:cs="Times New Roman"/>
        </w:rPr>
      </w:pPr>
      <w:r>
        <w:rPr>
          <w:rFonts w:ascii="Times New Roman" w:hAnsi="Times New Roman" w:cs="Times New Roman"/>
        </w:rPr>
        <w:tab/>
      </w:r>
    </w:p>
    <w:p w14:paraId="76A421AD" w14:textId="384AA0A3" w:rsidR="00907CEF" w:rsidRDefault="00907CEF" w:rsidP="00907CEF">
      <w:pPr>
        <w:jc w:val="both"/>
        <w:rPr>
          <w:rFonts w:ascii="Times New Roman" w:hAnsi="Times New Roman" w:cs="Times New Roman"/>
        </w:rPr>
      </w:pPr>
      <w:r>
        <w:rPr>
          <w:rFonts w:ascii="Times New Roman" w:hAnsi="Times New Roman" w:cs="Times New Roman"/>
        </w:rPr>
        <w:tab/>
        <w:t>• 1,0 m – nad blatami mebli</w:t>
      </w:r>
      <w:r w:rsidR="0047714F">
        <w:rPr>
          <w:rFonts w:ascii="Times New Roman" w:hAnsi="Times New Roman" w:cs="Times New Roman"/>
        </w:rPr>
        <w:t>.</w:t>
      </w:r>
    </w:p>
    <w:p w14:paraId="2ED2E68B" w14:textId="77777777" w:rsidR="00907CEF" w:rsidRDefault="00907CEF" w:rsidP="00907CEF">
      <w:pPr>
        <w:jc w:val="both"/>
        <w:rPr>
          <w:rFonts w:ascii="Times New Roman" w:hAnsi="Times New Roman" w:cs="Times New Roman"/>
        </w:rPr>
      </w:pPr>
      <w:r>
        <w:rPr>
          <w:rFonts w:ascii="Times New Roman" w:hAnsi="Times New Roman" w:cs="Times New Roman"/>
        </w:rPr>
        <w:t>Projektowane trasy kabli rozdzielające energię elektryczną i zasilające odbiorniki energii elektrycznej należy układać:</w:t>
      </w:r>
    </w:p>
    <w:p w14:paraId="6BE33511" w14:textId="77777777" w:rsidR="00907CEF" w:rsidRDefault="00907CEF" w:rsidP="00907CEF">
      <w:pPr>
        <w:ind w:left="705"/>
        <w:jc w:val="both"/>
        <w:rPr>
          <w:rFonts w:ascii="Times New Roman" w:hAnsi="Times New Roman" w:cs="Times New Roman"/>
        </w:rPr>
      </w:pPr>
      <w:r>
        <w:rPr>
          <w:rFonts w:ascii="Times New Roman" w:hAnsi="Times New Roman" w:cs="Times New Roman"/>
        </w:rPr>
        <w:lastRenderedPageBreak/>
        <w:t xml:space="preserve">• w stalowych, ocynkowanych, siatkowych lub perforowanych korytkach kablowych </w:t>
      </w:r>
      <w:r>
        <w:rPr>
          <w:rFonts w:ascii="Times New Roman" w:hAnsi="Times New Roman" w:cs="Times New Roman"/>
        </w:rPr>
        <w:br/>
        <w:t>w przypadku układania wielu (3 i więcej) kabli i przewodów biegnących równolegle w poziomie,</w:t>
      </w:r>
    </w:p>
    <w:p w14:paraId="0677AD76" w14:textId="77777777" w:rsidR="00907CEF" w:rsidRDefault="00907CEF" w:rsidP="00907CEF">
      <w:pPr>
        <w:ind w:left="705"/>
        <w:jc w:val="both"/>
        <w:rPr>
          <w:rFonts w:ascii="Times New Roman" w:hAnsi="Times New Roman" w:cs="Times New Roman"/>
        </w:rPr>
      </w:pPr>
      <w:r>
        <w:rPr>
          <w:rFonts w:ascii="Times New Roman" w:hAnsi="Times New Roman" w:cs="Times New Roman"/>
        </w:rPr>
        <w:t xml:space="preserve">• w rurach karbowanych elastycznych, samogasnących (bez halogenowych) w ścianach GK i nad sufitami podwieszanymi, </w:t>
      </w:r>
    </w:p>
    <w:p w14:paraId="38464B14" w14:textId="77777777" w:rsidR="00907CEF" w:rsidRDefault="00907CEF" w:rsidP="00907CEF">
      <w:pPr>
        <w:ind w:left="705"/>
        <w:jc w:val="both"/>
        <w:rPr>
          <w:rFonts w:ascii="Times New Roman" w:hAnsi="Times New Roman" w:cs="Times New Roman"/>
        </w:rPr>
      </w:pPr>
      <w:r>
        <w:rPr>
          <w:rFonts w:ascii="Times New Roman" w:hAnsi="Times New Roman" w:cs="Times New Roman"/>
        </w:rPr>
        <w:t>• w rurkach sztywnych bez halogenowych na systemowych uchwytach, względnie w listwach montowanych bez halogenowych na ścianach w uzasadnionych przypadkach i po akceptacji użytkownika,</w:t>
      </w:r>
    </w:p>
    <w:p w14:paraId="7BBB157B" w14:textId="77777777" w:rsidR="00907CEF" w:rsidRDefault="00907CEF" w:rsidP="00907CEF">
      <w:pPr>
        <w:ind w:left="705"/>
        <w:jc w:val="both"/>
        <w:rPr>
          <w:rFonts w:ascii="Times New Roman" w:hAnsi="Times New Roman" w:cs="Times New Roman"/>
        </w:rPr>
      </w:pPr>
      <w:r>
        <w:rPr>
          <w:rFonts w:ascii="Times New Roman" w:hAnsi="Times New Roman" w:cs="Times New Roman"/>
        </w:rPr>
        <w:t>• w bruzdach podtynkowo na istniejących ścianach murowanych,</w:t>
      </w:r>
    </w:p>
    <w:p w14:paraId="5333FA02" w14:textId="77777777" w:rsidR="00907CEF" w:rsidRDefault="00907CEF" w:rsidP="00907CEF">
      <w:pPr>
        <w:ind w:left="705"/>
        <w:jc w:val="both"/>
        <w:rPr>
          <w:rFonts w:ascii="Times New Roman" w:hAnsi="Times New Roman" w:cs="Times New Roman"/>
        </w:rPr>
      </w:pPr>
      <w:r>
        <w:rPr>
          <w:rFonts w:ascii="Times New Roman" w:hAnsi="Times New Roman" w:cs="Times New Roman"/>
        </w:rPr>
        <w:t xml:space="preserve">• zestawy kablowe o odporności ogniowej jeśli występują, należy układać w oddzielnych trasach np. E90 względem tras zasilania podstawowego zgodnie z wytycznymi i aprobatą techniczną producenta. </w:t>
      </w:r>
    </w:p>
    <w:p w14:paraId="0C0AEEFA" w14:textId="77777777" w:rsidR="00907CEF" w:rsidRDefault="00907CEF" w:rsidP="00907CEF">
      <w:pPr>
        <w:jc w:val="both"/>
        <w:rPr>
          <w:rFonts w:ascii="Times New Roman" w:hAnsi="Times New Roman" w:cs="Times New Roman"/>
          <w:b/>
          <w:bCs/>
        </w:rPr>
      </w:pPr>
      <w:r w:rsidRPr="00A87239">
        <w:rPr>
          <w:rFonts w:ascii="Times New Roman" w:hAnsi="Times New Roman" w:cs="Times New Roman"/>
          <w:b/>
          <w:bCs/>
        </w:rPr>
        <w:t>Dla prowadzenia kabli i przewodów w wykonaniu naściennym należy za każdym razem uzyskać akceptację Inwestora i architekta.</w:t>
      </w:r>
    </w:p>
    <w:p w14:paraId="09EED1B8" w14:textId="77777777" w:rsidR="00907CEF" w:rsidRDefault="00907CEF" w:rsidP="00907CEF">
      <w:pPr>
        <w:jc w:val="both"/>
        <w:rPr>
          <w:rFonts w:ascii="Times New Roman" w:hAnsi="Times New Roman" w:cs="Times New Roman"/>
          <w:b/>
          <w:bCs/>
        </w:rPr>
      </w:pPr>
      <w:r>
        <w:rPr>
          <w:rFonts w:ascii="Times New Roman" w:hAnsi="Times New Roman" w:cs="Times New Roman"/>
          <w:b/>
          <w:bCs/>
        </w:rPr>
        <w:t>ZAŁOŻENIA DO INSTALACJI OŚWIETLENIOWEJ</w:t>
      </w:r>
    </w:p>
    <w:p w14:paraId="29F0447B" w14:textId="730EE338" w:rsidR="00907CEF" w:rsidRDefault="00907CEF" w:rsidP="00907CEF">
      <w:pPr>
        <w:jc w:val="both"/>
        <w:rPr>
          <w:rFonts w:ascii="Times New Roman" w:hAnsi="Times New Roman" w:cs="Times New Roman"/>
        </w:rPr>
      </w:pPr>
      <w:r>
        <w:rPr>
          <w:rFonts w:ascii="Times New Roman" w:hAnsi="Times New Roman" w:cs="Times New Roman"/>
        </w:rPr>
        <w:t xml:space="preserve">Oświetlenie ogólne zrealizowane będzie na bazie energooszczędnych opraw ze źródłem światła LED, typy lamp podano w części rysunkowej, która stanowi </w:t>
      </w:r>
      <w:r w:rsidRPr="00C35655">
        <w:rPr>
          <w:rFonts w:ascii="Times New Roman" w:hAnsi="Times New Roman" w:cs="Times New Roman"/>
        </w:rPr>
        <w:t>załącznik do SWZ</w:t>
      </w:r>
      <w:r>
        <w:rPr>
          <w:rFonts w:ascii="Times New Roman" w:hAnsi="Times New Roman" w:cs="Times New Roman"/>
        </w:rPr>
        <w:t xml:space="preserve">. Poziomy natężeń oświetlenia podstawowego zostały dobrane wg wymagań normy PN-EN 12464-1. Przyjęte poziomy natężenia na powierzchni pracy i wysokość montażu opraw pokazano w części rysunkowej (załącznik do SWZ). Wszystkie oprawy oświetleniowe należy montować zgodnie z wytycznymi dostawcy. Sterowanie oświetleniem odbywać się będzie następującymi sposobami: </w:t>
      </w:r>
    </w:p>
    <w:p w14:paraId="017FE4D9" w14:textId="77777777" w:rsidR="00907CEF" w:rsidRDefault="00907CEF" w:rsidP="00907CEF">
      <w:pPr>
        <w:jc w:val="both"/>
        <w:rPr>
          <w:rFonts w:ascii="Times New Roman" w:hAnsi="Times New Roman" w:cs="Times New Roman"/>
        </w:rPr>
      </w:pPr>
      <w:r>
        <w:rPr>
          <w:rFonts w:ascii="Times New Roman" w:hAnsi="Times New Roman" w:cs="Times New Roman"/>
        </w:rPr>
        <w:tab/>
        <w:t xml:space="preserve">• automatycznie za pomocą czujników obecności w korytarzu i na klatce schodowej, </w:t>
      </w:r>
    </w:p>
    <w:p w14:paraId="4AEECA0C" w14:textId="45CA15AF" w:rsidR="002F1625" w:rsidRPr="002F1625" w:rsidRDefault="00907CEF" w:rsidP="00907CEF">
      <w:pPr>
        <w:jc w:val="both"/>
        <w:rPr>
          <w:rFonts w:ascii="Times New Roman" w:hAnsi="Times New Roman" w:cs="Times New Roman"/>
        </w:rPr>
      </w:pPr>
      <w:r>
        <w:rPr>
          <w:rFonts w:ascii="Times New Roman" w:hAnsi="Times New Roman" w:cs="Times New Roman"/>
        </w:rPr>
        <w:tab/>
        <w:t xml:space="preserve">• ręcznie w pokojach i pomieszczeniach technicznych. </w:t>
      </w:r>
    </w:p>
    <w:p w14:paraId="67D00AA2" w14:textId="7A8FE856" w:rsidR="00907CEF" w:rsidRPr="00C4236B" w:rsidRDefault="00907CEF" w:rsidP="00907CEF">
      <w:pPr>
        <w:jc w:val="both"/>
        <w:rPr>
          <w:rFonts w:ascii="Times New Roman" w:hAnsi="Times New Roman" w:cs="Times New Roman"/>
          <w:b/>
          <w:bCs/>
        </w:rPr>
      </w:pPr>
      <w:r w:rsidRPr="00C4236B">
        <w:rPr>
          <w:rFonts w:ascii="Times New Roman" w:hAnsi="Times New Roman" w:cs="Times New Roman"/>
          <w:b/>
          <w:bCs/>
        </w:rPr>
        <w:t>WENTYLACJA GRAWITACYJNA</w:t>
      </w:r>
    </w:p>
    <w:p w14:paraId="3334E5A5" w14:textId="05DFE0F4" w:rsidR="00907CEF" w:rsidRDefault="00907CEF" w:rsidP="00907CEF">
      <w:pPr>
        <w:jc w:val="both"/>
        <w:rPr>
          <w:rFonts w:ascii="Times New Roman" w:hAnsi="Times New Roman" w:cs="Times New Roman"/>
        </w:rPr>
      </w:pPr>
      <w:r>
        <w:rPr>
          <w:rFonts w:ascii="Times New Roman" w:hAnsi="Times New Roman" w:cs="Times New Roman"/>
        </w:rPr>
        <w:t xml:space="preserve">Pomieszczenia wyposażone są w wentylację grawitacyjną, przewody należy sprawdzić i oczyścić, wymienić kratki nawiewne na aluminiowe białe z możliwością regulacji przepływu (z poziomu człowieka). </w:t>
      </w:r>
    </w:p>
    <w:p w14:paraId="78C596A0" w14:textId="611DF835" w:rsidR="00B93648" w:rsidRPr="00B93648" w:rsidRDefault="00B93648" w:rsidP="00907CEF">
      <w:pPr>
        <w:jc w:val="both"/>
        <w:rPr>
          <w:rFonts w:ascii="Times New Roman" w:hAnsi="Times New Roman" w:cs="Times New Roman"/>
          <w:b/>
          <w:bCs/>
        </w:rPr>
      </w:pPr>
      <w:r w:rsidRPr="00B93648">
        <w:rPr>
          <w:rFonts w:ascii="Times New Roman" w:hAnsi="Times New Roman" w:cs="Times New Roman"/>
          <w:b/>
          <w:bCs/>
        </w:rPr>
        <w:t>INSTALACJA LAN</w:t>
      </w:r>
    </w:p>
    <w:p w14:paraId="0F5AC59C" w14:textId="408CC283" w:rsidR="00907CEF" w:rsidRPr="0019096C" w:rsidRDefault="00907CEF" w:rsidP="00907CEF">
      <w:pPr>
        <w:jc w:val="both"/>
        <w:rPr>
          <w:rFonts w:ascii="Times New Roman" w:hAnsi="Times New Roman" w:cs="Times New Roman"/>
        </w:rPr>
      </w:pPr>
      <w:r w:rsidRPr="0019096C">
        <w:rPr>
          <w:rFonts w:ascii="Times New Roman" w:hAnsi="Times New Roman" w:cs="Times New Roman"/>
        </w:rPr>
        <w:t xml:space="preserve">Przewidziano rozbudowę instalacji LAN. Plan gniazd i schemat okablowania pokazano w części rysunkowej, którą stanowi </w:t>
      </w:r>
      <w:r w:rsidRPr="00C35655">
        <w:rPr>
          <w:rFonts w:ascii="Times New Roman" w:hAnsi="Times New Roman" w:cs="Times New Roman"/>
        </w:rPr>
        <w:t>załącznik do SWZ</w:t>
      </w:r>
      <w:r w:rsidRPr="0019096C">
        <w:rPr>
          <w:rFonts w:ascii="Times New Roman" w:hAnsi="Times New Roman" w:cs="Times New Roman"/>
        </w:rPr>
        <w:t xml:space="preserve">. </w:t>
      </w:r>
    </w:p>
    <w:p w14:paraId="285B9CE8" w14:textId="4B2E7E09" w:rsidR="00907CEF" w:rsidRPr="0019096C" w:rsidRDefault="00907CEF" w:rsidP="00907CEF">
      <w:pPr>
        <w:jc w:val="both"/>
        <w:rPr>
          <w:rFonts w:ascii="Times New Roman" w:hAnsi="Times New Roman" w:cs="Times New Roman"/>
        </w:rPr>
      </w:pPr>
      <w:r w:rsidRPr="0019096C">
        <w:rPr>
          <w:rFonts w:ascii="Times New Roman" w:hAnsi="Times New Roman" w:cs="Times New Roman"/>
        </w:rPr>
        <w:t>Okablowanie poziome punktów logicznych służących do transmisji danych ma być prowadzone ekranowym kablem typu F/UTP kat.6, w osłonie bezhalogenowej LSZH Klasyfikacja ogniowa (Euroklasa) B2ca s l a, d l, a l. Kable transmisyjne należy rozprowadzić zgodnie z trasami pokazanymi w części rysunkowej</w:t>
      </w:r>
      <w:r>
        <w:rPr>
          <w:rFonts w:ascii="Times New Roman" w:hAnsi="Times New Roman" w:cs="Times New Roman"/>
        </w:rPr>
        <w:t xml:space="preserve"> dotyczącej piętra II</w:t>
      </w:r>
      <w:r w:rsidRPr="0019096C">
        <w:rPr>
          <w:rFonts w:ascii="Times New Roman" w:hAnsi="Times New Roman" w:cs="Times New Roman"/>
        </w:rPr>
        <w:t>, na którym znajdują się sale dydaktyczne (pracownia architektury krajobrazu, pracownia matematyczna, pracownia polonistyczna).</w:t>
      </w:r>
    </w:p>
    <w:p w14:paraId="5D9F42B3"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 xml:space="preserve">WYMAGANE PARAMETRY KABLA TELEINFORMATYCZNEGO DO TRANSMISJI DANYCH </w:t>
      </w:r>
    </w:p>
    <w:p w14:paraId="41CEC5BD"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KATEGORIA</w:t>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t>6,250MHz</w:t>
      </w:r>
    </w:p>
    <w:p w14:paraId="3484AF0A"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PRZEKRÓJ AWG</w:t>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t>4x2x23AWG</w:t>
      </w:r>
    </w:p>
    <w:p w14:paraId="613BE221"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ŻYŁY</w:t>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t>miedziane jednodrutowe</w:t>
      </w:r>
    </w:p>
    <w:p w14:paraId="515F017A"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lastRenderedPageBreak/>
        <w:t>IZOLACJA</w:t>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r>
      <w:r w:rsidRPr="0019096C">
        <w:rPr>
          <w:rFonts w:ascii="Times New Roman" w:hAnsi="Times New Roman" w:cs="Times New Roman"/>
        </w:rPr>
        <w:tab/>
        <w:t>polietylenowa</w:t>
      </w:r>
    </w:p>
    <w:p w14:paraId="44C877F7"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KLASYFIKACJA OGNIOWA CPR (EUROKLASA)</w:t>
      </w:r>
      <w:r w:rsidRPr="0019096C">
        <w:rPr>
          <w:rFonts w:ascii="Times New Roman" w:hAnsi="Times New Roman" w:cs="Times New Roman"/>
        </w:rPr>
        <w:tab/>
      </w:r>
      <w:r w:rsidRPr="0019096C">
        <w:rPr>
          <w:rFonts w:ascii="Times New Roman" w:hAnsi="Times New Roman" w:cs="Times New Roman"/>
        </w:rPr>
        <w:tab/>
        <w:t>B2ca s l a, d l, a l</w:t>
      </w:r>
    </w:p>
    <w:p w14:paraId="59AF25FB"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OŚRODEK</w:t>
      </w:r>
      <w:r w:rsidRPr="0019096C">
        <w:rPr>
          <w:rFonts w:ascii="Times New Roman" w:hAnsi="Times New Roman" w:cs="Times New Roman"/>
        </w:rPr>
        <w:tab/>
        <w:t xml:space="preserve">4 pary skręcone, całość ekranowa foliom                                                                                                                                                           </w:t>
      </w:r>
    </w:p>
    <w:p w14:paraId="2F50F390"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EKRAN</w:t>
      </w:r>
      <w:r w:rsidRPr="0019096C">
        <w:rPr>
          <w:rFonts w:ascii="Times New Roman" w:hAnsi="Times New Roman" w:cs="Times New Roman"/>
        </w:rPr>
        <w:tab/>
        <w:t>folia poliestrowa pokrytą warstwą aluminium</w:t>
      </w:r>
    </w:p>
    <w:p w14:paraId="4F9CABEF"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POWŁOKA</w:t>
      </w:r>
      <w:r w:rsidRPr="0019096C">
        <w:rPr>
          <w:rFonts w:ascii="Times New Roman" w:hAnsi="Times New Roman" w:cs="Times New Roman"/>
        </w:rPr>
        <w:tab/>
        <w:t xml:space="preserve">tworzywo bezhalogenowe nierozprzestrzeniające płomienia, </w:t>
      </w:r>
      <w:r w:rsidRPr="0019096C">
        <w:rPr>
          <w:rFonts w:ascii="Times New Roman" w:hAnsi="Times New Roman" w:cs="Times New Roman"/>
        </w:rPr>
        <w:br/>
        <w:t>o ograniczonym wydzielaniu dymu oraz gazów korozyjnych (LSOH/FRNC)</w:t>
      </w:r>
    </w:p>
    <w:p w14:paraId="487CDABF"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PoE</w:t>
      </w:r>
      <w:r w:rsidRPr="0019096C">
        <w:rPr>
          <w:rFonts w:ascii="Times New Roman" w:hAnsi="Times New Roman" w:cs="Times New Roman"/>
        </w:rPr>
        <w:tab/>
        <w:t>802.3 at</w:t>
      </w:r>
    </w:p>
    <w:p w14:paraId="78E0B2F1" w14:textId="77777777" w:rsidR="00907CEF" w:rsidRPr="0019096C" w:rsidRDefault="00907CEF" w:rsidP="00907CEF">
      <w:pPr>
        <w:jc w:val="both"/>
        <w:rPr>
          <w:rFonts w:ascii="Times New Roman" w:hAnsi="Times New Roman" w:cs="Times New Roman"/>
        </w:rPr>
      </w:pPr>
    </w:p>
    <w:p w14:paraId="5F3DB46C"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WŁAŚCIWOŚCI ELEKTRYCZNE PRZY 20℃</w:t>
      </w:r>
    </w:p>
    <w:p w14:paraId="5D3F6A3A"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Pętla oporu prądu stałego</w:t>
      </w:r>
      <w:r w:rsidRPr="0019096C">
        <w:rPr>
          <w:rFonts w:ascii="Times New Roman" w:hAnsi="Times New Roman" w:cs="Times New Roman"/>
        </w:rPr>
        <w:tab/>
        <w:t>≤ 95 Ω /km</w:t>
      </w:r>
    </w:p>
    <w:p w14:paraId="64DB087D"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Opór izolacyjny (500V)</w:t>
      </w:r>
      <w:r w:rsidRPr="0019096C">
        <w:rPr>
          <w:rFonts w:ascii="Times New Roman" w:hAnsi="Times New Roman" w:cs="Times New Roman"/>
        </w:rPr>
        <w:tab/>
        <w:t>≥ 5000 MΩ *km</w:t>
      </w:r>
    </w:p>
    <w:p w14:paraId="41E17FF2"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Charakterystyczny opór pozorny (1-100MHz)</w:t>
      </w:r>
      <w:r w:rsidRPr="0019096C">
        <w:rPr>
          <w:rFonts w:ascii="Times New Roman" w:hAnsi="Times New Roman" w:cs="Times New Roman"/>
        </w:rPr>
        <w:tab/>
        <w:t>(100 ± 5) Ω</w:t>
      </w:r>
    </w:p>
    <w:p w14:paraId="02F64D45"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Nominalna prędkość rozprzestrzeniania się (NVP)</w:t>
      </w:r>
      <w:r w:rsidRPr="0019096C">
        <w:rPr>
          <w:rFonts w:ascii="Times New Roman" w:hAnsi="Times New Roman" w:cs="Times New Roman"/>
        </w:rPr>
        <w:tab/>
        <w:t>66%</w:t>
      </w:r>
    </w:p>
    <w:p w14:paraId="3DFF0830"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Tester instalacji prądu stałego, 1 min. (rdzeń)</w:t>
      </w:r>
      <w:r w:rsidRPr="0019096C">
        <w:rPr>
          <w:rFonts w:ascii="Times New Roman" w:hAnsi="Times New Roman" w:cs="Times New Roman"/>
        </w:rPr>
        <w:tab/>
        <w:t>1000V</w:t>
      </w:r>
    </w:p>
    <w:p w14:paraId="7BE9F526" w14:textId="77777777" w:rsidR="00907CEF" w:rsidRPr="0019096C" w:rsidRDefault="00907CEF" w:rsidP="00907CEF">
      <w:pPr>
        <w:jc w:val="both"/>
        <w:rPr>
          <w:rFonts w:ascii="Times New Roman" w:hAnsi="Times New Roman" w:cs="Times New Roman"/>
        </w:rPr>
      </w:pPr>
    </w:p>
    <w:p w14:paraId="596EB03C" w14:textId="77777777" w:rsidR="00907CEF" w:rsidRPr="0019096C" w:rsidRDefault="00907CEF" w:rsidP="00907CEF">
      <w:pPr>
        <w:jc w:val="both"/>
        <w:rPr>
          <w:rFonts w:ascii="Times New Roman" w:hAnsi="Times New Roman" w:cs="Times New Roman"/>
        </w:rPr>
      </w:pPr>
    </w:p>
    <w:p w14:paraId="066BCA56"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 xml:space="preserve">WŁAŚCIWOŚCI MECHANICZNE </w:t>
      </w:r>
    </w:p>
    <w:p w14:paraId="703E053A"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Zakres temp. podczas użycia</w:t>
      </w:r>
      <w:r w:rsidRPr="0019096C">
        <w:rPr>
          <w:rFonts w:ascii="Times New Roman" w:hAnsi="Times New Roman" w:cs="Times New Roman"/>
        </w:rPr>
        <w:tab/>
      </w:r>
      <w:r w:rsidRPr="0019096C">
        <w:rPr>
          <w:rFonts w:ascii="Times New Roman" w:hAnsi="Times New Roman" w:cs="Times New Roman"/>
        </w:rPr>
        <w:tab/>
        <w:t>-20℃ do + 60℃</w:t>
      </w:r>
    </w:p>
    <w:p w14:paraId="165B86EC"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 xml:space="preserve">Zakres temp. podczas instalacji </w:t>
      </w:r>
      <w:r w:rsidRPr="0019096C">
        <w:rPr>
          <w:rFonts w:ascii="Times New Roman" w:hAnsi="Times New Roman" w:cs="Times New Roman"/>
        </w:rPr>
        <w:tab/>
      </w:r>
      <w:r w:rsidRPr="0019096C">
        <w:rPr>
          <w:rFonts w:ascii="Times New Roman" w:hAnsi="Times New Roman" w:cs="Times New Roman"/>
        </w:rPr>
        <w:tab/>
        <w:t>+ 10℃</w:t>
      </w:r>
    </w:p>
    <w:p w14:paraId="5053C128"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Średnica zew.</w:t>
      </w:r>
      <w:r w:rsidRPr="0019096C">
        <w:rPr>
          <w:rFonts w:ascii="Times New Roman" w:hAnsi="Times New Roman" w:cs="Times New Roman"/>
        </w:rPr>
        <w:tab/>
      </w:r>
      <w:r w:rsidRPr="0019096C">
        <w:rPr>
          <w:rFonts w:ascii="Times New Roman" w:hAnsi="Times New Roman" w:cs="Times New Roman"/>
        </w:rPr>
        <w:tab/>
        <w:t>7.2 ± 0,3 mm</w:t>
      </w:r>
    </w:p>
    <w:p w14:paraId="382608ED"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Masa kg/km</w:t>
      </w:r>
      <w:r w:rsidRPr="0019096C">
        <w:rPr>
          <w:rFonts w:ascii="Times New Roman" w:hAnsi="Times New Roman" w:cs="Times New Roman"/>
        </w:rPr>
        <w:tab/>
      </w:r>
      <w:r w:rsidRPr="0019096C">
        <w:rPr>
          <w:rFonts w:ascii="Times New Roman" w:hAnsi="Times New Roman" w:cs="Times New Roman"/>
        </w:rPr>
        <w:tab/>
        <w:t>47</w:t>
      </w:r>
    </w:p>
    <w:p w14:paraId="26314D6E" w14:textId="77777777" w:rsidR="00907CEF" w:rsidRPr="0019096C" w:rsidRDefault="00907CEF" w:rsidP="00907CEF">
      <w:pPr>
        <w:jc w:val="both"/>
        <w:rPr>
          <w:rFonts w:ascii="Times New Roman" w:hAnsi="Times New Roman" w:cs="Times New Roman"/>
          <w:b/>
          <w:bCs/>
        </w:rPr>
      </w:pPr>
    </w:p>
    <w:p w14:paraId="4C744CED"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SIEĆ LAN – KONFIGURACJA PUNKTÓW ELEKTRYCZNO LOGICZNYCH PEL</w:t>
      </w:r>
    </w:p>
    <w:p w14:paraId="24B80361"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Gniazda przyłączeniowe użytkowników (Punkty Logiczne – PL i punkty elektryczno – logiczne PEL)</w:t>
      </w:r>
    </w:p>
    <w:p w14:paraId="42666D91"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 xml:space="preserve">należy zorganizować w postaci modułów RJ45 keystone kat. 6 F/UTP montowanych w adapterze </w:t>
      </w:r>
    </w:p>
    <w:p w14:paraId="6E861888"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z tworzywa sztucznego o wymiarach 45x45 mm z klapkami przeciwkurzowymi. Ten uniwersalny</w:t>
      </w:r>
    </w:p>
    <w:p w14:paraId="296816D7" w14:textId="74AEC6EB" w:rsidR="00907CEF" w:rsidRPr="0019096C" w:rsidRDefault="00907CEF" w:rsidP="00907CEF">
      <w:pPr>
        <w:jc w:val="both"/>
        <w:rPr>
          <w:rFonts w:ascii="Times New Roman" w:hAnsi="Times New Roman" w:cs="Times New Roman"/>
        </w:rPr>
      </w:pPr>
      <w:r w:rsidRPr="0019096C">
        <w:rPr>
          <w:rFonts w:ascii="Times New Roman" w:hAnsi="Times New Roman" w:cs="Times New Roman"/>
        </w:rPr>
        <w:t>standard mo</w:t>
      </w:r>
      <w:r w:rsidR="002F1625">
        <w:rPr>
          <w:rFonts w:ascii="Times New Roman" w:hAnsi="Times New Roman" w:cs="Times New Roman"/>
        </w:rPr>
        <w:t>n</w:t>
      </w:r>
      <w:r w:rsidRPr="0019096C">
        <w:rPr>
          <w:rFonts w:ascii="Times New Roman" w:hAnsi="Times New Roman" w:cs="Times New Roman"/>
        </w:rPr>
        <w:t xml:space="preserve">tażowy zapewni organizację gniazd użytkowników w zależności od potrzeb, w formie </w:t>
      </w:r>
    </w:p>
    <w:p w14:paraId="1940EC48"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natynkowej, podtynkowej w oparciu o osprzęt elektroinstalacyjny wielu producentów, również</w:t>
      </w:r>
    </w:p>
    <w:p w14:paraId="6AB54625"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 xml:space="preserve">w połączeniu z gniazdami zasilania 230V, celem stworzenia punktów elektryczno-logicznych </w:t>
      </w:r>
    </w:p>
    <w:p w14:paraId="4750D7ED" w14:textId="77777777" w:rsidR="00907CEF" w:rsidRPr="0019096C" w:rsidRDefault="00907CEF" w:rsidP="00907CEF">
      <w:pPr>
        <w:jc w:val="both"/>
        <w:rPr>
          <w:rFonts w:ascii="Times New Roman" w:hAnsi="Times New Roman" w:cs="Times New Roman"/>
        </w:rPr>
      </w:pPr>
      <w:r w:rsidRPr="0019096C">
        <w:rPr>
          <w:rFonts w:ascii="Times New Roman" w:hAnsi="Times New Roman" w:cs="Times New Roman"/>
        </w:rPr>
        <w:t>(tzw. PEL).</w:t>
      </w:r>
    </w:p>
    <w:p w14:paraId="03787AD0" w14:textId="77777777" w:rsidR="00907CEF" w:rsidRDefault="00907CEF" w:rsidP="00907CEF">
      <w:pPr>
        <w:jc w:val="both"/>
        <w:rPr>
          <w:rFonts w:ascii="Times New Roman" w:hAnsi="Times New Roman" w:cs="Times New Roman"/>
          <w:b/>
          <w:bCs/>
        </w:rPr>
      </w:pPr>
    </w:p>
    <w:p w14:paraId="400C3DA0"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SPECYFIKACJA OGÓLNA MODUŁU RJ45</w:t>
      </w:r>
    </w:p>
    <w:p w14:paraId="30A50894" w14:textId="77777777" w:rsidR="00907CEF" w:rsidRPr="0019096C" w:rsidRDefault="00907CEF" w:rsidP="00907CEF">
      <w:pPr>
        <w:numPr>
          <w:ilvl w:val="0"/>
          <w:numId w:val="1"/>
        </w:numPr>
        <w:jc w:val="both"/>
        <w:rPr>
          <w:rFonts w:ascii="Times New Roman" w:hAnsi="Times New Roman" w:cs="Times New Roman"/>
        </w:rPr>
      </w:pPr>
      <w:r w:rsidRPr="0019096C">
        <w:rPr>
          <w:rFonts w:ascii="Times New Roman" w:hAnsi="Times New Roman" w:cs="Times New Roman"/>
        </w:rPr>
        <w:t>Kategoria: 6</w:t>
      </w:r>
    </w:p>
    <w:p w14:paraId="4646ED5B" w14:textId="77777777" w:rsidR="00907CEF" w:rsidRPr="0019096C" w:rsidRDefault="00907CEF" w:rsidP="00907CEF">
      <w:pPr>
        <w:numPr>
          <w:ilvl w:val="0"/>
          <w:numId w:val="1"/>
        </w:numPr>
        <w:jc w:val="both"/>
        <w:rPr>
          <w:rFonts w:ascii="Times New Roman" w:hAnsi="Times New Roman" w:cs="Times New Roman"/>
        </w:rPr>
      </w:pPr>
      <w:r w:rsidRPr="0019096C">
        <w:rPr>
          <w:rFonts w:ascii="Times New Roman" w:hAnsi="Times New Roman" w:cs="Times New Roman"/>
        </w:rPr>
        <w:lastRenderedPageBreak/>
        <w:t>Ekran: tak</w:t>
      </w:r>
    </w:p>
    <w:p w14:paraId="2A0CA2DD" w14:textId="77777777" w:rsidR="00907CEF" w:rsidRPr="0019096C" w:rsidRDefault="00907CEF" w:rsidP="00907CEF">
      <w:pPr>
        <w:numPr>
          <w:ilvl w:val="0"/>
          <w:numId w:val="1"/>
        </w:numPr>
        <w:jc w:val="both"/>
        <w:rPr>
          <w:rFonts w:ascii="Times New Roman" w:hAnsi="Times New Roman" w:cs="Times New Roman"/>
        </w:rPr>
      </w:pPr>
      <w:r w:rsidRPr="0019096C">
        <w:rPr>
          <w:rFonts w:ascii="Times New Roman" w:hAnsi="Times New Roman" w:cs="Times New Roman"/>
        </w:rPr>
        <w:t>Rodzaj: beznarzędziowy (z możliwością zarabiania dedykowanym nożem LSA)</w:t>
      </w:r>
    </w:p>
    <w:p w14:paraId="41D0B3DA" w14:textId="77777777" w:rsidR="00907CEF" w:rsidRPr="0019096C" w:rsidRDefault="00907CEF" w:rsidP="00907CEF">
      <w:pPr>
        <w:numPr>
          <w:ilvl w:val="0"/>
          <w:numId w:val="1"/>
        </w:numPr>
        <w:jc w:val="both"/>
        <w:rPr>
          <w:rFonts w:ascii="Times New Roman" w:hAnsi="Times New Roman" w:cs="Times New Roman"/>
        </w:rPr>
      </w:pPr>
      <w:r w:rsidRPr="0019096C">
        <w:rPr>
          <w:rFonts w:ascii="Times New Roman" w:hAnsi="Times New Roman" w:cs="Times New Roman"/>
        </w:rPr>
        <w:t>Wymiary: 28/16/21 mm głęb./szer./wys.</w:t>
      </w:r>
    </w:p>
    <w:p w14:paraId="7E909B8A"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KORPUS</w:t>
      </w:r>
    </w:p>
    <w:p w14:paraId="0CAC0C2D" w14:textId="77777777" w:rsidR="00907CEF" w:rsidRPr="0019096C" w:rsidRDefault="00907CEF" w:rsidP="00907CEF">
      <w:pPr>
        <w:numPr>
          <w:ilvl w:val="0"/>
          <w:numId w:val="2"/>
        </w:numPr>
        <w:jc w:val="both"/>
        <w:rPr>
          <w:rFonts w:ascii="Times New Roman" w:hAnsi="Times New Roman" w:cs="Times New Roman"/>
        </w:rPr>
      </w:pPr>
      <w:r w:rsidRPr="0019096C">
        <w:rPr>
          <w:rFonts w:ascii="Times New Roman" w:hAnsi="Times New Roman" w:cs="Times New Roman"/>
        </w:rPr>
        <w:t>Materiał: odlew cynkowy, spełniający wymogi EMC zgodnie z EN 55022</w:t>
      </w:r>
    </w:p>
    <w:p w14:paraId="3F5BC462"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GNIAZDO</w:t>
      </w:r>
    </w:p>
    <w:p w14:paraId="3E89B99F" w14:textId="77777777" w:rsidR="00907CEF" w:rsidRPr="0019096C" w:rsidRDefault="00907CEF" w:rsidP="00907CEF">
      <w:pPr>
        <w:numPr>
          <w:ilvl w:val="0"/>
          <w:numId w:val="2"/>
        </w:numPr>
        <w:jc w:val="both"/>
        <w:rPr>
          <w:rFonts w:ascii="Times New Roman" w:hAnsi="Times New Roman" w:cs="Times New Roman"/>
        </w:rPr>
      </w:pPr>
      <w:r w:rsidRPr="0019096C">
        <w:rPr>
          <w:rFonts w:ascii="Times New Roman" w:hAnsi="Times New Roman" w:cs="Times New Roman"/>
        </w:rPr>
        <w:t>Trwałość: &gt; 750 cykli</w:t>
      </w:r>
    </w:p>
    <w:p w14:paraId="44A2D051" w14:textId="77777777" w:rsidR="00907CEF" w:rsidRPr="0019096C" w:rsidRDefault="00907CEF" w:rsidP="00907CEF">
      <w:pPr>
        <w:numPr>
          <w:ilvl w:val="0"/>
          <w:numId w:val="2"/>
        </w:numPr>
        <w:jc w:val="both"/>
        <w:rPr>
          <w:rFonts w:ascii="Times New Roman" w:hAnsi="Times New Roman" w:cs="Times New Roman"/>
        </w:rPr>
      </w:pPr>
      <w:r w:rsidRPr="0019096C">
        <w:rPr>
          <w:rFonts w:ascii="Times New Roman" w:hAnsi="Times New Roman" w:cs="Times New Roman"/>
        </w:rPr>
        <w:t>Materiał styków: fosforobrąz</w:t>
      </w:r>
    </w:p>
    <w:p w14:paraId="351E9F2C" w14:textId="77777777" w:rsidR="00907CEF" w:rsidRPr="0019096C" w:rsidRDefault="00907CEF" w:rsidP="00907CEF">
      <w:pPr>
        <w:numPr>
          <w:ilvl w:val="0"/>
          <w:numId w:val="2"/>
        </w:numPr>
        <w:jc w:val="both"/>
        <w:rPr>
          <w:rFonts w:ascii="Times New Roman" w:hAnsi="Times New Roman" w:cs="Times New Roman"/>
        </w:rPr>
      </w:pPr>
      <w:r w:rsidRPr="0019096C">
        <w:rPr>
          <w:rFonts w:ascii="Times New Roman" w:hAnsi="Times New Roman" w:cs="Times New Roman"/>
        </w:rPr>
        <w:t>Powłoka styków: 50 ucalowa warstwa złota</w:t>
      </w:r>
    </w:p>
    <w:p w14:paraId="72CD3C77" w14:textId="77777777" w:rsidR="00907CEF" w:rsidRPr="0019096C" w:rsidRDefault="00907CEF" w:rsidP="00907CEF">
      <w:pPr>
        <w:numPr>
          <w:ilvl w:val="0"/>
          <w:numId w:val="2"/>
        </w:numPr>
        <w:jc w:val="both"/>
        <w:rPr>
          <w:rFonts w:ascii="Times New Roman" w:hAnsi="Times New Roman" w:cs="Times New Roman"/>
        </w:rPr>
      </w:pPr>
      <w:r w:rsidRPr="0019096C">
        <w:rPr>
          <w:rFonts w:ascii="Times New Roman" w:hAnsi="Times New Roman" w:cs="Times New Roman"/>
        </w:rPr>
        <w:t>Siła docisku styków: 100 g na styk</w:t>
      </w:r>
    </w:p>
    <w:p w14:paraId="46958722" w14:textId="77777777" w:rsidR="00907CEF" w:rsidRPr="0019096C" w:rsidRDefault="00907CEF" w:rsidP="00907CEF">
      <w:pPr>
        <w:numPr>
          <w:ilvl w:val="0"/>
          <w:numId w:val="2"/>
        </w:numPr>
        <w:jc w:val="both"/>
        <w:rPr>
          <w:rFonts w:ascii="Times New Roman" w:hAnsi="Times New Roman" w:cs="Times New Roman"/>
        </w:rPr>
      </w:pPr>
      <w:r w:rsidRPr="0019096C">
        <w:rPr>
          <w:rFonts w:ascii="Times New Roman" w:hAnsi="Times New Roman" w:cs="Times New Roman"/>
        </w:rPr>
        <w:t>Siła rozłączania: 50N przez 60s</w:t>
      </w:r>
    </w:p>
    <w:p w14:paraId="716DFE63" w14:textId="77777777" w:rsidR="00907CEF" w:rsidRPr="0019096C" w:rsidRDefault="00907CEF" w:rsidP="00907CEF">
      <w:pPr>
        <w:jc w:val="both"/>
        <w:rPr>
          <w:rFonts w:ascii="Times New Roman" w:hAnsi="Times New Roman" w:cs="Times New Roman"/>
          <w:b/>
          <w:bCs/>
        </w:rPr>
      </w:pPr>
      <w:r w:rsidRPr="0019096C">
        <w:rPr>
          <w:rFonts w:ascii="Times New Roman" w:hAnsi="Times New Roman" w:cs="Times New Roman"/>
          <w:b/>
          <w:bCs/>
        </w:rPr>
        <w:t>PARAMETRY ELEKTRYCZNE</w:t>
      </w:r>
    </w:p>
    <w:p w14:paraId="23C51068" w14:textId="77777777" w:rsidR="00907CEF" w:rsidRPr="0019096C" w:rsidRDefault="00907CEF" w:rsidP="00907CEF">
      <w:pPr>
        <w:numPr>
          <w:ilvl w:val="0"/>
          <w:numId w:val="3"/>
        </w:numPr>
        <w:jc w:val="both"/>
        <w:rPr>
          <w:rFonts w:ascii="Times New Roman" w:hAnsi="Times New Roman" w:cs="Times New Roman"/>
        </w:rPr>
      </w:pPr>
      <w:r w:rsidRPr="0019096C">
        <w:rPr>
          <w:rFonts w:ascii="Times New Roman" w:hAnsi="Times New Roman" w:cs="Times New Roman"/>
        </w:rPr>
        <w:t>Maks. Wartość prądu: 1,5 A</w:t>
      </w:r>
    </w:p>
    <w:p w14:paraId="5A1323BF" w14:textId="77777777" w:rsidR="00907CEF" w:rsidRPr="0019096C" w:rsidRDefault="00907CEF" w:rsidP="00907CEF">
      <w:pPr>
        <w:numPr>
          <w:ilvl w:val="0"/>
          <w:numId w:val="3"/>
        </w:numPr>
        <w:jc w:val="both"/>
        <w:rPr>
          <w:rFonts w:ascii="Times New Roman" w:hAnsi="Times New Roman" w:cs="Times New Roman"/>
        </w:rPr>
      </w:pPr>
      <w:r w:rsidRPr="0019096C">
        <w:rPr>
          <w:rFonts w:ascii="Times New Roman" w:hAnsi="Times New Roman" w:cs="Times New Roman"/>
        </w:rPr>
        <w:t>Rezystancja izolacji: 500 MΩ @ 100 Vdc</w:t>
      </w:r>
    </w:p>
    <w:p w14:paraId="2B4F388B" w14:textId="77777777" w:rsidR="00907CEF" w:rsidRPr="0019096C" w:rsidRDefault="00907CEF" w:rsidP="00907CEF">
      <w:pPr>
        <w:numPr>
          <w:ilvl w:val="0"/>
          <w:numId w:val="3"/>
        </w:numPr>
        <w:jc w:val="both"/>
        <w:rPr>
          <w:rFonts w:ascii="Times New Roman" w:hAnsi="Times New Roman" w:cs="Times New Roman"/>
        </w:rPr>
      </w:pPr>
      <w:r w:rsidRPr="0019096C">
        <w:rPr>
          <w:rFonts w:ascii="Times New Roman" w:hAnsi="Times New Roman" w:cs="Times New Roman"/>
        </w:rPr>
        <w:t>Odporność napięciowa: 1000 Vac RMS @60Hz przez 60s</w:t>
      </w:r>
    </w:p>
    <w:p w14:paraId="19390464" w14:textId="77777777" w:rsidR="00907CEF" w:rsidRPr="0019096C" w:rsidRDefault="00907CEF" w:rsidP="00907CEF">
      <w:pPr>
        <w:numPr>
          <w:ilvl w:val="0"/>
          <w:numId w:val="3"/>
        </w:numPr>
        <w:jc w:val="both"/>
        <w:rPr>
          <w:rFonts w:ascii="Times New Roman" w:hAnsi="Times New Roman" w:cs="Times New Roman"/>
        </w:rPr>
      </w:pPr>
      <w:r w:rsidRPr="0019096C">
        <w:rPr>
          <w:rFonts w:ascii="Times New Roman" w:hAnsi="Times New Roman" w:cs="Times New Roman"/>
        </w:rPr>
        <w:t>Rezystancja styków: 20 mΩ</w:t>
      </w:r>
    </w:p>
    <w:p w14:paraId="3B6A2647" w14:textId="77777777" w:rsidR="00907CEF" w:rsidRPr="00EE2519" w:rsidRDefault="00907CEF" w:rsidP="00907CEF">
      <w:pPr>
        <w:numPr>
          <w:ilvl w:val="0"/>
          <w:numId w:val="3"/>
        </w:numPr>
        <w:jc w:val="both"/>
        <w:rPr>
          <w:rFonts w:ascii="Times New Roman" w:hAnsi="Times New Roman" w:cs="Times New Roman"/>
        </w:rPr>
      </w:pPr>
      <w:r w:rsidRPr="0019096C">
        <w:rPr>
          <w:rFonts w:ascii="Times New Roman" w:hAnsi="Times New Roman" w:cs="Times New Roman"/>
        </w:rPr>
        <w:t>Rezystancja noży IDC: 2,5 mΩ</w:t>
      </w:r>
    </w:p>
    <w:p w14:paraId="02D93578" w14:textId="77777777" w:rsidR="00907CEF" w:rsidRPr="00094793" w:rsidRDefault="00907CEF" w:rsidP="00907CEF">
      <w:pPr>
        <w:jc w:val="both"/>
        <w:rPr>
          <w:rFonts w:ascii="Times New Roman" w:hAnsi="Times New Roman" w:cs="Times New Roman"/>
        </w:rPr>
      </w:pPr>
      <w:r w:rsidRPr="0019096C">
        <w:rPr>
          <w:rFonts w:ascii="Times New Roman" w:hAnsi="Times New Roman" w:cs="Times New Roman"/>
          <w:b/>
          <w:bCs/>
        </w:rPr>
        <w:t>SPRZĘT</w:t>
      </w:r>
    </w:p>
    <w:p w14:paraId="5648D05A" w14:textId="77777777" w:rsidR="008A3344" w:rsidRDefault="00907CEF" w:rsidP="00907CEF">
      <w:pPr>
        <w:jc w:val="both"/>
        <w:rPr>
          <w:rFonts w:ascii="Times New Roman" w:hAnsi="Times New Roman" w:cs="Times New Roman"/>
        </w:rPr>
      </w:pPr>
      <w:r>
        <w:rPr>
          <w:rFonts w:ascii="Times New Roman" w:hAnsi="Times New Roman" w:cs="Times New Roman"/>
        </w:rPr>
        <w:t xml:space="preserve">Wykonawca jest zobowiązany do używania tylko takiego sprzętu, który nie spowoduje niekorzystnego wpływu na jakość wykonywania Robót. Sprzęt używany do robót powinien być zgodny z ofertą Wykonawcy i powinien odpowiadać pod względem typów i jakości wskazaniom zawartym </w:t>
      </w:r>
      <w:r>
        <w:rPr>
          <w:rFonts w:ascii="Times New Roman" w:hAnsi="Times New Roman" w:cs="Times New Roman"/>
        </w:rPr>
        <w:br/>
        <w:t>w Specyfikacji Technicznej.</w:t>
      </w:r>
    </w:p>
    <w:p w14:paraId="26A9D66A" w14:textId="7A20C595" w:rsidR="00907CEF" w:rsidRPr="008A3344" w:rsidRDefault="00907CEF" w:rsidP="00907CEF">
      <w:pPr>
        <w:jc w:val="both"/>
        <w:rPr>
          <w:rFonts w:ascii="Times New Roman" w:hAnsi="Times New Roman" w:cs="Times New Roman"/>
        </w:rPr>
      </w:pPr>
      <w:r w:rsidRPr="00F673DA">
        <w:rPr>
          <w:rFonts w:ascii="Times New Roman" w:hAnsi="Times New Roman" w:cs="Times New Roman"/>
          <w:b/>
          <w:bCs/>
        </w:rPr>
        <w:t>TRANSPORT</w:t>
      </w:r>
    </w:p>
    <w:p w14:paraId="61D3C18F" w14:textId="5C71147B" w:rsidR="008457D4" w:rsidRPr="004D191E" w:rsidRDefault="00907CEF" w:rsidP="00907CEF">
      <w:pPr>
        <w:jc w:val="both"/>
        <w:rPr>
          <w:rFonts w:ascii="Times New Roman" w:hAnsi="Times New Roman" w:cs="Times New Roman"/>
        </w:rPr>
      </w:pPr>
      <w:r>
        <w:rPr>
          <w:rFonts w:ascii="Times New Roman" w:hAnsi="Times New Roman" w:cs="Times New Roman"/>
        </w:rPr>
        <w:t>Wykonawca jest zobowiązany do stosowania jedynie takich środków transportu, które nie wpłyną niekorzystnie na jakość wykonywanych Robót i na właściwości przewożonych materiałów. Wykonawca będzie usuwać na bieżąco, na własny koszt, wszelkie zanieczyszczenia spowodowane jego pojazdami na drogach publicznych oraz na dojazdach do placu budowy.</w:t>
      </w:r>
    </w:p>
    <w:p w14:paraId="31D63A8E" w14:textId="1009C4E8" w:rsidR="00907CEF" w:rsidRPr="00F673DA" w:rsidRDefault="00907CEF" w:rsidP="00907CEF">
      <w:pPr>
        <w:jc w:val="both"/>
        <w:rPr>
          <w:rFonts w:ascii="Times New Roman" w:hAnsi="Times New Roman" w:cs="Times New Roman"/>
          <w:b/>
          <w:bCs/>
        </w:rPr>
      </w:pPr>
      <w:r w:rsidRPr="00F673DA">
        <w:rPr>
          <w:rFonts w:ascii="Times New Roman" w:hAnsi="Times New Roman" w:cs="Times New Roman"/>
          <w:b/>
          <w:bCs/>
        </w:rPr>
        <w:t>OGÓLNE ZASADY WYKONYWANIA ROBÓT BUDOWLANYCH</w:t>
      </w:r>
    </w:p>
    <w:p w14:paraId="02912A83"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jest odpowiedzialny za prowadzenie robót budowlanych zgodnie z Umową oraz za jakość zastosowanych materiałów i wykonywanych robót, za ich zgodność z Opisem Przedmiotu Zamówienia i w Specyfikacji Technicznej oraz poleceniami upoważnionego przedstawiciela Inwestora. </w:t>
      </w:r>
    </w:p>
    <w:p w14:paraId="16189DAA" w14:textId="77777777" w:rsidR="00907CEF" w:rsidRDefault="00907CEF" w:rsidP="00907CEF">
      <w:pPr>
        <w:jc w:val="both"/>
        <w:rPr>
          <w:rFonts w:ascii="Times New Roman" w:hAnsi="Times New Roman" w:cs="Times New Roman"/>
        </w:rPr>
      </w:pPr>
      <w:r>
        <w:rPr>
          <w:rFonts w:ascii="Times New Roman" w:hAnsi="Times New Roman" w:cs="Times New Roman"/>
        </w:rPr>
        <w:t xml:space="preserve">Następstwa jakiegokolwiek błędu spowodowane przez Wykonawcę zostaną poprawione przez Wykonawcę na własny koszt. </w:t>
      </w:r>
    </w:p>
    <w:p w14:paraId="49652D78" w14:textId="77777777" w:rsidR="00907CEF" w:rsidRDefault="00907CEF" w:rsidP="00907CEF">
      <w:pPr>
        <w:jc w:val="both"/>
        <w:rPr>
          <w:rFonts w:ascii="Times New Roman" w:hAnsi="Times New Roman" w:cs="Times New Roman"/>
        </w:rPr>
      </w:pPr>
      <w:r>
        <w:rPr>
          <w:rFonts w:ascii="Times New Roman" w:hAnsi="Times New Roman" w:cs="Times New Roman"/>
        </w:rPr>
        <w:t xml:space="preserve">Decyzje upoważnionego przedstawiciela inwestora dotyczące akceptacji lub odrzucenia materiałów i elementów robót będą oparte na wymaganiach sformułowanych w Umowie, Opisie Przedmiotu Zamówienia i w Specyfikacji Technicznej, a także w normach i wytycznych. Przy podejmowaniu </w:t>
      </w:r>
      <w:r>
        <w:rPr>
          <w:rFonts w:ascii="Times New Roman" w:hAnsi="Times New Roman" w:cs="Times New Roman"/>
        </w:rPr>
        <w:lastRenderedPageBreak/>
        <w:t xml:space="preserve">decyzji upoważniony przedstawiciel Inwestora uwzględni wyniki badań materiałów, doświadczenia z przeszłości, wyniki badań naukowych oraz inne czynniki wpływające na rozważaną kwestię. </w:t>
      </w:r>
    </w:p>
    <w:p w14:paraId="498E339A" w14:textId="77777777" w:rsidR="00907CEF" w:rsidRDefault="00907CEF" w:rsidP="00907CEF">
      <w:pPr>
        <w:jc w:val="both"/>
        <w:rPr>
          <w:rFonts w:ascii="Times New Roman" w:hAnsi="Times New Roman" w:cs="Times New Roman"/>
        </w:rPr>
      </w:pPr>
      <w:r>
        <w:rPr>
          <w:rFonts w:ascii="Times New Roman" w:hAnsi="Times New Roman" w:cs="Times New Roman"/>
        </w:rPr>
        <w:t xml:space="preserve">Polecenia upoważnionego przedstawiciela inwestora będą wykonywane nie później niż w czasie przez niego wyznaczonym, po ich otrzymaniu przez Wykonawcę, pod groźbą zatrzymania robót. Skutki z tego tytułu ponosi Wykonawca. </w:t>
      </w:r>
    </w:p>
    <w:p w14:paraId="6F5E8112" w14:textId="77777777" w:rsidR="00907CEF" w:rsidRDefault="00907CEF" w:rsidP="00907CEF">
      <w:pPr>
        <w:jc w:val="both"/>
        <w:rPr>
          <w:rFonts w:ascii="Times New Roman" w:hAnsi="Times New Roman" w:cs="Times New Roman"/>
        </w:rPr>
      </w:pPr>
      <w:r>
        <w:rPr>
          <w:rFonts w:ascii="Times New Roman" w:hAnsi="Times New Roman" w:cs="Times New Roman"/>
        </w:rPr>
        <w:t xml:space="preserve">Wszystkie badania i pomiary będą przeprowadzone zgodnie z wymaganiami norm. </w:t>
      </w:r>
    </w:p>
    <w:p w14:paraId="178A7F7C" w14:textId="77777777" w:rsidR="00907CEF" w:rsidRDefault="00907CEF" w:rsidP="00907CEF">
      <w:pPr>
        <w:jc w:val="both"/>
        <w:rPr>
          <w:rFonts w:ascii="Times New Roman" w:hAnsi="Times New Roman" w:cs="Times New Roman"/>
        </w:rPr>
      </w:pPr>
      <w:r>
        <w:rPr>
          <w:rFonts w:ascii="Times New Roman" w:hAnsi="Times New Roman" w:cs="Times New Roman"/>
        </w:rPr>
        <w:t>W przypadku, gdy normy nie obejmują jakiegokolwiek badania wymaganego w ST, stosować można wytyczne krajowe albo inne procedury, zaakceptowane przez upoważnionego przedstawiciela Inwestora.</w:t>
      </w:r>
    </w:p>
    <w:p w14:paraId="374979E9" w14:textId="77777777" w:rsidR="00907CEF" w:rsidRDefault="00907CEF" w:rsidP="00907CEF">
      <w:pPr>
        <w:jc w:val="both"/>
        <w:rPr>
          <w:rFonts w:ascii="Times New Roman" w:hAnsi="Times New Roman" w:cs="Times New Roman"/>
        </w:rPr>
      </w:pPr>
      <w:r>
        <w:rPr>
          <w:rFonts w:ascii="Times New Roman" w:hAnsi="Times New Roman" w:cs="Times New Roman"/>
        </w:rPr>
        <w:t xml:space="preserve">Przed przystąpieniem do pomiarów lub badań, Wykonawca powiadomi upoważnionego przedstawiciela Inwestora o rodzaju, miejscu i terminie pomiaru lub badania. Po wykonaniu pomiaru lub badania Wykonawca przedstawi na piśmie ich wyniki do akceptacji upoważnionego przedstawiciela Inwestora. </w:t>
      </w:r>
    </w:p>
    <w:p w14:paraId="18D6AC86" w14:textId="77777777" w:rsidR="00907CEF" w:rsidRDefault="00907CEF" w:rsidP="00907CEF">
      <w:pPr>
        <w:jc w:val="both"/>
        <w:rPr>
          <w:rFonts w:ascii="Times New Roman" w:hAnsi="Times New Roman" w:cs="Times New Roman"/>
        </w:rPr>
      </w:pPr>
      <w:r>
        <w:rPr>
          <w:rFonts w:ascii="Times New Roman" w:hAnsi="Times New Roman" w:cs="Times New Roman"/>
        </w:rPr>
        <w:t xml:space="preserve">Wykonawca musi uwzględnić także godziny i sposób funkcjonowania innych obiektów na terenie inwestycji podczas planowania czasu i sposobu wykonywania robót, a także sąsiedztwo budynków mieszkalnych wielorodzinnych i ustawową ciszę nocną. </w:t>
      </w:r>
    </w:p>
    <w:p w14:paraId="7EA55217" w14:textId="77777777" w:rsidR="00907CEF" w:rsidRDefault="00907CEF" w:rsidP="00907CEF">
      <w:pPr>
        <w:jc w:val="both"/>
        <w:rPr>
          <w:rFonts w:ascii="Times New Roman" w:hAnsi="Times New Roman" w:cs="Times New Roman"/>
          <w:b/>
          <w:bCs/>
          <w:color w:val="FF0000"/>
          <w:u w:val="single"/>
        </w:rPr>
      </w:pPr>
      <w:r w:rsidRPr="00624380">
        <w:rPr>
          <w:rFonts w:ascii="Times New Roman" w:hAnsi="Times New Roman" w:cs="Times New Roman"/>
          <w:b/>
          <w:bCs/>
          <w:color w:val="FF0000"/>
          <w:u w:val="single"/>
        </w:rPr>
        <w:t>Wszelkie prace należy wykonać zgodnie z opisem zamówienia.</w:t>
      </w:r>
    </w:p>
    <w:p w14:paraId="274B2C26" w14:textId="77777777" w:rsidR="00907CEF" w:rsidRDefault="00907CEF" w:rsidP="00907CEF">
      <w:pPr>
        <w:jc w:val="both"/>
        <w:rPr>
          <w:rFonts w:ascii="Times New Roman" w:hAnsi="Times New Roman" w:cs="Times New Roman"/>
          <w:b/>
          <w:bCs/>
        </w:rPr>
      </w:pPr>
      <w:r>
        <w:rPr>
          <w:rFonts w:ascii="Times New Roman" w:hAnsi="Times New Roman" w:cs="Times New Roman"/>
          <w:b/>
          <w:bCs/>
        </w:rPr>
        <w:t>DOKUMENTY REALIZACJI BUDOWY</w:t>
      </w:r>
    </w:p>
    <w:p w14:paraId="09E987F2" w14:textId="77777777" w:rsidR="00907CEF" w:rsidRDefault="00907CEF" w:rsidP="00907CEF">
      <w:pPr>
        <w:jc w:val="both"/>
        <w:rPr>
          <w:rFonts w:ascii="Times New Roman" w:hAnsi="Times New Roman" w:cs="Times New Roman"/>
        </w:rPr>
      </w:pPr>
      <w:r>
        <w:rPr>
          <w:rFonts w:ascii="Times New Roman" w:hAnsi="Times New Roman" w:cs="Times New Roman"/>
        </w:rPr>
        <w:t xml:space="preserve">Podstawowe dokumenty realizacji budowy to: </w:t>
      </w:r>
    </w:p>
    <w:p w14:paraId="5F111618" w14:textId="77777777" w:rsidR="00907CEF" w:rsidRDefault="00907CEF" w:rsidP="00907CEF">
      <w:pPr>
        <w:pStyle w:val="Akapitzlist"/>
        <w:numPr>
          <w:ilvl w:val="0"/>
          <w:numId w:val="6"/>
        </w:numPr>
        <w:jc w:val="both"/>
        <w:rPr>
          <w:rFonts w:ascii="Times New Roman" w:hAnsi="Times New Roman" w:cs="Times New Roman"/>
        </w:rPr>
      </w:pPr>
      <w:r>
        <w:rPr>
          <w:rFonts w:ascii="Times New Roman" w:hAnsi="Times New Roman" w:cs="Times New Roman"/>
        </w:rPr>
        <w:t>protokoły przekazania terenu budowy,</w:t>
      </w:r>
    </w:p>
    <w:p w14:paraId="2D8985FD" w14:textId="77777777" w:rsidR="00907CEF" w:rsidRDefault="00907CEF" w:rsidP="00907CEF">
      <w:pPr>
        <w:pStyle w:val="Akapitzlist"/>
        <w:numPr>
          <w:ilvl w:val="0"/>
          <w:numId w:val="6"/>
        </w:numPr>
        <w:jc w:val="both"/>
        <w:rPr>
          <w:rFonts w:ascii="Times New Roman" w:hAnsi="Times New Roman" w:cs="Times New Roman"/>
        </w:rPr>
      </w:pPr>
      <w:r>
        <w:rPr>
          <w:rFonts w:ascii="Times New Roman" w:hAnsi="Times New Roman" w:cs="Times New Roman"/>
        </w:rPr>
        <w:t>protokoły częściowe i końcowy,</w:t>
      </w:r>
    </w:p>
    <w:p w14:paraId="0FE60AA3" w14:textId="77777777" w:rsidR="00907CEF" w:rsidRDefault="00907CEF" w:rsidP="00907CEF">
      <w:pPr>
        <w:pStyle w:val="Akapitzlist"/>
        <w:numPr>
          <w:ilvl w:val="0"/>
          <w:numId w:val="6"/>
        </w:numPr>
        <w:jc w:val="both"/>
        <w:rPr>
          <w:rFonts w:ascii="Times New Roman" w:hAnsi="Times New Roman" w:cs="Times New Roman"/>
        </w:rPr>
      </w:pPr>
      <w:r>
        <w:rPr>
          <w:rFonts w:ascii="Times New Roman" w:hAnsi="Times New Roman" w:cs="Times New Roman"/>
        </w:rPr>
        <w:t>uzgodnienia administracyjne zawarte z osobami trzecimi wraz z innymi uzgodnieniami prawnymi,</w:t>
      </w:r>
    </w:p>
    <w:p w14:paraId="0732CCE2" w14:textId="77777777" w:rsidR="00907CEF" w:rsidRDefault="00907CEF" w:rsidP="00907CEF">
      <w:pPr>
        <w:pStyle w:val="Akapitzlist"/>
        <w:numPr>
          <w:ilvl w:val="0"/>
          <w:numId w:val="6"/>
        </w:numPr>
        <w:jc w:val="both"/>
        <w:rPr>
          <w:rFonts w:ascii="Times New Roman" w:hAnsi="Times New Roman" w:cs="Times New Roman"/>
        </w:rPr>
      </w:pPr>
      <w:r>
        <w:rPr>
          <w:rFonts w:ascii="Times New Roman" w:hAnsi="Times New Roman" w:cs="Times New Roman"/>
        </w:rPr>
        <w:t>protokoły ze spotkania na miejscu realizacji oraz polecenia upoważnionego przedstawiciela Inwestora,</w:t>
      </w:r>
    </w:p>
    <w:p w14:paraId="42EAC062" w14:textId="77777777" w:rsidR="00907CEF" w:rsidRDefault="00907CEF" w:rsidP="00907CEF">
      <w:pPr>
        <w:pStyle w:val="Akapitzlist"/>
        <w:numPr>
          <w:ilvl w:val="0"/>
          <w:numId w:val="6"/>
        </w:numPr>
        <w:jc w:val="both"/>
        <w:rPr>
          <w:rFonts w:ascii="Times New Roman" w:hAnsi="Times New Roman" w:cs="Times New Roman"/>
        </w:rPr>
      </w:pPr>
      <w:r>
        <w:rPr>
          <w:rFonts w:ascii="Times New Roman" w:hAnsi="Times New Roman" w:cs="Times New Roman"/>
        </w:rPr>
        <w:t>korespondencja realizacji budowy,</w:t>
      </w:r>
    </w:p>
    <w:p w14:paraId="03380068" w14:textId="2A4147F3" w:rsidR="008A3344" w:rsidRPr="004D191E" w:rsidRDefault="00907CEF" w:rsidP="00907CEF">
      <w:pPr>
        <w:pStyle w:val="Akapitzlist"/>
        <w:numPr>
          <w:ilvl w:val="0"/>
          <w:numId w:val="6"/>
        </w:numPr>
        <w:jc w:val="both"/>
        <w:rPr>
          <w:rFonts w:ascii="Times New Roman" w:hAnsi="Times New Roman" w:cs="Times New Roman"/>
        </w:rPr>
      </w:pPr>
      <w:r>
        <w:rPr>
          <w:rFonts w:ascii="Times New Roman" w:hAnsi="Times New Roman" w:cs="Times New Roman"/>
        </w:rPr>
        <w:t xml:space="preserve">umowa na realizację budowy. </w:t>
      </w:r>
    </w:p>
    <w:p w14:paraId="26B2ECA3" w14:textId="05E026AA" w:rsidR="00907CEF" w:rsidRPr="006B5992" w:rsidRDefault="00907CEF" w:rsidP="00907CEF">
      <w:pPr>
        <w:jc w:val="both"/>
        <w:rPr>
          <w:rFonts w:ascii="Times New Roman" w:hAnsi="Times New Roman" w:cs="Times New Roman"/>
          <w:b/>
          <w:bCs/>
        </w:rPr>
      </w:pPr>
      <w:r w:rsidRPr="006B5992">
        <w:rPr>
          <w:rFonts w:ascii="Times New Roman" w:hAnsi="Times New Roman" w:cs="Times New Roman"/>
          <w:b/>
          <w:bCs/>
        </w:rPr>
        <w:t xml:space="preserve">SZCZEGÓŁOWE WYTYCZNE WYKONYWANIA ROBÓT BUDOWLANYCH </w:t>
      </w:r>
    </w:p>
    <w:p w14:paraId="392CE263" w14:textId="77777777" w:rsidR="00907CEF" w:rsidRDefault="00907CEF" w:rsidP="00907CEF">
      <w:pPr>
        <w:ind w:left="705"/>
        <w:jc w:val="both"/>
        <w:rPr>
          <w:rFonts w:ascii="Times New Roman" w:hAnsi="Times New Roman" w:cs="Times New Roman"/>
        </w:rPr>
      </w:pPr>
      <w:r>
        <w:rPr>
          <w:rFonts w:ascii="Times New Roman" w:hAnsi="Times New Roman" w:cs="Times New Roman"/>
        </w:rPr>
        <w:t xml:space="preserve">• Ściany malowane: uzupełnić tynki i zagruntować, Przygotowane ściany malować zmywalną farbą, stopień połysku – półmat lub mat, klasa ścieralności I. </w:t>
      </w:r>
    </w:p>
    <w:p w14:paraId="09F5BA26" w14:textId="77777777" w:rsidR="00907CEF" w:rsidRDefault="00907CEF" w:rsidP="00907CEF">
      <w:pPr>
        <w:ind w:left="705"/>
        <w:jc w:val="both"/>
        <w:rPr>
          <w:rFonts w:ascii="Times New Roman" w:hAnsi="Times New Roman" w:cs="Times New Roman"/>
        </w:rPr>
      </w:pPr>
      <w:r>
        <w:rPr>
          <w:rFonts w:ascii="Times New Roman" w:hAnsi="Times New Roman" w:cs="Times New Roman"/>
        </w:rPr>
        <w:t>• Wykonać wyrównanie posadzek między pomieszczeniami i klatką schodową a korytarzem przed zainstalowaniem okładzin z utrzymaniem jednolitego poziomu posadzek.</w:t>
      </w:r>
    </w:p>
    <w:p w14:paraId="32F2F08A" w14:textId="77777777" w:rsidR="00907CEF" w:rsidRDefault="00907CEF" w:rsidP="00907CEF">
      <w:pPr>
        <w:ind w:left="705"/>
        <w:jc w:val="both"/>
        <w:rPr>
          <w:rFonts w:ascii="Times New Roman" w:hAnsi="Times New Roman" w:cs="Times New Roman"/>
        </w:rPr>
      </w:pPr>
      <w:r>
        <w:rPr>
          <w:rFonts w:ascii="Times New Roman" w:hAnsi="Times New Roman" w:cs="Times New Roman"/>
        </w:rPr>
        <w:t>• Wszystkie drzwi muszą mieć w świetle przejścia 0,9m i 0,8 m do pom. gospodarczych z klas.</w:t>
      </w:r>
    </w:p>
    <w:p w14:paraId="2D02A278" w14:textId="77777777" w:rsidR="00907CEF" w:rsidRPr="009F6AAF" w:rsidRDefault="00907CEF" w:rsidP="00907CEF">
      <w:pPr>
        <w:jc w:val="both"/>
        <w:rPr>
          <w:rFonts w:ascii="Times New Roman" w:hAnsi="Times New Roman" w:cs="Times New Roman"/>
          <w:b/>
          <w:bCs/>
        </w:rPr>
      </w:pPr>
      <w:r w:rsidRPr="009F6AAF">
        <w:rPr>
          <w:rFonts w:ascii="Times New Roman" w:hAnsi="Times New Roman" w:cs="Times New Roman"/>
          <w:b/>
          <w:bCs/>
        </w:rPr>
        <w:t xml:space="preserve">ODBIÓR ROBÓT </w:t>
      </w:r>
    </w:p>
    <w:p w14:paraId="591FA23F" w14:textId="77777777" w:rsidR="00907CEF" w:rsidRDefault="00907CEF" w:rsidP="00907CEF">
      <w:pPr>
        <w:jc w:val="both"/>
        <w:rPr>
          <w:rFonts w:ascii="Times New Roman" w:hAnsi="Times New Roman" w:cs="Times New Roman"/>
        </w:rPr>
      </w:pPr>
      <w:r>
        <w:rPr>
          <w:rFonts w:ascii="Times New Roman" w:hAnsi="Times New Roman" w:cs="Times New Roman"/>
        </w:rPr>
        <w:t xml:space="preserve">Sposób odbioru robót dotyczy zarówno robót podstawowych, jak i tymczasowych robót i robót towarzyszących. </w:t>
      </w:r>
    </w:p>
    <w:p w14:paraId="5465F00B" w14:textId="77777777" w:rsidR="00907CEF" w:rsidRPr="009F6AAF" w:rsidRDefault="00907CEF" w:rsidP="00907CEF">
      <w:pPr>
        <w:jc w:val="both"/>
        <w:rPr>
          <w:rFonts w:ascii="Times New Roman" w:hAnsi="Times New Roman" w:cs="Times New Roman"/>
          <w:b/>
          <w:bCs/>
        </w:rPr>
      </w:pPr>
      <w:r w:rsidRPr="00C35655">
        <w:rPr>
          <w:rFonts w:ascii="Times New Roman" w:hAnsi="Times New Roman" w:cs="Times New Roman"/>
          <w:b/>
          <w:bCs/>
        </w:rPr>
        <w:t>ODBIÓR ROBÓT ZANIKAJĄCYCH I ULEGAJĄCYCH ZAKRYCIU</w:t>
      </w:r>
    </w:p>
    <w:p w14:paraId="65B6C4D0" w14:textId="4CF1F604" w:rsidR="00907CEF" w:rsidRDefault="00907CEF" w:rsidP="00907CEF">
      <w:pPr>
        <w:jc w:val="both"/>
        <w:rPr>
          <w:rFonts w:ascii="Times New Roman" w:hAnsi="Times New Roman" w:cs="Times New Roman"/>
        </w:rPr>
      </w:pPr>
      <w:r>
        <w:rPr>
          <w:rFonts w:ascii="Times New Roman" w:hAnsi="Times New Roman" w:cs="Times New Roman"/>
        </w:rPr>
        <w:t xml:space="preserve">Odbiór robót zanikających i ulegających zakryciu polega na finalnej ocenie ilości i jakości wykonanych robót, które w dalszym procesie realizacji ulegną zakryciu. Odbiór robót zanikających i ulegających zakryciu będzie dokonany w czasie umożliwiającym wykonanie ewentualnych korekt i poprawek bez hamowania ogólnego postępu robót. Odbioru robót dokonuje upoważniony przedstawiciel Inwestora. Gotowość danej części robót do odbioru zgłasza się do upoważnionego przedstawiciela Inwestora. </w:t>
      </w:r>
      <w:r>
        <w:rPr>
          <w:rFonts w:ascii="Times New Roman" w:hAnsi="Times New Roman" w:cs="Times New Roman"/>
        </w:rPr>
        <w:lastRenderedPageBreak/>
        <w:t>Odbiór będzie przeprowadzony niezwłocznie, nie później jednak niż w ciągu 3 dni od daty zgłoszenia. Jakość i ilość robót ulegających zakryciu ocenia upoważniony przedstawiciel Inwestora na podstawie dokumentów zawierających komplet wyników badań i w oparciu o przeprowadzone pomiary, w konfrontacji z</w:t>
      </w:r>
      <w:r w:rsidR="008A3344">
        <w:rPr>
          <w:rFonts w:ascii="Times New Roman" w:hAnsi="Times New Roman" w:cs="Times New Roman"/>
        </w:rPr>
        <w:t xml:space="preserve"> dokumentacją projektową</w:t>
      </w:r>
      <w:r>
        <w:rPr>
          <w:rFonts w:ascii="Times New Roman" w:hAnsi="Times New Roman" w:cs="Times New Roman"/>
        </w:rPr>
        <w:t xml:space="preserve">, Specyfikacją Techniczną i uprzednimi ustaleniami. Nie odebranie robót we wskazanym terminie nie wstrzymuje postępu prac, a roboty zanikające oraz ulegające zakryciu uznaje się za wykonane prawidłowo. </w:t>
      </w:r>
    </w:p>
    <w:p w14:paraId="1CF7938F" w14:textId="77777777" w:rsidR="00907CEF" w:rsidRPr="00217830" w:rsidRDefault="00907CEF" w:rsidP="00907CEF">
      <w:pPr>
        <w:jc w:val="both"/>
        <w:rPr>
          <w:rFonts w:ascii="Times New Roman" w:hAnsi="Times New Roman" w:cs="Times New Roman"/>
          <w:b/>
          <w:bCs/>
        </w:rPr>
      </w:pPr>
      <w:r w:rsidRPr="00217830">
        <w:rPr>
          <w:rFonts w:ascii="Times New Roman" w:hAnsi="Times New Roman" w:cs="Times New Roman"/>
          <w:b/>
          <w:bCs/>
        </w:rPr>
        <w:t xml:space="preserve">ODBIÓR KOŃCOWY </w:t>
      </w:r>
    </w:p>
    <w:p w14:paraId="60E485BA" w14:textId="77777777" w:rsidR="00907CEF" w:rsidRDefault="00907CEF" w:rsidP="00907CEF">
      <w:pPr>
        <w:jc w:val="both"/>
        <w:rPr>
          <w:rFonts w:ascii="Times New Roman" w:hAnsi="Times New Roman" w:cs="Times New Roman"/>
        </w:rPr>
      </w:pPr>
      <w:r>
        <w:rPr>
          <w:rFonts w:ascii="Times New Roman" w:hAnsi="Times New Roman" w:cs="Times New Roman"/>
        </w:rPr>
        <w:t xml:space="preserve">Odbiór końcowy polega na finalnej ocenie rzeczywistego wykonania robót w odniesieniu do ich ilości, jakości i wartości. Całkowite zakończenie robót oraz gotowość do odbioru końcowego będzie stwierdzona przez Wykonawcę wpisem do dziennika budowy oraz bezzwłocznym powiadomieniem na piśmie o tym fakcie upoważnionego przedstawiciela Inwestora. Odbiór końcowy robót nastąpi w terminie  ustalonym w umowie, licząc od dnia zgłoszenia przez Wykonawcę gotowości do odbioru oraz dostarczenia do upoważnionego przedstawiciela Inwestora wymaganych dokumentów. Odbioru końcowego robót dokona komisja wyznaczona przez upoważnionego przedstawiciela Inwestora w obecności Wykonawcy. Komisja odbierająca roboty dokona ich oceny jakościowej na podstawie przedłożonych dokumentów, wyników badań, ocenie wizualnej oraz zgodności wykonania robót z Opisem Przedmiotu Zamówienia i Specyfikacją Techniczną. W toku odbioru końcowego robót komisja zapozna się z realizacją ustaleń przyjętych w trakcie odbioru robót zanikających i ulegających zakryciu, zwłaszcza w zakresie wykonania robot uzupełniających i robót poprawkowych. W przypadku niewykonania wyznaczonych robót poprawkowych lub robót wykończeniowych, komisja przerwie swoje czynności i ustala nowy termin odbioru końcowego. </w:t>
      </w:r>
    </w:p>
    <w:p w14:paraId="39EB13ED" w14:textId="77777777" w:rsidR="00907CEF" w:rsidRDefault="00907CEF" w:rsidP="00907CEF">
      <w:pPr>
        <w:jc w:val="both"/>
        <w:rPr>
          <w:rFonts w:ascii="Times New Roman" w:hAnsi="Times New Roman" w:cs="Times New Roman"/>
          <w:b/>
          <w:bCs/>
        </w:rPr>
      </w:pPr>
      <w:r w:rsidRPr="00217830">
        <w:rPr>
          <w:rFonts w:ascii="Times New Roman" w:hAnsi="Times New Roman" w:cs="Times New Roman"/>
          <w:b/>
          <w:bCs/>
        </w:rPr>
        <w:t>ODBIÓR POGWARANCYJNY</w:t>
      </w:r>
    </w:p>
    <w:p w14:paraId="0A683F65" w14:textId="77777777" w:rsidR="00907CEF" w:rsidRDefault="00907CEF" w:rsidP="00907CEF">
      <w:pPr>
        <w:jc w:val="both"/>
        <w:rPr>
          <w:rFonts w:ascii="Times New Roman" w:hAnsi="Times New Roman" w:cs="Times New Roman"/>
        </w:rPr>
      </w:pPr>
      <w:r>
        <w:rPr>
          <w:rFonts w:ascii="Times New Roman" w:hAnsi="Times New Roman" w:cs="Times New Roman"/>
        </w:rPr>
        <w:t xml:space="preserve">Odbiór pogwarancyjny polega na ocenie wykonanych robót związanych z usunięciem wad stwierdzonych przy odbiorze pogwarancyjnym i zaistniałych w okresie gwarancyjnym. Odbiór pogwarancyjny będzie dokonany na podstawie oceny wizualnej obiektu, z uwzględnieniem zasad opisanych wyżej (odbiór końcowy). </w:t>
      </w:r>
    </w:p>
    <w:p w14:paraId="7C132784" w14:textId="792BA95E" w:rsidR="00B93648" w:rsidRPr="004D191E" w:rsidRDefault="00907CEF" w:rsidP="00907CEF">
      <w:pPr>
        <w:jc w:val="both"/>
        <w:rPr>
          <w:rFonts w:ascii="Times New Roman" w:hAnsi="Times New Roman" w:cs="Times New Roman"/>
          <w:b/>
          <w:bCs/>
          <w:color w:val="FF0000"/>
          <w:u w:val="single"/>
        </w:rPr>
      </w:pPr>
      <w:r w:rsidRPr="00217830">
        <w:rPr>
          <w:rFonts w:ascii="Times New Roman" w:hAnsi="Times New Roman" w:cs="Times New Roman"/>
          <w:b/>
          <w:bCs/>
          <w:color w:val="FF0000"/>
          <w:u w:val="single"/>
        </w:rPr>
        <w:t>Dodatkowe warunki realizacji i odbioru zadania określa umowa na wykonanie robót.</w:t>
      </w:r>
    </w:p>
    <w:p w14:paraId="3B4D4167" w14:textId="14117070" w:rsidR="00907CEF" w:rsidRDefault="00907CEF" w:rsidP="00907CEF">
      <w:pPr>
        <w:jc w:val="both"/>
        <w:rPr>
          <w:rFonts w:ascii="Times New Roman" w:hAnsi="Times New Roman" w:cs="Times New Roman"/>
          <w:b/>
          <w:bCs/>
        </w:rPr>
      </w:pPr>
      <w:r>
        <w:rPr>
          <w:rFonts w:ascii="Times New Roman" w:hAnsi="Times New Roman" w:cs="Times New Roman"/>
          <w:b/>
          <w:bCs/>
        </w:rPr>
        <w:t>PRZEPISY ZWIĄZANE</w:t>
      </w:r>
    </w:p>
    <w:p w14:paraId="1DD2E549"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Ustawa z dnia 7 lipca 1994 r. Prawo budowlane z późniejszymi zmianami.</w:t>
      </w:r>
    </w:p>
    <w:p w14:paraId="3EB2E554"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 xml:space="preserve">Rozporządzenie Ministra Infrastruktury z dnia 12 kwietnia 2002 r. w sprawie warunków technicznych, jakim powinny odpowiadać budynki i ich usytuowanie z późniejszymi zmianami. </w:t>
      </w:r>
    </w:p>
    <w:p w14:paraId="7014B01D"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Rozporządzenie Ministra Infrastruktury z dnia 17 listopada 2016 r. w sprawie krajowych ocen technicznych.</w:t>
      </w:r>
    </w:p>
    <w:p w14:paraId="64B53840"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 xml:space="preserve">Rozporządzenie Ministra Rozwoju i Technologii z dnia 22 grudnia 2022 r. w sprawie dziennika budowy oraz systemu Elektroniczny Dziennik Budowy. </w:t>
      </w:r>
    </w:p>
    <w:p w14:paraId="173BE8DD"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 xml:space="preserve">Rozporządzenie Ministra Infrastruktury z dnia 23 czerwca 2003 r. w sprawie informacji dotyczącej bezpieczeństwa i ochrony zdrowia oraz planu bezpieczeństwa i ochrony zdrowia. </w:t>
      </w:r>
    </w:p>
    <w:p w14:paraId="70611231"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Rozporządzenie Ministra Rozwoju, Pracy i Technologii z dnia 25 czerwca 2021 r. w sprawie wzoru oświadczenia o posiadanym prawie do dysponowania nieruchomością na cele budowlane.</w:t>
      </w:r>
    </w:p>
    <w:p w14:paraId="5703CC93" w14:textId="77777777" w:rsidR="00907CEF"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Rozporządzenie Ministra Rozwoju i Technologii z dnia 20 grudnia 2021 r. w sprawie szczegółowego zakresu i formy dokumentacji projektowej, specyfikacji technicznych wykonania i odbioru robót budowlanych oraz programu funkcjonalno – użytkowego.</w:t>
      </w:r>
    </w:p>
    <w:p w14:paraId="47CBF719" w14:textId="77777777" w:rsidR="00907CEF" w:rsidRPr="00217830" w:rsidRDefault="00907CEF" w:rsidP="00907CEF">
      <w:pPr>
        <w:pStyle w:val="Akapitzlist"/>
        <w:numPr>
          <w:ilvl w:val="0"/>
          <w:numId w:val="8"/>
        </w:numPr>
        <w:jc w:val="both"/>
        <w:rPr>
          <w:rFonts w:ascii="Times New Roman" w:hAnsi="Times New Roman" w:cs="Times New Roman"/>
        </w:rPr>
      </w:pPr>
      <w:r>
        <w:rPr>
          <w:rFonts w:ascii="Times New Roman" w:hAnsi="Times New Roman" w:cs="Times New Roman"/>
        </w:rPr>
        <w:t xml:space="preserve">Rozporządzenie Ministra Pracy i Polityki Socjalnej z dnia 26 września 1997 r. w sprawie ogólnych przepisów bezpieczeństwa i higieny pracy z późniejszymi zmianami. </w:t>
      </w:r>
    </w:p>
    <w:p w14:paraId="40267EF0" w14:textId="77777777" w:rsidR="00B67132" w:rsidRDefault="00B67132"/>
    <w:sectPr w:rsidR="00B67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9CE"/>
    <w:multiLevelType w:val="hybridMultilevel"/>
    <w:tmpl w:val="9F5886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C75D44"/>
    <w:multiLevelType w:val="hybridMultilevel"/>
    <w:tmpl w:val="253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AE3E2F"/>
    <w:multiLevelType w:val="hybridMultilevel"/>
    <w:tmpl w:val="C4021F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3C7813"/>
    <w:multiLevelType w:val="hybridMultilevel"/>
    <w:tmpl w:val="83002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9C72FE"/>
    <w:multiLevelType w:val="hybridMultilevel"/>
    <w:tmpl w:val="A3187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02708E"/>
    <w:multiLevelType w:val="hybridMultilevel"/>
    <w:tmpl w:val="B31A7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744476"/>
    <w:multiLevelType w:val="hybridMultilevel"/>
    <w:tmpl w:val="59B83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A63A6C"/>
    <w:multiLevelType w:val="hybridMultilevel"/>
    <w:tmpl w:val="12EE9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EF"/>
    <w:rsid w:val="0002024F"/>
    <w:rsid w:val="000F3546"/>
    <w:rsid w:val="00101F8F"/>
    <w:rsid w:val="002F1625"/>
    <w:rsid w:val="0036232B"/>
    <w:rsid w:val="003E4AC4"/>
    <w:rsid w:val="004755FF"/>
    <w:rsid w:val="0047714F"/>
    <w:rsid w:val="004D191E"/>
    <w:rsid w:val="00661453"/>
    <w:rsid w:val="006A64BF"/>
    <w:rsid w:val="008457D4"/>
    <w:rsid w:val="008A3344"/>
    <w:rsid w:val="00907CEF"/>
    <w:rsid w:val="00912EDC"/>
    <w:rsid w:val="00B67132"/>
    <w:rsid w:val="00B93648"/>
    <w:rsid w:val="00BD4E60"/>
    <w:rsid w:val="00C35655"/>
    <w:rsid w:val="00D14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D94B"/>
  <w15:chartTrackingRefBased/>
  <w15:docId w15:val="{7447F8CC-9CCA-4CA0-A1F8-6D556E71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3868</Words>
  <Characters>23212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12</cp:revision>
  <dcterms:created xsi:type="dcterms:W3CDTF">2023-11-20T16:16:00Z</dcterms:created>
  <dcterms:modified xsi:type="dcterms:W3CDTF">2023-11-23T16:14:00Z</dcterms:modified>
</cp:coreProperties>
</file>