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FA" w:rsidRDefault="003D0AFA" w:rsidP="004370D2">
      <w:pPr>
        <w:jc w:val="right"/>
        <w:rPr>
          <w:rFonts w:ascii="Book Antiqua" w:hAnsi="Book Antiqua"/>
          <w:sz w:val="20"/>
          <w:szCs w:val="20"/>
        </w:rPr>
      </w:pPr>
    </w:p>
    <w:p w:rsidR="004370D2" w:rsidRDefault="003441C5" w:rsidP="004370D2">
      <w:pPr>
        <w:jc w:val="right"/>
        <w:rPr>
          <w:rFonts w:ascii="Book Antiqua" w:hAnsi="Book Antiqua"/>
          <w:sz w:val="20"/>
          <w:szCs w:val="20"/>
        </w:rPr>
      </w:pPr>
      <w:r w:rsidRPr="002E40AB">
        <w:rPr>
          <w:rFonts w:ascii="Book Antiqua" w:hAnsi="Book Antiqua"/>
          <w:sz w:val="20"/>
          <w:szCs w:val="20"/>
        </w:rPr>
        <w:t xml:space="preserve">Bydgoszcz, dnia </w:t>
      </w:r>
      <w:r w:rsidR="002329AA">
        <w:rPr>
          <w:rFonts w:ascii="Book Antiqua" w:hAnsi="Book Antiqua"/>
          <w:sz w:val="20"/>
          <w:szCs w:val="20"/>
        </w:rPr>
        <w:t>0</w:t>
      </w:r>
      <w:r w:rsidR="009242B7">
        <w:rPr>
          <w:rFonts w:ascii="Book Antiqua" w:hAnsi="Book Antiqua"/>
          <w:sz w:val="20"/>
          <w:szCs w:val="20"/>
        </w:rPr>
        <w:t>9</w:t>
      </w:r>
      <w:r w:rsidR="00684D4D" w:rsidRPr="002E40AB">
        <w:rPr>
          <w:rFonts w:ascii="Book Antiqua" w:hAnsi="Book Antiqua"/>
          <w:sz w:val="20"/>
          <w:szCs w:val="20"/>
        </w:rPr>
        <w:t>.</w:t>
      </w:r>
      <w:r w:rsidR="0055622D">
        <w:rPr>
          <w:rFonts w:ascii="Book Antiqua" w:hAnsi="Book Antiqua"/>
          <w:sz w:val="20"/>
          <w:szCs w:val="20"/>
        </w:rPr>
        <w:t>0</w:t>
      </w:r>
      <w:r w:rsidR="001D7509">
        <w:rPr>
          <w:rFonts w:ascii="Book Antiqua" w:hAnsi="Book Antiqua"/>
          <w:sz w:val="20"/>
          <w:szCs w:val="20"/>
        </w:rPr>
        <w:t>6</w:t>
      </w:r>
      <w:r w:rsidR="004370D2" w:rsidRPr="002E40AB">
        <w:rPr>
          <w:rFonts w:ascii="Book Antiqua" w:hAnsi="Book Antiqua"/>
          <w:sz w:val="20"/>
          <w:szCs w:val="20"/>
        </w:rPr>
        <w:t>.20</w:t>
      </w:r>
      <w:r w:rsidR="002329AA">
        <w:rPr>
          <w:rFonts w:ascii="Book Antiqua" w:hAnsi="Book Antiqua"/>
          <w:sz w:val="20"/>
          <w:szCs w:val="20"/>
        </w:rPr>
        <w:t>20</w:t>
      </w:r>
      <w:r w:rsidR="004370D2" w:rsidRPr="002E40AB">
        <w:rPr>
          <w:rFonts w:ascii="Book Antiqua" w:hAnsi="Book Antiqua"/>
          <w:sz w:val="20"/>
          <w:szCs w:val="20"/>
        </w:rPr>
        <w:t xml:space="preserve"> r.</w:t>
      </w:r>
    </w:p>
    <w:p w:rsidR="003D0AFA" w:rsidRDefault="003D0AFA" w:rsidP="004370D2">
      <w:pPr>
        <w:jc w:val="right"/>
        <w:rPr>
          <w:rFonts w:ascii="Book Antiqua" w:hAnsi="Book Antiqua"/>
          <w:sz w:val="20"/>
          <w:szCs w:val="20"/>
        </w:rPr>
      </w:pPr>
    </w:p>
    <w:p w:rsidR="003D0AFA" w:rsidRDefault="003D0AFA" w:rsidP="003D0AFA">
      <w:pPr>
        <w:jc w:val="center"/>
        <w:rPr>
          <w:rFonts w:ascii="Book Antiqua" w:hAnsi="Book Antiqua" w:cs="Questrial"/>
          <w:color w:val="000000"/>
          <w:sz w:val="20"/>
          <w:szCs w:val="20"/>
          <w:lang w:eastAsia="ar-SA"/>
        </w:rPr>
      </w:pPr>
      <w:r w:rsidRPr="00DF7A3D">
        <w:rPr>
          <w:noProof/>
        </w:rPr>
        <w:drawing>
          <wp:inline distT="0" distB="0" distL="0" distR="0" wp14:anchorId="3FB36413" wp14:editId="6013102E">
            <wp:extent cx="1920240" cy="638175"/>
            <wp:effectExtent l="0" t="0" r="3810" b="9525"/>
            <wp:docPr id="12" name="Obraz 1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3825" b="19997"/>
                    <a:stretch/>
                  </pic:blipFill>
                  <pic:spPr bwMode="auto">
                    <a:xfrm>
                      <a:off x="0" y="0"/>
                      <a:ext cx="2025547" cy="6731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ok Antiqua" w:hAnsi="Book Antiqua" w:cs="Questrial"/>
          <w:color w:val="000000"/>
          <w:sz w:val="20"/>
          <w:szCs w:val="20"/>
          <w:lang w:eastAsia="ar-SA"/>
        </w:rPr>
        <w:t xml:space="preserve">     </w:t>
      </w:r>
      <w:r>
        <w:rPr>
          <w:rFonts w:ascii="Century Gothic" w:hAnsi="Century Gothic"/>
          <w:noProof/>
        </w:rPr>
        <w:drawing>
          <wp:inline distT="0" distB="0" distL="0" distR="0" wp14:anchorId="5660A866" wp14:editId="55293C47">
            <wp:extent cx="2110815" cy="633638"/>
            <wp:effectExtent l="0" t="0" r="3810" b="0"/>
            <wp:docPr id="4" name="Obraz 4" descr="LOGO_MNiSW_-_PL(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NiSW_-_PL(1)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289" cy="646688"/>
                    </a:xfrm>
                    <a:prstGeom prst="rect">
                      <a:avLst/>
                    </a:prstGeom>
                    <a:noFill/>
                    <a:ln>
                      <a:noFill/>
                    </a:ln>
                  </pic:spPr>
                </pic:pic>
              </a:graphicData>
            </a:graphic>
          </wp:inline>
        </w:drawing>
      </w:r>
    </w:p>
    <w:p w:rsidR="003D0AFA" w:rsidRPr="002E40AB" w:rsidRDefault="003D0AFA" w:rsidP="004370D2">
      <w:pPr>
        <w:jc w:val="right"/>
        <w:rPr>
          <w:rFonts w:ascii="Book Antiqua" w:hAnsi="Book Antiqua"/>
          <w:sz w:val="20"/>
          <w:szCs w:val="20"/>
        </w:rPr>
      </w:pPr>
    </w:p>
    <w:p w:rsidR="004E39DD" w:rsidRPr="003441C5" w:rsidRDefault="004E39DD" w:rsidP="004E39DD">
      <w:pPr>
        <w:tabs>
          <w:tab w:val="left" w:pos="6521"/>
        </w:tabs>
        <w:jc w:val="right"/>
      </w:pPr>
      <w:r w:rsidRPr="003441C5">
        <w:tab/>
      </w:r>
    </w:p>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Pr="003441C5" w:rsidRDefault="004370D2"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C86140" w:rsidRPr="003441C5">
        <w:rPr>
          <w:rFonts w:ascii="Book Antiqua" w:hAnsi="Book Antiqua"/>
          <w:b/>
        </w:rPr>
        <w:t>B-</w:t>
      </w:r>
      <w:r w:rsidR="004A66F4">
        <w:rPr>
          <w:rFonts w:ascii="Book Antiqua" w:hAnsi="Book Antiqua"/>
          <w:b/>
        </w:rPr>
        <w:t>1</w:t>
      </w:r>
      <w:r w:rsidR="002329AA">
        <w:rPr>
          <w:rFonts w:ascii="Book Antiqua" w:hAnsi="Book Antiqua"/>
          <w:b/>
        </w:rPr>
        <w:t>2</w:t>
      </w:r>
      <w:r w:rsidRPr="003441C5">
        <w:rPr>
          <w:rFonts w:ascii="Book Antiqua" w:hAnsi="Book Antiqua"/>
          <w:b/>
        </w:rPr>
        <w:t>/20</w:t>
      </w:r>
      <w:r w:rsidR="002329AA">
        <w:rPr>
          <w:rFonts w:ascii="Book Antiqua" w:hAnsi="Book Antiqua"/>
          <w:b/>
        </w:rPr>
        <w:t>20</w:t>
      </w:r>
    </w:p>
    <w:p w:rsidR="00B73606" w:rsidRPr="003032F4" w:rsidRDefault="00B73606" w:rsidP="00B73606">
      <w:pPr>
        <w:pStyle w:val="Normalny1"/>
        <w:spacing w:after="0" w:line="240" w:lineRule="auto"/>
        <w:jc w:val="both"/>
        <w:rPr>
          <w:rFonts w:ascii="Book Antiqua" w:hAnsi="Book Antiqua" w:cs="Book Antiqua"/>
          <w:sz w:val="20"/>
          <w:szCs w:val="20"/>
        </w:rPr>
      </w:pPr>
    </w:p>
    <w:p w:rsidR="00B73606" w:rsidRPr="00B73606" w:rsidRDefault="00B73606" w:rsidP="00B73606">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sidR="00944133">
        <w:rPr>
          <w:rFonts w:ascii="Book Antiqua" w:hAnsi="Book Antiqua" w:cs="Century Gothic"/>
          <w:sz w:val="20"/>
          <w:szCs w:val="20"/>
        </w:rPr>
        <w:t>Z</w:t>
      </w:r>
      <w:r w:rsidRPr="00B73606">
        <w:rPr>
          <w:rFonts w:ascii="Book Antiqua" w:hAnsi="Book Antiqua" w:cs="Century Gothic"/>
          <w:sz w:val="20"/>
          <w:szCs w:val="20"/>
        </w:rPr>
        <w:t>amówień Publicznych (</w:t>
      </w:r>
      <w:proofErr w:type="spellStart"/>
      <w:r w:rsidRPr="00B73606">
        <w:rPr>
          <w:rFonts w:ascii="Book Antiqua" w:hAnsi="Book Antiqua" w:cs="Century Gothic"/>
          <w:sz w:val="20"/>
          <w:szCs w:val="20"/>
        </w:rPr>
        <w:t>t.j</w:t>
      </w:r>
      <w:proofErr w:type="spellEnd"/>
      <w:r w:rsidRPr="00B73606">
        <w:rPr>
          <w:rFonts w:ascii="Book Antiqua" w:hAnsi="Book Antiqua" w:cs="Century Gothic"/>
          <w:sz w:val="20"/>
          <w:szCs w:val="20"/>
        </w:rPr>
        <w:t xml:space="preserve">. Dz. U. </w:t>
      </w:r>
      <w:r w:rsidR="00194C23" w:rsidRPr="00194C23">
        <w:rPr>
          <w:rFonts w:ascii="Book Antiqua" w:hAnsi="Book Antiqua"/>
          <w:color w:val="auto"/>
          <w:sz w:val="20"/>
          <w:shd w:val="clear" w:color="auto" w:fill="FFFFFF"/>
        </w:rPr>
        <w:t xml:space="preserve"> z 201</w:t>
      </w:r>
      <w:r w:rsidR="004556D6">
        <w:rPr>
          <w:rFonts w:ascii="Book Antiqua" w:hAnsi="Book Antiqua"/>
          <w:color w:val="auto"/>
          <w:sz w:val="20"/>
          <w:shd w:val="clear" w:color="auto" w:fill="FFFFFF"/>
        </w:rPr>
        <w:t>9</w:t>
      </w:r>
      <w:r w:rsidR="00944133">
        <w:rPr>
          <w:rFonts w:ascii="Book Antiqua" w:hAnsi="Book Antiqua"/>
          <w:color w:val="auto"/>
          <w:sz w:val="20"/>
          <w:shd w:val="clear" w:color="auto" w:fill="FFFFFF"/>
        </w:rPr>
        <w:t xml:space="preserve">r. poz. </w:t>
      </w:r>
      <w:r w:rsidR="004556D6">
        <w:rPr>
          <w:rFonts w:ascii="Book Antiqua" w:hAnsi="Book Antiqua"/>
          <w:color w:val="auto"/>
          <w:sz w:val="20"/>
          <w:shd w:val="clear" w:color="auto" w:fill="FFFFFF"/>
        </w:rPr>
        <w:t>1843</w:t>
      </w:r>
      <w:r w:rsidRPr="00B73606">
        <w:rPr>
          <w:rFonts w:ascii="Book Antiqua" w:hAnsi="Book Antiqua" w:cs="Century Gothic"/>
          <w:sz w:val="20"/>
          <w:szCs w:val="20"/>
        </w:rPr>
        <w:t>)</w:t>
      </w:r>
      <w:r w:rsidR="00944133">
        <w:rPr>
          <w:rFonts w:ascii="Book Antiqua" w:hAnsi="Book Antiqua" w:cs="Century Gothic"/>
          <w:sz w:val="20"/>
          <w:szCs w:val="20"/>
        </w:rPr>
        <w:t xml:space="preserve"> w związku z art. 469 ustawy Prawo o Szkolnictwie Wyższym (</w:t>
      </w:r>
      <w:proofErr w:type="spellStart"/>
      <w:r w:rsidR="00944133">
        <w:rPr>
          <w:rFonts w:ascii="Book Antiqua" w:hAnsi="Book Antiqua" w:cs="Century Gothic"/>
          <w:sz w:val="20"/>
          <w:szCs w:val="20"/>
        </w:rPr>
        <w:t>t.j</w:t>
      </w:r>
      <w:proofErr w:type="spellEnd"/>
      <w:r w:rsidR="00944133">
        <w:rPr>
          <w:rFonts w:ascii="Book Antiqua" w:hAnsi="Book Antiqua" w:cs="Century Gothic"/>
          <w:sz w:val="20"/>
          <w:szCs w:val="20"/>
        </w:rPr>
        <w:t>.  Dz. U. z 2018r. poz. 1668)</w:t>
      </w:r>
      <w:r w:rsidRPr="00B73606">
        <w:rPr>
          <w:rFonts w:ascii="Book Antiqua" w:hAnsi="Book Antiqua" w:cs="Century Gothic"/>
          <w:sz w:val="20"/>
          <w:szCs w:val="20"/>
        </w:rPr>
        <w:t xml:space="preserve"> z Zapytaniem Ofertowym na realizację zamówienia</w:t>
      </w:r>
      <w:r w:rsidR="000C7834">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B73606" w:rsidRDefault="00B73606" w:rsidP="004370D2">
      <w:pPr>
        <w:spacing w:line="360" w:lineRule="auto"/>
        <w:jc w:val="center"/>
        <w:rPr>
          <w:rFonts w:ascii="Book Antiqua" w:hAnsi="Book Antiqua"/>
          <w:b/>
          <w:sz w:val="22"/>
          <w:szCs w:val="22"/>
        </w:rPr>
      </w:pPr>
    </w:p>
    <w:p w:rsidR="00DF12C5" w:rsidRPr="004556D6" w:rsidRDefault="00DF12C5" w:rsidP="00FA47B5">
      <w:pPr>
        <w:pStyle w:val="Akapitzlist"/>
        <w:numPr>
          <w:ilvl w:val="0"/>
          <w:numId w:val="6"/>
        </w:numPr>
        <w:suppressAutoHyphens w:val="0"/>
        <w:spacing w:after="0" w:line="360" w:lineRule="auto"/>
        <w:ind w:left="426"/>
        <w:jc w:val="both"/>
        <w:rPr>
          <w:rFonts w:ascii="Book Antiqua" w:hAnsi="Book Antiqua" w:cs="Book Antiqua"/>
          <w:b/>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4556D6" w:rsidRPr="004556D6">
        <w:rPr>
          <w:rFonts w:ascii="Book Antiqua" w:hAnsi="Book Antiqua"/>
          <w:i/>
        </w:rPr>
        <w:t>„Dostawa m</w:t>
      </w:r>
      <w:r w:rsidR="004556D6" w:rsidRPr="004556D6">
        <w:rPr>
          <w:rFonts w:ascii="Book Antiqua" w:hAnsi="Book Antiqua" w:cs="Calibri"/>
          <w:i/>
          <w:spacing w:val="-4"/>
          <w:szCs w:val="22"/>
        </w:rPr>
        <w:t>ikroskopu fluorescencyjnego odwróconego  wraz z oprogramowaniem do cyfrowej rejestracji i analizy obrazu</w:t>
      </w:r>
      <w:r w:rsidR="004556D6" w:rsidRPr="004556D6">
        <w:rPr>
          <w:rFonts w:ascii="Book Antiqua" w:hAnsi="Book Antiqua"/>
          <w:i/>
        </w:rPr>
        <w:t xml:space="preserve"> na potrzeby UKW”</w:t>
      </w:r>
      <w:r w:rsidR="004556D6">
        <w:rPr>
          <w:rFonts w:ascii="Book Antiqua" w:hAnsi="Book Antiqua"/>
          <w:i/>
        </w:rPr>
        <w:t>.</w:t>
      </w:r>
    </w:p>
    <w:p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C114FC">
        <w:rPr>
          <w:rFonts w:ascii="Book Antiqua" w:hAnsi="Book Antiqua" w:cs="Book Antiqua"/>
          <w:dstrike/>
          <w:lang w:eastAsia="pl-PL"/>
        </w:rPr>
        <w:t>usługa</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C114FC">
        <w:rPr>
          <w:rFonts w:ascii="Book Antiqua" w:hAnsi="Book Antiqua" w:cs="Book Antiqua"/>
          <w:lang w:eastAsia="pl-PL"/>
        </w:rPr>
        <w:t>dostawa</w:t>
      </w:r>
      <w:r w:rsidRPr="00715623">
        <w:rPr>
          <w:rFonts w:ascii="Book Antiqua" w:hAnsi="Book Antiqua" w:cs="Book Antiqua"/>
          <w:lang w:eastAsia="pl-PL"/>
        </w:rPr>
        <w:t>/</w:t>
      </w:r>
      <w:r w:rsidRPr="00715623">
        <w:rPr>
          <w:rFonts w:ascii="Book Antiqua" w:hAnsi="Book Antiqua" w:cs="Book Antiqua"/>
          <w:dstrike/>
          <w:lang w:eastAsia="pl-PL"/>
        </w:rPr>
        <w:t>roboty budowlane</w:t>
      </w:r>
    </w:p>
    <w:p w:rsidR="00DF12C5" w:rsidRPr="004556D6" w:rsidRDefault="00DF12C5" w:rsidP="00296A6A">
      <w:pPr>
        <w:pStyle w:val="Akapitzlist"/>
        <w:numPr>
          <w:ilvl w:val="0"/>
          <w:numId w:val="18"/>
        </w:numPr>
        <w:suppressAutoHyphens w:val="0"/>
        <w:spacing w:after="0" w:line="360" w:lineRule="auto"/>
        <w:ind w:left="850" w:hanging="425"/>
        <w:jc w:val="both"/>
        <w:rPr>
          <w:rFonts w:ascii="Book Antiqua" w:hAnsi="Book Antiqua" w:cs="Book Antiqua"/>
        </w:rPr>
      </w:pPr>
      <w:r w:rsidRPr="004556D6">
        <w:rPr>
          <w:rFonts w:ascii="Book Antiqua" w:hAnsi="Book Antiqua" w:cs="Book Antiqua"/>
          <w:b/>
          <w:bCs/>
          <w:lang w:eastAsia="pl-PL"/>
        </w:rPr>
        <w:t>Termin realizacji zamówienia</w:t>
      </w:r>
      <w:r w:rsidRPr="004556D6">
        <w:rPr>
          <w:rFonts w:ascii="Book Antiqua" w:hAnsi="Book Antiqua" w:cs="Book Antiqua"/>
          <w:lang w:eastAsia="pl-PL"/>
        </w:rPr>
        <w:t xml:space="preserve">: </w:t>
      </w:r>
      <w:r w:rsidR="006E457B" w:rsidRPr="004556D6">
        <w:rPr>
          <w:rFonts w:ascii="Book Antiqua" w:hAnsi="Book Antiqua" w:cs="Book Antiqua"/>
          <w:lang w:eastAsia="pl-PL"/>
        </w:rPr>
        <w:t>1</w:t>
      </w:r>
      <w:r w:rsidR="00876B80" w:rsidRPr="004556D6">
        <w:rPr>
          <w:rFonts w:ascii="Book Antiqua" w:hAnsi="Book Antiqua" w:cs="Book Antiqua"/>
          <w:lang w:eastAsia="pl-PL"/>
        </w:rPr>
        <w:t>2</w:t>
      </w:r>
      <w:r w:rsidR="006E457B" w:rsidRPr="004556D6">
        <w:rPr>
          <w:rFonts w:ascii="Book Antiqua" w:hAnsi="Book Antiqua" w:cs="Book Antiqua"/>
          <w:lang w:eastAsia="pl-PL"/>
        </w:rPr>
        <w:t xml:space="preserve"> tygodni</w:t>
      </w:r>
      <w:r w:rsidR="00876B80" w:rsidRPr="004556D6">
        <w:rPr>
          <w:rFonts w:ascii="Book Antiqua" w:hAnsi="Book Antiqua" w:cs="Book Antiqua"/>
          <w:lang w:eastAsia="pl-PL"/>
        </w:rPr>
        <w:t xml:space="preserve"> </w:t>
      </w:r>
      <w:r w:rsidR="00C75F07" w:rsidRPr="004556D6">
        <w:rPr>
          <w:rFonts w:ascii="Book Antiqua" w:hAnsi="Book Antiqua" w:cs="Book Antiqua"/>
          <w:lang w:eastAsia="pl-PL"/>
        </w:rPr>
        <w:t>kalendarzowych</w:t>
      </w:r>
      <w:r w:rsidR="006E457B" w:rsidRPr="004556D6">
        <w:rPr>
          <w:rFonts w:ascii="Book Antiqua" w:eastAsia="Times New Roman" w:hAnsi="Book Antiqua" w:cs="Book Antiqua"/>
          <w:lang w:eastAsia="pl-PL"/>
        </w:rPr>
        <w:t>, licząc od dnia podpisania umowy</w:t>
      </w: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rsidR="00DF12C5" w:rsidRPr="003600F8" w:rsidRDefault="00DF12C5" w:rsidP="00FA47B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 xml:space="preserve">Przedmiotem zamówienia jest dostawa </w:t>
      </w:r>
      <w:r w:rsidR="004556D6" w:rsidRPr="004556D6">
        <w:rPr>
          <w:rFonts w:ascii="Book Antiqua" w:hAnsi="Book Antiqua"/>
          <w:i/>
        </w:rPr>
        <w:t>m</w:t>
      </w:r>
      <w:r w:rsidR="004556D6" w:rsidRPr="004556D6">
        <w:rPr>
          <w:rFonts w:ascii="Book Antiqua" w:hAnsi="Book Antiqua" w:cs="Calibri"/>
          <w:i/>
          <w:spacing w:val="-4"/>
          <w:szCs w:val="22"/>
        </w:rPr>
        <w:t>ikroskopu fluorescencyjnego odwróconego  wraz z oprogramowaniem do cyfrowej rejestracji i analizy obrazu</w:t>
      </w:r>
      <w:r w:rsidR="004556D6">
        <w:rPr>
          <w:rFonts w:ascii="Book Antiqua" w:hAnsi="Book Antiqua" w:cs="Book Antiqua"/>
          <w:lang w:eastAsia="pl-PL"/>
        </w:rPr>
        <w:t xml:space="preserve"> </w:t>
      </w:r>
      <w:r w:rsidR="00C73DC5">
        <w:rPr>
          <w:rFonts w:ascii="Book Antiqua" w:hAnsi="Book Antiqua" w:cs="Book Antiqua"/>
          <w:lang w:eastAsia="pl-PL"/>
        </w:rPr>
        <w:t>na potrzeby</w:t>
      </w:r>
      <w:r w:rsidRPr="003600F8">
        <w:rPr>
          <w:rFonts w:ascii="Book Antiqua" w:hAnsi="Book Antiqua" w:cs="Book Antiqua"/>
          <w:lang w:eastAsia="pl-PL"/>
        </w:rPr>
        <w:t xml:space="preserve"> UKW</w:t>
      </w:r>
      <w:r>
        <w:rPr>
          <w:rFonts w:ascii="Book Antiqua" w:hAnsi="Book Antiqua" w:cs="Book Antiqua"/>
          <w:lang w:eastAsia="pl-PL"/>
        </w:rPr>
        <w:t>.</w:t>
      </w:r>
      <w:r w:rsidR="00EA5B5B" w:rsidRPr="006B5410">
        <w:rPr>
          <w:rFonts w:ascii="Book Antiqua" w:hAnsi="Book Antiqua"/>
          <w:bCs/>
        </w:rPr>
        <w:t xml:space="preserve"> </w:t>
      </w:r>
      <w:r w:rsidR="00EA5B5B" w:rsidRPr="006B5410">
        <w:rPr>
          <w:rFonts w:ascii="Book Antiqua" w:hAnsi="Book Antiqua" w:cs="Arial"/>
        </w:rPr>
        <w:t xml:space="preserve">Zamawiający </w:t>
      </w:r>
      <w:r w:rsidR="000A7472">
        <w:rPr>
          <w:rFonts w:ascii="Book Antiqua" w:hAnsi="Book Antiqua" w:cs="Arial"/>
        </w:rPr>
        <w:t xml:space="preserve">nie </w:t>
      </w:r>
      <w:r w:rsidR="00EA5B5B" w:rsidRPr="006B5410">
        <w:rPr>
          <w:rFonts w:ascii="Book Antiqua" w:hAnsi="Book Antiqua" w:cs="Arial"/>
        </w:rPr>
        <w:t>dopuszcza możliwoś</w:t>
      </w:r>
      <w:r w:rsidR="000A7472">
        <w:rPr>
          <w:rFonts w:ascii="Book Antiqua" w:hAnsi="Book Antiqua" w:cs="Arial"/>
        </w:rPr>
        <w:t>ci składania ofert częściowych</w:t>
      </w:r>
      <w:r w:rsidR="00EA5B5B">
        <w:rPr>
          <w:rFonts w:ascii="Book Antiqua" w:hAnsi="Book Antiqua" w:cs="Arial"/>
        </w:rPr>
        <w:t>.</w:t>
      </w:r>
    </w:p>
    <w:p w:rsidR="00DF12C5" w:rsidRPr="003600F8" w:rsidRDefault="00DF12C5" w:rsidP="00FA47B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Szczegółowy opis przedmiotu zamówienia znajduje się w Formularzu Cenowym stanowiącym załącznik nr 2 do niniejszego zapytania ofertowego.</w:t>
      </w:r>
    </w:p>
    <w:p w:rsidR="00DF12C5" w:rsidRPr="003600F8" w:rsidRDefault="00DF12C5" w:rsidP="00FA47B5">
      <w:pPr>
        <w:pStyle w:val="Akapitzlist"/>
        <w:numPr>
          <w:ilvl w:val="0"/>
          <w:numId w:val="5"/>
        </w:numPr>
        <w:tabs>
          <w:tab w:val="left" w:pos="851"/>
          <w:tab w:val="left" w:pos="1276"/>
        </w:tabs>
        <w:suppressAutoHyphens w:val="0"/>
        <w:autoSpaceDE w:val="0"/>
        <w:autoSpaceDN w:val="0"/>
        <w:adjustRightInd w:val="0"/>
        <w:spacing w:after="0" w:line="360" w:lineRule="auto"/>
        <w:ind w:left="426" w:firstLine="0"/>
        <w:jc w:val="both"/>
        <w:rPr>
          <w:rFonts w:ascii="Book Antiqua" w:hAnsi="Book Antiqua" w:cs="Book Antiqua"/>
          <w:lang w:eastAsia="pl-PL"/>
        </w:rPr>
      </w:pPr>
      <w:r w:rsidRPr="003600F8">
        <w:rPr>
          <w:rFonts w:ascii="Book Antiqua" w:hAnsi="Book Antiqua" w:cs="Book Antiqua"/>
          <w:lang w:eastAsia="pl-PL"/>
        </w:rPr>
        <w:t>Zamawiający wymaga, aby przedmiot zamówienia:</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wszystkie wymagane parametry techniczne i użytkowe</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posiadał wszystkie ważne certyfikaty, atesty, oraz zawierał oznaczenia i inne dokumenty wymagane p</w:t>
      </w:r>
      <w:r w:rsidR="003F6EEC">
        <w:rPr>
          <w:rFonts w:ascii="Book Antiqua" w:hAnsi="Book Antiqua" w:cs="Book Antiqua"/>
          <w:lang w:eastAsia="pl-PL"/>
        </w:rPr>
        <w:t>rawem powszechnie obowiązującym;</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wolny od wad fizycznych i prawnych</w:t>
      </w:r>
      <w:r w:rsidR="003F6EEC">
        <w:rPr>
          <w:rFonts w:ascii="Book Antiqua" w:hAnsi="Book Antiqua" w:cs="Book Antiqua"/>
          <w:lang w:eastAsia="pl-PL"/>
        </w:rPr>
        <w:t>;</w:t>
      </w:r>
    </w:p>
    <w:p w:rsidR="00DF12C5"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dopuszczony do obrotu handlowego na obszarze Polski zgodnie z przepisami powszechnie obowiązującymi</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fabrycznie nowy</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lastRenderedPageBreak/>
        <w:t>spełniał wymagania w zakresie bezpieczeństwa i higieny pracy określone  w przepisach powszechnych.</w:t>
      </w:r>
    </w:p>
    <w:p w:rsidR="00DF12C5" w:rsidRPr="003600F8" w:rsidRDefault="00DF12C5" w:rsidP="00FA47B5">
      <w:pPr>
        <w:pStyle w:val="Akapitzlist"/>
        <w:numPr>
          <w:ilvl w:val="0"/>
          <w:numId w:val="14"/>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 xml:space="preserve">Zamawiający wymaga </w:t>
      </w:r>
      <w:r w:rsidRPr="004556D6">
        <w:rPr>
          <w:rFonts w:ascii="Book Antiqua" w:hAnsi="Book Antiqua" w:cs="Book Antiqua"/>
          <w:lang w:eastAsia="pl-PL"/>
        </w:rPr>
        <w:t xml:space="preserve">zaoferowania </w:t>
      </w:r>
      <w:r w:rsidR="004556D6" w:rsidRPr="004556D6">
        <w:rPr>
          <w:rFonts w:ascii="Book Antiqua" w:hAnsi="Book Antiqua" w:cs="Book Antiqua"/>
          <w:lang w:eastAsia="pl-PL"/>
        </w:rPr>
        <w:t xml:space="preserve">minimum </w:t>
      </w:r>
      <w:r w:rsidRPr="004556D6">
        <w:rPr>
          <w:rFonts w:ascii="Book Antiqua" w:hAnsi="Book Antiqua" w:cs="Book Antiqua"/>
          <w:lang w:eastAsia="pl-PL"/>
        </w:rPr>
        <w:t>2</w:t>
      </w:r>
      <w:r w:rsidR="004556D6" w:rsidRPr="004556D6">
        <w:rPr>
          <w:rFonts w:ascii="Book Antiqua" w:hAnsi="Book Antiqua" w:cs="Book Antiqua"/>
          <w:lang w:eastAsia="pl-PL"/>
        </w:rPr>
        <w:t>4</w:t>
      </w:r>
      <w:r w:rsidRPr="004556D6">
        <w:rPr>
          <w:rFonts w:ascii="Book Antiqua" w:hAnsi="Book Antiqua" w:cs="Book Antiqua"/>
          <w:lang w:eastAsia="pl-PL"/>
        </w:rPr>
        <w:t xml:space="preserve"> miesięcznego okres</w:t>
      </w:r>
      <w:r w:rsidR="004556D6" w:rsidRPr="004556D6">
        <w:rPr>
          <w:rFonts w:ascii="Book Antiqua" w:hAnsi="Book Antiqua" w:cs="Book Antiqua"/>
          <w:lang w:eastAsia="pl-PL"/>
        </w:rPr>
        <w:t>u</w:t>
      </w:r>
      <w:r w:rsidRPr="004556D6">
        <w:rPr>
          <w:rFonts w:ascii="Book Antiqua" w:hAnsi="Book Antiqua" w:cs="Book Antiqua"/>
          <w:lang w:eastAsia="pl-PL"/>
        </w:rPr>
        <w:t xml:space="preserve"> gwarancji </w:t>
      </w:r>
      <w:r w:rsidRPr="003600F8">
        <w:rPr>
          <w:rFonts w:ascii="Book Antiqua" w:hAnsi="Book Antiqua" w:cs="Book Antiqua"/>
          <w:lang w:eastAsia="pl-PL"/>
        </w:rPr>
        <w:t>na całość przedmiotu zamówienia.</w:t>
      </w:r>
    </w:p>
    <w:p w:rsidR="00DF12C5" w:rsidRPr="003600F8" w:rsidRDefault="00DF12C5" w:rsidP="00FA47B5">
      <w:pPr>
        <w:pStyle w:val="Akapitzlist"/>
        <w:numPr>
          <w:ilvl w:val="0"/>
          <w:numId w:val="14"/>
        </w:numPr>
        <w:tabs>
          <w:tab w:val="left" w:pos="851"/>
          <w:tab w:val="left" w:pos="1276"/>
        </w:tabs>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bCs/>
          <w:lang w:eastAsia="pl-PL"/>
        </w:rPr>
        <w:t xml:space="preserve">W razie stwierdzenia przez Zamawiającego w okresie obowiązywania gwarancji wad </w:t>
      </w:r>
      <w:r>
        <w:rPr>
          <w:rFonts w:ascii="Book Antiqua" w:hAnsi="Book Antiqua" w:cs="Book Antiqua"/>
          <w:bCs/>
          <w:lang w:eastAsia="pl-PL"/>
        </w:rPr>
        <w:br/>
      </w:r>
      <w:r w:rsidRPr="003600F8">
        <w:rPr>
          <w:rFonts w:ascii="Book Antiqua" w:hAnsi="Book Antiqua" w:cs="Book Antiqua"/>
          <w:bCs/>
          <w:lang w:eastAsia="pl-PL"/>
        </w:rPr>
        <w:t>w dostarczonym przedmiocie umowy Wykonawca zobowiązuje się do usunięcia wad lub dokonania nieodpłatnej wymiany rzeczy na taka samą ilość rz</w:t>
      </w:r>
      <w:r w:rsidR="00094B5E">
        <w:rPr>
          <w:rFonts w:ascii="Book Antiqua" w:hAnsi="Book Antiqua" w:cs="Book Antiqua"/>
          <w:bCs/>
          <w:lang w:eastAsia="pl-PL"/>
        </w:rPr>
        <w:t xml:space="preserve">eczy wolnych od wad w terminie </w:t>
      </w:r>
      <w:r w:rsidR="00EA5B5B">
        <w:rPr>
          <w:rFonts w:ascii="Book Antiqua" w:hAnsi="Book Antiqua" w:cs="Book Antiqua"/>
          <w:bCs/>
          <w:lang w:eastAsia="pl-PL"/>
        </w:rPr>
        <w:t>7</w:t>
      </w:r>
      <w:r w:rsidRPr="003600F8">
        <w:rPr>
          <w:rFonts w:ascii="Book Antiqua" w:hAnsi="Book Antiqua" w:cs="Book Antiqua"/>
          <w:bCs/>
          <w:lang w:eastAsia="pl-PL"/>
        </w:rPr>
        <w:t xml:space="preserve"> dni od daty zgłoszenia wady.</w:t>
      </w:r>
    </w:p>
    <w:p w:rsidR="00DF12C5" w:rsidRPr="003600F8" w:rsidRDefault="00DF12C5"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3600F8">
        <w:rPr>
          <w:rFonts w:ascii="Book Antiqua" w:hAnsi="Book Antiqua" w:cs="Book Antiqua"/>
          <w:bCs/>
          <w:lang w:eastAsia="pl-PL"/>
        </w:rPr>
        <w:t xml:space="preserve">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w:t>
      </w:r>
      <w:r w:rsidR="00EA5B5B">
        <w:rPr>
          <w:rFonts w:ascii="Book Antiqua" w:hAnsi="Book Antiqua" w:cs="Book Antiqua"/>
          <w:bCs/>
          <w:lang w:eastAsia="pl-PL"/>
        </w:rPr>
        <w:t>7</w:t>
      </w:r>
      <w:r w:rsidRPr="003600F8">
        <w:rPr>
          <w:rFonts w:ascii="Book Antiqua" w:hAnsi="Book Antiqua" w:cs="Book Antiqua"/>
          <w:bCs/>
          <w:lang w:eastAsia="pl-PL"/>
        </w:rPr>
        <w:t xml:space="preserve"> dni od daty zgłoszenia.</w:t>
      </w:r>
    </w:p>
    <w:p w:rsidR="00F233BF" w:rsidRPr="003600F8" w:rsidRDefault="00F233BF"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3600F8">
        <w:rPr>
          <w:rFonts w:ascii="Book Antiqua" w:hAnsi="Book Antiqua" w:cs="Book Antiqua"/>
          <w:lang w:eastAsia="pl-PL"/>
        </w:rPr>
        <w:t>Wykonawca zapłaci zamawiającemu kar</w:t>
      </w:r>
      <w:r>
        <w:rPr>
          <w:rFonts w:ascii="Book Antiqua" w:hAnsi="Book Antiqua" w:cs="Book Antiqua"/>
          <w:lang w:eastAsia="pl-PL"/>
        </w:rPr>
        <w:t xml:space="preserve">y umowne, które określone są w </w:t>
      </w:r>
      <w:r w:rsidRPr="002300CC">
        <w:rPr>
          <w:rFonts w:ascii="Book Antiqua" w:hAnsi="Book Antiqua" w:cs="Century Gothic"/>
          <w:bCs/>
        </w:rPr>
        <w:t>§ 8</w:t>
      </w:r>
      <w:r>
        <w:rPr>
          <w:rFonts w:ascii="Century Gothic" w:hAnsi="Century Gothic" w:cs="Century Gothic"/>
          <w:b/>
          <w:bCs/>
        </w:rPr>
        <w:t xml:space="preserve"> </w:t>
      </w:r>
      <w:r>
        <w:rPr>
          <w:rFonts w:ascii="Book Antiqua" w:hAnsi="Book Antiqua" w:cs="Book Antiqua"/>
          <w:lang w:eastAsia="pl-PL"/>
        </w:rPr>
        <w:t>projektu umowy</w:t>
      </w:r>
    </w:p>
    <w:p w:rsidR="00C73DC5" w:rsidRPr="00C73DC5"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rsidR="00C73DC5" w:rsidRDefault="00C73DC5" w:rsidP="00C73DC5">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W ofercie należy podać proponowaną cenę brutto w PLN za całość wykonania przedmiotu zamówienia. </w:t>
      </w:r>
      <w:r w:rsidRPr="00D72D5F">
        <w:rPr>
          <w:rFonts w:ascii="Book Antiqua" w:hAnsi="Book Antiqua" w:cs="Book Antiqua"/>
          <w:sz w:val="20"/>
          <w:szCs w:val="20"/>
        </w:rPr>
        <w:t xml:space="preserve">Cena oferty powinna zawierać wszystkie koszty związane z wykonaniem przedmiotu zamówienia tj. wykonanie, dostawę, transport, rozładunek towaru do siedziby Zamawiającego, </w:t>
      </w:r>
      <w:r>
        <w:rPr>
          <w:rFonts w:ascii="Book Antiqua" w:hAnsi="Book Antiqua" w:cs="Book Antiqua"/>
          <w:sz w:val="20"/>
          <w:szCs w:val="20"/>
        </w:rPr>
        <w:t>itp.</w:t>
      </w:r>
    </w:p>
    <w:p w:rsidR="00C73DC5" w:rsidRPr="009A3F63"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z </w:t>
      </w:r>
      <w:r w:rsidRPr="00D44940">
        <w:rPr>
          <w:rFonts w:ascii="Book Antiqua" w:hAnsi="Book Antiqua" w:cs="Book Antiqua"/>
          <w:spacing w:val="-2"/>
          <w:lang w:eastAsia="pl-PL"/>
        </w:rPr>
        <w:t>niniejszego postępowania;</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p w:rsidR="00902795" w:rsidRPr="00D9722D" w:rsidRDefault="00902795" w:rsidP="00C73DC5">
      <w:pPr>
        <w:tabs>
          <w:tab w:val="left" w:pos="851"/>
        </w:tabs>
        <w:spacing w:line="360" w:lineRule="auto"/>
        <w:ind w:left="426"/>
        <w:jc w:val="both"/>
        <w:rPr>
          <w:rFonts w:ascii="Book Antiqua" w:hAnsi="Book Antiqua" w:cs="Book Antiqua"/>
          <w:b/>
          <w:spacing w:val="-3"/>
          <w:sz w:val="20"/>
          <w:szCs w:val="20"/>
          <w:u w:val="single"/>
        </w:rPr>
      </w:pPr>
    </w:p>
    <w:tbl>
      <w:tblPr>
        <w:tblW w:w="6312" w:type="dxa"/>
        <w:tblInd w:w="1308" w:type="dxa"/>
        <w:tblLayout w:type="fixed"/>
        <w:tblLook w:val="04A0" w:firstRow="1" w:lastRow="0" w:firstColumn="1" w:lastColumn="0" w:noHBand="0" w:noVBand="1"/>
      </w:tblPr>
      <w:tblGrid>
        <w:gridCol w:w="1636"/>
        <w:gridCol w:w="3360"/>
        <w:gridCol w:w="1316"/>
      </w:tblGrid>
      <w:tr w:rsidR="00C73DC5" w:rsidRPr="00B8210A" w:rsidTr="005F207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5F207E">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5F207E">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5F207E">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C73DC5" w:rsidRPr="00B8210A" w:rsidTr="005F207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EA1E43" w:rsidRDefault="00C73DC5" w:rsidP="005F207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rsidR="00C73DC5" w:rsidRPr="004556D6" w:rsidRDefault="00C73DC5" w:rsidP="005F207E">
            <w:pPr>
              <w:ind w:left="60"/>
              <w:jc w:val="center"/>
              <w:rPr>
                <w:rFonts w:ascii="Book Antiqua" w:hAnsi="Book Antiqua" w:cs="Book Antiqua"/>
                <w:bCs/>
                <w:spacing w:val="-3"/>
                <w:sz w:val="20"/>
                <w:szCs w:val="20"/>
              </w:rPr>
            </w:pPr>
            <w:r w:rsidRPr="004556D6">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4556D6" w:rsidRDefault="004556D6" w:rsidP="005F207E">
            <w:pPr>
              <w:jc w:val="center"/>
              <w:rPr>
                <w:rFonts w:ascii="Book Antiqua" w:hAnsi="Book Antiqua"/>
                <w:sz w:val="20"/>
                <w:szCs w:val="20"/>
              </w:rPr>
            </w:pPr>
            <w:r w:rsidRPr="004556D6">
              <w:rPr>
                <w:rFonts w:ascii="Book Antiqua" w:hAnsi="Book Antiqua" w:cs="Book Antiqua"/>
                <w:bCs/>
                <w:spacing w:val="-3"/>
                <w:sz w:val="20"/>
                <w:szCs w:val="20"/>
              </w:rPr>
              <w:t>10</w:t>
            </w:r>
            <w:r w:rsidR="00C73DC5" w:rsidRPr="004556D6">
              <w:rPr>
                <w:rFonts w:ascii="Book Antiqua" w:hAnsi="Book Antiqua" w:cs="Book Antiqua"/>
                <w:bCs/>
                <w:spacing w:val="-3"/>
                <w:sz w:val="20"/>
                <w:szCs w:val="20"/>
              </w:rPr>
              <w:t>0%</w:t>
            </w:r>
          </w:p>
        </w:tc>
      </w:tr>
      <w:tr w:rsidR="00C73DC5" w:rsidRPr="00B8210A" w:rsidTr="005F207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C73DC5" w:rsidRPr="004556D6" w:rsidRDefault="00C73DC5" w:rsidP="00C73DC5">
            <w:pPr>
              <w:snapToGrid w:val="0"/>
              <w:jc w:val="right"/>
              <w:rPr>
                <w:rFonts w:ascii="Book Antiqua" w:hAnsi="Book Antiqua" w:cs="Book Antiqua"/>
                <w:b/>
                <w:bCs/>
                <w:spacing w:val="-3"/>
                <w:sz w:val="20"/>
                <w:szCs w:val="20"/>
              </w:rPr>
            </w:pPr>
            <w:r w:rsidRPr="004556D6">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Pr="004556D6" w:rsidRDefault="00C73DC5" w:rsidP="005F207E">
            <w:pPr>
              <w:jc w:val="center"/>
              <w:rPr>
                <w:rFonts w:ascii="Book Antiqua" w:hAnsi="Book Antiqua"/>
                <w:sz w:val="20"/>
                <w:szCs w:val="20"/>
              </w:rPr>
            </w:pPr>
            <w:r w:rsidRPr="004556D6">
              <w:rPr>
                <w:rFonts w:ascii="Book Antiqua" w:hAnsi="Book Antiqua" w:cs="Book Antiqua"/>
                <w:bCs/>
                <w:spacing w:val="-3"/>
                <w:sz w:val="20"/>
                <w:szCs w:val="20"/>
              </w:rPr>
              <w:t>100%</w:t>
            </w:r>
          </w:p>
        </w:tc>
      </w:tr>
    </w:tbl>
    <w:p w:rsidR="00C73DC5" w:rsidRDefault="00C73DC5" w:rsidP="00C73DC5">
      <w:pPr>
        <w:tabs>
          <w:tab w:val="left" w:pos="851"/>
        </w:tabs>
        <w:spacing w:line="360" w:lineRule="auto"/>
        <w:ind w:left="426"/>
        <w:jc w:val="both"/>
        <w:rPr>
          <w:rFonts w:ascii="Book Antiqua" w:hAnsi="Book Antiqua" w:cs="Book Antiqua"/>
          <w:sz w:val="20"/>
          <w:szCs w:val="20"/>
        </w:rPr>
      </w:pPr>
    </w:p>
    <w:p w:rsidR="00C73DC5" w:rsidRDefault="00C73DC5" w:rsidP="00C73DC5">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rsidR="00C73DC5" w:rsidRDefault="00C73DC5" w:rsidP="00C73DC5">
      <w:pPr>
        <w:tabs>
          <w:tab w:val="left" w:pos="284"/>
          <w:tab w:val="left" w:pos="851"/>
        </w:tabs>
        <w:spacing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rsidR="00C73DC5" w:rsidRPr="006B256B" w:rsidRDefault="00C73DC5" w:rsidP="00C73DC5">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 xml:space="preserve">C = </w:t>
      </w:r>
      <w:proofErr w:type="spellStart"/>
      <w:r w:rsidRPr="006B256B">
        <w:rPr>
          <w:rFonts w:ascii="Book Antiqua" w:hAnsi="Book Antiqua" w:cs="Book Antiqua"/>
          <w:b/>
          <w:sz w:val="20"/>
          <w:szCs w:val="20"/>
        </w:rPr>
        <w:t>C</w:t>
      </w:r>
      <w:r w:rsidRPr="006B256B">
        <w:rPr>
          <w:rFonts w:ascii="Book Antiqua" w:hAnsi="Book Antiqua" w:cs="Book Antiqua"/>
          <w:b/>
          <w:sz w:val="20"/>
          <w:szCs w:val="20"/>
          <w:vertAlign w:val="subscript"/>
        </w:rPr>
        <w:t>n</w:t>
      </w:r>
      <w:proofErr w:type="spellEnd"/>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sidR="004556D6">
        <w:rPr>
          <w:rFonts w:ascii="Book Antiqua" w:hAnsi="Book Antiqua" w:cs="Book Antiqua"/>
          <w:b/>
          <w:sz w:val="20"/>
          <w:szCs w:val="20"/>
        </w:rPr>
        <w:t>10</w:t>
      </w:r>
      <w:r w:rsidRPr="006B256B">
        <w:rPr>
          <w:rFonts w:ascii="Book Antiqua" w:hAnsi="Book Antiqua" w:cs="Book Antiqua"/>
          <w:b/>
          <w:sz w:val="20"/>
          <w:szCs w:val="20"/>
        </w:rPr>
        <w:t>0%</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rPr>
        <w:t>= najniższa cena ofertowa (brutto) spośród ważnych ofert</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rsidR="00C73DC5" w:rsidRDefault="00C73DC5" w:rsidP="00C73DC5">
      <w:pPr>
        <w:spacing w:line="360" w:lineRule="auto"/>
        <w:ind w:left="426"/>
        <w:jc w:val="both"/>
        <w:rPr>
          <w:rFonts w:ascii="Book Antiqua" w:hAnsi="Book Antiqua" w:cs="Book Antiqua"/>
          <w:b/>
          <w:bCs/>
          <w:sz w:val="20"/>
          <w:szCs w:val="20"/>
        </w:rPr>
      </w:pPr>
    </w:p>
    <w:p w:rsidR="00C73DC5" w:rsidRPr="00D9722D" w:rsidRDefault="00C73DC5" w:rsidP="00C73DC5">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rsidR="00C73DC5" w:rsidRDefault="00C73DC5" w:rsidP="00C73DC5">
      <w:pPr>
        <w:spacing w:line="360" w:lineRule="auto"/>
        <w:ind w:left="426"/>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rsidR="00C73DC5" w:rsidRDefault="00C73DC5" w:rsidP="00C73DC5">
      <w:pPr>
        <w:spacing w:line="360" w:lineRule="auto"/>
        <w:ind w:left="426"/>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4556D6">
        <w:rPr>
          <w:rFonts w:ascii="Book Antiqua" w:hAnsi="Book Antiqua" w:cs="Book Antiqua"/>
          <w:sz w:val="20"/>
          <w:szCs w:val="20"/>
        </w:rPr>
        <w:t>10</w:t>
      </w:r>
      <w:r w:rsidRPr="00D9722D">
        <w:rPr>
          <w:rFonts w:ascii="Book Antiqua" w:hAnsi="Book Antiqua" w:cs="Book Antiqua"/>
          <w:sz w:val="20"/>
          <w:szCs w:val="20"/>
        </w:rPr>
        <w:t>0 pkt.</w:t>
      </w:r>
    </w:p>
    <w:p w:rsidR="00C73DC5" w:rsidRPr="00BB3261" w:rsidRDefault="00C73DC5" w:rsidP="00C73DC5">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w:t>
      </w:r>
      <w:r>
        <w:rPr>
          <w:rFonts w:ascii="Book Antiqua" w:hAnsi="Book Antiqua" w:cs="Book Antiqua"/>
          <w:b/>
          <w:bCs/>
        </w:rPr>
        <w:t xml:space="preserve">oferty (ocena końcowa): W = C </w:t>
      </w: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Oferta musi być sporządzona pod rygorem nieważności w formie pisemnej (papierowej),  </w:t>
      </w:r>
      <w:r w:rsidRPr="00407685">
        <w:rPr>
          <w:rFonts w:ascii="Book Antiqua" w:hAnsi="Book Antiqua" w:cs="Book Antiqua"/>
          <w:lang w:eastAsia="pl-PL"/>
        </w:rPr>
        <w:br/>
        <w:t xml:space="preserve">w języku polskim w 1 egzemplarzu. Zamawiający nie zgadza się na przesłanie oferty </w:t>
      </w:r>
      <w:r>
        <w:rPr>
          <w:rFonts w:ascii="Book Antiqua" w:hAnsi="Book Antiqua" w:cs="Book Antiqua"/>
          <w:lang w:eastAsia="pl-PL"/>
        </w:rPr>
        <w:br/>
      </w:r>
      <w:r w:rsidRPr="00407685">
        <w:rPr>
          <w:rFonts w:ascii="Book Antiqua" w:hAnsi="Book Antiqua" w:cs="Book Antiqua"/>
          <w:lang w:eastAsia="pl-PL"/>
        </w:rPr>
        <w:t>e-mailem.</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oraz wszelkie załączniki muszą być podpisane przez osoby upoważnione do reprezentowania Wykonawcy. Oznacza to, iż jeżeli z dokumentu (ów) określającego (</w:t>
      </w:r>
      <w:proofErr w:type="spellStart"/>
      <w:r w:rsidRPr="00407685">
        <w:rPr>
          <w:rFonts w:ascii="Book Antiqua" w:hAnsi="Book Antiqua" w:cs="Book Antiqua"/>
          <w:lang w:eastAsia="pl-PL"/>
        </w:rPr>
        <w:t>ych</w:t>
      </w:r>
      <w:proofErr w:type="spellEnd"/>
      <w:r w:rsidRPr="00407685">
        <w:rPr>
          <w:rFonts w:ascii="Book Antiqua" w:hAnsi="Book Antiqua" w:cs="Book Antiqua"/>
          <w:lang w:eastAsia="pl-PL"/>
        </w:rPr>
        <w:t>) status prawny Wykonawcy(ów) lub pełnomocnictwa (pełnomocnictw) wynika, iż do reprezentowania Wykonawcy(ów) upoważnionych jest łącznie kilka osób dokumenty wchodzące w skład oferty muszą być podpisane przez wszystkie te osoby.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kopię stosownego pełnomocnictwa wystawionego przez osoby do tego upoważnione.</w:t>
      </w: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 siedzibie Zamawiającego, Uniwersytet Kazimierza Wielkiego </w:t>
      </w:r>
      <w:r w:rsidRPr="00407685">
        <w:rPr>
          <w:rFonts w:ascii="Book Antiqua" w:hAnsi="Book Antiqua" w:cs="Book Antiqua"/>
          <w:lang w:eastAsia="pl-PL"/>
        </w:rPr>
        <w:br/>
        <w:t>w Bydgoszczy, ul. Chodkiewicza 30, 85-064 Bydgoszcz, Kancelaria Główna, pokój 108, blok „C” w nieprzekraczalnym terminie:</w:t>
      </w:r>
    </w:p>
    <w:p w:rsidR="000A531A" w:rsidRDefault="000A531A" w:rsidP="000A531A">
      <w:pPr>
        <w:spacing w:line="360" w:lineRule="auto"/>
        <w:ind w:left="426"/>
        <w:jc w:val="both"/>
        <w:rPr>
          <w:rFonts w:ascii="Book Antiqua" w:hAnsi="Book Antiqua" w:cs="Book Antiqua"/>
          <w:sz w:val="20"/>
          <w:szCs w:val="20"/>
        </w:rPr>
      </w:pP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rsidTr="005F207E">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0A531A" w:rsidRPr="00767573" w:rsidRDefault="000A7472" w:rsidP="000A7472">
            <w:pPr>
              <w:ind w:left="426"/>
              <w:jc w:val="center"/>
              <w:rPr>
                <w:rFonts w:ascii="Book Antiqua" w:hAnsi="Book Antiqua" w:cs="Book Antiqua"/>
                <w:b/>
                <w:bCs/>
                <w:i/>
                <w:iCs/>
                <w:sz w:val="20"/>
                <w:szCs w:val="20"/>
              </w:rPr>
            </w:pPr>
            <w:r>
              <w:rPr>
                <w:rFonts w:ascii="Book Antiqua" w:hAnsi="Book Antiqua" w:cs="Book Antiqua"/>
                <w:b/>
                <w:bCs/>
                <w:i/>
                <w:iCs/>
                <w:sz w:val="20"/>
                <w:szCs w:val="20"/>
              </w:rPr>
              <w:t>18</w:t>
            </w:r>
            <w:r w:rsidR="000A531A" w:rsidRPr="00767573">
              <w:rPr>
                <w:rFonts w:ascii="Book Antiqua" w:hAnsi="Book Antiqua" w:cs="Book Antiqua"/>
                <w:b/>
                <w:bCs/>
                <w:i/>
                <w:iCs/>
                <w:sz w:val="20"/>
                <w:szCs w:val="20"/>
              </w:rPr>
              <w:t>.0</w:t>
            </w:r>
            <w:r w:rsidR="00F233BF">
              <w:rPr>
                <w:rFonts w:ascii="Book Antiqua" w:hAnsi="Book Antiqua" w:cs="Book Antiqua"/>
                <w:b/>
                <w:bCs/>
                <w:i/>
                <w:iCs/>
                <w:sz w:val="20"/>
                <w:szCs w:val="20"/>
              </w:rPr>
              <w:t>6</w:t>
            </w:r>
            <w:r w:rsidR="000A531A" w:rsidRPr="00767573">
              <w:rPr>
                <w:rFonts w:ascii="Book Antiqua" w:hAnsi="Book Antiqua" w:cs="Book Antiqua"/>
                <w:b/>
                <w:bCs/>
                <w:i/>
                <w:iCs/>
                <w:sz w:val="20"/>
                <w:szCs w:val="20"/>
              </w:rPr>
              <w:t>.20</w:t>
            </w:r>
            <w:r>
              <w:rPr>
                <w:rFonts w:ascii="Book Antiqua" w:hAnsi="Book Antiqua" w:cs="Book Antiqua"/>
                <w:b/>
                <w:bCs/>
                <w:i/>
                <w:iCs/>
                <w:sz w:val="20"/>
                <w:szCs w:val="20"/>
              </w:rPr>
              <w:t>20</w:t>
            </w:r>
            <w:r w:rsidR="000A531A" w:rsidRPr="00767573">
              <w:rPr>
                <w:rFonts w:ascii="Book Antiqua" w:hAnsi="Book Antiqua" w:cs="Book Antiqua"/>
                <w:b/>
                <w:bCs/>
                <w:i/>
                <w:iCs/>
                <w:sz w:val="20"/>
                <w:szCs w:val="20"/>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b/>
                <w:bCs/>
                <w:i/>
                <w:iCs/>
                <w:sz w:val="20"/>
                <w:szCs w:val="20"/>
              </w:rPr>
            </w:pPr>
            <w:r>
              <w:rPr>
                <w:rFonts w:ascii="Book Antiqua" w:hAnsi="Book Antiqua" w:cs="Book Antiqua"/>
                <w:b/>
                <w:bCs/>
                <w:i/>
                <w:iCs/>
                <w:sz w:val="20"/>
                <w:szCs w:val="20"/>
              </w:rPr>
              <w:t>10:00</w:t>
            </w:r>
          </w:p>
        </w:tc>
      </w:tr>
    </w:tbl>
    <w:p w:rsidR="000A531A" w:rsidRDefault="000A531A" w:rsidP="000A531A">
      <w:pPr>
        <w:spacing w:line="360" w:lineRule="auto"/>
        <w:ind w:left="426"/>
        <w:jc w:val="both"/>
        <w:rPr>
          <w:rFonts w:ascii="Book Antiqua" w:hAnsi="Book Antiqua" w:cs="Book Antiqua"/>
          <w:sz w:val="20"/>
          <w:szCs w:val="20"/>
        </w:rPr>
      </w:pP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Jako termin złożenia oferty będzie przyjęta data i godzina dostarczenia jej pod wskazany wyżej adres.</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lastRenderedPageBreak/>
        <w:t>Ofertę należy złożyć lub przesłać w nieprzezroczystej, zabezpieczonej kopercie.</w:t>
      </w: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Kopertę należy opisać następująco:</w:t>
      </w:r>
    </w:p>
    <w:tbl>
      <w:tblPr>
        <w:tblStyle w:val="Tabela-Siatka"/>
        <w:tblW w:w="9060" w:type="dxa"/>
        <w:tblInd w:w="527" w:type="dxa"/>
        <w:tblLook w:val="04A0" w:firstRow="1" w:lastRow="0" w:firstColumn="1" w:lastColumn="0" w:noHBand="0" w:noVBand="1"/>
      </w:tblPr>
      <w:tblGrid>
        <w:gridCol w:w="9060"/>
      </w:tblGrid>
      <w:tr w:rsidR="000A531A" w:rsidTr="005F207E">
        <w:tc>
          <w:tcPr>
            <w:tcW w:w="9060" w:type="dxa"/>
          </w:tcPr>
          <w:p w:rsidR="000A531A" w:rsidRDefault="000A531A" w:rsidP="005F207E">
            <w:pPr>
              <w:spacing w:line="360" w:lineRule="auto"/>
              <w:ind w:left="426"/>
              <w:jc w:val="both"/>
              <w:rPr>
                <w:rFonts w:ascii="Book Antiqua" w:hAnsi="Book Antiqua" w:cs="Book Antiqua"/>
                <w:i/>
                <w:iCs/>
                <w:sz w:val="20"/>
                <w:szCs w:val="20"/>
                <w:lang w:eastAsia="ar-SA"/>
              </w:rPr>
            </w:pPr>
            <w:r>
              <w:rPr>
                <w:rFonts w:ascii="Book Antiqua" w:hAnsi="Book Antiqua" w:cs="Book Antiqua"/>
                <w:b/>
                <w:bCs/>
                <w:sz w:val="20"/>
                <w:szCs w:val="20"/>
                <w:lang w:eastAsia="pl-PL"/>
              </w:rPr>
              <w:t>Nazwa i adres Wykonawcy</w:t>
            </w:r>
            <w:r w:rsidR="00513371">
              <w:rPr>
                <w:rFonts w:ascii="Book Antiqua" w:hAnsi="Book Antiqua" w:cs="Book Antiqua"/>
                <w:sz w:val="20"/>
                <w:szCs w:val="20"/>
                <w:lang w:eastAsia="pl-PL"/>
              </w:rPr>
              <w:t>:..........</w:t>
            </w:r>
            <w:r>
              <w:rPr>
                <w:rFonts w:ascii="Book Antiqua" w:hAnsi="Book Antiqua" w:cs="Book Antiqua"/>
                <w:b/>
                <w:bCs/>
                <w:sz w:val="20"/>
                <w:szCs w:val="20"/>
                <w:lang w:eastAsia="pl-PL"/>
              </w:rPr>
              <w:t xml:space="preserve">Tytuł zamówienia: </w:t>
            </w:r>
            <w:r w:rsidR="004556D6" w:rsidRPr="004556D6">
              <w:rPr>
                <w:rFonts w:ascii="Book Antiqua" w:hAnsi="Book Antiqua"/>
                <w:i/>
                <w:sz w:val="20"/>
                <w:szCs w:val="20"/>
              </w:rPr>
              <w:t>„</w:t>
            </w:r>
            <w:r w:rsidR="004556D6" w:rsidRPr="004556D6">
              <w:rPr>
                <w:rFonts w:ascii="Book Antiqua" w:hAnsi="Book Antiqua"/>
                <w:i/>
                <w:sz w:val="20"/>
              </w:rPr>
              <w:t>Dostawa m</w:t>
            </w:r>
            <w:r w:rsidR="004556D6" w:rsidRPr="004556D6">
              <w:rPr>
                <w:rFonts w:ascii="Book Antiqua" w:eastAsia="Calibri" w:hAnsi="Book Antiqua" w:cs="Calibri"/>
                <w:i/>
                <w:spacing w:val="-4"/>
                <w:sz w:val="20"/>
                <w:szCs w:val="22"/>
              </w:rPr>
              <w:t>ikroskopu fluorescencyjnego odwróconego  wraz z oprogramowaniem do cyfrowej rejestracji i analizy obrazu</w:t>
            </w:r>
            <w:r w:rsidR="004556D6" w:rsidRPr="004556D6">
              <w:rPr>
                <w:rFonts w:ascii="Book Antiqua" w:hAnsi="Book Antiqua"/>
                <w:i/>
                <w:sz w:val="20"/>
              </w:rPr>
              <w:t xml:space="preserve"> na potrzeby UKW</w:t>
            </w:r>
            <w:r w:rsidR="004556D6" w:rsidRPr="004556D6">
              <w:rPr>
                <w:rFonts w:ascii="Book Antiqua" w:hAnsi="Book Antiqua"/>
                <w:i/>
                <w:sz w:val="20"/>
                <w:szCs w:val="20"/>
              </w:rPr>
              <w:t>”</w:t>
            </w:r>
            <w:r>
              <w:rPr>
                <w:rFonts w:ascii="Book Antiqua" w:hAnsi="Book Antiqua" w:cs="Book Antiqua"/>
                <w:i/>
                <w:iCs/>
                <w:sz w:val="20"/>
                <w:szCs w:val="20"/>
                <w:lang w:eastAsia="ar-SA"/>
              </w:rPr>
              <w:t>,</w:t>
            </w:r>
          </w:p>
          <w:p w:rsidR="000A531A" w:rsidRDefault="000A531A" w:rsidP="00513371">
            <w:pPr>
              <w:spacing w:line="360" w:lineRule="auto"/>
              <w:ind w:left="426"/>
              <w:jc w:val="both"/>
              <w:rPr>
                <w:rFonts w:ascii="Book Antiqua" w:hAnsi="Book Antiqua" w:cs="Book Antiqua"/>
                <w:b/>
                <w:bCs/>
                <w:sz w:val="20"/>
                <w:szCs w:val="20"/>
                <w:lang w:eastAsia="pl-PL"/>
              </w:rPr>
            </w:pPr>
            <w:r>
              <w:rPr>
                <w:rFonts w:ascii="Book Antiqua" w:hAnsi="Book Antiqua" w:cs="Book Antiqua"/>
                <w:b/>
                <w:bCs/>
                <w:sz w:val="20"/>
                <w:szCs w:val="20"/>
                <w:lang w:eastAsia="ar-SA"/>
              </w:rPr>
              <w:t>nr sprawy:</w:t>
            </w:r>
            <w:r>
              <w:rPr>
                <w:rFonts w:ascii="Book Antiqua" w:hAnsi="Book Antiqua" w:cs="Book Antiqua"/>
                <w:sz w:val="20"/>
                <w:szCs w:val="20"/>
                <w:lang w:eastAsia="ar-SA"/>
              </w:rPr>
              <w:t xml:space="preserve"> UKW/DZP-282-ZO</w:t>
            </w:r>
            <w:r w:rsidR="00E235F2">
              <w:rPr>
                <w:rFonts w:ascii="Book Antiqua" w:hAnsi="Book Antiqua" w:cs="Book Antiqua"/>
                <w:sz w:val="20"/>
                <w:szCs w:val="20"/>
                <w:lang w:eastAsia="ar-SA"/>
              </w:rPr>
              <w:t>-B-1</w:t>
            </w:r>
            <w:r w:rsidR="000A7472">
              <w:rPr>
                <w:rFonts w:ascii="Book Antiqua" w:hAnsi="Book Antiqua" w:cs="Book Antiqua"/>
                <w:sz w:val="20"/>
                <w:szCs w:val="20"/>
                <w:lang w:eastAsia="ar-SA"/>
              </w:rPr>
              <w:t>2</w:t>
            </w:r>
            <w:r w:rsidR="00E235F2">
              <w:rPr>
                <w:rFonts w:ascii="Book Antiqua" w:hAnsi="Book Antiqua" w:cs="Book Antiqua"/>
                <w:sz w:val="20"/>
                <w:szCs w:val="20"/>
                <w:lang w:eastAsia="ar-SA"/>
              </w:rPr>
              <w:t>/20</w:t>
            </w:r>
            <w:r w:rsidR="000A7472">
              <w:rPr>
                <w:rFonts w:ascii="Book Antiqua" w:hAnsi="Book Antiqua" w:cs="Book Antiqua"/>
                <w:sz w:val="20"/>
                <w:szCs w:val="20"/>
                <w:lang w:eastAsia="ar-SA"/>
              </w:rPr>
              <w:t>20</w:t>
            </w:r>
            <w:r w:rsidR="00E235F2">
              <w:rPr>
                <w:rFonts w:ascii="Book Antiqua" w:hAnsi="Book Antiqua" w:cs="Book Antiqua"/>
                <w:sz w:val="20"/>
                <w:szCs w:val="20"/>
                <w:lang w:eastAsia="ar-SA"/>
              </w:rPr>
              <w:t xml:space="preserve">, nie otwierać przed </w:t>
            </w:r>
            <w:r w:rsidR="000A7472">
              <w:rPr>
                <w:rFonts w:ascii="Book Antiqua" w:hAnsi="Book Antiqua" w:cs="Book Antiqua"/>
                <w:sz w:val="20"/>
                <w:szCs w:val="20"/>
                <w:lang w:eastAsia="ar-SA"/>
              </w:rPr>
              <w:t>18</w:t>
            </w:r>
            <w:r w:rsidRPr="00767573">
              <w:rPr>
                <w:rFonts w:ascii="Book Antiqua" w:hAnsi="Book Antiqua" w:cs="Book Antiqua"/>
                <w:sz w:val="20"/>
                <w:szCs w:val="20"/>
                <w:lang w:eastAsia="ar-SA"/>
              </w:rPr>
              <w:t>.0</w:t>
            </w:r>
            <w:r w:rsidR="00F233BF">
              <w:rPr>
                <w:rFonts w:ascii="Book Antiqua" w:hAnsi="Book Antiqua" w:cs="Book Antiqua"/>
                <w:sz w:val="20"/>
                <w:szCs w:val="20"/>
                <w:lang w:eastAsia="ar-SA"/>
              </w:rPr>
              <w:t>6</w:t>
            </w:r>
            <w:r w:rsidRPr="00767573">
              <w:rPr>
                <w:rFonts w:ascii="Book Antiqua" w:hAnsi="Book Antiqua" w:cs="Book Antiqua"/>
                <w:sz w:val="20"/>
                <w:szCs w:val="20"/>
                <w:lang w:eastAsia="ar-SA"/>
              </w:rPr>
              <w:t>.20</w:t>
            </w:r>
            <w:r w:rsidR="000A7472">
              <w:rPr>
                <w:rFonts w:ascii="Book Antiqua" w:hAnsi="Book Antiqua" w:cs="Book Antiqua"/>
                <w:sz w:val="20"/>
                <w:szCs w:val="20"/>
                <w:lang w:eastAsia="ar-SA"/>
              </w:rPr>
              <w:t>20</w:t>
            </w:r>
            <w:r w:rsidRPr="00767573">
              <w:rPr>
                <w:rFonts w:ascii="Book Antiqua" w:hAnsi="Book Antiqua" w:cs="Book Antiqua"/>
                <w:sz w:val="20"/>
                <w:szCs w:val="20"/>
                <w:lang w:eastAsia="ar-SA"/>
              </w:rPr>
              <w:t xml:space="preserve"> </w:t>
            </w:r>
            <w:r w:rsidRPr="00A51E90">
              <w:rPr>
                <w:rFonts w:ascii="Book Antiqua" w:hAnsi="Book Antiqua" w:cs="Book Antiqua"/>
                <w:sz w:val="20"/>
                <w:szCs w:val="20"/>
                <w:lang w:eastAsia="ar-SA"/>
              </w:rPr>
              <w:t>r</w:t>
            </w:r>
            <w:r>
              <w:rPr>
                <w:rFonts w:ascii="Book Antiqua" w:hAnsi="Book Antiqua" w:cs="Book Antiqua"/>
                <w:sz w:val="20"/>
                <w:szCs w:val="20"/>
                <w:lang w:eastAsia="ar-SA"/>
              </w:rPr>
              <w:t>. godz. 10:00</w:t>
            </w:r>
          </w:p>
        </w:tc>
      </w:tr>
    </w:tbl>
    <w:p w:rsidR="00513371" w:rsidRPr="00513371" w:rsidRDefault="00513371" w:rsidP="00513371">
      <w:pPr>
        <w:tabs>
          <w:tab w:val="left" w:pos="851"/>
        </w:tabs>
        <w:spacing w:line="360" w:lineRule="auto"/>
        <w:jc w:val="both"/>
        <w:rPr>
          <w:rFonts w:ascii="Book Antiqua" w:hAnsi="Book Antiqua"/>
          <w:sz w:val="20"/>
          <w:szCs w:val="20"/>
        </w:rPr>
      </w:pPr>
      <w:r w:rsidRPr="00513371">
        <w:rPr>
          <w:rFonts w:ascii="Book Antiqua" w:hAnsi="Book Antiqua"/>
          <w:sz w:val="20"/>
          <w:szCs w:val="20"/>
        </w:rPr>
        <w:t xml:space="preserve">7.3 </w:t>
      </w:r>
      <w:r w:rsidRPr="00513371">
        <w:rPr>
          <w:rFonts w:ascii="Book Antiqua" w:hAnsi="Book Antiqua"/>
          <w:sz w:val="20"/>
          <w:szCs w:val="20"/>
        </w:rPr>
        <w:t xml:space="preserve">Ofertę </w:t>
      </w:r>
      <w:r w:rsidRPr="00513371">
        <w:rPr>
          <w:rFonts w:ascii="Book Antiqua" w:hAnsi="Book Antiqua"/>
          <w:sz w:val="20"/>
          <w:szCs w:val="20"/>
        </w:rPr>
        <w:t xml:space="preserve">można </w:t>
      </w:r>
      <w:r w:rsidRPr="00513371">
        <w:rPr>
          <w:rFonts w:ascii="Book Antiqua" w:hAnsi="Book Antiqua"/>
          <w:sz w:val="20"/>
          <w:szCs w:val="20"/>
        </w:rPr>
        <w:t xml:space="preserve"> </w:t>
      </w:r>
      <w:r w:rsidRPr="00513371">
        <w:rPr>
          <w:rFonts w:ascii="Book Antiqua" w:hAnsi="Book Antiqua"/>
          <w:sz w:val="20"/>
          <w:szCs w:val="20"/>
          <w:shd w:val="clear" w:color="auto" w:fill="FFFFFF"/>
        </w:rPr>
        <w:t xml:space="preserve">przesłać poprzez platformę zakupową </w:t>
      </w:r>
      <w:r w:rsidRPr="00513371">
        <w:rPr>
          <w:rFonts w:ascii="Book Antiqua" w:hAnsi="Book Antiqua"/>
          <w:sz w:val="20"/>
          <w:szCs w:val="20"/>
        </w:rPr>
        <w:t>w terminie</w:t>
      </w:r>
      <w:r w:rsidRPr="00513371">
        <w:rPr>
          <w:rFonts w:ascii="Book Antiqua" w:hAnsi="Book Antiqua" w:cs="Book Antiqua"/>
          <w:sz w:val="20"/>
          <w:szCs w:val="20"/>
          <w:lang w:eastAsia="ar-SA"/>
        </w:rPr>
        <w:t>18.06.2020 r. godz. 10:00</w:t>
      </w:r>
      <w:r w:rsidRPr="00513371">
        <w:rPr>
          <w:rFonts w:ascii="Book Antiqua" w:hAnsi="Book Antiqua" w:cs="Book Antiqua"/>
          <w:sz w:val="20"/>
          <w:szCs w:val="20"/>
          <w:lang w:eastAsia="ar-SA"/>
        </w:rPr>
        <w:t>.</w:t>
      </w:r>
      <w:r w:rsidRPr="00513371">
        <w:rPr>
          <w:rFonts w:ascii="Book Antiqua" w:hAnsi="Book Antiqua"/>
          <w:sz w:val="20"/>
          <w:szCs w:val="20"/>
        </w:rPr>
        <w:t xml:space="preserve"> </w:t>
      </w:r>
    </w:p>
    <w:p w:rsidR="00513371" w:rsidRPr="00513371" w:rsidRDefault="00513371" w:rsidP="00513371">
      <w:pPr>
        <w:spacing w:line="360" w:lineRule="auto"/>
        <w:jc w:val="both"/>
        <w:rPr>
          <w:rFonts w:ascii="Book Antiqua" w:hAnsi="Book Antiqua"/>
          <w:sz w:val="20"/>
          <w:szCs w:val="20"/>
        </w:rPr>
      </w:pPr>
      <w:r w:rsidRPr="00513371">
        <w:rPr>
          <w:rFonts w:ascii="Book Antiqua" w:hAnsi="Book Antiqua"/>
          <w:sz w:val="20"/>
          <w:szCs w:val="20"/>
        </w:rPr>
        <w:t>Jako termin złożenia oferty będzie przyjęta data i godzina złożenia na platformie zakupowej.</w:t>
      </w:r>
    </w:p>
    <w:p w:rsidR="00F151DD" w:rsidRPr="00513371" w:rsidRDefault="00513371" w:rsidP="00513371">
      <w:pPr>
        <w:pStyle w:val="Akapitzlist"/>
        <w:spacing w:after="0" w:line="360" w:lineRule="auto"/>
        <w:ind w:left="0"/>
        <w:jc w:val="both"/>
        <w:rPr>
          <w:rFonts w:ascii="Book Antiqua" w:hAnsi="Book Antiqua" w:cs="Book Antiqua"/>
          <w:color w:val="000000"/>
        </w:rPr>
      </w:pPr>
      <w:r w:rsidRPr="00513371">
        <w:rPr>
          <w:rFonts w:ascii="Book Antiqua" w:hAnsi="Book Antiqua"/>
          <w:u w:val="single"/>
        </w:rPr>
        <w:t xml:space="preserve">W przypadku złożenia oferty </w:t>
      </w:r>
      <w:r w:rsidRPr="00513371">
        <w:rPr>
          <w:rFonts w:ascii="Book Antiqua" w:hAnsi="Book Antiqua"/>
          <w:u w:val="single"/>
          <w:shd w:val="clear" w:color="auto" w:fill="FFFFFF"/>
        </w:rPr>
        <w:t xml:space="preserve">poprzez platformę zakupową </w:t>
      </w:r>
      <w:r w:rsidRPr="00513371">
        <w:rPr>
          <w:rFonts w:ascii="Book Antiqua" w:hAnsi="Book Antiqua"/>
          <w:u w:val="single"/>
          <w:shd w:val="clear" w:color="auto" w:fill="FFFFFF"/>
        </w:rPr>
        <w:t>w</w:t>
      </w:r>
      <w:r w:rsidRPr="00513371">
        <w:rPr>
          <w:rFonts w:ascii="Book Antiqua" w:hAnsi="Book Antiqua"/>
          <w:u w:val="single"/>
        </w:rPr>
        <w:t xml:space="preserve">szystkie dokumenty/załączniki muszą być podpisane przez osobę upoważnioną do składania oferty, sporządzone w języku polskim lub przetłumaczone na język polski, następnie należy  </w:t>
      </w:r>
      <w:r w:rsidRPr="00513371">
        <w:rPr>
          <w:rFonts w:ascii="Book Antiqua" w:hAnsi="Book Antiqua"/>
          <w:u w:val="single"/>
          <w:shd w:val="clear" w:color="auto" w:fill="FFFFFF"/>
        </w:rPr>
        <w:t>zeskanować i dołączyć do oferty w formie załącznika na platformie zakupowej.</w:t>
      </w:r>
    </w:p>
    <w:p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kompetencji lub uprawnień do prowadzenia określonej działalności zawodowej, o ile wynika to  z odrębnych przepisów;</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zdolności technicznej lub zawodowej</w:t>
      </w:r>
    </w:p>
    <w:p w:rsidR="000A531A" w:rsidRDefault="000A531A" w:rsidP="000A531A">
      <w:pPr>
        <w:suppressAutoHyphens/>
        <w:spacing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rsidR="000A531A" w:rsidRDefault="000A531A" w:rsidP="00513371">
      <w:pPr>
        <w:autoSpaceDE w:val="0"/>
        <w:autoSpaceDN w:val="0"/>
        <w:adjustRightInd w:val="0"/>
        <w:spacing w:line="276" w:lineRule="auto"/>
        <w:ind w:left="426"/>
        <w:jc w:val="both"/>
        <w:rPr>
          <w:rFonts w:ascii="Book Antiqua" w:hAnsi="Book Antiqua" w:cs="Book Antiqua"/>
          <w:sz w:val="20"/>
          <w:szCs w:val="20"/>
        </w:rPr>
      </w:pPr>
      <w:r>
        <w:rPr>
          <w:rFonts w:ascii="Book Antiqua" w:hAnsi="Book Antiqua" w:cs="Book Antiqua"/>
          <w:sz w:val="20"/>
          <w:szCs w:val="20"/>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w:t>
      </w:r>
      <w:bookmarkStart w:id="0" w:name="_GoBack"/>
      <w:bookmarkEnd w:id="0"/>
      <w:r>
        <w:rPr>
          <w:rFonts w:ascii="Book Antiqua" w:hAnsi="Book Antiqua" w:cs="Book Antiqua"/>
          <w:sz w:val="20"/>
          <w:szCs w:val="20"/>
        </w:rPr>
        <w:t>one przed właściwym organem sądowym, administracyjnym albo organem samorządu zawodowego lub gospodarczego odpowiednio kraju miejsca zamieszkania osoby lub kraju, w którym Wykonawca ma siedzibę lub miejsce zamieszkania lub przed notariuszem.</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lastRenderedPageBreak/>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xml:space="preserve">, stanowiący załącznik  nr 1 do zapytania ofertowego oraz wypełniony i podpisany </w:t>
      </w:r>
      <w:r w:rsidRPr="00EE3313">
        <w:rPr>
          <w:rFonts w:ascii="Book Antiqua" w:hAnsi="Book Antiqua" w:cs="Book Antiqua"/>
          <w:b/>
          <w:lang w:eastAsia="pl-PL"/>
        </w:rPr>
        <w:t>Formularz Cenowy</w:t>
      </w:r>
      <w:r w:rsidRPr="00EE3313">
        <w:rPr>
          <w:rFonts w:ascii="Book Antiqua" w:hAnsi="Book Antiqua" w:cs="Book Antiqua"/>
          <w:lang w:eastAsia="pl-PL"/>
        </w:rPr>
        <w:t xml:space="preserve">, stanowiący załącznik nr 2 do zapytania ofertowego. Nie złożenie wymaganych załączników, będzie skutkowało </w:t>
      </w:r>
      <w:r w:rsidRPr="00EE3313">
        <w:rPr>
          <w:rFonts w:ascii="Book Antiqua" w:hAnsi="Book Antiqua" w:cs="Book Antiqua"/>
          <w:u w:val="single"/>
          <w:lang w:eastAsia="pl-PL"/>
        </w:rPr>
        <w:t>odrzuceniem oferty</w:t>
      </w:r>
      <w:r w:rsidRPr="00EE3313">
        <w:rPr>
          <w:rFonts w:ascii="Book Antiqua" w:hAnsi="Book Antiqua" w:cs="Book Antiqua"/>
          <w:lang w:eastAsia="pl-PL"/>
        </w:rPr>
        <w:t xml:space="preserve">. </w:t>
      </w:r>
    </w:p>
    <w:p w:rsidR="000A531A" w:rsidRPr="00D2197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 xml:space="preserve">Pełnomocnictwo do podpisania oferty (oryginał lub kopia potwierdzona za zgodność </w:t>
      </w:r>
      <w:r w:rsidRPr="00EE3313">
        <w:rPr>
          <w:rFonts w:ascii="Book Antiqua" w:hAnsi="Book Antiqua"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0A531A" w:rsidRPr="00154016" w:rsidRDefault="000A531A" w:rsidP="000A531A">
      <w:pPr>
        <w:autoSpaceDE w:val="0"/>
        <w:autoSpaceDN w:val="0"/>
        <w:adjustRightInd w:val="0"/>
        <w:spacing w:line="360" w:lineRule="auto"/>
        <w:ind w:left="284"/>
        <w:jc w:val="both"/>
        <w:rPr>
          <w:rFonts w:ascii="Book Antiqua" w:hAnsi="Book Antiqua" w:cs="Book Antiqua"/>
          <w:sz w:val="20"/>
          <w:szCs w:val="20"/>
          <w:u w:val="single"/>
        </w:rPr>
      </w:pPr>
      <w:r w:rsidRPr="00154016">
        <w:rPr>
          <w:rFonts w:ascii="Book Antiqua" w:hAnsi="Book Antiqua" w:cs="Book Antiqua"/>
          <w:sz w:val="20"/>
          <w:szCs w:val="20"/>
          <w:u w:val="single"/>
        </w:rPr>
        <w:t>Wszystkie dokumenty/załączniki muszą być podpisane przez osobę upoważnioną do składania oferty, sporządzone w języku polskim lub przetłumaczone na język polski w oryginale (lub potwierdzone „za zgodność z oryginałem”).</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0A531A" w:rsidRPr="00260740"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lastRenderedPageBreak/>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19796D">
        <w:rPr>
          <w:rFonts w:ascii="Book Antiqua" w:hAnsi="Book Antiqua" w:cs="Arial"/>
          <w:sz w:val="18"/>
          <w:szCs w:val="20"/>
        </w:rPr>
        <w:t>B-1</w:t>
      </w:r>
      <w:r w:rsidR="004556D6">
        <w:rPr>
          <w:rFonts w:ascii="Book Antiqua" w:hAnsi="Book Antiqua" w:cs="Arial"/>
          <w:sz w:val="18"/>
          <w:szCs w:val="20"/>
        </w:rPr>
        <w:t>2</w:t>
      </w:r>
      <w:r w:rsidRPr="00260740">
        <w:rPr>
          <w:rFonts w:ascii="Book Antiqua" w:hAnsi="Book Antiqua" w:cs="Arial"/>
          <w:sz w:val="18"/>
          <w:szCs w:val="20"/>
        </w:rPr>
        <w:t>/20</w:t>
      </w:r>
      <w:r w:rsidR="004556D6">
        <w:rPr>
          <w:rFonts w:ascii="Book Antiqua" w:hAnsi="Book Antiqua" w:cs="Arial"/>
          <w:sz w:val="18"/>
          <w:szCs w:val="20"/>
        </w:rPr>
        <w:t>20</w:t>
      </w:r>
      <w:r w:rsidRPr="00260740">
        <w:rPr>
          <w:rFonts w:ascii="Book Antiqua" w:hAnsi="Book Antiqua" w:cs="Arial"/>
          <w:sz w:val="18"/>
          <w:szCs w:val="20"/>
        </w:rPr>
        <w:t xml:space="preserve">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531A" w:rsidRPr="00260740" w:rsidRDefault="000A531A" w:rsidP="00FA47B5">
      <w:pPr>
        <w:numPr>
          <w:ilvl w:val="0"/>
          <w:numId w:val="2"/>
        </w:numPr>
        <w:spacing w:line="360" w:lineRule="auto"/>
        <w:ind w:left="851"/>
        <w:contextualSpacing/>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posiada Pani/Pan:</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nie przysługuje Pani/Panu:</w:t>
      </w:r>
    </w:p>
    <w:p w:rsidR="000A531A" w:rsidRPr="00260740" w:rsidRDefault="000A531A" w:rsidP="00FA47B5">
      <w:pPr>
        <w:numPr>
          <w:ilvl w:val="0"/>
          <w:numId w:val="4"/>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E46786" w:rsidRPr="00E46786" w:rsidRDefault="004E39DD" w:rsidP="008A5959">
      <w:pPr>
        <w:pStyle w:val="Akapitzlist"/>
        <w:numPr>
          <w:ilvl w:val="0"/>
          <w:numId w:val="1"/>
        </w:numPr>
        <w:spacing w:after="0" w:line="360" w:lineRule="auto"/>
        <w:jc w:val="both"/>
        <w:rPr>
          <w:rFonts w:ascii="Book Antiqua" w:hAnsi="Book Antiqua" w:cs="Book Antiqua"/>
          <w:sz w:val="18"/>
          <w:szCs w:val="18"/>
        </w:rPr>
      </w:pPr>
      <w:r w:rsidRPr="00E46786">
        <w:rPr>
          <w:rFonts w:ascii="Book Antiqua" w:hAnsi="Book Antiqua" w:cs="Times"/>
          <w:bCs/>
          <w:sz w:val="18"/>
          <w:szCs w:val="18"/>
        </w:rPr>
        <w:t>w sprawach merytorycznych</w:t>
      </w:r>
      <w:r w:rsidRPr="00E46786">
        <w:rPr>
          <w:rFonts w:ascii="Book Antiqua" w:hAnsi="Book Antiqua" w:cs="Times"/>
          <w:b/>
          <w:bCs/>
          <w:sz w:val="18"/>
          <w:szCs w:val="18"/>
        </w:rPr>
        <w:t>:</w:t>
      </w:r>
      <w:r w:rsidR="000052D8" w:rsidRPr="00E46786">
        <w:rPr>
          <w:rFonts w:ascii="Book Antiqua" w:hAnsi="Book Antiqua" w:cs="Tahoma"/>
          <w:sz w:val="18"/>
          <w:szCs w:val="18"/>
        </w:rPr>
        <w:t xml:space="preserve"> </w:t>
      </w:r>
      <w:r w:rsidR="000052D8" w:rsidRPr="00E46786">
        <w:rPr>
          <w:rFonts w:ascii="Book Antiqua" w:hAnsi="Book Antiqua" w:cs="Tahoma"/>
          <w:b/>
          <w:sz w:val="18"/>
          <w:szCs w:val="18"/>
        </w:rPr>
        <w:t xml:space="preserve"> </w:t>
      </w:r>
      <w:r w:rsidR="00E46786" w:rsidRPr="0019796D">
        <w:rPr>
          <w:rFonts w:ascii="Book Antiqua" w:hAnsi="Book Antiqua" w:cs="Book Antiqua"/>
          <w:sz w:val="18"/>
          <w:szCs w:val="18"/>
          <w:lang w:eastAsia="pl-PL"/>
        </w:rPr>
        <w:t xml:space="preserve">Jarosław Mikita,  tel.  </w:t>
      </w:r>
      <w:r w:rsidR="00E46786" w:rsidRPr="0019796D">
        <w:rPr>
          <w:rFonts w:ascii="Book Antiqua" w:hAnsi="Book Antiqua"/>
          <w:color w:val="333333"/>
          <w:sz w:val="18"/>
          <w:szCs w:val="18"/>
          <w:shd w:val="clear" w:color="auto" w:fill="FFFFFF"/>
        </w:rPr>
        <w:t>52 34 19 224</w:t>
      </w:r>
      <w:r w:rsidR="00E46786" w:rsidRPr="0019796D">
        <w:rPr>
          <w:rFonts w:ascii="Book Antiqua" w:hAnsi="Book Antiqua" w:cs="Book Antiqua"/>
          <w:sz w:val="18"/>
          <w:szCs w:val="18"/>
          <w:lang w:val="en-US" w:eastAsia="pl-PL"/>
        </w:rPr>
        <w:t xml:space="preserve">, e-mail: </w:t>
      </w:r>
      <w:hyperlink r:id="rId10" w:history="1">
        <w:r w:rsidR="00E46786" w:rsidRPr="00E46786">
          <w:rPr>
            <w:rStyle w:val="Hipercze"/>
            <w:rFonts w:ascii="Book Antiqua" w:hAnsi="Book Antiqua"/>
            <w:color w:val="auto"/>
            <w:sz w:val="18"/>
            <w:szCs w:val="18"/>
            <w:u w:val="none"/>
            <w:lang w:val="en-US"/>
          </w:rPr>
          <w:t>jmikita@ukw.edu.pl</w:t>
        </w:r>
      </w:hyperlink>
      <w:r w:rsidR="00E46786" w:rsidRPr="00E46786">
        <w:rPr>
          <w:rFonts w:ascii="Book Antiqua" w:hAnsi="Book Antiqua"/>
          <w:sz w:val="18"/>
          <w:szCs w:val="18"/>
          <w:lang w:val="en-US"/>
        </w:rPr>
        <w:t xml:space="preserve"> </w:t>
      </w:r>
    </w:p>
    <w:p w:rsidR="004E39DD" w:rsidRPr="00E46786" w:rsidRDefault="004E39DD" w:rsidP="008A5959">
      <w:pPr>
        <w:pStyle w:val="Akapitzlist"/>
        <w:numPr>
          <w:ilvl w:val="0"/>
          <w:numId w:val="1"/>
        </w:numPr>
        <w:spacing w:after="0" w:line="360" w:lineRule="auto"/>
        <w:jc w:val="both"/>
        <w:rPr>
          <w:rFonts w:ascii="Book Antiqua" w:hAnsi="Book Antiqua" w:cs="Book Antiqua"/>
          <w:sz w:val="18"/>
          <w:szCs w:val="18"/>
        </w:rPr>
      </w:pPr>
      <w:r w:rsidRPr="00E46786">
        <w:rPr>
          <w:rFonts w:ascii="Book Antiqua" w:hAnsi="Book Antiqua" w:cs="Book Antiqua"/>
          <w:sz w:val="18"/>
          <w:szCs w:val="18"/>
        </w:rPr>
        <w:t xml:space="preserve">w sprawach formalno-prawnych: </w:t>
      </w:r>
      <w:r w:rsidR="00DA6A21" w:rsidRPr="00E46786">
        <w:rPr>
          <w:rFonts w:ascii="Book Antiqua" w:hAnsi="Book Antiqua" w:cs="Book Antiqua"/>
          <w:sz w:val="18"/>
          <w:szCs w:val="18"/>
        </w:rPr>
        <w:t xml:space="preserve">Agnieszka </w:t>
      </w:r>
      <w:r w:rsidR="000A7472">
        <w:rPr>
          <w:rFonts w:ascii="Book Antiqua" w:hAnsi="Book Antiqua" w:cs="Book Antiqua"/>
          <w:sz w:val="18"/>
          <w:szCs w:val="18"/>
        </w:rPr>
        <w:t xml:space="preserve">Jankowska </w:t>
      </w:r>
      <w:r w:rsidRPr="00E46786">
        <w:rPr>
          <w:rFonts w:ascii="Book Antiqua" w:hAnsi="Book Antiqua" w:cs="Book Antiqua"/>
          <w:sz w:val="18"/>
          <w:szCs w:val="18"/>
        </w:rPr>
        <w:t>,</w:t>
      </w:r>
      <w:r w:rsidRPr="00E46786">
        <w:rPr>
          <w:rFonts w:ascii="Book Antiqua" w:hAnsi="Book Antiqua" w:cs="Tahoma"/>
          <w:sz w:val="18"/>
          <w:szCs w:val="18"/>
        </w:rPr>
        <w:t xml:space="preserve"> tel. (052</w:t>
      </w:r>
      <w:r w:rsidR="00DA6A21" w:rsidRPr="00E46786">
        <w:rPr>
          <w:rFonts w:ascii="Book Antiqua" w:hAnsi="Book Antiqua" w:cs="Book Antiqua"/>
          <w:sz w:val="18"/>
          <w:szCs w:val="18"/>
        </w:rPr>
        <w:t>) 34-19-16</w:t>
      </w:r>
      <w:r w:rsidR="000A7472">
        <w:rPr>
          <w:rFonts w:ascii="Book Antiqua" w:hAnsi="Book Antiqua" w:cs="Book Antiqua"/>
          <w:sz w:val="18"/>
          <w:szCs w:val="18"/>
        </w:rPr>
        <w:t>7</w:t>
      </w:r>
      <w:r w:rsidRPr="00E46786">
        <w:rPr>
          <w:rFonts w:ascii="Book Antiqua" w:hAnsi="Book Antiqua" w:cs="Book Antiqua"/>
          <w:sz w:val="18"/>
          <w:szCs w:val="18"/>
        </w:rPr>
        <w:t xml:space="preserve">, </w:t>
      </w:r>
      <w:hyperlink r:id="rId11" w:history="1">
        <w:r w:rsidRPr="00E46786">
          <w:rPr>
            <w:rStyle w:val="Hipercze"/>
            <w:rFonts w:ascii="Book Antiqua" w:hAnsi="Book Antiqua" w:cs="Book Antiqua"/>
            <w:color w:val="auto"/>
            <w:sz w:val="18"/>
            <w:szCs w:val="18"/>
            <w:u w:val="none"/>
          </w:rPr>
          <w:t>zampub@ukw.edu.pl</w:t>
        </w:r>
      </w:hyperlink>
    </w:p>
    <w:p w:rsidR="001262D0" w:rsidRPr="001262D0" w:rsidRDefault="001262D0" w:rsidP="001262D0">
      <w:pPr>
        <w:jc w:val="right"/>
        <w:rPr>
          <w:rFonts w:ascii="Century Gothic" w:hAnsi="Century Gothic"/>
          <w:sz w:val="22"/>
        </w:rPr>
      </w:pPr>
      <w:r w:rsidRPr="001262D0">
        <w:rPr>
          <w:rFonts w:ascii="Century Gothic" w:hAnsi="Century Gothic"/>
          <w:sz w:val="22"/>
        </w:rPr>
        <w:t>Kanclerz UKW</w:t>
      </w:r>
    </w:p>
    <w:p w:rsidR="001262D0" w:rsidRDefault="001262D0" w:rsidP="001262D0">
      <w:pPr>
        <w:jc w:val="right"/>
        <w:rPr>
          <w:rFonts w:ascii="Century Gothic" w:hAnsi="Century Gothic"/>
          <w:sz w:val="22"/>
        </w:rPr>
      </w:pPr>
    </w:p>
    <w:p w:rsidR="001262D0" w:rsidRPr="001262D0" w:rsidRDefault="001262D0" w:rsidP="001262D0">
      <w:pPr>
        <w:jc w:val="right"/>
        <w:rPr>
          <w:rFonts w:ascii="Century Gothic" w:hAnsi="Century Gothic"/>
          <w:sz w:val="22"/>
        </w:rPr>
      </w:pPr>
      <w:r w:rsidRPr="001262D0">
        <w:rPr>
          <w:rFonts w:ascii="Century Gothic" w:hAnsi="Century Gothic"/>
          <w:sz w:val="22"/>
        </w:rPr>
        <w:t>mgr Renata Malak</w:t>
      </w: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4370D2" w:rsidRPr="003441C5" w:rsidRDefault="004370D2" w:rsidP="00E46786">
      <w:pPr>
        <w:spacing w:line="360"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E46786">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610A05" w:rsidRPr="003441C5">
        <w:rPr>
          <w:rFonts w:ascii="Book Antiqua" w:hAnsi="Book Antiqua"/>
          <w:b/>
          <w:sz w:val="22"/>
          <w:szCs w:val="22"/>
        </w:rPr>
        <w:t>B-</w:t>
      </w:r>
      <w:r w:rsidR="00DA6A21">
        <w:rPr>
          <w:rFonts w:ascii="Book Antiqua" w:hAnsi="Book Antiqua"/>
          <w:b/>
          <w:sz w:val="22"/>
          <w:szCs w:val="22"/>
        </w:rPr>
        <w:t>1</w:t>
      </w:r>
      <w:r w:rsidR="000A7472">
        <w:rPr>
          <w:rFonts w:ascii="Book Antiqua" w:hAnsi="Book Antiqua"/>
          <w:b/>
          <w:sz w:val="22"/>
          <w:szCs w:val="22"/>
        </w:rPr>
        <w:t>2</w:t>
      </w:r>
      <w:r w:rsidRPr="003441C5">
        <w:rPr>
          <w:rFonts w:ascii="Book Antiqua" w:hAnsi="Book Antiqua"/>
          <w:b/>
          <w:sz w:val="22"/>
          <w:szCs w:val="22"/>
        </w:rPr>
        <w:t>/20</w:t>
      </w:r>
      <w:r w:rsidR="000A7472">
        <w:rPr>
          <w:rFonts w:ascii="Book Antiqua" w:hAnsi="Book Antiqua"/>
          <w:b/>
          <w:sz w:val="22"/>
          <w:szCs w:val="22"/>
        </w:rPr>
        <w:t>20</w:t>
      </w:r>
    </w:p>
    <w:p w:rsidR="004370D2" w:rsidRPr="0019796D" w:rsidRDefault="004370D2" w:rsidP="00E46786">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rsidR="004370D2" w:rsidRPr="004556D6" w:rsidRDefault="004370D2" w:rsidP="00E46786">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4556D6">
        <w:rPr>
          <w:rFonts w:ascii="Book Antiqua" w:hAnsi="Book Antiqua"/>
          <w:i/>
          <w:sz w:val="20"/>
          <w:szCs w:val="20"/>
        </w:rPr>
        <w:t>„</w:t>
      </w:r>
      <w:r w:rsidR="00F233BF" w:rsidRPr="004556D6">
        <w:rPr>
          <w:rFonts w:ascii="Book Antiqua" w:hAnsi="Book Antiqua"/>
          <w:i/>
          <w:sz w:val="20"/>
        </w:rPr>
        <w:t xml:space="preserve">Dostawa </w:t>
      </w:r>
      <w:r w:rsidR="004556D6" w:rsidRPr="004556D6">
        <w:rPr>
          <w:rFonts w:ascii="Book Antiqua" w:hAnsi="Book Antiqua"/>
          <w:i/>
          <w:sz w:val="20"/>
        </w:rPr>
        <w:t>m</w:t>
      </w:r>
      <w:r w:rsidR="004556D6" w:rsidRPr="004556D6">
        <w:rPr>
          <w:rFonts w:ascii="Book Antiqua" w:eastAsia="Calibri" w:hAnsi="Book Antiqua" w:cs="Calibri"/>
          <w:i/>
          <w:spacing w:val="-4"/>
          <w:sz w:val="20"/>
          <w:szCs w:val="22"/>
        </w:rPr>
        <w:t>ikroskopu fluorescencyjnego odwróconego  wraz z oprogramowaniem do cyfrowej rejestracji i analizy obrazu</w:t>
      </w:r>
      <w:r w:rsidR="004556D6" w:rsidRPr="004556D6">
        <w:rPr>
          <w:rFonts w:ascii="Book Antiqua" w:hAnsi="Book Antiqua"/>
          <w:i/>
          <w:sz w:val="20"/>
        </w:rPr>
        <w:t xml:space="preserve"> </w:t>
      </w:r>
      <w:r w:rsidR="00F233BF" w:rsidRPr="004556D6">
        <w:rPr>
          <w:rFonts w:ascii="Book Antiqua" w:hAnsi="Book Antiqua"/>
          <w:i/>
          <w:sz w:val="20"/>
        </w:rPr>
        <w:t>na potrzeby UKW</w:t>
      </w:r>
      <w:r w:rsidR="003043F2" w:rsidRPr="004556D6">
        <w:rPr>
          <w:rFonts w:ascii="Book Antiqua" w:hAnsi="Book Antiqua"/>
          <w:i/>
          <w:sz w:val="20"/>
          <w:szCs w:val="20"/>
        </w:rPr>
        <w:t>”</w:t>
      </w:r>
      <w:r w:rsidRPr="004556D6">
        <w:rPr>
          <w:rFonts w:ascii="Book Antiqua" w:hAnsi="Book Antiqua" w:cs="Tahoma"/>
          <w:i/>
          <w:sz w:val="20"/>
          <w:szCs w:val="20"/>
        </w:rPr>
        <w:t xml:space="preserve"> </w:t>
      </w:r>
      <w:r w:rsidRPr="004556D6">
        <w:rPr>
          <w:rFonts w:ascii="Book Antiqua" w:hAnsi="Book Antiqua"/>
          <w:i/>
          <w:sz w:val="20"/>
          <w:szCs w:val="20"/>
        </w:rPr>
        <w:t>za:</w:t>
      </w:r>
    </w:p>
    <w:p w:rsidR="003B1EC3" w:rsidRDefault="003B1EC3" w:rsidP="00E46786">
      <w:pPr>
        <w:spacing w:line="360" w:lineRule="auto"/>
        <w:jc w:val="both"/>
        <w:rPr>
          <w:rFonts w:ascii="Book Antiqua" w:hAnsi="Book Antiqua"/>
          <w:sz w:val="21"/>
          <w:szCs w:val="21"/>
        </w:rPr>
      </w:pPr>
    </w:p>
    <w:p w:rsidR="00E46786" w:rsidRDefault="00E46786" w:rsidP="00E46786">
      <w:pPr>
        <w:spacing w:line="276"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E46786" w:rsidRPr="003441C5" w:rsidRDefault="00E46786" w:rsidP="00E46786">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E46786" w:rsidRPr="003441C5" w:rsidRDefault="00E46786" w:rsidP="00E46786">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E46786" w:rsidRPr="003441C5" w:rsidRDefault="00E46786" w:rsidP="00E46786">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E46786" w:rsidRPr="003441C5" w:rsidRDefault="00E46786" w:rsidP="00E46786">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E46786" w:rsidRPr="003441C5" w:rsidRDefault="00E46786" w:rsidP="00E46786">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E46786" w:rsidRPr="003441C5" w:rsidRDefault="00E46786" w:rsidP="00E46786">
      <w:pPr>
        <w:pStyle w:val="Zwykytekst1"/>
        <w:spacing w:before="120"/>
        <w:ind w:left="360"/>
        <w:rPr>
          <w:rFonts w:ascii="Book Antiqua" w:hAnsi="Book Antiqua" w:cs="Times New Roman"/>
          <w:sz w:val="21"/>
          <w:szCs w:val="21"/>
        </w:rPr>
      </w:pPr>
    </w:p>
    <w:p w:rsidR="00E46786" w:rsidRPr="00677C77" w:rsidRDefault="00E46786" w:rsidP="00E46786">
      <w:pPr>
        <w:spacing w:line="360" w:lineRule="auto"/>
        <w:jc w:val="both"/>
        <w:rPr>
          <w:rFonts w:ascii="Book Antiqua" w:hAnsi="Book Antiqua" w:cs="Book Antiqua"/>
          <w:sz w:val="21"/>
          <w:szCs w:val="21"/>
        </w:rPr>
      </w:pPr>
      <w:r w:rsidRPr="00677C77">
        <w:rPr>
          <w:rFonts w:ascii="Book Antiqua" w:hAnsi="Book Antiqua" w:cs="Book Antiqua"/>
          <w:sz w:val="21"/>
          <w:szCs w:val="21"/>
        </w:rPr>
        <w:t>Termin wykonania zamówienia</w:t>
      </w:r>
    </w:p>
    <w:p w:rsidR="00E46786" w:rsidRDefault="00E46786" w:rsidP="00E46786">
      <w:pPr>
        <w:spacing w:line="360" w:lineRule="auto"/>
        <w:ind w:left="425"/>
        <w:jc w:val="both"/>
        <w:rPr>
          <w:rFonts w:ascii="Book Antiqua" w:hAnsi="Book Antiqua"/>
          <w:bCs/>
          <w:sz w:val="21"/>
          <w:szCs w:val="21"/>
        </w:rPr>
      </w:pPr>
      <w:r w:rsidRPr="00677C77">
        <w:rPr>
          <w:rFonts w:ascii="Book Antiqua" w:hAnsi="Book Antiqua"/>
          <w:sz w:val="21"/>
          <w:szCs w:val="21"/>
        </w:rPr>
        <w:t xml:space="preserve">Zobowiązujemy się do dostarczenia przedmiotu zamówienia </w:t>
      </w:r>
      <w:r w:rsidRPr="00677C77">
        <w:rPr>
          <w:rFonts w:ascii="Book Antiqua" w:hAnsi="Book Antiqua"/>
          <w:bCs/>
          <w:sz w:val="21"/>
          <w:szCs w:val="21"/>
        </w:rPr>
        <w:t>w terminie:</w:t>
      </w:r>
    </w:p>
    <w:p w:rsidR="00E46786" w:rsidRDefault="00E46786" w:rsidP="004556D6">
      <w:pPr>
        <w:pStyle w:val="Zwykytekst1"/>
        <w:spacing w:line="360" w:lineRule="auto"/>
        <w:ind w:left="425"/>
        <w:jc w:val="both"/>
        <w:rPr>
          <w:rFonts w:ascii="Book Antiqua" w:hAnsi="Book Antiqua" w:cs="Book Antiqua"/>
          <w:b/>
          <w:bCs/>
          <w:sz w:val="21"/>
          <w:szCs w:val="21"/>
        </w:rPr>
      </w:pPr>
      <w:r w:rsidRPr="00677C77">
        <w:rPr>
          <w:rFonts w:ascii="Book Antiqua" w:hAnsi="Book Antiqua"/>
          <w:sz w:val="21"/>
          <w:szCs w:val="21"/>
        </w:rPr>
        <w:t xml:space="preserve">do </w:t>
      </w:r>
      <w:r w:rsidR="004556D6">
        <w:rPr>
          <w:rFonts w:ascii="Book Antiqua" w:hAnsi="Book Antiqua"/>
          <w:b/>
          <w:bCs/>
          <w:sz w:val="21"/>
          <w:szCs w:val="21"/>
        </w:rPr>
        <w:t xml:space="preserve">12 tygodni kalendarzowych </w:t>
      </w:r>
      <w:r w:rsidRPr="00677C77">
        <w:rPr>
          <w:rFonts w:ascii="Book Antiqua" w:hAnsi="Book Antiqua" w:cs="Book Antiqua"/>
          <w:sz w:val="21"/>
          <w:szCs w:val="21"/>
        </w:rPr>
        <w:t xml:space="preserve">od dnia zawarcia umowy, z zastrzeżeniem pkt. 3 Zapytania Ofertowego nr </w:t>
      </w:r>
      <w:r w:rsidRPr="00677C77">
        <w:rPr>
          <w:rFonts w:ascii="Book Antiqua" w:hAnsi="Book Antiqua" w:cs="Book Antiqua"/>
          <w:b/>
          <w:sz w:val="21"/>
          <w:szCs w:val="21"/>
        </w:rPr>
        <w:t>UKW/</w:t>
      </w:r>
      <w:r w:rsidRPr="00677C77">
        <w:rPr>
          <w:rFonts w:ascii="Book Antiqua" w:hAnsi="Book Antiqua" w:cs="Book Antiqua"/>
          <w:b/>
          <w:bCs/>
          <w:sz w:val="21"/>
          <w:szCs w:val="21"/>
        </w:rPr>
        <w:t>DZP-282-ZO-B-</w:t>
      </w:r>
      <w:r>
        <w:rPr>
          <w:rFonts w:ascii="Book Antiqua" w:hAnsi="Book Antiqua" w:cs="Book Antiqua"/>
          <w:b/>
          <w:bCs/>
          <w:sz w:val="21"/>
          <w:szCs w:val="21"/>
        </w:rPr>
        <w:t>1</w:t>
      </w:r>
      <w:r w:rsidR="000A7472">
        <w:rPr>
          <w:rFonts w:ascii="Book Antiqua" w:hAnsi="Book Antiqua" w:cs="Book Antiqua"/>
          <w:b/>
          <w:bCs/>
          <w:sz w:val="21"/>
          <w:szCs w:val="21"/>
        </w:rPr>
        <w:t>2</w:t>
      </w:r>
      <w:r w:rsidRPr="00677C77">
        <w:rPr>
          <w:rFonts w:ascii="Book Antiqua" w:hAnsi="Book Antiqua" w:cs="Book Antiqua"/>
          <w:b/>
          <w:bCs/>
          <w:sz w:val="21"/>
          <w:szCs w:val="21"/>
        </w:rPr>
        <w:t>/20</w:t>
      </w:r>
      <w:r w:rsidR="000A7472">
        <w:rPr>
          <w:rFonts w:ascii="Book Antiqua" w:hAnsi="Book Antiqua" w:cs="Book Antiqua"/>
          <w:b/>
          <w:bCs/>
          <w:sz w:val="21"/>
          <w:szCs w:val="21"/>
        </w:rPr>
        <w:t>20</w:t>
      </w:r>
    </w:p>
    <w:p w:rsidR="00A81AD4" w:rsidRDefault="00A81AD4" w:rsidP="00ED4499">
      <w:pPr>
        <w:spacing w:line="276" w:lineRule="auto"/>
        <w:jc w:val="both"/>
        <w:rPr>
          <w:rFonts w:ascii="Book Antiqua" w:hAnsi="Book Antiqua" w:cs="Book Antiqua"/>
          <w:b/>
          <w:bCs/>
          <w:sz w:val="21"/>
          <w:szCs w:val="21"/>
        </w:rPr>
      </w:pPr>
    </w:p>
    <w:p w:rsidR="00322D9B" w:rsidRDefault="00322D9B" w:rsidP="00FA47B5">
      <w:pPr>
        <w:pStyle w:val="Akapitzlist"/>
        <w:numPr>
          <w:ilvl w:val="0"/>
          <w:numId w:val="16"/>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Pr>
          <w:rFonts w:ascii="Book Antiqua" w:hAnsi="Book Antiqua" w:cs="Book Antiqua"/>
        </w:rPr>
        <w:br/>
        <w:t>z wykonaniem przedmiotu zamówienia.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UKW/DZP-282-ZO-B-</w:t>
      </w:r>
      <w:r w:rsidR="00E970D9">
        <w:rPr>
          <w:rFonts w:ascii="Book Antiqua" w:hAnsi="Book Antiqua" w:cs="Book Antiqua"/>
        </w:rPr>
        <w:t>1</w:t>
      </w:r>
      <w:r w:rsidR="000A7472">
        <w:rPr>
          <w:rFonts w:ascii="Book Antiqua" w:hAnsi="Book Antiqua" w:cs="Book Antiqua"/>
        </w:rPr>
        <w:t>2/2020</w:t>
      </w:r>
      <w:r>
        <w:rPr>
          <w:rFonts w:ascii="Book Antiqua" w:hAnsi="Book Antiqua" w:cs="Book Antiqua"/>
        </w:rPr>
        <w:t>.</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Zobowiązuje/my się wykonać całość przedmiotu zamówienia z należytą starannością.</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spełniamy warunki udziału w postępowaniu zgodnie z pkt. 9 Zapytania Ofertowego nr UKW/DZP-282-ZO-B-1</w:t>
      </w:r>
      <w:r w:rsidR="000A7472">
        <w:rPr>
          <w:rFonts w:ascii="Book Antiqua" w:hAnsi="Book Antiqua" w:cs="Book Antiqua"/>
        </w:rPr>
        <w:t>2</w:t>
      </w:r>
      <w:r>
        <w:rPr>
          <w:rFonts w:ascii="Book Antiqua" w:hAnsi="Book Antiqua" w:cs="Book Antiqua"/>
        </w:rPr>
        <w:t>/20</w:t>
      </w:r>
      <w:r w:rsidR="000A7472">
        <w:rPr>
          <w:rFonts w:ascii="Book Antiqua" w:hAnsi="Book Antiqua" w:cs="Book Antiqua"/>
        </w:rPr>
        <w:t>20</w:t>
      </w:r>
      <w:r>
        <w:rPr>
          <w:rFonts w:ascii="Book Antiqua" w:hAnsi="Book Antiqua" w:cs="Book Antiqua"/>
        </w:rPr>
        <w:t>.</w:t>
      </w:r>
    </w:p>
    <w:p w:rsidR="00322D9B" w:rsidRPr="002A0DBC"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2A0DBC">
        <w:rPr>
          <w:rFonts w:ascii="Book Antiqua" w:hAnsi="Book Antiqua" w:cs="Book Antiqua"/>
        </w:rPr>
        <w:lastRenderedPageBreak/>
        <w:t>Oświadczam/my, że  zapłacimy kary wynikające z niewykonania lub nienależytego wykonania na zasadach określonych w pkt. 4 niniejszego Zapytania Ofertowego.</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 xml:space="preserve">Zobowiązuje/my </w:t>
      </w:r>
      <w:r>
        <w:rPr>
          <w:rFonts w:ascii="Book Antiqua" w:hAnsi="Book Antiqua" w:cs="Book Antiqua"/>
        </w:rPr>
        <w:t>się wykonać zamówienie w terminie wskazanym w pkt 3 niniejszego zapytania.</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rsidR="00322D9B" w:rsidRPr="00CC13E1"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b/>
        </w:rPr>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rsidR="00322D9B"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rsidR="00322D9B" w:rsidRPr="00C749D8"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rsidR="00322D9B" w:rsidRDefault="00322D9B" w:rsidP="004370D2">
      <w:pPr>
        <w:spacing w:line="276" w:lineRule="auto"/>
        <w:jc w:val="both"/>
        <w:rPr>
          <w:rFonts w:ascii="Book Antiqua" w:hAnsi="Book Antiqua"/>
          <w:sz w:val="21"/>
          <w:szCs w:val="21"/>
        </w:rPr>
      </w:pPr>
    </w:p>
    <w:p w:rsidR="004370D2" w:rsidRPr="00677C77" w:rsidRDefault="004370D2" w:rsidP="004370D2">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rsidR="004370D2" w:rsidRPr="00677C77" w:rsidRDefault="004370D2" w:rsidP="004D70FE">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4370D2" w:rsidRPr="00677C77" w:rsidRDefault="004370D2" w:rsidP="004D70FE">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87D0D" w:rsidRPr="00677C77" w:rsidRDefault="00E87D0D" w:rsidP="00E87D0D">
      <w:pPr>
        <w:widowControl w:val="0"/>
        <w:suppressAutoHyphens/>
        <w:jc w:val="both"/>
        <w:rPr>
          <w:rFonts w:ascii="Book Antiqua" w:hAnsi="Book Antiqua" w:cs="Book Antiqua"/>
          <w:kern w:val="1"/>
          <w:sz w:val="22"/>
          <w:szCs w:val="20"/>
          <w:lang w:eastAsia="ar-SA"/>
        </w:rPr>
      </w:pPr>
    </w:p>
    <w:p w:rsidR="00F8255E" w:rsidRPr="00677C77" w:rsidRDefault="00F8255E" w:rsidP="00E87D0D">
      <w:pPr>
        <w:widowControl w:val="0"/>
        <w:suppressAutoHyphens/>
        <w:jc w:val="both"/>
        <w:rPr>
          <w:rFonts w:ascii="Book Antiqua" w:hAnsi="Book Antiqua" w:cs="Book Antiqua"/>
          <w:kern w:val="1"/>
          <w:sz w:val="22"/>
          <w:szCs w:val="20"/>
          <w:lang w:eastAsia="ar-SA"/>
        </w:rPr>
        <w:sectPr w:rsidR="00F8255E" w:rsidRPr="00677C77" w:rsidSect="00ED4499">
          <w:headerReference w:type="default" r:id="rId12"/>
          <w:footerReference w:type="default" r:id="rId13"/>
          <w:type w:val="continuous"/>
          <w:pgSz w:w="11906" w:h="16838"/>
          <w:pgMar w:top="1418" w:right="1418" w:bottom="1418" w:left="1418" w:header="709" w:footer="709" w:gutter="0"/>
          <w:cols w:space="708"/>
          <w:docGrid w:linePitch="360"/>
        </w:sectPr>
      </w:pPr>
    </w:p>
    <w:p w:rsidR="00E46F82" w:rsidRDefault="00E46F82" w:rsidP="00E46F82">
      <w:pPr>
        <w:jc w:val="right"/>
        <w:rPr>
          <w:rFonts w:ascii="Book Antiqua" w:hAnsi="Book Antiqua" w:cs="Book Antiqua"/>
          <w:i/>
          <w:sz w:val="20"/>
          <w:szCs w:val="20"/>
        </w:rPr>
      </w:pPr>
      <w:r w:rsidRPr="009C4FFD">
        <w:rPr>
          <w:rFonts w:ascii="Book Antiqua" w:hAnsi="Book Antiqua" w:cs="Book Antiqua"/>
          <w:i/>
          <w:sz w:val="20"/>
          <w:szCs w:val="20"/>
        </w:rPr>
        <w:lastRenderedPageBreak/>
        <w:t xml:space="preserve">Załącznik nr </w:t>
      </w:r>
      <w:r w:rsidR="00AB1D8C" w:rsidRPr="009C4FFD">
        <w:rPr>
          <w:rFonts w:ascii="Book Antiqua" w:hAnsi="Book Antiqua" w:cs="Book Antiqua"/>
          <w:i/>
          <w:sz w:val="20"/>
          <w:szCs w:val="20"/>
        </w:rPr>
        <w:t>2</w:t>
      </w:r>
    </w:p>
    <w:p w:rsidR="009923C4" w:rsidRPr="009C4FFD" w:rsidRDefault="009923C4" w:rsidP="00E46F82">
      <w:pPr>
        <w:jc w:val="right"/>
        <w:rPr>
          <w:rFonts w:ascii="Book Antiqua" w:hAnsi="Book Antiqua" w:cs="Book Antiqua"/>
          <w:i/>
          <w:sz w:val="20"/>
          <w:szCs w:val="20"/>
        </w:rPr>
      </w:pPr>
    </w:p>
    <w:p w:rsidR="00E46F82" w:rsidRPr="009C4FFD" w:rsidRDefault="00E46F82" w:rsidP="00E46F82">
      <w:pPr>
        <w:jc w:val="center"/>
        <w:rPr>
          <w:rFonts w:ascii="Book Antiqua" w:hAnsi="Book Antiqua" w:cs="Book Antiqua"/>
          <w:b/>
          <w:bCs/>
          <w:spacing w:val="-4"/>
        </w:rPr>
      </w:pPr>
      <w:r w:rsidRPr="009C4FFD">
        <w:rPr>
          <w:rFonts w:ascii="Book Antiqua" w:hAnsi="Book Antiqua" w:cs="Book Antiqua"/>
          <w:b/>
          <w:bCs/>
          <w:spacing w:val="-4"/>
        </w:rPr>
        <w:t>FORMULARZ CENOWY</w:t>
      </w:r>
    </w:p>
    <w:p w:rsidR="009923C4" w:rsidRDefault="009923C4" w:rsidP="00B46465">
      <w:pPr>
        <w:rPr>
          <w:rFonts w:ascii="Century Gothic" w:hAnsi="Century Gothic"/>
          <w:sz w:val="20"/>
          <w:szCs w:val="20"/>
        </w:rPr>
      </w:pPr>
    </w:p>
    <w:p w:rsidR="009923C4" w:rsidRPr="00090C92" w:rsidRDefault="009923C4" w:rsidP="009923C4">
      <w:pPr>
        <w:rPr>
          <w:rFonts w:ascii="Century Gothic" w:hAnsi="Century Gothic"/>
          <w:sz w:val="20"/>
          <w:szCs w:val="20"/>
        </w:rPr>
      </w:pPr>
    </w:p>
    <w:tbl>
      <w:tblPr>
        <w:tblW w:w="14351" w:type="dxa"/>
        <w:tblInd w:w="70" w:type="dxa"/>
        <w:tblLayout w:type="fixed"/>
        <w:tblCellMar>
          <w:left w:w="70" w:type="dxa"/>
          <w:right w:w="70" w:type="dxa"/>
        </w:tblCellMar>
        <w:tblLook w:val="0000" w:firstRow="0" w:lastRow="0" w:firstColumn="0" w:lastColumn="0" w:noHBand="0" w:noVBand="0"/>
      </w:tblPr>
      <w:tblGrid>
        <w:gridCol w:w="404"/>
        <w:gridCol w:w="5758"/>
        <w:gridCol w:w="708"/>
        <w:gridCol w:w="776"/>
        <w:gridCol w:w="974"/>
        <w:gridCol w:w="12"/>
        <w:gridCol w:w="1215"/>
        <w:gridCol w:w="12"/>
        <w:gridCol w:w="708"/>
        <w:gridCol w:w="12"/>
        <w:gridCol w:w="969"/>
        <w:gridCol w:w="12"/>
        <w:gridCol w:w="1264"/>
        <w:gridCol w:w="12"/>
        <w:gridCol w:w="1503"/>
        <w:gridCol w:w="12"/>
      </w:tblGrid>
      <w:tr w:rsidR="009923C4" w:rsidRPr="00090C92" w:rsidTr="002A0DBC">
        <w:trPr>
          <w:gridAfter w:val="1"/>
          <w:wAfter w:w="12" w:type="dxa"/>
          <w:trHeight w:val="434"/>
        </w:trPr>
        <w:tc>
          <w:tcPr>
            <w:tcW w:w="404" w:type="dxa"/>
            <w:vMerge w:val="restart"/>
            <w:tcBorders>
              <w:top w:val="single" w:sz="4" w:space="0" w:color="auto"/>
              <w:left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227" w:type="dxa"/>
            <w:gridSpan w:val="2"/>
            <w:vMerge w:val="restart"/>
            <w:tcBorders>
              <w:top w:val="single" w:sz="4" w:space="0" w:color="auto"/>
              <w:left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276" w:type="dxa"/>
            <w:gridSpan w:val="2"/>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c>
          <w:tcPr>
            <w:tcW w:w="1515" w:type="dxa"/>
            <w:gridSpan w:val="2"/>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bCs/>
                <w:sz w:val="18"/>
                <w:szCs w:val="18"/>
              </w:rPr>
            </w:pPr>
            <w:r w:rsidRPr="00090C92">
              <w:rPr>
                <w:rFonts w:ascii="Calibri" w:hAnsi="Calibri" w:cs="Arial"/>
                <w:bCs/>
                <w:sz w:val="18"/>
                <w:szCs w:val="18"/>
              </w:rPr>
              <w:t>Nazwa, producent i nr katalogowy oferowanego produktu</w:t>
            </w:r>
          </w:p>
        </w:tc>
      </w:tr>
      <w:tr w:rsidR="009923C4" w:rsidRPr="00090C92" w:rsidTr="002A0DBC">
        <w:trPr>
          <w:gridAfter w:val="1"/>
          <w:wAfter w:w="12" w:type="dxa"/>
          <w:trHeight w:val="435"/>
        </w:trPr>
        <w:tc>
          <w:tcPr>
            <w:tcW w:w="404" w:type="dxa"/>
            <w:vMerge/>
            <w:tcBorders>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1227" w:type="dxa"/>
            <w:gridSpan w:val="2"/>
            <w:vMerge/>
            <w:tcBorders>
              <w:left w:val="single" w:sz="4" w:space="0" w:color="auto"/>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gridSpan w:val="2"/>
            <w:tcBorders>
              <w:top w:val="single" w:sz="4" w:space="0" w:color="auto"/>
              <w:left w:val="nil"/>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276" w:type="dxa"/>
            <w:gridSpan w:val="2"/>
            <w:vMerge/>
            <w:tcBorders>
              <w:left w:val="single" w:sz="4" w:space="0" w:color="auto"/>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b/>
                <w:bCs/>
                <w:sz w:val="18"/>
                <w:szCs w:val="18"/>
              </w:rPr>
            </w:pPr>
          </w:p>
        </w:tc>
        <w:tc>
          <w:tcPr>
            <w:tcW w:w="1515" w:type="dxa"/>
            <w:gridSpan w:val="2"/>
            <w:vMerge/>
            <w:tcBorders>
              <w:left w:val="single" w:sz="4" w:space="0" w:color="auto"/>
              <w:bottom w:val="single" w:sz="4" w:space="0" w:color="auto"/>
              <w:right w:val="single" w:sz="4" w:space="0" w:color="auto"/>
            </w:tcBorders>
          </w:tcPr>
          <w:p w:rsidR="009923C4" w:rsidRPr="00090C92" w:rsidRDefault="009923C4" w:rsidP="001D0251">
            <w:pPr>
              <w:tabs>
                <w:tab w:val="right" w:pos="14580"/>
              </w:tabs>
              <w:jc w:val="center"/>
              <w:rPr>
                <w:rFonts w:ascii="Calibri" w:hAnsi="Calibri"/>
                <w:b/>
                <w:bCs/>
                <w:sz w:val="18"/>
                <w:szCs w:val="18"/>
              </w:rPr>
            </w:pPr>
          </w:p>
        </w:tc>
      </w:tr>
      <w:tr w:rsidR="002A0DBC" w:rsidRPr="00090C92" w:rsidTr="002A0DBC">
        <w:trPr>
          <w:gridAfter w:val="1"/>
          <w:wAfter w:w="12" w:type="dxa"/>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r>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Mikroskop fluorescencyjny odwrócony  wraz z oprogramowaniem do cyfrowej rejestracji i analizy obrazu.</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1. Baza mikroskopu odwróconego. Modularna budowa mikroskopu umożliwiająca użytkownikowi rozbudowę o elementy optyczne w formie kaset (np. automatyczna ośmiopozycyjna karuzela z filtrami fluorescencyjnymi, kodowany zmieniacz powiększeń lub kaseta z dodatkowym portem kamery). Kasety mogą być wymieniane przez użytkownika bez użycia specjalistycznych narzędzi. Baza wyposażona w dwa miejsca na kasety z elementami optycznymi oraz jedno miejsce na laserowy system utrzymania ostrości. Baza mikroskopu z wbudowanym zautomatyzowanym dzielnikiem światła pomiędzy nasadką i lewy port kamery (0:100, 50:50, 100:0). Sterowanie dzielnikiem światła z poziomu oprogramowania oraz panelu dodatkowego. Baza wyposażona w zautomatyzowane sterowanie osią Z. Precyzyjny kompensator dryfu ogniskowej działający w trybie ciągłym na zasadzie detekcji odbitej wiązki laserowej.</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2. Sterowanie funkcjami mikroskopu z poziomu oprogramowania oraz dotykowego kolorowego panelu ciekłokrystalicznego: m.in. zmiana obiektywu w drodze optycznej, zmiana techniki obserwacji, zmiana położenia rewolweru obiektywowego w osi Z.</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 xml:space="preserve">3. Zmotoryzowany uchwyt rewolwerowy obiektywowy, co najmniej sześciogniazdowy. </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4. Obiektywy :</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 xml:space="preserve">• Plan-fluorytowy, dedykowany do jasnego pola, kontrastu fazowego i fluorescencji, powiększenie 10x, apertura numeryczna min. NA=0,3; odległość robocza min. 10mm, </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 xml:space="preserve">• Plan-fluorytowy, dedykowany do jasnego pola, kontrastu fazowego i fluorescencji, powiększenie 20x, apertura numeryczna min. NA=0,70; </w:t>
            </w:r>
            <w:r w:rsidRPr="005D2998">
              <w:rPr>
                <w:rFonts w:ascii="Calibri" w:eastAsia="Calibri" w:hAnsi="Calibri" w:cs="Calibri"/>
                <w:spacing w:val="-4"/>
                <w:sz w:val="20"/>
                <w:szCs w:val="22"/>
              </w:rPr>
              <w:lastRenderedPageBreak/>
              <w:t xml:space="preserve">odległość robocza min. 0,8mm, pierścień umożliwiający korektę grubości naczynia od 0-1,6mm, </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 xml:space="preserve">• Plan-apochromatyczny </w:t>
            </w:r>
            <w:proofErr w:type="spellStart"/>
            <w:r w:rsidRPr="005D2998">
              <w:rPr>
                <w:rFonts w:ascii="Calibri" w:eastAsia="Calibri" w:hAnsi="Calibri" w:cs="Calibri"/>
                <w:spacing w:val="-4"/>
                <w:sz w:val="20"/>
                <w:szCs w:val="22"/>
              </w:rPr>
              <w:t>imersyjny</w:t>
            </w:r>
            <w:proofErr w:type="spellEnd"/>
            <w:r w:rsidRPr="005D2998">
              <w:rPr>
                <w:rFonts w:ascii="Calibri" w:eastAsia="Calibri" w:hAnsi="Calibri" w:cs="Calibri"/>
                <w:spacing w:val="-4"/>
                <w:sz w:val="20"/>
                <w:szCs w:val="22"/>
              </w:rPr>
              <w:t xml:space="preserve">, dedykowany do jasnego pola i fluorescencji, powiększenie 100x, apertura numeryczna min. NA=1,45; odległość robocza min. 0,13mm. </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 xml:space="preserve">5. Nasadka okularowa: • regulacja odległości </w:t>
            </w:r>
            <w:proofErr w:type="spellStart"/>
            <w:r w:rsidRPr="005D2998">
              <w:rPr>
                <w:rFonts w:ascii="Calibri" w:eastAsia="Calibri" w:hAnsi="Calibri" w:cs="Calibri"/>
                <w:spacing w:val="-4"/>
                <w:sz w:val="20"/>
                <w:szCs w:val="22"/>
              </w:rPr>
              <w:t>międzyźrenicznej</w:t>
            </w:r>
            <w:proofErr w:type="spellEnd"/>
            <w:r w:rsidRPr="005D2998">
              <w:rPr>
                <w:rFonts w:ascii="Calibri" w:eastAsia="Calibri" w:hAnsi="Calibri" w:cs="Calibri"/>
                <w:spacing w:val="-4"/>
                <w:sz w:val="20"/>
                <w:szCs w:val="22"/>
              </w:rPr>
              <w:t xml:space="preserve"> w zakresie co najmniej 50-76mm, • dwa okulary o powiększeniu 10x, • nasadka ze stałym kątem nachylenia: 30 stopni.</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6. Filar do światła przechodzącego, uchylny (co najmniej 30 stopni od pionu). Ogniskowanie kondensora poprzez pokrętła umieszczone w przedniej części filaru. Mechanizm szybkiego powrotu do ustawionej pozycji kondensora. Zakres przesuwu kondensora: co najmniej 88mm. Źródło światła: lampa halogenowa o mocy co najmniej 100W.</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 xml:space="preserve">7. Stolik manualny, zakres ruchu umożliwiający fotografowanie szkiełek mikroskopowych oraz płytek </w:t>
            </w:r>
            <w:proofErr w:type="spellStart"/>
            <w:r w:rsidRPr="005D2998">
              <w:rPr>
                <w:rFonts w:ascii="Calibri" w:eastAsia="Calibri" w:hAnsi="Calibri" w:cs="Calibri"/>
                <w:spacing w:val="-4"/>
                <w:sz w:val="20"/>
                <w:szCs w:val="22"/>
              </w:rPr>
              <w:t>wielodołkowych</w:t>
            </w:r>
            <w:proofErr w:type="spellEnd"/>
            <w:r w:rsidRPr="005D2998">
              <w:rPr>
                <w:rFonts w:ascii="Calibri" w:eastAsia="Calibri" w:hAnsi="Calibri" w:cs="Calibri"/>
                <w:spacing w:val="-4"/>
                <w:sz w:val="20"/>
                <w:szCs w:val="22"/>
              </w:rPr>
              <w:t xml:space="preserve">: co najmniej 114x75mm. </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8. Kondensor: zautomatyzowana karuzela z co najmniej siedmioma miejscami na elementy optyczne. Sterowane z poziomu oprogramowania oraz panelu dotykowego. Zawiera polaryzator oraz przesłonę aperturową. Odległość robocza co najmniej 26mm, apertura numeryczna co najmniej 0,55.  </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9. Źródło światła do obserwacji w technice fluorescencji: Zestaw szesnastu elementów LED emitujących następujące długości fali: 365, 385, 405, 435, 460, 470, 490, 500, 525, 550, 580, 595, 635, 660, 740, 770nm. Czas pracy LED-ów: 25,000h. Zestaw połączony z oświetlaczem fluorescencyjnym za pomocą światłowodu. Ośmiopozycyjna zautomatyzowana karuzela na filtry fluorescencyjne w postaci kasety w łatwy sposób wysuwanej z mikroskopu. Kostka fluorescencyjna poczwórna m.in. dla DAPI, FITC, TRITC, Cy5. Pasma wzbudzenia: (maksimum pasma/szerokość pasma): 350/50, 402/15, 490/20, 555/25, 645/30. Pasma emisji: (maksimum pasma/szerokość pasma): 455/50, 525/36, 605/52, 705/72. Sterowanie z poziomu oprogramowania mikroskopu.</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10. Kostki z filtrami fluorescencyjnymi do: DAPI, FITC, TRITC.</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 xml:space="preserve">11. Kamera cyfrowa monochromatyczna: • Rozdzielczość: min. 2048x2048 pikseli • Typ sensora: </w:t>
            </w:r>
            <w:proofErr w:type="spellStart"/>
            <w:r w:rsidRPr="005D2998">
              <w:rPr>
                <w:rFonts w:ascii="Calibri" w:eastAsia="Calibri" w:hAnsi="Calibri" w:cs="Calibri"/>
                <w:spacing w:val="-4"/>
                <w:sz w:val="20"/>
                <w:szCs w:val="22"/>
              </w:rPr>
              <w:t>scientific</w:t>
            </w:r>
            <w:proofErr w:type="spellEnd"/>
            <w:r w:rsidRPr="005D2998">
              <w:rPr>
                <w:rFonts w:ascii="Calibri" w:eastAsia="Calibri" w:hAnsi="Calibri" w:cs="Calibri"/>
                <w:spacing w:val="-4"/>
                <w:sz w:val="20"/>
                <w:szCs w:val="22"/>
              </w:rPr>
              <w:t xml:space="preserve"> CMOS • zakres dynamiki: min. 16bit • Wydajność kwantowa 82% dla 560nm • Interfejs USB3.0 • </w:t>
            </w:r>
            <w:r w:rsidRPr="005D2998">
              <w:rPr>
                <w:rFonts w:ascii="Calibri" w:eastAsia="Calibri" w:hAnsi="Calibri" w:cs="Calibri"/>
                <w:spacing w:val="-4"/>
                <w:sz w:val="20"/>
                <w:szCs w:val="22"/>
              </w:rPr>
              <w:lastRenderedPageBreak/>
              <w:t xml:space="preserve">Czas odświeżania: min. 30 </w:t>
            </w:r>
            <w:proofErr w:type="spellStart"/>
            <w:r w:rsidRPr="005D2998">
              <w:rPr>
                <w:rFonts w:ascii="Calibri" w:eastAsia="Calibri" w:hAnsi="Calibri" w:cs="Calibri"/>
                <w:spacing w:val="-4"/>
                <w:sz w:val="20"/>
                <w:szCs w:val="22"/>
              </w:rPr>
              <w:t>fps</w:t>
            </w:r>
            <w:proofErr w:type="spellEnd"/>
            <w:r w:rsidRPr="005D2998">
              <w:rPr>
                <w:rFonts w:ascii="Calibri" w:eastAsia="Calibri" w:hAnsi="Calibri" w:cs="Calibri"/>
                <w:spacing w:val="-4"/>
                <w:sz w:val="20"/>
                <w:szCs w:val="22"/>
              </w:rPr>
              <w:t xml:space="preserve"> przy pełnej rozdzielczości,  • Mocowanie: C-</w:t>
            </w:r>
            <w:proofErr w:type="spellStart"/>
            <w:r w:rsidRPr="005D2998">
              <w:rPr>
                <w:rFonts w:ascii="Calibri" w:eastAsia="Calibri" w:hAnsi="Calibri" w:cs="Calibri"/>
                <w:spacing w:val="-4"/>
                <w:sz w:val="20"/>
                <w:szCs w:val="22"/>
              </w:rPr>
              <w:t>mount</w:t>
            </w:r>
            <w:proofErr w:type="spellEnd"/>
            <w:r w:rsidRPr="005D2998">
              <w:rPr>
                <w:rFonts w:ascii="Calibri" w:eastAsia="Calibri" w:hAnsi="Calibri" w:cs="Calibri"/>
                <w:spacing w:val="-4"/>
                <w:sz w:val="20"/>
                <w:szCs w:val="22"/>
              </w:rPr>
              <w:t>.</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 xml:space="preserve">12. Moduł do wizualnej oceny konfluencji hodowli komórkowych. </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13. Oprogramowanie do cyfrowej rejestracji i analizy obrazu:</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 xml:space="preserve">• podgląd obrazów na żywo na ekranie monitora, wykonywanie zdjęć, nagrywanie sekwencji video (format AVI), • możliwość edycji warstwy z pomiarami, opisami lub warstw obrazów, • manualny oraz automatyczny tryb doboru parametrów akwizycji obrazu, • możliwość składania wielu obrazów mikroskopowych typu RGB w jeden obraz wielowymiarowy, • dodawanie notatek (tekst, strzałki, itp.), • możliwość podglądu wielu zdjęć jednocześnie, • zapis zdjęć wielu formatach m.in. TIFF, JPG, BMP, PNG, VSI, • możliwość odwracania, odbicia lustrzanego, zmiany wielkości i przycinania obrazów, • zmiana kontrastu, filtry wygładzające i wyostrzające, redukcja szumów oraz korekcja tła (automatyczna detekcja i usunięcie efektu </w:t>
            </w:r>
            <w:proofErr w:type="spellStart"/>
            <w:r w:rsidRPr="005D2998">
              <w:rPr>
                <w:rFonts w:ascii="Calibri" w:eastAsia="Calibri" w:hAnsi="Calibri" w:cs="Calibri"/>
                <w:spacing w:val="-4"/>
                <w:sz w:val="20"/>
                <w:szCs w:val="22"/>
              </w:rPr>
              <w:t>winietingu</w:t>
            </w:r>
            <w:proofErr w:type="spellEnd"/>
            <w:r w:rsidRPr="005D2998">
              <w:rPr>
                <w:rFonts w:ascii="Calibri" w:eastAsia="Calibri" w:hAnsi="Calibri" w:cs="Calibri"/>
                <w:spacing w:val="-4"/>
                <w:sz w:val="20"/>
                <w:szCs w:val="22"/>
              </w:rPr>
              <w:t xml:space="preserve">), • pomiary morfometryczne: długość, pomiar kąta, pole powierzchni i obwód prostokąta, koła, elipsy, wieloboku na wykonanym zdjęciu, jak i obrazie "na żywo" ze statystyką pomiarów, • eksport wyników pomiarów do arkusza kalkulacyjnego MS Excel, • opcja powiększonej głębi ostrości uzyskiwana poprzez ekstrakcję przez oprogramowanie ostrych fragmentów obrazu z wielu płaszczyzn preparatu. W praktyce dla mikroskopów z manualną osią Z proces ten wymaga jedynie obrotu śruby mikro/makro-metrycznej mikroskopu, • moduł do łączenia zdjęć w osi x/y tworzący obraz dużego obszaru, • operacje arytmetyczne i logiczne na obrazach, • detekcja brzegów, projekcje stosu zdjęć (minimum, maksimum, średnia w czasie, długość fali, Z), • prosta wizualizacja 3D, • automatyczne tworzenie raportów, w pełni edytowalne, oraz ich eksport do MS Word (wymagany Office), możliwość tworzenia raportów zawierających zdjęcia oraz wyniki analiz, tworzenie własnych form raportów, • możliwość tworzenia makr umożliwiających automatyzację procesów, • moduł do obrazowania płytek </w:t>
            </w:r>
            <w:proofErr w:type="spellStart"/>
            <w:r w:rsidRPr="005D2998">
              <w:rPr>
                <w:rFonts w:ascii="Calibri" w:eastAsia="Calibri" w:hAnsi="Calibri" w:cs="Calibri"/>
                <w:spacing w:val="-4"/>
                <w:sz w:val="20"/>
                <w:szCs w:val="22"/>
              </w:rPr>
              <w:t>wielodołkowych</w:t>
            </w:r>
            <w:proofErr w:type="spellEnd"/>
            <w:r w:rsidRPr="005D2998">
              <w:rPr>
                <w:rFonts w:ascii="Calibri" w:eastAsia="Calibri" w:hAnsi="Calibri" w:cs="Calibri"/>
                <w:spacing w:val="-4"/>
                <w:sz w:val="20"/>
                <w:szCs w:val="22"/>
              </w:rPr>
              <w:t xml:space="preserve"> z automatycznym przypisywaniem obrazów do celek • moduł zaawansowanej </w:t>
            </w:r>
            <w:proofErr w:type="spellStart"/>
            <w:r w:rsidRPr="005D2998">
              <w:rPr>
                <w:rFonts w:ascii="Calibri" w:eastAsia="Calibri" w:hAnsi="Calibri" w:cs="Calibri"/>
                <w:spacing w:val="-4"/>
                <w:sz w:val="20"/>
                <w:szCs w:val="22"/>
              </w:rPr>
              <w:t>dekonwolucji</w:t>
            </w:r>
            <w:proofErr w:type="spellEnd"/>
            <w:r w:rsidRPr="005D2998">
              <w:rPr>
                <w:rFonts w:ascii="Calibri" w:eastAsia="Calibri" w:hAnsi="Calibri" w:cs="Calibri"/>
                <w:spacing w:val="-4"/>
                <w:sz w:val="20"/>
                <w:szCs w:val="22"/>
              </w:rPr>
              <w:t xml:space="preserve"> 3D.</w:t>
            </w:r>
          </w:p>
          <w:p w:rsidR="005D2998" w:rsidRPr="005D2998"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14. Stacja robocza do obsługi mikroskopu:</w:t>
            </w:r>
          </w:p>
          <w:p w:rsidR="002A0DBC" w:rsidRDefault="005D2998" w:rsidP="005D2998">
            <w:pPr>
              <w:rPr>
                <w:rFonts w:ascii="Calibri" w:eastAsia="Calibri" w:hAnsi="Calibri" w:cs="Calibri"/>
                <w:spacing w:val="-4"/>
                <w:sz w:val="20"/>
                <w:szCs w:val="22"/>
              </w:rPr>
            </w:pPr>
            <w:r w:rsidRPr="005D2998">
              <w:rPr>
                <w:rFonts w:ascii="Calibri" w:eastAsia="Calibri" w:hAnsi="Calibri" w:cs="Calibri"/>
                <w:spacing w:val="-4"/>
                <w:sz w:val="20"/>
                <w:szCs w:val="22"/>
              </w:rPr>
              <w:t xml:space="preserve">• stacja robocza z procesorem nie gorszym niż Intel </w:t>
            </w:r>
            <w:proofErr w:type="spellStart"/>
            <w:r w:rsidRPr="005D2998">
              <w:rPr>
                <w:rFonts w:ascii="Calibri" w:eastAsia="Calibri" w:hAnsi="Calibri" w:cs="Calibri"/>
                <w:spacing w:val="-4"/>
                <w:sz w:val="20"/>
                <w:szCs w:val="22"/>
              </w:rPr>
              <w:t>Core</w:t>
            </w:r>
            <w:proofErr w:type="spellEnd"/>
            <w:r w:rsidRPr="005D2998">
              <w:rPr>
                <w:rFonts w:ascii="Calibri" w:eastAsia="Calibri" w:hAnsi="Calibri" w:cs="Calibri"/>
                <w:spacing w:val="-4"/>
                <w:sz w:val="20"/>
                <w:szCs w:val="22"/>
              </w:rPr>
              <w:t xml:space="preserve"> i7-8700, • pamięć RAM min. 32GB,  • karta graficzna min. 2GB,  • dysk SSD o pojemności min. 256GB + 4TB (SATA), • mysz, klawiatura, monitor min. </w:t>
            </w:r>
            <w:r w:rsidRPr="005D2998">
              <w:rPr>
                <w:rFonts w:ascii="Calibri" w:eastAsia="Calibri" w:hAnsi="Calibri" w:cs="Calibri"/>
                <w:spacing w:val="-4"/>
                <w:sz w:val="20"/>
                <w:szCs w:val="22"/>
              </w:rPr>
              <w:lastRenderedPageBreak/>
              <w:t>32 cale.                                                                                                                                                                                                                                                                           15. Inne: • instalacja i co najmniej dwa całodniowe szkolenia personelu wliczone w cenę, • pokrowiec antystatyczny</w:t>
            </w:r>
          </w:p>
          <w:tbl>
            <w:tblPr>
              <w:tblW w:w="26820" w:type="dxa"/>
              <w:tblLayout w:type="fixed"/>
              <w:tblCellMar>
                <w:left w:w="70" w:type="dxa"/>
                <w:right w:w="70" w:type="dxa"/>
              </w:tblCellMar>
              <w:tblLook w:val="04A0" w:firstRow="1" w:lastRow="0" w:firstColumn="1" w:lastColumn="0" w:noHBand="0" w:noVBand="1"/>
            </w:tblPr>
            <w:tblGrid>
              <w:gridCol w:w="26820"/>
            </w:tblGrid>
            <w:tr w:rsidR="005D2998" w:rsidRPr="005D2998" w:rsidTr="005D2998">
              <w:trPr>
                <w:trHeight w:val="300"/>
              </w:trPr>
              <w:tc>
                <w:tcPr>
                  <w:tcW w:w="26820" w:type="dxa"/>
                  <w:tcBorders>
                    <w:top w:val="nil"/>
                    <w:left w:val="nil"/>
                    <w:bottom w:val="nil"/>
                    <w:right w:val="nil"/>
                  </w:tcBorders>
                  <w:shd w:val="clear" w:color="auto" w:fill="auto"/>
                  <w:noWrap/>
                  <w:vAlign w:val="bottom"/>
                  <w:hideMark/>
                </w:tcPr>
                <w:p w:rsidR="005D2998" w:rsidRPr="005D2998" w:rsidRDefault="005D2998" w:rsidP="005D2998">
                  <w:pPr>
                    <w:rPr>
                      <w:rFonts w:ascii="Calibri" w:hAnsi="Calibri" w:cs="Calibri"/>
                      <w:color w:val="000000"/>
                      <w:sz w:val="22"/>
                      <w:szCs w:val="22"/>
                    </w:rPr>
                  </w:pPr>
                  <w:r w:rsidRPr="005D2998">
                    <w:rPr>
                      <w:rFonts w:ascii="Calibri" w:hAnsi="Calibri" w:cs="Calibri"/>
                      <w:color w:val="000000"/>
                      <w:sz w:val="22"/>
                      <w:szCs w:val="22"/>
                    </w:rPr>
                    <w:t xml:space="preserve">Gwarancja 24 </w:t>
                  </w:r>
                  <w:proofErr w:type="spellStart"/>
                  <w:r w:rsidRPr="005D2998">
                    <w:rPr>
                      <w:rFonts w:ascii="Calibri" w:hAnsi="Calibri" w:cs="Calibri"/>
                      <w:color w:val="000000"/>
                      <w:sz w:val="22"/>
                      <w:szCs w:val="22"/>
                    </w:rPr>
                    <w:t>mce</w:t>
                  </w:r>
                  <w:proofErr w:type="spellEnd"/>
                </w:p>
              </w:tc>
            </w:tr>
            <w:tr w:rsidR="005D2998" w:rsidRPr="005D2998" w:rsidTr="005D2998">
              <w:trPr>
                <w:trHeight w:val="300"/>
              </w:trPr>
              <w:tc>
                <w:tcPr>
                  <w:tcW w:w="26820" w:type="dxa"/>
                  <w:tcBorders>
                    <w:top w:val="nil"/>
                    <w:left w:val="nil"/>
                    <w:bottom w:val="nil"/>
                    <w:right w:val="nil"/>
                  </w:tcBorders>
                  <w:shd w:val="clear" w:color="auto" w:fill="auto"/>
                  <w:noWrap/>
                  <w:vAlign w:val="bottom"/>
                  <w:hideMark/>
                </w:tcPr>
                <w:p w:rsidR="005D2998" w:rsidRPr="005D2998" w:rsidRDefault="005D2998" w:rsidP="004556D6">
                  <w:pPr>
                    <w:rPr>
                      <w:rFonts w:ascii="Calibri" w:hAnsi="Calibri" w:cs="Calibri"/>
                      <w:color w:val="000000"/>
                      <w:sz w:val="22"/>
                      <w:szCs w:val="22"/>
                    </w:rPr>
                  </w:pPr>
                  <w:r w:rsidRPr="005D2998">
                    <w:rPr>
                      <w:rFonts w:ascii="Calibri" w:hAnsi="Calibri" w:cs="Calibri"/>
                      <w:color w:val="000000"/>
                      <w:sz w:val="22"/>
                      <w:szCs w:val="22"/>
                    </w:rPr>
                    <w:t xml:space="preserve">Termin realizacji </w:t>
                  </w:r>
                  <w:r w:rsidR="004556D6">
                    <w:rPr>
                      <w:rFonts w:ascii="Calibri" w:hAnsi="Calibri" w:cs="Calibri"/>
                      <w:color w:val="000000"/>
                      <w:sz w:val="22"/>
                      <w:szCs w:val="22"/>
                    </w:rPr>
                    <w:t>12 tygodni</w:t>
                  </w:r>
                  <w:r w:rsidRPr="005D2998">
                    <w:rPr>
                      <w:rFonts w:ascii="Calibri" w:hAnsi="Calibri" w:cs="Calibri"/>
                      <w:color w:val="000000"/>
                      <w:sz w:val="22"/>
                      <w:szCs w:val="22"/>
                    </w:rPr>
                    <w:t xml:space="preserve"> kalendarzowych</w:t>
                  </w:r>
                </w:p>
              </w:tc>
            </w:tr>
          </w:tbl>
          <w:p w:rsidR="002A0DBC" w:rsidRDefault="002A0DBC" w:rsidP="002A0DBC">
            <w:pPr>
              <w:rPr>
                <w:rFonts w:ascii="Calibri" w:hAnsi="Calibri" w:cs="Calibri"/>
                <w:i/>
                <w:sz w:val="20"/>
                <w:szCs w:val="22"/>
              </w:rPr>
            </w:pPr>
          </w:p>
        </w:tc>
        <w:tc>
          <w:tcPr>
            <w:tcW w:w="708" w:type="dxa"/>
            <w:tcBorders>
              <w:top w:val="single" w:sz="4" w:space="0" w:color="auto"/>
              <w:left w:val="nil"/>
              <w:bottom w:val="single" w:sz="4" w:space="0" w:color="auto"/>
              <w:right w:val="single" w:sz="4" w:space="0" w:color="auto"/>
            </w:tcBorders>
            <w:noWrap/>
            <w:vAlign w:val="center"/>
          </w:tcPr>
          <w:p w:rsidR="002A0DBC" w:rsidRDefault="002A0DBC" w:rsidP="002A0DBC">
            <w:pPr>
              <w:jc w:val="center"/>
              <w:rPr>
                <w:rFonts w:ascii="Calibri" w:hAnsi="Calibri" w:cs="Calibri"/>
                <w:spacing w:val="-4"/>
                <w:sz w:val="20"/>
                <w:szCs w:val="22"/>
              </w:rPr>
            </w:pPr>
            <w:r>
              <w:rPr>
                <w:rFonts w:ascii="Calibri" w:hAnsi="Calibri" w:cs="Calibri"/>
                <w:spacing w:val="-4"/>
                <w:sz w:val="20"/>
                <w:szCs w:val="22"/>
              </w:rPr>
              <w:lastRenderedPageBreak/>
              <w:t>Szt.</w:t>
            </w:r>
          </w:p>
        </w:tc>
        <w:tc>
          <w:tcPr>
            <w:tcW w:w="776" w:type="dxa"/>
            <w:tcBorders>
              <w:top w:val="single" w:sz="4" w:space="0" w:color="auto"/>
              <w:left w:val="nil"/>
              <w:bottom w:val="single" w:sz="4" w:space="0" w:color="auto"/>
              <w:right w:val="single" w:sz="4" w:space="0" w:color="auto"/>
            </w:tcBorders>
            <w:noWrap/>
            <w:vAlign w:val="center"/>
          </w:tcPr>
          <w:p w:rsidR="002A0DBC" w:rsidRDefault="002A0DBC" w:rsidP="002A0DBC">
            <w:pPr>
              <w:jc w:val="center"/>
              <w:rPr>
                <w:rFonts w:ascii="Calibri" w:hAnsi="Calibri" w:cs="Calibri"/>
                <w:spacing w:val="-4"/>
                <w:sz w:val="20"/>
                <w:szCs w:val="22"/>
              </w:rPr>
            </w:pPr>
            <w:r>
              <w:rPr>
                <w:rFonts w:ascii="Calibri" w:hAnsi="Calibri" w:cs="Calibri"/>
                <w:spacing w:val="-4"/>
                <w:sz w:val="20"/>
                <w:szCs w:val="22"/>
              </w:rPr>
              <w:t>1</w:t>
            </w:r>
          </w:p>
        </w:tc>
        <w:tc>
          <w:tcPr>
            <w:tcW w:w="974" w:type="dxa"/>
            <w:tcBorders>
              <w:top w:val="single" w:sz="4" w:space="0" w:color="auto"/>
              <w:left w:val="nil"/>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p>
        </w:tc>
        <w:tc>
          <w:tcPr>
            <w:tcW w:w="981" w:type="dxa"/>
            <w:gridSpan w:val="2"/>
            <w:tcBorders>
              <w:top w:val="single" w:sz="4" w:space="0" w:color="auto"/>
              <w:left w:val="nil"/>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r>
      <w:tr w:rsidR="002A0DBC" w:rsidRPr="00090C92" w:rsidTr="002A0DBC">
        <w:trPr>
          <w:trHeight w:val="366"/>
        </w:trPr>
        <w:tc>
          <w:tcPr>
            <w:tcW w:w="8632" w:type="dxa"/>
            <w:gridSpan w:val="6"/>
            <w:tcBorders>
              <w:top w:val="single" w:sz="4" w:space="0" w:color="auto"/>
              <w:left w:val="single" w:sz="4" w:space="0" w:color="auto"/>
              <w:bottom w:val="single" w:sz="4" w:space="0" w:color="auto"/>
              <w:right w:val="single" w:sz="18" w:space="0" w:color="auto"/>
            </w:tcBorders>
            <w:noWrap/>
            <w:vAlign w:val="center"/>
          </w:tcPr>
          <w:p w:rsidR="002A0DBC" w:rsidRPr="00090C92" w:rsidRDefault="002A0DBC" w:rsidP="002A0DBC">
            <w:pPr>
              <w:tabs>
                <w:tab w:val="right" w:pos="14580"/>
              </w:tabs>
              <w:ind w:right="470"/>
              <w:jc w:val="right"/>
              <w:rPr>
                <w:rFonts w:ascii="Calibri" w:hAnsi="Calibri" w:cs="Arial"/>
                <w:sz w:val="20"/>
                <w:szCs w:val="20"/>
              </w:rPr>
            </w:pPr>
            <w:r w:rsidRPr="00090C92">
              <w:rPr>
                <w:rFonts w:ascii="Calibri" w:hAnsi="Calibri" w:cs="Arial"/>
                <w:b/>
                <w:sz w:val="20"/>
                <w:szCs w:val="20"/>
              </w:rPr>
              <w:lastRenderedPageBreak/>
              <w:t>Wartość ogółem:</w:t>
            </w:r>
          </w:p>
        </w:tc>
        <w:tc>
          <w:tcPr>
            <w:tcW w:w="1227" w:type="dxa"/>
            <w:gridSpan w:val="2"/>
            <w:tcBorders>
              <w:top w:val="single" w:sz="18" w:space="0" w:color="auto"/>
              <w:left w:val="single" w:sz="18" w:space="0" w:color="auto"/>
              <w:bottom w:val="single" w:sz="18" w:space="0" w:color="auto"/>
              <w:right w:val="single" w:sz="18" w:space="0" w:color="auto"/>
            </w:tcBorders>
            <w:vAlign w:val="center"/>
          </w:tcPr>
          <w:p w:rsidR="002A0DBC" w:rsidRPr="00090C92" w:rsidRDefault="002A0DBC" w:rsidP="002A0DBC">
            <w:pPr>
              <w:tabs>
                <w:tab w:val="right" w:pos="14580"/>
              </w:tabs>
              <w:jc w:val="right"/>
              <w:rPr>
                <w:rFonts w:ascii="Calibri" w:hAnsi="Calibri" w:cs="Arial"/>
                <w:b/>
                <w:sz w:val="18"/>
                <w:szCs w:val="18"/>
              </w:rPr>
            </w:pPr>
          </w:p>
        </w:tc>
        <w:tc>
          <w:tcPr>
            <w:tcW w:w="720" w:type="dxa"/>
            <w:gridSpan w:val="2"/>
            <w:tcBorders>
              <w:top w:val="single" w:sz="4" w:space="0" w:color="auto"/>
              <w:left w:val="single" w:sz="18" w:space="0" w:color="auto"/>
            </w:tcBorders>
            <w:vAlign w:val="center"/>
          </w:tcPr>
          <w:p w:rsidR="002A0DBC" w:rsidRPr="00090C92" w:rsidRDefault="002A0DBC" w:rsidP="002A0DBC">
            <w:pPr>
              <w:tabs>
                <w:tab w:val="right" w:pos="14580"/>
              </w:tabs>
              <w:jc w:val="right"/>
              <w:rPr>
                <w:rFonts w:ascii="Calibri" w:hAnsi="Calibri" w:cs="Arial"/>
                <w:b/>
                <w:sz w:val="18"/>
                <w:szCs w:val="18"/>
              </w:rPr>
            </w:pPr>
          </w:p>
        </w:tc>
        <w:tc>
          <w:tcPr>
            <w:tcW w:w="981" w:type="dxa"/>
            <w:gridSpan w:val="2"/>
            <w:tcBorders>
              <w:top w:val="single" w:sz="4" w:space="0" w:color="auto"/>
              <w:right w:val="single" w:sz="18" w:space="0" w:color="auto"/>
            </w:tcBorders>
            <w:vAlign w:val="center"/>
          </w:tcPr>
          <w:p w:rsidR="002A0DBC" w:rsidRPr="00090C92" w:rsidRDefault="002A0DBC" w:rsidP="002A0DBC">
            <w:pPr>
              <w:tabs>
                <w:tab w:val="right" w:pos="14580"/>
              </w:tabs>
              <w:jc w:val="right"/>
              <w:rPr>
                <w:rFonts w:ascii="Calibri" w:hAnsi="Calibri" w:cs="Arial"/>
                <w:b/>
                <w:sz w:val="18"/>
                <w:szCs w:val="18"/>
              </w:rPr>
            </w:pPr>
          </w:p>
        </w:tc>
        <w:tc>
          <w:tcPr>
            <w:tcW w:w="1276" w:type="dxa"/>
            <w:gridSpan w:val="2"/>
            <w:tcBorders>
              <w:top w:val="single" w:sz="18" w:space="0" w:color="auto"/>
              <w:left w:val="single" w:sz="18" w:space="0" w:color="auto"/>
              <w:bottom w:val="single" w:sz="18" w:space="0" w:color="auto"/>
              <w:right w:val="single" w:sz="18" w:space="0" w:color="auto"/>
            </w:tcBorders>
            <w:noWrap/>
            <w:vAlign w:val="center"/>
          </w:tcPr>
          <w:p w:rsidR="002A0DBC" w:rsidRPr="00090C92" w:rsidRDefault="002A0DBC" w:rsidP="002A0DBC">
            <w:pPr>
              <w:tabs>
                <w:tab w:val="right" w:pos="14580"/>
              </w:tabs>
              <w:jc w:val="right"/>
              <w:rPr>
                <w:rFonts w:ascii="Calibri" w:hAnsi="Calibri" w:cs="Arial"/>
                <w:b/>
                <w:sz w:val="18"/>
                <w:szCs w:val="18"/>
              </w:rPr>
            </w:pPr>
          </w:p>
        </w:tc>
        <w:tc>
          <w:tcPr>
            <w:tcW w:w="1515" w:type="dxa"/>
            <w:gridSpan w:val="2"/>
            <w:tcBorders>
              <w:top w:val="single" w:sz="4" w:space="0" w:color="auto"/>
              <w:left w:val="single" w:sz="18" w:space="0" w:color="auto"/>
              <w:bottom w:val="nil"/>
            </w:tcBorders>
          </w:tcPr>
          <w:p w:rsidR="002A0DBC" w:rsidRPr="00090C92" w:rsidRDefault="002A0DBC" w:rsidP="002A0DBC">
            <w:pPr>
              <w:tabs>
                <w:tab w:val="right" w:pos="14580"/>
              </w:tabs>
              <w:jc w:val="right"/>
              <w:rPr>
                <w:rFonts w:ascii="Calibri" w:hAnsi="Calibri" w:cs="Arial"/>
                <w:b/>
                <w:sz w:val="18"/>
                <w:szCs w:val="18"/>
              </w:rPr>
            </w:pPr>
          </w:p>
        </w:tc>
      </w:tr>
    </w:tbl>
    <w:p w:rsidR="009923C4" w:rsidRPr="007B4BF0" w:rsidRDefault="009923C4" w:rsidP="009923C4">
      <w:pPr>
        <w:spacing w:after="120"/>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23C4" w:rsidRDefault="009923C4" w:rsidP="009923C4">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9923C4" w:rsidRPr="007B4BF0" w:rsidRDefault="009923C4" w:rsidP="009923C4">
      <w:pPr>
        <w:spacing w:after="120"/>
        <w:jc w:val="both"/>
        <w:rPr>
          <w:rFonts w:asciiTheme="minorHAnsi" w:hAnsiTheme="minorHAnsi" w:cs="Arial"/>
          <w:sz w:val="20"/>
        </w:rPr>
      </w:pPr>
    </w:p>
    <w:p w:rsidR="002A0DBC" w:rsidRDefault="002A0DBC" w:rsidP="006608D8">
      <w:pPr>
        <w:jc w:val="right"/>
        <w:rPr>
          <w:rFonts w:ascii="Book Antiqua" w:hAnsi="Book Antiqua"/>
          <w:sz w:val="20"/>
          <w:szCs w:val="20"/>
        </w:rPr>
      </w:pPr>
    </w:p>
    <w:p w:rsidR="003D0AFA" w:rsidRPr="00A16C92" w:rsidRDefault="003D0AFA" w:rsidP="003D0AFA">
      <w:pPr>
        <w:tabs>
          <w:tab w:val="left" w:pos="540"/>
        </w:tabs>
        <w:spacing w:line="300" w:lineRule="auto"/>
        <w:jc w:val="both"/>
        <w:rPr>
          <w:rFonts w:asciiTheme="minorHAnsi" w:hAnsiTheme="minorHAnsi" w:cstheme="minorHAnsi"/>
          <w:color w:val="FF0000"/>
          <w:sz w:val="20"/>
          <w:szCs w:val="20"/>
        </w:rPr>
      </w:pPr>
      <w:r w:rsidRPr="00A16C92">
        <w:rPr>
          <w:rFonts w:asciiTheme="minorHAnsi" w:hAnsiTheme="minorHAnsi" w:cstheme="minorHAnsi"/>
          <w:sz w:val="20"/>
          <w:szCs w:val="20"/>
        </w:rPr>
        <w:t xml:space="preserve">Zamówienie finansowane jest w </w:t>
      </w:r>
      <w:bookmarkStart w:id="1" w:name="_Hlk505855334"/>
      <w:r w:rsidRPr="00A16C92">
        <w:rPr>
          <w:rFonts w:asciiTheme="minorHAnsi" w:hAnsiTheme="minorHAnsi" w:cstheme="minorHAnsi"/>
          <w:sz w:val="20"/>
          <w:szCs w:val="20"/>
        </w:rPr>
        <w:t xml:space="preserve">ramach projektu </w:t>
      </w:r>
      <w:bookmarkEnd w:id="1"/>
      <w:r w:rsidRPr="00A16C92">
        <w:rPr>
          <w:rFonts w:asciiTheme="minorHAnsi" w:hAnsiTheme="minorHAnsi" w:cstheme="minorHAnsi"/>
          <w:sz w:val="20"/>
          <w:szCs w:val="20"/>
        </w:rPr>
        <w:t xml:space="preserve">pn. </w:t>
      </w:r>
      <w:r w:rsidRPr="00A16C92">
        <w:rPr>
          <w:rFonts w:asciiTheme="minorHAnsi" w:hAnsiTheme="minorHAnsi" w:cstheme="minorHAnsi"/>
          <w:b/>
          <w:i/>
          <w:sz w:val="20"/>
          <w:szCs w:val="20"/>
          <w:shd w:val="clear" w:color="auto" w:fill="FFFFFF"/>
        </w:rPr>
        <w:t>Program Ministra Nauki i Szkolnictwa Wyższego w ramach programu pod nazwą "Regionalna Inicjatywa Doskonałości" Nazwa projektu: Nauki biologiczne podstawą intensywnego i zrównoważonego rozwoju Uniwersytetu Kazimierza Wielkiego.</w:t>
      </w:r>
    </w:p>
    <w:p w:rsidR="002A0DBC" w:rsidRPr="007B4BF0" w:rsidRDefault="002A0DBC" w:rsidP="002A0DBC">
      <w:pPr>
        <w:spacing w:after="120"/>
        <w:jc w:val="both"/>
        <w:rPr>
          <w:rFonts w:asciiTheme="minorHAnsi" w:hAnsiTheme="minorHAnsi" w:cs="Arial"/>
          <w:sz w:val="20"/>
        </w:rPr>
      </w:pPr>
    </w:p>
    <w:p w:rsidR="002A0DBC" w:rsidRDefault="002A0DBC" w:rsidP="002A0DBC">
      <w:pPr>
        <w:rPr>
          <w:rFonts w:ascii="Book Antiqua" w:hAnsi="Book Antiqua"/>
          <w:sz w:val="20"/>
          <w:szCs w:val="20"/>
        </w:rPr>
      </w:pPr>
      <w:r w:rsidRPr="003670DE">
        <w:rPr>
          <w:rFonts w:ascii="Book Antiqua" w:hAnsi="Book Antiqua"/>
          <w:sz w:val="20"/>
          <w:szCs w:val="20"/>
        </w:rPr>
        <w:t>…………………………… dnia …………………..</w:t>
      </w:r>
    </w:p>
    <w:p w:rsidR="002A0DBC" w:rsidRDefault="002A0DBC" w:rsidP="002A0DBC">
      <w:pPr>
        <w:jc w:val="right"/>
        <w:rPr>
          <w:rFonts w:ascii="Book Antiqua" w:hAnsi="Book Antiqua"/>
          <w:sz w:val="20"/>
          <w:szCs w:val="20"/>
        </w:rPr>
      </w:pPr>
      <w:r>
        <w:rPr>
          <w:rFonts w:ascii="Book Antiqua" w:hAnsi="Book Antiqua"/>
          <w:sz w:val="20"/>
          <w:szCs w:val="20"/>
        </w:rPr>
        <w:t>………………………………………………</w:t>
      </w:r>
    </w:p>
    <w:p w:rsidR="002A0DBC" w:rsidRDefault="002A0DBC" w:rsidP="002A0DBC">
      <w:pPr>
        <w:jc w:val="right"/>
        <w:rPr>
          <w:rFonts w:ascii="Book Antiqua" w:hAnsi="Book Antiqua"/>
          <w:sz w:val="20"/>
          <w:szCs w:val="20"/>
        </w:rPr>
      </w:pPr>
      <w:r w:rsidRPr="003670DE">
        <w:rPr>
          <w:rFonts w:ascii="Book Antiqua" w:hAnsi="Book Antiqua"/>
          <w:sz w:val="20"/>
          <w:szCs w:val="20"/>
        </w:rPr>
        <w:t>(podpisy upełnomocnionych przedstawicieli Wykonawcy)</w:t>
      </w:r>
    </w:p>
    <w:p w:rsidR="002A0DBC" w:rsidRDefault="002A0DBC" w:rsidP="002A0DBC">
      <w:pPr>
        <w:jc w:val="right"/>
        <w:rPr>
          <w:rFonts w:ascii="Book Antiqua" w:hAnsi="Book Antiqua"/>
          <w:sz w:val="20"/>
          <w:szCs w:val="20"/>
        </w:rPr>
      </w:pPr>
    </w:p>
    <w:p w:rsidR="002A0DBC" w:rsidRDefault="002A0DBC" w:rsidP="002A0DBC">
      <w:pPr>
        <w:jc w:val="right"/>
        <w:rPr>
          <w:rFonts w:ascii="Book Antiqua" w:hAnsi="Book Antiqua"/>
          <w:sz w:val="20"/>
          <w:szCs w:val="20"/>
        </w:rPr>
      </w:pPr>
    </w:p>
    <w:p w:rsidR="00724607" w:rsidRDefault="00724607" w:rsidP="006608D8">
      <w:pPr>
        <w:jc w:val="right"/>
        <w:rPr>
          <w:rFonts w:ascii="Century Gothic" w:hAnsi="Century Gothic" w:cs="Arial"/>
          <w:i/>
          <w:sz w:val="20"/>
          <w:szCs w:val="20"/>
        </w:rPr>
        <w:sectPr w:rsidR="00724607" w:rsidSect="002A0DBC">
          <w:pgSz w:w="16838" w:h="11906" w:orient="landscape"/>
          <w:pgMar w:top="1417" w:right="1276" w:bottom="1417" w:left="1276" w:header="708" w:footer="708" w:gutter="0"/>
          <w:cols w:space="708"/>
          <w:docGrid w:linePitch="360"/>
        </w:sectPr>
      </w:pPr>
    </w:p>
    <w:p w:rsidR="00724607" w:rsidRDefault="00724607" w:rsidP="00724607">
      <w:pPr>
        <w:tabs>
          <w:tab w:val="left" w:pos="3585"/>
        </w:tabs>
        <w:spacing w:before="120"/>
        <w:ind w:right="-341"/>
        <w:jc w:val="right"/>
        <w:rPr>
          <w:rFonts w:ascii="Book Antiqua" w:hAnsi="Book Antiqua" w:cs="Century Gothic"/>
          <w:bCs/>
          <w:i/>
          <w:spacing w:val="4"/>
          <w:sz w:val="18"/>
          <w:szCs w:val="18"/>
        </w:rPr>
      </w:pPr>
      <w:r>
        <w:rPr>
          <w:rFonts w:ascii="Book Antiqua" w:hAnsi="Book Antiqua" w:cs="Century Gothic"/>
          <w:bCs/>
          <w:i/>
          <w:spacing w:val="4"/>
          <w:sz w:val="18"/>
          <w:szCs w:val="18"/>
        </w:rPr>
        <w:lastRenderedPageBreak/>
        <w:t>Załącznik nr 3</w:t>
      </w:r>
    </w:p>
    <w:p w:rsidR="00D7575E" w:rsidRDefault="00D7575E" w:rsidP="00D7575E">
      <w:pPr>
        <w:jc w:val="center"/>
        <w:rPr>
          <w:rFonts w:ascii="Century Gothic" w:hAnsi="Century Gothic" w:cs="Century Gothic"/>
          <w:b/>
          <w:bCs/>
          <w:sz w:val="20"/>
          <w:szCs w:val="20"/>
        </w:rPr>
      </w:pPr>
    </w:p>
    <w:p w:rsidR="00775A01" w:rsidRDefault="00775A01" w:rsidP="00775A01">
      <w:pPr>
        <w:jc w:val="center"/>
        <w:rPr>
          <w:rFonts w:ascii="Century Gothic" w:hAnsi="Century Gothic" w:cs="Century Gothic"/>
          <w:b/>
          <w:bCs/>
          <w:sz w:val="20"/>
          <w:szCs w:val="20"/>
        </w:rPr>
      </w:pPr>
      <w:r w:rsidRPr="00841F24">
        <w:rPr>
          <w:rFonts w:ascii="Century Gothic" w:hAnsi="Century Gothic" w:cs="Century Gothic"/>
          <w:b/>
          <w:bCs/>
          <w:sz w:val="20"/>
          <w:szCs w:val="20"/>
        </w:rPr>
        <w:t xml:space="preserve">Umowa </w:t>
      </w:r>
      <w:r>
        <w:rPr>
          <w:rFonts w:ascii="Century Gothic" w:hAnsi="Century Gothic" w:cs="Century Gothic"/>
          <w:b/>
          <w:bCs/>
          <w:sz w:val="20"/>
          <w:szCs w:val="20"/>
        </w:rPr>
        <w:t>- Projekt</w:t>
      </w:r>
    </w:p>
    <w:p w:rsidR="005230BE" w:rsidRPr="00841F24" w:rsidRDefault="005230BE" w:rsidP="005230BE">
      <w:pPr>
        <w:jc w:val="both"/>
        <w:rPr>
          <w:rFonts w:ascii="Century Gothic" w:hAnsi="Century Gothic" w:cs="Century Gothic"/>
          <w:sz w:val="20"/>
          <w:szCs w:val="20"/>
        </w:rPr>
      </w:pPr>
      <w:r w:rsidRPr="00841F24">
        <w:rPr>
          <w:rFonts w:ascii="Century Gothic" w:hAnsi="Century Gothic" w:cs="Century Gothic"/>
          <w:sz w:val="20"/>
          <w:szCs w:val="20"/>
        </w:rPr>
        <w:t>zawarta w dniu ………….. roku pomiędzy:</w:t>
      </w:r>
    </w:p>
    <w:p w:rsidR="005230BE" w:rsidRPr="00841F24" w:rsidRDefault="005230BE" w:rsidP="005230BE">
      <w:pPr>
        <w:tabs>
          <w:tab w:val="left" w:pos="360"/>
        </w:tabs>
        <w:ind w:left="360" w:hanging="360"/>
        <w:jc w:val="both"/>
        <w:rPr>
          <w:rFonts w:ascii="Century Gothic" w:hAnsi="Century Gothic"/>
          <w:sz w:val="20"/>
          <w:szCs w:val="20"/>
        </w:rPr>
      </w:pPr>
      <w:r w:rsidRPr="00841F24">
        <w:rPr>
          <w:rFonts w:ascii="Century Gothic" w:hAnsi="Century Gothic"/>
          <w:b/>
          <w:sz w:val="20"/>
          <w:szCs w:val="20"/>
        </w:rPr>
        <w:t>1.</w:t>
      </w:r>
      <w:r w:rsidRPr="00841F24">
        <w:rPr>
          <w:rFonts w:ascii="Century Gothic" w:hAnsi="Century Gothic"/>
          <w:b/>
          <w:sz w:val="20"/>
          <w:szCs w:val="20"/>
        </w:rPr>
        <w:tab/>
        <w:t xml:space="preserve"> Uniwersytetem Kazimierza Wielkiego w Bydgoszczy</w:t>
      </w:r>
      <w:r w:rsidRPr="00841F24">
        <w:rPr>
          <w:rFonts w:ascii="Century Gothic" w:hAnsi="Century Gothic"/>
          <w:sz w:val="20"/>
          <w:szCs w:val="20"/>
        </w:rPr>
        <w:t>, adres: 85 – 064 Bydgoszcz, ul. Chodkiewicza 30, NIP 5542647568, REGON 340057695, zwanym dalej „Zamawiającym”, reprezentowanym przez:</w:t>
      </w:r>
    </w:p>
    <w:p w:rsidR="005230BE" w:rsidRPr="00841F24" w:rsidRDefault="005230BE" w:rsidP="005230BE">
      <w:pPr>
        <w:ind w:left="360"/>
        <w:jc w:val="both"/>
        <w:rPr>
          <w:rFonts w:ascii="Century Gothic" w:hAnsi="Century Gothic"/>
          <w:sz w:val="20"/>
          <w:szCs w:val="20"/>
        </w:rPr>
      </w:pPr>
      <w:r w:rsidRPr="00841F24">
        <w:rPr>
          <w:rFonts w:ascii="Century Gothic" w:hAnsi="Century Gothic"/>
          <w:b/>
          <w:sz w:val="20"/>
          <w:szCs w:val="20"/>
        </w:rPr>
        <w:t>mgr Renatę Malak – Kanclerza UKW</w:t>
      </w:r>
    </w:p>
    <w:p w:rsidR="005230BE" w:rsidRPr="00841F24" w:rsidRDefault="005230BE" w:rsidP="005230BE">
      <w:pPr>
        <w:ind w:left="360"/>
        <w:jc w:val="both"/>
        <w:rPr>
          <w:rFonts w:ascii="Century Gothic" w:hAnsi="Century Gothic"/>
          <w:sz w:val="20"/>
          <w:szCs w:val="20"/>
        </w:rPr>
      </w:pPr>
      <w:r w:rsidRPr="00841F24">
        <w:rPr>
          <w:rFonts w:ascii="Century Gothic" w:hAnsi="Century Gothic"/>
          <w:sz w:val="20"/>
          <w:szCs w:val="20"/>
        </w:rPr>
        <w:t>przy kontrasygnacie mgr Renaty Stefaniak – Kwestora</w:t>
      </w:r>
    </w:p>
    <w:p w:rsidR="005230BE" w:rsidRPr="00841F24" w:rsidRDefault="005230BE" w:rsidP="005230BE">
      <w:pPr>
        <w:jc w:val="both"/>
        <w:rPr>
          <w:rFonts w:ascii="Century Gothic" w:hAnsi="Century Gothic"/>
          <w:sz w:val="20"/>
          <w:szCs w:val="20"/>
        </w:rPr>
      </w:pPr>
    </w:p>
    <w:p w:rsidR="005230BE" w:rsidRDefault="005230BE" w:rsidP="005230BE">
      <w:pPr>
        <w:jc w:val="both"/>
        <w:rPr>
          <w:rFonts w:ascii="Century Gothic" w:hAnsi="Century Gothic"/>
          <w:sz w:val="20"/>
          <w:szCs w:val="20"/>
        </w:rPr>
      </w:pPr>
      <w:r w:rsidRPr="00841F24">
        <w:rPr>
          <w:rFonts w:ascii="Century Gothic" w:hAnsi="Century Gothic"/>
          <w:sz w:val="20"/>
          <w:szCs w:val="20"/>
        </w:rPr>
        <w:t>a</w:t>
      </w:r>
    </w:p>
    <w:p w:rsidR="005230BE" w:rsidRPr="00841F24" w:rsidRDefault="005230BE" w:rsidP="005230BE">
      <w:pPr>
        <w:jc w:val="both"/>
        <w:rPr>
          <w:rFonts w:ascii="Century Gothic" w:hAnsi="Century Gothic"/>
          <w:sz w:val="20"/>
          <w:szCs w:val="20"/>
        </w:rPr>
      </w:pPr>
    </w:p>
    <w:p w:rsidR="005230BE" w:rsidRPr="00841F24" w:rsidRDefault="005230BE" w:rsidP="005230BE">
      <w:pPr>
        <w:tabs>
          <w:tab w:val="left" w:pos="360"/>
        </w:tabs>
        <w:ind w:left="360" w:hanging="360"/>
        <w:jc w:val="both"/>
        <w:rPr>
          <w:rFonts w:ascii="Century Gothic" w:hAnsi="Century Gothic"/>
          <w:sz w:val="20"/>
          <w:szCs w:val="20"/>
        </w:rPr>
      </w:pPr>
      <w:r w:rsidRPr="00841F24">
        <w:rPr>
          <w:rFonts w:ascii="Century Gothic" w:hAnsi="Century Gothic"/>
          <w:b/>
          <w:sz w:val="20"/>
          <w:szCs w:val="20"/>
        </w:rPr>
        <w:t xml:space="preserve">2. </w:t>
      </w:r>
      <w:r w:rsidRPr="00841F24">
        <w:rPr>
          <w:rFonts w:ascii="Century Gothic" w:hAnsi="Century Gothic"/>
          <w:b/>
          <w:sz w:val="20"/>
          <w:szCs w:val="20"/>
        </w:rPr>
        <w:tab/>
      </w:r>
      <w:r w:rsidRPr="00841F24">
        <w:rPr>
          <w:rFonts w:ascii="Century Gothic" w:hAnsi="Century Gothic"/>
          <w:sz w:val="20"/>
          <w:szCs w:val="20"/>
        </w:rPr>
        <w:t>……………………………………………………………………………………………………………….. ……………………………………………………………………………………………………………….. ………………………………………………………………………………………………………………..</w:t>
      </w:r>
    </w:p>
    <w:p w:rsidR="005230BE" w:rsidRPr="00841F24" w:rsidRDefault="005230BE" w:rsidP="005230BE">
      <w:pPr>
        <w:ind w:left="360"/>
        <w:rPr>
          <w:rFonts w:ascii="Century Gothic" w:hAnsi="Century Gothic"/>
          <w:sz w:val="20"/>
          <w:szCs w:val="20"/>
        </w:rPr>
      </w:pPr>
      <w:r w:rsidRPr="00841F24">
        <w:rPr>
          <w:rFonts w:ascii="Century Gothic" w:hAnsi="Century Gothic"/>
          <w:sz w:val="20"/>
          <w:szCs w:val="20"/>
        </w:rPr>
        <w:t>…………………...……………………………………………………………………………………………..</w:t>
      </w:r>
    </w:p>
    <w:p w:rsidR="005230BE" w:rsidRDefault="005230BE" w:rsidP="005230BE">
      <w:pPr>
        <w:rPr>
          <w:rFonts w:ascii="Century Gothic" w:hAnsi="Century Gothic"/>
          <w:sz w:val="20"/>
          <w:szCs w:val="20"/>
        </w:rPr>
      </w:pPr>
    </w:p>
    <w:p w:rsidR="005230BE" w:rsidRPr="00841F24" w:rsidRDefault="005230BE" w:rsidP="005230BE">
      <w:pPr>
        <w:rPr>
          <w:rFonts w:ascii="Century Gothic" w:hAnsi="Century Gothic"/>
          <w:sz w:val="20"/>
          <w:szCs w:val="20"/>
        </w:rPr>
      </w:pPr>
    </w:p>
    <w:p w:rsidR="005230BE" w:rsidRPr="00841F24" w:rsidRDefault="005230BE" w:rsidP="005230BE">
      <w:pPr>
        <w:jc w:val="both"/>
        <w:rPr>
          <w:rFonts w:ascii="Century Gothic" w:hAnsi="Century Gothic" w:cs="Book Antiqua"/>
          <w:sz w:val="20"/>
          <w:szCs w:val="20"/>
        </w:rPr>
      </w:pPr>
      <w:r w:rsidRPr="00841F24">
        <w:rPr>
          <w:rFonts w:ascii="Century Gothic" w:hAnsi="Century Gothic" w:cs="Book Antiqua"/>
          <w:sz w:val="20"/>
          <w:szCs w:val="20"/>
        </w:rPr>
        <w:tab/>
      </w:r>
      <w:r>
        <w:rPr>
          <w:rFonts w:ascii="Century Gothic" w:hAnsi="Century Gothic" w:cs="Century Gothic"/>
          <w:kern w:val="2"/>
          <w:sz w:val="20"/>
          <w:szCs w:val="20"/>
        </w:rPr>
        <w:t>W rezultacie postępowania o zamówienia publiczne prowadzonego w trybie Zapytania Ofertowego na podstawie</w:t>
      </w:r>
      <w:r>
        <w:rPr>
          <w:rFonts w:ascii="Century Gothic" w:hAnsi="Century Gothic" w:cs="Century Gothic"/>
          <w:sz w:val="20"/>
          <w:szCs w:val="20"/>
        </w:rPr>
        <w:t xml:space="preserve"> art. 4 d ust. 1 pkt. 1 ustawy z dnia 29 stycznia 2004r. Prawo zamówień Publicznych (</w:t>
      </w:r>
      <w:proofErr w:type="spellStart"/>
      <w:r>
        <w:rPr>
          <w:rFonts w:ascii="Century Gothic" w:hAnsi="Century Gothic" w:cs="Century Gothic"/>
          <w:sz w:val="20"/>
          <w:szCs w:val="20"/>
        </w:rPr>
        <w:t>t.j</w:t>
      </w:r>
      <w:proofErr w:type="spellEnd"/>
      <w:r>
        <w:rPr>
          <w:rFonts w:ascii="Century Gothic" w:hAnsi="Century Gothic" w:cs="Century Gothic"/>
          <w:sz w:val="20"/>
          <w:szCs w:val="20"/>
        </w:rPr>
        <w:t>. Dz.U. z 2019 poz. 1843)</w:t>
      </w:r>
      <w:r w:rsidRPr="005D2998">
        <w:rPr>
          <w:rFonts w:ascii="Century Gothic" w:hAnsi="Century Gothic" w:cs="Century Gothic"/>
          <w:kern w:val="2"/>
          <w:sz w:val="20"/>
          <w:szCs w:val="20"/>
        </w:rPr>
        <w:t xml:space="preserve"> </w:t>
      </w:r>
      <w:r>
        <w:rPr>
          <w:rFonts w:ascii="Century Gothic" w:hAnsi="Century Gothic" w:cs="Century Gothic"/>
          <w:kern w:val="2"/>
          <w:sz w:val="20"/>
          <w:szCs w:val="20"/>
        </w:rPr>
        <w:t xml:space="preserve">została zawarta umowa następującej treści: </w:t>
      </w:r>
    </w:p>
    <w:p w:rsidR="005230BE" w:rsidRDefault="005230BE" w:rsidP="005230BE">
      <w:pPr>
        <w:autoSpaceDE w:val="0"/>
        <w:autoSpaceDN w:val="0"/>
        <w:adjustRightInd w:val="0"/>
        <w:jc w:val="both"/>
        <w:rPr>
          <w:rFonts w:ascii="Century Gothic" w:hAnsi="Century Gothic" w:cs="Century Gothic"/>
          <w:sz w:val="20"/>
          <w:szCs w:val="20"/>
        </w:rPr>
      </w:pPr>
    </w:p>
    <w:p w:rsidR="005230BE" w:rsidRPr="00841F24" w:rsidRDefault="005230BE" w:rsidP="005230BE">
      <w:pPr>
        <w:autoSpaceDE w:val="0"/>
        <w:autoSpaceDN w:val="0"/>
        <w:adjustRightInd w:val="0"/>
        <w:jc w:val="both"/>
        <w:rPr>
          <w:rFonts w:ascii="Century Gothic" w:hAnsi="Century Gothic" w:cs="Century Gothic"/>
          <w:sz w:val="20"/>
          <w:szCs w:val="20"/>
        </w:rPr>
      </w:pP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1</w:t>
      </w:r>
    </w:p>
    <w:p w:rsidR="005230BE" w:rsidRPr="00841F24" w:rsidRDefault="005230BE" w:rsidP="005230BE">
      <w:pPr>
        <w:autoSpaceDE w:val="0"/>
        <w:autoSpaceDN w:val="0"/>
        <w:adjustRightInd w:val="0"/>
        <w:jc w:val="center"/>
        <w:rPr>
          <w:rFonts w:ascii="Century Gothic" w:hAnsi="Century Gothic" w:cs="Century Gothic"/>
          <w:b/>
          <w:bCs/>
          <w:sz w:val="20"/>
          <w:szCs w:val="20"/>
        </w:rPr>
      </w:pPr>
      <w:r w:rsidRPr="00841F24">
        <w:rPr>
          <w:rFonts w:ascii="Century Gothic" w:hAnsi="Century Gothic" w:cs="Century Gothic"/>
          <w:b/>
          <w:bCs/>
          <w:sz w:val="20"/>
          <w:szCs w:val="20"/>
        </w:rPr>
        <w:t>Przedmiot umowy</w:t>
      </w:r>
    </w:p>
    <w:p w:rsidR="005230BE" w:rsidRPr="00812E62" w:rsidRDefault="005230BE" w:rsidP="005230BE">
      <w:pPr>
        <w:numPr>
          <w:ilvl w:val="0"/>
          <w:numId w:val="19"/>
        </w:numPr>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 xml:space="preserve">Przedmiotem umowy jest dostawa </w:t>
      </w:r>
      <w:r w:rsidRPr="005D2998">
        <w:rPr>
          <w:rFonts w:ascii="Century Gothic" w:hAnsi="Century Gothic" w:cs="Century Gothic"/>
          <w:sz w:val="20"/>
          <w:szCs w:val="20"/>
        </w:rPr>
        <w:t>m</w:t>
      </w:r>
      <w:r w:rsidRPr="005D2998">
        <w:rPr>
          <w:rFonts w:ascii="Century Gothic" w:eastAsia="Calibri" w:hAnsi="Century Gothic" w:cs="Calibri"/>
          <w:spacing w:val="-4"/>
          <w:sz w:val="20"/>
          <w:szCs w:val="22"/>
        </w:rPr>
        <w:t>ikroskopu fluorescencyjnego</w:t>
      </w:r>
      <w:r>
        <w:rPr>
          <w:rFonts w:ascii="Century Gothic" w:hAnsi="Century Gothic"/>
          <w:sz w:val="20"/>
          <w:szCs w:val="20"/>
        </w:rPr>
        <w:t xml:space="preserve">, </w:t>
      </w:r>
      <w:r w:rsidRPr="00841F24">
        <w:rPr>
          <w:rFonts w:ascii="Century Gothic" w:hAnsi="Century Gothic" w:cs="Century Gothic"/>
          <w:sz w:val="20"/>
          <w:szCs w:val="20"/>
        </w:rPr>
        <w:t>zgodni</w:t>
      </w:r>
      <w:r>
        <w:rPr>
          <w:rFonts w:ascii="Century Gothic" w:hAnsi="Century Gothic" w:cs="Century Gothic"/>
          <w:sz w:val="20"/>
          <w:szCs w:val="20"/>
        </w:rPr>
        <w:t xml:space="preserve">e </w:t>
      </w:r>
      <w:r w:rsidRPr="00841F24">
        <w:rPr>
          <w:rFonts w:ascii="Century Gothic" w:hAnsi="Century Gothic" w:cs="Century Gothic"/>
          <w:sz w:val="20"/>
          <w:szCs w:val="20"/>
        </w:rPr>
        <w:t xml:space="preserve">z ofertą Wykonawcy złożoną w </w:t>
      </w:r>
      <w:r w:rsidRPr="005D2998">
        <w:rPr>
          <w:rFonts w:ascii="Century Gothic" w:hAnsi="Century Gothic" w:cs="Century Gothic"/>
          <w:sz w:val="20"/>
          <w:szCs w:val="20"/>
        </w:rPr>
        <w:t>zapytaniu ofertowym pn. „Dostawa m</w:t>
      </w:r>
      <w:r w:rsidRPr="005D2998">
        <w:rPr>
          <w:rFonts w:ascii="Century Gothic" w:eastAsia="Calibri" w:hAnsi="Century Gothic" w:cs="Calibri"/>
          <w:spacing w:val="-4"/>
          <w:sz w:val="20"/>
          <w:szCs w:val="22"/>
        </w:rPr>
        <w:t>ikroskopu fluorescencyjnego odwróconego  wraz z oprogramowaniem do cyfrowej rejestracji i analizy obrazu</w:t>
      </w:r>
      <w:r w:rsidRPr="005D2998">
        <w:rPr>
          <w:rFonts w:ascii="Century Gothic" w:hAnsi="Century Gothic" w:cs="Century Gothic"/>
          <w:sz w:val="20"/>
          <w:szCs w:val="20"/>
        </w:rPr>
        <w:t>”, nr</w:t>
      </w:r>
      <w:r w:rsidRPr="00841F24">
        <w:rPr>
          <w:rFonts w:ascii="Century Gothic" w:hAnsi="Century Gothic" w:cs="Century Gothic"/>
          <w:sz w:val="20"/>
          <w:szCs w:val="20"/>
        </w:rPr>
        <w:t xml:space="preserve"> sprawy UKW/</w:t>
      </w:r>
      <w:r>
        <w:rPr>
          <w:rFonts w:ascii="Century Gothic" w:hAnsi="Century Gothic" w:cs="Book Antiqua"/>
          <w:sz w:val="20"/>
          <w:szCs w:val="20"/>
        </w:rPr>
        <w:t xml:space="preserve"> DZP-282-ZO-B-12</w:t>
      </w:r>
      <w:r w:rsidRPr="00841F24">
        <w:rPr>
          <w:rFonts w:ascii="Century Gothic" w:hAnsi="Century Gothic" w:cs="Book Antiqua"/>
          <w:sz w:val="20"/>
          <w:szCs w:val="20"/>
        </w:rPr>
        <w:t>/</w:t>
      </w:r>
      <w:r w:rsidRPr="00841F24">
        <w:rPr>
          <w:rFonts w:ascii="Century Gothic" w:hAnsi="Century Gothic" w:cs="Century Gothic"/>
          <w:sz w:val="20"/>
          <w:szCs w:val="20"/>
        </w:rPr>
        <w:t>20</w:t>
      </w:r>
      <w:r>
        <w:rPr>
          <w:rFonts w:ascii="Century Gothic" w:hAnsi="Century Gothic" w:cs="Century Gothic"/>
          <w:sz w:val="20"/>
          <w:szCs w:val="20"/>
        </w:rPr>
        <w:t xml:space="preserve">20 </w:t>
      </w:r>
      <w:r w:rsidRPr="00812E62">
        <w:rPr>
          <w:rFonts w:ascii="Century Gothic" w:hAnsi="Century Gothic" w:cs="Century Gothic"/>
          <w:sz w:val="20"/>
          <w:szCs w:val="20"/>
        </w:rPr>
        <w:t xml:space="preserve">oraz szczegółowym opisem przedmiotu zamówienia zawartym w zapytaniu ofertowym stanowiącym integralną cześć niniejszej umowy. </w:t>
      </w:r>
    </w:p>
    <w:p w:rsidR="005230BE" w:rsidRPr="00812E62" w:rsidRDefault="005230BE" w:rsidP="005230BE">
      <w:pPr>
        <w:numPr>
          <w:ilvl w:val="0"/>
          <w:numId w:val="19"/>
        </w:numPr>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 xml:space="preserve">Wykonawca zobowiązuje się, że przedmiot umowy określony w ust. 1 stosownie do </w:t>
      </w:r>
      <w:r w:rsidRPr="00855454">
        <w:rPr>
          <w:rFonts w:ascii="Century Gothic" w:hAnsi="Century Gothic" w:cs="Century Gothic"/>
          <w:sz w:val="20"/>
          <w:szCs w:val="20"/>
        </w:rPr>
        <w:t xml:space="preserve">oferty Wykonawcy oraz </w:t>
      </w:r>
      <w:r>
        <w:rPr>
          <w:rFonts w:ascii="Century Gothic" w:hAnsi="Century Gothic" w:cs="Century Gothic"/>
          <w:sz w:val="20"/>
          <w:szCs w:val="20"/>
        </w:rPr>
        <w:t xml:space="preserve">opisu przedmiotu zamówienia </w:t>
      </w:r>
      <w:r w:rsidRPr="00812E62">
        <w:rPr>
          <w:rFonts w:ascii="Century Gothic" w:hAnsi="Century Gothic" w:cs="Century Gothic"/>
          <w:sz w:val="20"/>
          <w:szCs w:val="20"/>
        </w:rPr>
        <w:t>będzie:</w:t>
      </w:r>
    </w:p>
    <w:p w:rsidR="005230BE" w:rsidRPr="00855454" w:rsidRDefault="005230BE" w:rsidP="005230BE">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sidRPr="00855454">
        <w:rPr>
          <w:rFonts w:ascii="Century Gothic" w:hAnsi="Century Gothic" w:cs="Century Gothic"/>
        </w:rPr>
        <w:t>spełniać wszystkie wymagane parametry techniczne i użytkowe;</w:t>
      </w:r>
    </w:p>
    <w:p w:rsidR="005230BE" w:rsidRPr="005230BE" w:rsidRDefault="005230BE" w:rsidP="005230BE">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sidRPr="00855454">
        <w:rPr>
          <w:rFonts w:ascii="Century Gothic" w:hAnsi="Century Gothic" w:cs="Century Gothic"/>
        </w:rPr>
        <w:t>posiadać wszystkie ważne certyfikaty, atesty, oraz zawierać oznaczenia i inne dokumenty wymagane prawem powszechnie obowiązującym, w szczególności oznakowanie zgodności, zgodnie z ustawą o systemie oceny zgodności z dnia 30 sier</w:t>
      </w:r>
      <w:r>
        <w:rPr>
          <w:rFonts w:ascii="Century Gothic" w:hAnsi="Century Gothic" w:cs="Century Gothic"/>
        </w:rPr>
        <w:t>pnia 2002 r</w:t>
      </w:r>
      <w:r w:rsidRPr="005230BE">
        <w:rPr>
          <w:rFonts w:ascii="Century Gothic" w:hAnsi="Century Gothic" w:cs="Century Gothic"/>
        </w:rPr>
        <w:t>. (</w:t>
      </w:r>
      <w:proofErr w:type="spellStart"/>
      <w:r w:rsidRPr="005230BE">
        <w:rPr>
          <w:rFonts w:ascii="Century Gothic" w:hAnsi="Century Gothic" w:cs="Century Gothic"/>
        </w:rPr>
        <w:t>t.j</w:t>
      </w:r>
      <w:proofErr w:type="spellEnd"/>
      <w:r w:rsidRPr="005230BE">
        <w:rPr>
          <w:rFonts w:ascii="Century Gothic" w:hAnsi="Century Gothic" w:cs="Century Gothic"/>
        </w:rPr>
        <w:t>. Dz. U. z 2019, poz. 155 ze zm.);</w:t>
      </w:r>
    </w:p>
    <w:p w:rsidR="005230BE" w:rsidRPr="005230BE" w:rsidRDefault="005230BE" w:rsidP="005230BE">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sidRPr="005230BE">
        <w:rPr>
          <w:rFonts w:ascii="Century Gothic" w:hAnsi="Century Gothic" w:cs="Century Gothic"/>
        </w:rPr>
        <w:t>fabrycznie nowy, wolny od wad fizycznych i prawnych;</w:t>
      </w:r>
    </w:p>
    <w:p w:rsidR="005230BE" w:rsidRPr="00855454" w:rsidRDefault="005230BE" w:rsidP="005230BE">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sidRPr="00812E62">
        <w:rPr>
          <w:rFonts w:ascii="Century Gothic" w:hAnsi="Century Gothic" w:cs="Century Gothic"/>
        </w:rPr>
        <w:t>dopuszczony</w:t>
      </w:r>
      <w:r w:rsidRPr="00855454">
        <w:rPr>
          <w:rFonts w:ascii="Century Gothic" w:hAnsi="Century Gothic" w:cs="Century Gothic"/>
        </w:rPr>
        <w:t xml:space="preserve"> do obrotu handlowego na obszarze Polski zgodnie z przepisami powszechnie obowiązującymi;</w:t>
      </w:r>
    </w:p>
    <w:p w:rsidR="005230BE" w:rsidRPr="00855454" w:rsidRDefault="005230BE" w:rsidP="005230BE">
      <w:pPr>
        <w:pStyle w:val="Akapitzlist"/>
        <w:numPr>
          <w:ilvl w:val="0"/>
          <w:numId w:val="24"/>
        </w:numPr>
        <w:tabs>
          <w:tab w:val="left" w:pos="284"/>
        </w:tabs>
        <w:suppressAutoHyphens w:val="0"/>
        <w:autoSpaceDE w:val="0"/>
        <w:autoSpaceDN w:val="0"/>
        <w:adjustRightInd w:val="0"/>
        <w:spacing w:after="0" w:line="240" w:lineRule="auto"/>
        <w:ind w:left="284" w:hanging="284"/>
        <w:jc w:val="both"/>
        <w:rPr>
          <w:rFonts w:ascii="Century Gothic" w:hAnsi="Century Gothic" w:cs="Century Gothic"/>
        </w:rPr>
      </w:pPr>
      <w:r w:rsidRPr="00855454">
        <w:rPr>
          <w:rFonts w:ascii="Century Gothic" w:hAnsi="Century Gothic" w:cs="Century Gothic"/>
        </w:rPr>
        <w:t>Wykonawca zobo</w:t>
      </w:r>
      <w:r>
        <w:rPr>
          <w:rFonts w:ascii="Century Gothic" w:hAnsi="Century Gothic" w:cs="Century Gothic"/>
        </w:rPr>
        <w:t xml:space="preserve">wiązuje się wydać wraz z </w:t>
      </w:r>
      <w:r w:rsidRPr="00812E62">
        <w:rPr>
          <w:rFonts w:ascii="Century Gothic" w:hAnsi="Century Gothic" w:cs="Century Gothic"/>
        </w:rPr>
        <w:t>przedmiotem umowy d</w:t>
      </w:r>
      <w:r w:rsidRPr="00855454">
        <w:rPr>
          <w:rFonts w:ascii="Century Gothic" w:hAnsi="Century Gothic" w:cs="Century Gothic"/>
        </w:rPr>
        <w:t>okumenty wymienione w ofercie Wykonawcy lub opisie przedmiotu zamówienia oraz wszystkie dokumenty, które otrzymał od producenta, w szczeg</w:t>
      </w:r>
      <w:r>
        <w:rPr>
          <w:rFonts w:ascii="Century Gothic" w:hAnsi="Century Gothic" w:cs="Century Gothic"/>
        </w:rPr>
        <w:t xml:space="preserve">ólności dokument gwarancyjny </w:t>
      </w:r>
      <w:r w:rsidRPr="00812E62">
        <w:rPr>
          <w:rFonts w:ascii="Century Gothic" w:hAnsi="Century Gothic" w:cs="Century Gothic"/>
        </w:rPr>
        <w:t>oraz</w:t>
      </w:r>
      <w:r w:rsidRPr="00855454">
        <w:rPr>
          <w:rFonts w:ascii="Century Gothic" w:hAnsi="Century Gothic" w:cs="Century Gothic"/>
        </w:rPr>
        <w:t xml:space="preserve"> instrukcję obsługi.</w:t>
      </w:r>
    </w:p>
    <w:p w:rsidR="005230BE" w:rsidRDefault="005230BE" w:rsidP="005230BE">
      <w:pPr>
        <w:tabs>
          <w:tab w:val="left" w:pos="851"/>
        </w:tabs>
        <w:autoSpaceDE w:val="0"/>
        <w:autoSpaceDN w:val="0"/>
        <w:adjustRightInd w:val="0"/>
        <w:jc w:val="both"/>
        <w:rPr>
          <w:rFonts w:ascii="Century Gothic" w:hAnsi="Century Gothic" w:cs="Century Gothic"/>
          <w:sz w:val="20"/>
          <w:szCs w:val="20"/>
          <w:lang w:val="x-none"/>
        </w:rPr>
      </w:pPr>
    </w:p>
    <w:p w:rsidR="005230BE" w:rsidRPr="00446A05" w:rsidRDefault="005230BE" w:rsidP="005230BE">
      <w:pPr>
        <w:tabs>
          <w:tab w:val="left" w:pos="851"/>
        </w:tabs>
        <w:autoSpaceDE w:val="0"/>
        <w:autoSpaceDN w:val="0"/>
        <w:adjustRightInd w:val="0"/>
        <w:jc w:val="both"/>
        <w:rPr>
          <w:rFonts w:ascii="Century Gothic" w:hAnsi="Century Gothic" w:cs="Century Gothic"/>
          <w:sz w:val="20"/>
          <w:szCs w:val="20"/>
          <w:lang w:val="x-none"/>
        </w:rPr>
      </w:pP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2</w:t>
      </w:r>
    </w:p>
    <w:p w:rsidR="005230BE" w:rsidRPr="00855454" w:rsidRDefault="005230BE" w:rsidP="005230BE">
      <w:pPr>
        <w:pStyle w:val="Akapitzlist"/>
        <w:autoSpaceDE w:val="0"/>
        <w:autoSpaceDN w:val="0"/>
        <w:adjustRightInd w:val="0"/>
        <w:spacing w:after="0" w:line="240" w:lineRule="auto"/>
        <w:ind w:left="0"/>
        <w:jc w:val="center"/>
        <w:rPr>
          <w:rFonts w:ascii="Century Gothic" w:hAnsi="Century Gothic" w:cs="Century Gothic"/>
          <w:b/>
          <w:bCs/>
        </w:rPr>
      </w:pPr>
      <w:r w:rsidRPr="00855454">
        <w:rPr>
          <w:rFonts w:ascii="Century Gothic" w:hAnsi="Century Gothic" w:cs="Century Gothic"/>
          <w:b/>
          <w:bCs/>
        </w:rPr>
        <w:t>Termin wykonania przedmiotu umowy oraz warunki dostawy</w:t>
      </w:r>
    </w:p>
    <w:p w:rsidR="005230BE" w:rsidRPr="005230BE" w:rsidRDefault="005230BE" w:rsidP="005230BE">
      <w:pPr>
        <w:numPr>
          <w:ilvl w:val="0"/>
          <w:numId w:val="20"/>
        </w:numPr>
        <w:autoSpaceDE w:val="0"/>
        <w:autoSpaceDN w:val="0"/>
        <w:adjustRightInd w:val="0"/>
        <w:ind w:left="284" w:hanging="284"/>
        <w:jc w:val="both"/>
        <w:rPr>
          <w:rFonts w:ascii="Century Gothic" w:hAnsi="Century Gothic" w:cs="Century Gothic"/>
          <w:sz w:val="20"/>
          <w:szCs w:val="20"/>
        </w:rPr>
      </w:pPr>
      <w:r w:rsidRPr="00812E62">
        <w:rPr>
          <w:rFonts w:ascii="Century Gothic" w:hAnsi="Century Gothic" w:cs="Century Gothic"/>
          <w:sz w:val="20"/>
          <w:szCs w:val="20"/>
        </w:rPr>
        <w:t xml:space="preserve">Dostawa przedmiotu umowy </w:t>
      </w:r>
      <w:r w:rsidRPr="00855454">
        <w:rPr>
          <w:rFonts w:ascii="Century Gothic" w:hAnsi="Century Gothic" w:cs="Century Gothic"/>
          <w:sz w:val="20"/>
          <w:szCs w:val="20"/>
        </w:rPr>
        <w:t>nastąpi w terminie do</w:t>
      </w:r>
      <w:r>
        <w:rPr>
          <w:rFonts w:ascii="Century Gothic" w:hAnsi="Century Gothic" w:cs="Century Gothic"/>
          <w:sz w:val="20"/>
          <w:szCs w:val="20"/>
        </w:rPr>
        <w:t xml:space="preserve"> </w:t>
      </w:r>
      <w:r>
        <w:rPr>
          <w:rFonts w:ascii="Century Gothic" w:hAnsi="Century Gothic" w:cs="Century Gothic"/>
          <w:b/>
          <w:sz w:val="20"/>
          <w:szCs w:val="20"/>
        </w:rPr>
        <w:t>….</w:t>
      </w:r>
      <w:r>
        <w:rPr>
          <w:rFonts w:ascii="Century Gothic" w:hAnsi="Century Gothic" w:cs="Century Gothic"/>
          <w:sz w:val="20"/>
          <w:szCs w:val="20"/>
        </w:rPr>
        <w:t xml:space="preserve"> dni </w:t>
      </w:r>
      <w:r w:rsidRPr="00905690">
        <w:rPr>
          <w:rFonts w:ascii="Century Gothic" w:hAnsi="Century Gothic" w:cs="Century Gothic"/>
          <w:color w:val="000000"/>
          <w:sz w:val="20"/>
          <w:szCs w:val="20"/>
        </w:rPr>
        <w:t>licząc</w:t>
      </w:r>
      <w:r>
        <w:rPr>
          <w:rFonts w:ascii="Century Gothic" w:hAnsi="Century Gothic" w:cs="Century Gothic"/>
          <w:sz w:val="20"/>
          <w:szCs w:val="20"/>
        </w:rPr>
        <w:t xml:space="preserve"> </w:t>
      </w:r>
      <w:r w:rsidRPr="00855454">
        <w:rPr>
          <w:rFonts w:ascii="Century Gothic" w:hAnsi="Century Gothic" w:cs="Century Gothic"/>
          <w:sz w:val="20"/>
          <w:szCs w:val="20"/>
        </w:rPr>
        <w:t>od dnia zawarcia umowy.</w:t>
      </w:r>
      <w:r>
        <w:rPr>
          <w:rFonts w:ascii="Century Gothic" w:hAnsi="Century Gothic" w:cs="Century Gothic"/>
          <w:color w:val="FF0000"/>
          <w:sz w:val="20"/>
          <w:szCs w:val="20"/>
        </w:rPr>
        <w:t xml:space="preserve"> </w:t>
      </w:r>
      <w:r w:rsidRPr="005230BE">
        <w:rPr>
          <w:rFonts w:ascii="Century Gothic" w:hAnsi="Century Gothic" w:cs="Century Gothic"/>
          <w:sz w:val="20"/>
          <w:szCs w:val="20"/>
        </w:rPr>
        <w:t xml:space="preserve">Za datę zawarcia umowy Strony przyjmują datę określoną w komparycji umowy. </w:t>
      </w:r>
    </w:p>
    <w:p w:rsidR="005230BE" w:rsidRPr="00855454" w:rsidRDefault="005230BE" w:rsidP="005230BE">
      <w:pPr>
        <w:numPr>
          <w:ilvl w:val="0"/>
          <w:numId w:val="20"/>
        </w:numPr>
        <w:autoSpaceDE w:val="0"/>
        <w:autoSpaceDN w:val="0"/>
        <w:adjustRightInd w:val="0"/>
        <w:ind w:left="284" w:hanging="284"/>
        <w:jc w:val="both"/>
        <w:rPr>
          <w:rFonts w:ascii="Century Gothic" w:hAnsi="Century Gothic" w:cs="Century Gothic"/>
          <w:sz w:val="20"/>
          <w:szCs w:val="20"/>
        </w:rPr>
      </w:pPr>
      <w:r w:rsidRPr="005230BE">
        <w:rPr>
          <w:rFonts w:ascii="Century Gothic" w:hAnsi="Century Gothic" w:cs="Century Gothic"/>
          <w:sz w:val="20"/>
          <w:szCs w:val="20"/>
        </w:rPr>
        <w:t xml:space="preserve">Zamówiony przedmiot umowy Wykonawca dostarczy na swój koszt i ryzyko, zapewniając wniesienie go do pomieszczeń wskazanych </w:t>
      </w:r>
      <w:r w:rsidRPr="00855454">
        <w:rPr>
          <w:rFonts w:ascii="Century Gothic" w:hAnsi="Century Gothic" w:cs="Century Gothic"/>
          <w:sz w:val="20"/>
          <w:szCs w:val="20"/>
        </w:rPr>
        <w:t>przez Zamawiającego</w:t>
      </w:r>
      <w:r>
        <w:rPr>
          <w:rFonts w:ascii="Century Gothic" w:hAnsi="Century Gothic" w:cs="Century Gothic"/>
          <w:sz w:val="20"/>
          <w:szCs w:val="20"/>
        </w:rPr>
        <w:t>,</w:t>
      </w:r>
      <w:r w:rsidRPr="00855454">
        <w:rPr>
          <w:rFonts w:ascii="Century Gothic" w:hAnsi="Century Gothic" w:cs="Century Gothic"/>
          <w:sz w:val="20"/>
          <w:szCs w:val="20"/>
        </w:rPr>
        <w:t xml:space="preserve"> mieszczących się przy </w:t>
      </w:r>
      <w:r w:rsidRPr="00770AB5">
        <w:rPr>
          <w:rFonts w:ascii="Century Gothic" w:hAnsi="Century Gothic" w:cs="Century Gothic"/>
          <w:sz w:val="20"/>
          <w:szCs w:val="20"/>
        </w:rPr>
        <w:t xml:space="preserve">ul. Chodkiewicza 30 </w:t>
      </w:r>
      <w:r w:rsidRPr="00855454">
        <w:rPr>
          <w:rFonts w:ascii="Century Gothic" w:hAnsi="Century Gothic" w:cs="Century Gothic"/>
          <w:sz w:val="20"/>
          <w:szCs w:val="20"/>
        </w:rPr>
        <w:t>w godz. 8:00-14:00 od poniedziałku do piątku.</w:t>
      </w:r>
    </w:p>
    <w:p w:rsidR="005230BE" w:rsidRPr="00855454" w:rsidRDefault="005230BE" w:rsidP="005230BE">
      <w:pPr>
        <w:numPr>
          <w:ilvl w:val="0"/>
          <w:numId w:val="20"/>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Dniem dostarczenia przedmiotu umowy jest dzień podpisania przez Strony Umowy protokołu odbioru, bez zastrzeżeń.</w:t>
      </w:r>
    </w:p>
    <w:p w:rsidR="005230BE" w:rsidRPr="00855454" w:rsidRDefault="005230BE" w:rsidP="005230BE">
      <w:pPr>
        <w:autoSpaceDE w:val="0"/>
        <w:autoSpaceDN w:val="0"/>
        <w:adjustRightInd w:val="0"/>
        <w:rPr>
          <w:rFonts w:ascii="Century Gothic" w:hAnsi="Century Gothic" w:cs="Century Gothic"/>
          <w:sz w:val="20"/>
          <w:szCs w:val="20"/>
        </w:rPr>
      </w:pP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3</w:t>
      </w: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Osoby odpowiedzialne za realizację umowy</w:t>
      </w:r>
    </w:p>
    <w:p w:rsidR="005230BE" w:rsidRPr="00855454" w:rsidRDefault="005230BE" w:rsidP="005230BE">
      <w:pPr>
        <w:numPr>
          <w:ilvl w:val="0"/>
          <w:numId w:val="22"/>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lastRenderedPageBreak/>
        <w:t>Osobą odpowiedzialną za realizację umowy ze strony Zamawiającego jest:</w:t>
      </w:r>
    </w:p>
    <w:p w:rsidR="005230BE" w:rsidRPr="00905690" w:rsidRDefault="005230BE" w:rsidP="005230BE">
      <w:pPr>
        <w:pStyle w:val="Akapitzlist"/>
        <w:suppressAutoHyphens w:val="0"/>
        <w:autoSpaceDE w:val="0"/>
        <w:autoSpaceDN w:val="0"/>
        <w:adjustRightInd w:val="0"/>
        <w:spacing w:after="0" w:line="240" w:lineRule="auto"/>
        <w:ind w:left="284"/>
        <w:jc w:val="both"/>
        <w:rPr>
          <w:rFonts w:ascii="Century Gothic" w:hAnsi="Century Gothic" w:cs="Century Gothic"/>
          <w:lang w:val="en-US"/>
        </w:rPr>
      </w:pPr>
      <w:r>
        <w:rPr>
          <w:rFonts w:ascii="Century Gothic" w:hAnsi="Century Gothic" w:cs="Century Gothic"/>
          <w:lang w:val="en-US"/>
        </w:rPr>
        <w:t>………………….</w:t>
      </w:r>
      <w:r w:rsidRPr="00905690">
        <w:rPr>
          <w:rFonts w:ascii="Century Gothic" w:hAnsi="Century Gothic" w:cs="Century Gothic"/>
          <w:lang w:val="en-US"/>
        </w:rPr>
        <w:t>, tel. 52/</w:t>
      </w:r>
      <w:r>
        <w:rPr>
          <w:rFonts w:ascii="Century Gothic" w:hAnsi="Century Gothic" w:cs="Century Gothic"/>
          <w:lang w:val="en-US"/>
        </w:rPr>
        <w:t>…………..</w:t>
      </w:r>
      <w:r w:rsidRPr="00905690">
        <w:rPr>
          <w:rFonts w:ascii="Century Gothic" w:hAnsi="Century Gothic" w:cs="Century Gothic"/>
          <w:lang w:val="en-US"/>
        </w:rPr>
        <w:t xml:space="preserve">, </w:t>
      </w:r>
      <w:proofErr w:type="spellStart"/>
      <w:r w:rsidRPr="00905690">
        <w:rPr>
          <w:rFonts w:ascii="Century Gothic" w:hAnsi="Century Gothic" w:cs="Century Gothic"/>
          <w:lang w:val="en-US"/>
        </w:rPr>
        <w:t>adres</w:t>
      </w:r>
      <w:proofErr w:type="spellEnd"/>
      <w:r w:rsidRPr="00905690">
        <w:rPr>
          <w:rFonts w:ascii="Century Gothic" w:hAnsi="Century Gothic" w:cs="Century Gothic"/>
          <w:lang w:val="en-US"/>
        </w:rPr>
        <w:t xml:space="preserve"> e-mail: ……….@ukw.edu.pl</w:t>
      </w:r>
    </w:p>
    <w:p w:rsidR="005230BE" w:rsidRPr="00855454" w:rsidRDefault="005230BE" w:rsidP="005230BE">
      <w:pPr>
        <w:pStyle w:val="Akapitzlist"/>
        <w:numPr>
          <w:ilvl w:val="0"/>
          <w:numId w:val="26"/>
        </w:numPr>
        <w:autoSpaceDE w:val="0"/>
        <w:autoSpaceDN w:val="0"/>
        <w:adjustRightInd w:val="0"/>
        <w:spacing w:after="0" w:line="240" w:lineRule="auto"/>
        <w:ind w:left="284" w:hanging="284"/>
        <w:jc w:val="both"/>
        <w:rPr>
          <w:rFonts w:ascii="Century Gothic" w:hAnsi="Century Gothic" w:cs="Century Gothic"/>
        </w:rPr>
      </w:pPr>
      <w:r w:rsidRPr="00855454">
        <w:rPr>
          <w:rFonts w:ascii="Century Gothic" w:hAnsi="Century Gothic" w:cs="Century Gothic"/>
        </w:rPr>
        <w:t>Osobą odpowiedzialną za realizację umowy ze strony Wykonawcy jest: ………………….…………..…, adres e-mail: ..………………………………………………………… tel. …………………………………..…</w:t>
      </w:r>
    </w:p>
    <w:p w:rsidR="005230BE" w:rsidRPr="00855454" w:rsidRDefault="005230BE" w:rsidP="005230BE">
      <w:pPr>
        <w:numPr>
          <w:ilvl w:val="0"/>
          <w:numId w:val="28"/>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Strony ustalają iż w sprawie realizacji niniejszej umowy będą kontaktować się drogą elektroniczną na adresy wskazane w ust. 1 i ust. 2.</w:t>
      </w:r>
    </w:p>
    <w:p w:rsidR="005230BE" w:rsidRPr="00855454" w:rsidRDefault="005230BE" w:rsidP="005230BE">
      <w:pPr>
        <w:numPr>
          <w:ilvl w:val="0"/>
          <w:numId w:val="28"/>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Czynności do których odnosi się elektroniczny sposób komunikacji mogą w razie potrzeby być dokonywane również w formie pisemnej.</w:t>
      </w:r>
    </w:p>
    <w:p w:rsidR="005230BE" w:rsidRPr="00855454" w:rsidRDefault="005230BE" w:rsidP="005230BE">
      <w:pPr>
        <w:numPr>
          <w:ilvl w:val="0"/>
          <w:numId w:val="28"/>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Osoby, o których mowa w ust. 1 i 2 są również uprawnione do dokonania czynności, o których mowa w § 2 ust. 3.</w:t>
      </w:r>
    </w:p>
    <w:p w:rsidR="005230BE" w:rsidRPr="00855454" w:rsidRDefault="005230BE" w:rsidP="005230BE">
      <w:pPr>
        <w:autoSpaceDE w:val="0"/>
        <w:autoSpaceDN w:val="0"/>
        <w:adjustRightInd w:val="0"/>
        <w:jc w:val="both"/>
        <w:rPr>
          <w:rFonts w:ascii="Century Gothic" w:hAnsi="Century Gothic" w:cs="Century Gothic"/>
          <w:sz w:val="20"/>
          <w:szCs w:val="20"/>
        </w:rPr>
      </w:pPr>
    </w:p>
    <w:p w:rsidR="005230BE" w:rsidRPr="00855454" w:rsidRDefault="005230BE" w:rsidP="005230BE">
      <w:pPr>
        <w:autoSpaceDE w:val="0"/>
        <w:autoSpaceDN w:val="0"/>
        <w:adjustRightInd w:val="0"/>
        <w:jc w:val="center"/>
        <w:rPr>
          <w:rFonts w:ascii="Century Gothic" w:hAnsi="Century Gothic" w:cs="Century Gothic"/>
          <w:sz w:val="20"/>
          <w:szCs w:val="20"/>
        </w:rPr>
      </w:pPr>
      <w:r w:rsidRPr="00855454">
        <w:rPr>
          <w:rFonts w:ascii="Century Gothic" w:hAnsi="Century Gothic" w:cs="Century Gothic"/>
          <w:b/>
          <w:bCs/>
          <w:sz w:val="20"/>
          <w:szCs w:val="20"/>
        </w:rPr>
        <w:t>§ 4</w:t>
      </w: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Wynagrodzenie</w:t>
      </w:r>
    </w:p>
    <w:p w:rsidR="005230BE" w:rsidRPr="00855454" w:rsidRDefault="005230BE" w:rsidP="005230BE">
      <w:pPr>
        <w:autoSpaceDE w:val="0"/>
        <w:autoSpaceDN w:val="0"/>
        <w:adjustRightInd w:val="0"/>
        <w:jc w:val="both"/>
        <w:rPr>
          <w:rFonts w:ascii="Century Gothic" w:hAnsi="Century Gothic" w:cs="Century Gothic"/>
          <w:b/>
          <w:bCs/>
          <w:sz w:val="20"/>
          <w:szCs w:val="20"/>
        </w:rPr>
      </w:pPr>
      <w:r w:rsidRPr="00855454">
        <w:rPr>
          <w:rFonts w:ascii="Century Gothic" w:hAnsi="Century Gothic" w:cs="Century Gothic"/>
          <w:sz w:val="20"/>
          <w:szCs w:val="20"/>
        </w:rPr>
        <w:t>Za wykonanie przedmiotu umowy Wykonawca otrzyma wynagrodzenie w wysokości:</w:t>
      </w:r>
    </w:p>
    <w:p w:rsidR="005230BE" w:rsidRPr="00855454" w:rsidRDefault="005230BE" w:rsidP="005230BE">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 xml:space="preserve">Wartość netto: </w:t>
      </w:r>
      <w:r>
        <w:rPr>
          <w:rFonts w:ascii="Century Gothic" w:hAnsi="Century Gothic" w:cs="Century Gothic"/>
          <w:sz w:val="20"/>
          <w:szCs w:val="20"/>
        </w:rPr>
        <w:t>……………</w:t>
      </w:r>
      <w:r w:rsidRPr="00855454">
        <w:rPr>
          <w:rFonts w:ascii="Century Gothic" w:hAnsi="Century Gothic" w:cs="Century Gothic"/>
          <w:sz w:val="20"/>
          <w:szCs w:val="20"/>
        </w:rPr>
        <w:t xml:space="preserve"> PLN</w:t>
      </w:r>
    </w:p>
    <w:p w:rsidR="005230BE" w:rsidRPr="00855454" w:rsidRDefault="005230BE" w:rsidP="005230BE">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 xml:space="preserve">podatek od towarów i usług ( VAT ) </w:t>
      </w:r>
      <w:r>
        <w:rPr>
          <w:rFonts w:ascii="Century Gothic" w:hAnsi="Century Gothic" w:cs="Century Gothic"/>
          <w:sz w:val="20"/>
          <w:szCs w:val="20"/>
        </w:rPr>
        <w:t>…</w:t>
      </w:r>
      <w:r w:rsidRPr="00855454">
        <w:rPr>
          <w:rFonts w:ascii="Century Gothic" w:hAnsi="Century Gothic" w:cs="Century Gothic"/>
          <w:sz w:val="20"/>
          <w:szCs w:val="20"/>
        </w:rPr>
        <w:t xml:space="preserve"> % w wysokości: ................... PLN</w:t>
      </w:r>
    </w:p>
    <w:p w:rsidR="005230BE" w:rsidRPr="00855454" w:rsidRDefault="005230BE" w:rsidP="005230BE">
      <w:pPr>
        <w:autoSpaceDE w:val="0"/>
        <w:autoSpaceDN w:val="0"/>
        <w:adjustRightInd w:val="0"/>
        <w:jc w:val="both"/>
        <w:rPr>
          <w:rFonts w:ascii="Century Gothic" w:hAnsi="Century Gothic" w:cs="Century Gothic"/>
          <w:b/>
          <w:bCs/>
          <w:sz w:val="20"/>
          <w:szCs w:val="20"/>
        </w:rPr>
      </w:pPr>
      <w:r w:rsidRPr="00855454">
        <w:rPr>
          <w:rFonts w:ascii="Century Gothic" w:hAnsi="Century Gothic" w:cs="Century Gothic"/>
          <w:b/>
          <w:bCs/>
          <w:sz w:val="20"/>
          <w:szCs w:val="20"/>
        </w:rPr>
        <w:t xml:space="preserve">wynagrodzenie brutto: </w:t>
      </w:r>
      <w:r>
        <w:rPr>
          <w:rFonts w:ascii="Century Gothic" w:hAnsi="Century Gothic" w:cs="Century Gothic"/>
          <w:b/>
          <w:bCs/>
          <w:sz w:val="20"/>
          <w:szCs w:val="20"/>
        </w:rPr>
        <w:t>……..</w:t>
      </w:r>
      <w:r w:rsidRPr="00855454">
        <w:rPr>
          <w:rFonts w:ascii="Century Gothic" w:hAnsi="Century Gothic" w:cs="Century Gothic"/>
          <w:b/>
          <w:bCs/>
          <w:sz w:val="20"/>
          <w:szCs w:val="20"/>
        </w:rPr>
        <w:t xml:space="preserve"> PLN</w:t>
      </w:r>
    </w:p>
    <w:p w:rsidR="005230BE" w:rsidRPr="00855454" w:rsidRDefault="005230BE" w:rsidP="005230BE">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(słownie:</w:t>
      </w:r>
      <w:r>
        <w:rPr>
          <w:rFonts w:ascii="Century Gothic" w:hAnsi="Century Gothic" w:cs="Century Gothic"/>
          <w:sz w:val="20"/>
          <w:szCs w:val="20"/>
        </w:rPr>
        <w:t xml:space="preserve"> </w:t>
      </w:r>
      <w:r w:rsidRPr="00855454">
        <w:rPr>
          <w:rFonts w:ascii="Century Gothic" w:hAnsi="Century Gothic" w:cs="Century Gothic"/>
          <w:sz w:val="20"/>
          <w:szCs w:val="20"/>
        </w:rPr>
        <w:t>.................................................................................................................................... )</w:t>
      </w:r>
    </w:p>
    <w:p w:rsidR="005230BE" w:rsidRPr="00905690" w:rsidRDefault="005230BE" w:rsidP="005230BE">
      <w:pPr>
        <w:autoSpaceDE w:val="0"/>
        <w:autoSpaceDN w:val="0"/>
        <w:adjustRightInd w:val="0"/>
        <w:rPr>
          <w:rFonts w:ascii="Century Gothic" w:hAnsi="Century Gothic" w:cs="Century Gothic"/>
          <w:sz w:val="20"/>
          <w:szCs w:val="20"/>
        </w:rPr>
      </w:pPr>
    </w:p>
    <w:p w:rsidR="005230BE" w:rsidRPr="00905690" w:rsidRDefault="005230BE" w:rsidP="005230BE">
      <w:pPr>
        <w:autoSpaceDE w:val="0"/>
        <w:autoSpaceDN w:val="0"/>
        <w:adjustRightInd w:val="0"/>
        <w:jc w:val="center"/>
        <w:rPr>
          <w:rFonts w:ascii="Century Gothic" w:hAnsi="Century Gothic" w:cs="Century Gothic"/>
          <w:b/>
          <w:bCs/>
          <w:color w:val="000000"/>
          <w:sz w:val="20"/>
          <w:szCs w:val="20"/>
        </w:rPr>
      </w:pPr>
      <w:r w:rsidRPr="00905690">
        <w:rPr>
          <w:rFonts w:ascii="Century Gothic" w:hAnsi="Century Gothic" w:cs="Century Gothic"/>
          <w:b/>
          <w:bCs/>
          <w:color w:val="000000"/>
          <w:sz w:val="20"/>
          <w:szCs w:val="20"/>
        </w:rPr>
        <w:t>§ 4a</w:t>
      </w:r>
    </w:p>
    <w:p w:rsidR="005230BE" w:rsidRPr="00905690" w:rsidRDefault="005230BE" w:rsidP="005230BE">
      <w:pPr>
        <w:autoSpaceDE w:val="0"/>
        <w:autoSpaceDN w:val="0"/>
        <w:adjustRightInd w:val="0"/>
        <w:ind w:left="284" w:hanging="284"/>
        <w:jc w:val="both"/>
        <w:rPr>
          <w:rFonts w:ascii="Century Gothic" w:hAnsi="Century Gothic" w:cs="Century Gothic"/>
          <w:color w:val="000000"/>
          <w:sz w:val="20"/>
          <w:szCs w:val="20"/>
        </w:rPr>
      </w:pPr>
      <w:r w:rsidRPr="00905690">
        <w:rPr>
          <w:rFonts w:ascii="Century Gothic" w:hAnsi="Century Gothic" w:cs="Century Gothic"/>
          <w:color w:val="000000"/>
          <w:sz w:val="20"/>
          <w:szCs w:val="20"/>
        </w:rPr>
        <w:t>1.</w:t>
      </w:r>
      <w:r w:rsidRPr="00905690">
        <w:rPr>
          <w:rFonts w:ascii="Century Gothic" w:hAnsi="Century Gothic" w:cs="Century Gothic"/>
          <w:color w:val="000000"/>
          <w:sz w:val="20"/>
          <w:szCs w:val="20"/>
        </w:rPr>
        <w:tab/>
        <w:t>Strony ustalają wysokość całkowitego wynagrodzenia Wykonawcy za wykonanie przedmiotu umowy określonego w § 1 na kwotę:</w:t>
      </w:r>
    </w:p>
    <w:p w:rsidR="005230BE" w:rsidRPr="00905690" w:rsidRDefault="005230BE" w:rsidP="005230BE">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netto: ................................</w:t>
      </w:r>
    </w:p>
    <w:p w:rsidR="005230BE" w:rsidRPr="00905690" w:rsidRDefault="005230BE" w:rsidP="005230BE">
      <w:pPr>
        <w:autoSpaceDE w:val="0"/>
        <w:autoSpaceDN w:val="0"/>
        <w:adjustRightInd w:val="0"/>
        <w:ind w:left="284" w:hanging="284"/>
        <w:jc w:val="both"/>
        <w:rPr>
          <w:rFonts w:ascii="Century Gothic" w:hAnsi="Century Gothic" w:cs="Century Gothic"/>
          <w:color w:val="000000"/>
          <w:sz w:val="20"/>
          <w:szCs w:val="20"/>
        </w:rPr>
      </w:pPr>
      <w:r w:rsidRPr="00905690">
        <w:rPr>
          <w:rFonts w:ascii="Century Gothic" w:hAnsi="Century Gothic" w:cs="Century Gothic"/>
          <w:color w:val="000000"/>
          <w:sz w:val="20"/>
          <w:szCs w:val="20"/>
        </w:rPr>
        <w:t>2.</w:t>
      </w:r>
      <w:r w:rsidRPr="00905690">
        <w:rPr>
          <w:rFonts w:ascii="Century Gothic" w:hAnsi="Century Gothic" w:cs="Century Gothic"/>
          <w:color w:val="000000"/>
          <w:sz w:val="20"/>
          <w:szCs w:val="20"/>
        </w:rPr>
        <w:tab/>
        <w:t>Zamawiający, na podstawie złożonego przez Wykonawcę oświadczenia o powstaniu obowiązku podatkowego u Zamawiającego dolicza podatek VAT zgodnie obowiązującymi przepisami o podatku od towarów i usług:</w:t>
      </w:r>
    </w:p>
    <w:p w:rsidR="005230BE" w:rsidRPr="00905690" w:rsidRDefault="005230BE" w:rsidP="005230BE">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Wartość oferty netto: ……………………………………………..</w:t>
      </w:r>
    </w:p>
    <w:p w:rsidR="005230BE" w:rsidRPr="00905690" w:rsidRDefault="005230BE" w:rsidP="005230BE">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Doliczony podatek VAT: …………………………………………</w:t>
      </w:r>
    </w:p>
    <w:p w:rsidR="005230BE" w:rsidRPr="00905690" w:rsidRDefault="005230BE" w:rsidP="005230BE">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Wartość oferty brutto po doliczonym podatku: …….………………………..</w:t>
      </w:r>
    </w:p>
    <w:p w:rsidR="005230BE" w:rsidRPr="00905690" w:rsidRDefault="005230BE" w:rsidP="005230BE">
      <w:pPr>
        <w:autoSpaceDE w:val="0"/>
        <w:autoSpaceDN w:val="0"/>
        <w:adjustRightInd w:val="0"/>
        <w:ind w:firstLine="284"/>
        <w:rPr>
          <w:rFonts w:ascii="Century Gothic" w:hAnsi="Century Gothic" w:cs="Century Gothic"/>
          <w:color w:val="000000"/>
        </w:rPr>
      </w:pPr>
      <w:r w:rsidRPr="00905690">
        <w:rPr>
          <w:rFonts w:ascii="Century Gothic" w:hAnsi="Century Gothic" w:cs="Century Gothic"/>
          <w:color w:val="000000"/>
          <w:sz w:val="20"/>
          <w:szCs w:val="20"/>
        </w:rPr>
        <w:t>(słownie:……………………………………………………………………………)</w:t>
      </w:r>
    </w:p>
    <w:p w:rsidR="005230BE" w:rsidRPr="00855454" w:rsidRDefault="005230BE" w:rsidP="005230BE">
      <w:pPr>
        <w:autoSpaceDE w:val="0"/>
        <w:autoSpaceDN w:val="0"/>
        <w:adjustRightInd w:val="0"/>
        <w:rPr>
          <w:rFonts w:ascii="Century Gothic" w:hAnsi="Century Gothic" w:cs="Century Gothic"/>
          <w:sz w:val="20"/>
          <w:szCs w:val="20"/>
        </w:rPr>
      </w:pP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5</w:t>
      </w: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Warunki płatności</w:t>
      </w:r>
    </w:p>
    <w:p w:rsidR="005230BE" w:rsidRPr="00812E62" w:rsidRDefault="005230BE" w:rsidP="005230BE">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W</w:t>
      </w:r>
      <w:r>
        <w:rPr>
          <w:rFonts w:ascii="Century Gothic" w:hAnsi="Century Gothic" w:cs="Century Gothic"/>
          <w:sz w:val="20"/>
          <w:szCs w:val="20"/>
        </w:rPr>
        <w:t>ynagrodzenie, o którym mowa w §</w:t>
      </w:r>
      <w:r w:rsidRPr="00855454">
        <w:rPr>
          <w:rFonts w:ascii="Century Gothic" w:hAnsi="Century Gothic" w:cs="Century Gothic"/>
          <w:sz w:val="20"/>
          <w:szCs w:val="20"/>
        </w:rPr>
        <w:t>4 zawiera wszystkie koszty niezbędne do prawidłowego wykonania</w:t>
      </w:r>
      <w:r>
        <w:rPr>
          <w:rFonts w:ascii="Century Gothic" w:hAnsi="Century Gothic" w:cs="Century Gothic"/>
          <w:sz w:val="20"/>
          <w:szCs w:val="20"/>
        </w:rPr>
        <w:t xml:space="preserve"> </w:t>
      </w:r>
      <w:r w:rsidRPr="002860C4">
        <w:rPr>
          <w:rFonts w:ascii="Century Gothic" w:hAnsi="Century Gothic" w:cs="Century Gothic"/>
          <w:sz w:val="20"/>
          <w:szCs w:val="20"/>
        </w:rPr>
        <w:t>przedmiotu</w:t>
      </w:r>
      <w:r w:rsidRPr="00855454">
        <w:rPr>
          <w:rFonts w:ascii="Century Gothic" w:hAnsi="Century Gothic" w:cs="Century Gothic"/>
          <w:sz w:val="20"/>
          <w:szCs w:val="20"/>
        </w:rPr>
        <w:t xml:space="preserve"> umowy, w szczególności </w:t>
      </w:r>
      <w:r w:rsidRPr="00812E62">
        <w:rPr>
          <w:rFonts w:ascii="Century Gothic" w:hAnsi="Century Gothic" w:cs="Century Gothic"/>
          <w:sz w:val="20"/>
          <w:szCs w:val="20"/>
        </w:rPr>
        <w:t>koszt przedmiotu umowy, opakowania, transportu, ubezpieczenia na czas transportu, jego wniesienia do pomieszczeń wskazanych przez Zamawiającego.</w:t>
      </w:r>
    </w:p>
    <w:p w:rsidR="005230BE" w:rsidRPr="00855454" w:rsidRDefault="005230BE" w:rsidP="005230BE">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Zapłata wynagrod</w:t>
      </w:r>
      <w:r>
        <w:rPr>
          <w:rFonts w:ascii="Century Gothic" w:hAnsi="Century Gothic" w:cs="Century Gothic"/>
          <w:sz w:val="20"/>
          <w:szCs w:val="20"/>
        </w:rPr>
        <w:t>zenia, o którym mowa w §</w:t>
      </w:r>
      <w:r w:rsidRPr="00855454">
        <w:rPr>
          <w:rFonts w:ascii="Century Gothic" w:hAnsi="Century Gothic" w:cs="Century Gothic"/>
          <w:sz w:val="20"/>
          <w:szCs w:val="20"/>
        </w:rPr>
        <w:t xml:space="preserve">4 nastąpi w razie braku zastrzeżeń Zamawiającego, co do zgodności z przedmiotem umowy dostarczonego towaru, po podpisaniu przez strony </w:t>
      </w:r>
      <w:r w:rsidRPr="005230BE">
        <w:rPr>
          <w:rFonts w:ascii="Century Gothic" w:hAnsi="Century Gothic" w:cs="Century Gothic"/>
          <w:sz w:val="20"/>
          <w:szCs w:val="20"/>
        </w:rPr>
        <w:t xml:space="preserve">bezusterkowego </w:t>
      </w:r>
      <w:r w:rsidRPr="00855454">
        <w:rPr>
          <w:rFonts w:ascii="Century Gothic" w:hAnsi="Century Gothic" w:cs="Century Gothic"/>
          <w:sz w:val="20"/>
          <w:szCs w:val="20"/>
        </w:rPr>
        <w:t>pro</w:t>
      </w:r>
      <w:r>
        <w:rPr>
          <w:rFonts w:ascii="Century Gothic" w:hAnsi="Century Gothic" w:cs="Century Gothic"/>
          <w:sz w:val="20"/>
          <w:szCs w:val="20"/>
        </w:rPr>
        <w:t xml:space="preserve">tokołu odbioru przedmiotu umowy. </w:t>
      </w:r>
    </w:p>
    <w:p w:rsidR="005230BE" w:rsidRPr="00855454" w:rsidRDefault="005230BE" w:rsidP="005230BE">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Zapłata w</w:t>
      </w:r>
      <w:r>
        <w:rPr>
          <w:rFonts w:ascii="Century Gothic" w:hAnsi="Century Gothic" w:cs="Century Gothic"/>
          <w:sz w:val="20"/>
          <w:szCs w:val="20"/>
        </w:rPr>
        <w:t>ynagrodzenia, o którym mowa w §</w:t>
      </w:r>
      <w:r w:rsidRPr="00855454">
        <w:rPr>
          <w:rFonts w:ascii="Century Gothic" w:hAnsi="Century Gothic" w:cs="Century Gothic"/>
          <w:sz w:val="20"/>
          <w:szCs w:val="20"/>
        </w:rPr>
        <w:t xml:space="preserve">4 nastąpi przelewem bankowym na rachunek bankowy Wykonawcy wskazany </w:t>
      </w:r>
      <w:r>
        <w:rPr>
          <w:rFonts w:ascii="Century Gothic" w:hAnsi="Century Gothic" w:cs="Century Gothic"/>
          <w:sz w:val="20"/>
          <w:szCs w:val="20"/>
        </w:rPr>
        <w:t>na</w:t>
      </w:r>
      <w:r w:rsidRPr="00855454">
        <w:rPr>
          <w:rFonts w:ascii="Century Gothic" w:hAnsi="Century Gothic" w:cs="Century Gothic"/>
          <w:sz w:val="20"/>
          <w:szCs w:val="20"/>
        </w:rPr>
        <w:t xml:space="preserve"> fakturze, w terminie 30 (trzydziestu) dni od daty otrzymania przez Zamawiającego prawidłowo wystawionej faktury.</w:t>
      </w:r>
    </w:p>
    <w:p w:rsidR="005230BE" w:rsidRPr="00855454" w:rsidRDefault="005230BE" w:rsidP="005230BE">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Strony postanawiają, że dniem zapłaty jest dzień obciążenia rachunku bankowego Zamawiającego.</w:t>
      </w:r>
    </w:p>
    <w:p w:rsidR="005230BE" w:rsidRPr="00855454" w:rsidRDefault="005230BE" w:rsidP="005230BE">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nie może bez uprzedniej zgody Zamawiającego wyrażonej na piśmie dokonać cesji wierzytelności z tytułu w</w:t>
      </w:r>
      <w:r>
        <w:rPr>
          <w:rFonts w:ascii="Century Gothic" w:hAnsi="Century Gothic" w:cs="Century Gothic"/>
          <w:sz w:val="20"/>
          <w:szCs w:val="20"/>
        </w:rPr>
        <w:t>ynagrodzenia, o którym mowa w §</w:t>
      </w:r>
      <w:r w:rsidRPr="00855454">
        <w:rPr>
          <w:rFonts w:ascii="Century Gothic" w:hAnsi="Century Gothic" w:cs="Century Gothic"/>
          <w:sz w:val="20"/>
          <w:szCs w:val="20"/>
        </w:rPr>
        <w:t>4.</w:t>
      </w:r>
    </w:p>
    <w:p w:rsidR="005230BE" w:rsidRPr="00855454" w:rsidRDefault="005230BE" w:rsidP="005230BE">
      <w:pPr>
        <w:jc w:val="both"/>
        <w:rPr>
          <w:rFonts w:ascii="Century Gothic" w:hAnsi="Century Gothic" w:cs="Century Gothic"/>
          <w:sz w:val="20"/>
          <w:szCs w:val="20"/>
        </w:rPr>
      </w:pP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6</w:t>
      </w: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Odpowiedzialność za niezgodność dostawy z przedmiotem umowy</w:t>
      </w:r>
    </w:p>
    <w:p w:rsidR="005230BE" w:rsidRPr="00FD79A7" w:rsidRDefault="005230BE" w:rsidP="005230BE">
      <w:pPr>
        <w:pStyle w:val="Akapitzlist"/>
        <w:numPr>
          <w:ilvl w:val="0"/>
          <w:numId w:val="32"/>
        </w:numPr>
        <w:tabs>
          <w:tab w:val="left" w:pos="284"/>
        </w:tabs>
        <w:spacing w:after="0" w:line="240" w:lineRule="auto"/>
        <w:ind w:left="284" w:hanging="284"/>
        <w:jc w:val="both"/>
        <w:rPr>
          <w:rFonts w:ascii="Century Gothic" w:hAnsi="Century Gothic" w:cs="Century Gothic"/>
          <w:strike/>
          <w:spacing w:val="-6"/>
        </w:rPr>
      </w:pPr>
      <w:r w:rsidRPr="00855454">
        <w:rPr>
          <w:rFonts w:ascii="Century Gothic" w:hAnsi="Century Gothic" w:cs="Century Gothic"/>
          <w:spacing w:val="-6"/>
        </w:rPr>
        <w:t>W razie stwierdzenia przez Zam</w:t>
      </w:r>
      <w:r>
        <w:rPr>
          <w:rFonts w:ascii="Century Gothic" w:hAnsi="Century Gothic" w:cs="Century Gothic"/>
          <w:spacing w:val="-6"/>
        </w:rPr>
        <w:t xml:space="preserve">awiającego wad fizycznych </w:t>
      </w:r>
      <w:r w:rsidRPr="00812E62">
        <w:rPr>
          <w:rFonts w:ascii="Century Gothic" w:hAnsi="Century Gothic" w:cs="Century Gothic"/>
          <w:spacing w:val="-6"/>
        </w:rPr>
        <w:t xml:space="preserve">przedmiotu umowy </w:t>
      </w:r>
      <w:r w:rsidRPr="00855454">
        <w:rPr>
          <w:rFonts w:ascii="Century Gothic" w:hAnsi="Century Gothic" w:cs="Century Gothic"/>
          <w:spacing w:val="-6"/>
        </w:rPr>
        <w:t>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w:t>
      </w:r>
      <w:r>
        <w:rPr>
          <w:rFonts w:ascii="Century Gothic" w:hAnsi="Century Gothic" w:cs="Century Gothic"/>
          <w:spacing w:val="-6"/>
        </w:rPr>
        <w:t>pi według zasad określonych w §</w:t>
      </w:r>
      <w:r w:rsidRPr="00855454">
        <w:rPr>
          <w:rFonts w:ascii="Century Gothic" w:hAnsi="Century Gothic" w:cs="Century Gothic"/>
          <w:spacing w:val="-6"/>
        </w:rPr>
        <w:t>2 ust. 3</w:t>
      </w:r>
      <w:r>
        <w:rPr>
          <w:rFonts w:ascii="Century Gothic" w:hAnsi="Century Gothic" w:cs="Century Gothic"/>
          <w:spacing w:val="-6"/>
        </w:rPr>
        <w:t>.</w:t>
      </w:r>
      <w:r w:rsidRPr="00855454">
        <w:rPr>
          <w:rFonts w:ascii="Century Gothic" w:hAnsi="Century Gothic" w:cs="Century Gothic"/>
          <w:spacing w:val="-6"/>
        </w:rPr>
        <w:t xml:space="preserve"> </w:t>
      </w:r>
    </w:p>
    <w:p w:rsidR="005230BE" w:rsidRPr="00855454" w:rsidRDefault="005230BE" w:rsidP="005230BE">
      <w:pPr>
        <w:pStyle w:val="Akapitzlist"/>
        <w:numPr>
          <w:ilvl w:val="0"/>
          <w:numId w:val="32"/>
        </w:numPr>
        <w:tabs>
          <w:tab w:val="left" w:pos="284"/>
        </w:tabs>
        <w:spacing w:after="0" w:line="240" w:lineRule="auto"/>
        <w:ind w:left="284" w:hanging="284"/>
        <w:jc w:val="both"/>
        <w:rPr>
          <w:rFonts w:ascii="Century Gothic" w:hAnsi="Century Gothic" w:cs="Century Gothic"/>
          <w:spacing w:val="-6"/>
        </w:rPr>
      </w:pPr>
      <w:r w:rsidRPr="00855454">
        <w:rPr>
          <w:rFonts w:ascii="Century Gothic" w:hAnsi="Century Gothic" w:cs="Century Gothic"/>
        </w:rPr>
        <w:t>Wykonawca udziela na przedmiot umowy, określony w</w:t>
      </w:r>
      <w:r>
        <w:rPr>
          <w:rFonts w:ascii="Century Gothic" w:hAnsi="Century Gothic" w:cs="Century Gothic"/>
        </w:rPr>
        <w:t xml:space="preserve"> §1 gwarancji jakości na okres</w:t>
      </w:r>
      <w:r w:rsidRPr="00855454">
        <w:rPr>
          <w:rFonts w:ascii="Century Gothic" w:hAnsi="Century Gothic" w:cs="Century Gothic"/>
        </w:rPr>
        <w:t xml:space="preserve"> </w:t>
      </w:r>
      <w:r w:rsidRPr="00495941">
        <w:rPr>
          <w:rFonts w:ascii="Century Gothic" w:hAnsi="Century Gothic" w:cs="Century Gothic"/>
        </w:rPr>
        <w:t>12</w:t>
      </w:r>
      <w:r w:rsidRPr="00855454">
        <w:rPr>
          <w:rFonts w:ascii="Century Gothic" w:hAnsi="Century Gothic" w:cs="Century Gothic"/>
        </w:rPr>
        <w:t xml:space="preserve"> miesięcy z zastrzeżeniem postanowień określonych w załączniku nr 1 do umowy</w:t>
      </w:r>
      <w:r w:rsidRPr="00855454">
        <w:rPr>
          <w:rFonts w:ascii="Century Gothic" w:hAnsi="Century Gothic" w:cs="Century Gothic"/>
          <w:spacing w:val="-6"/>
        </w:rPr>
        <w:t>.</w:t>
      </w:r>
    </w:p>
    <w:p w:rsidR="005230BE" w:rsidRPr="00855454" w:rsidRDefault="005230BE" w:rsidP="005230BE">
      <w:pPr>
        <w:jc w:val="both"/>
        <w:rPr>
          <w:rFonts w:ascii="Century Gothic" w:hAnsi="Century Gothic" w:cs="Century Gothic"/>
          <w:spacing w:val="-6"/>
          <w:sz w:val="20"/>
          <w:szCs w:val="20"/>
        </w:rPr>
      </w:pP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7</w:t>
      </w: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Odstąpienie od umowy</w:t>
      </w:r>
    </w:p>
    <w:p w:rsidR="005230BE" w:rsidRPr="00855454" w:rsidRDefault="005230BE" w:rsidP="005230BE">
      <w:pPr>
        <w:tabs>
          <w:tab w:val="left" w:pos="284"/>
        </w:tabs>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1.</w:t>
      </w:r>
      <w:r w:rsidRPr="00855454">
        <w:rPr>
          <w:rFonts w:ascii="Century Gothic" w:hAnsi="Century Gothic" w:cs="Century Gothic"/>
          <w:sz w:val="20"/>
          <w:szCs w:val="20"/>
        </w:rPr>
        <w:tab/>
        <w:t>W razie wystąpienia istotnej zmiany okoliczności powodującej, że wykonanie umowy nie leży w interesie publicznym, czego nie można było przewidzieć w chwili zawarcia umowy, Zamawiający może odstąpić od umowy.</w:t>
      </w:r>
    </w:p>
    <w:p w:rsidR="005230BE" w:rsidRPr="00855454" w:rsidRDefault="005230BE" w:rsidP="005230BE">
      <w:pPr>
        <w:tabs>
          <w:tab w:val="left" w:pos="284"/>
        </w:tabs>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2.</w:t>
      </w:r>
      <w:r w:rsidRPr="00855454">
        <w:rPr>
          <w:rFonts w:ascii="Century Gothic" w:hAnsi="Century Gothic" w:cs="Century Gothic"/>
          <w:sz w:val="20"/>
          <w:szCs w:val="20"/>
        </w:rPr>
        <w:tab/>
        <w:t>Ponadto Zamawiający może odstąpić od umowy w przypadku, gdy:</w:t>
      </w:r>
    </w:p>
    <w:p w:rsidR="005230BE" w:rsidRPr="00855454" w:rsidRDefault="005230BE" w:rsidP="005230BE">
      <w:pPr>
        <w:pStyle w:val="Akapitzlist"/>
        <w:numPr>
          <w:ilvl w:val="0"/>
          <w:numId w:val="29"/>
        </w:numPr>
        <w:autoSpaceDE w:val="0"/>
        <w:autoSpaceDN w:val="0"/>
        <w:adjustRightInd w:val="0"/>
        <w:spacing w:after="27" w:line="240" w:lineRule="auto"/>
        <w:ind w:hanging="294"/>
        <w:jc w:val="both"/>
        <w:rPr>
          <w:rFonts w:ascii="Century Gothic" w:hAnsi="Century Gothic" w:cs="Century Gothic"/>
        </w:rPr>
      </w:pPr>
      <w:r w:rsidRPr="00855454">
        <w:rPr>
          <w:rFonts w:ascii="Century Gothic" w:hAnsi="Century Gothic" w:cs="Century Gothic"/>
        </w:rPr>
        <w:t>Wykonawca opóźnia się z realizacją przedmiotu umowy, powyżej 14 dni licząc od terminu określonego w §2 ust.1,</w:t>
      </w:r>
    </w:p>
    <w:p w:rsidR="005230BE" w:rsidRPr="00544F14" w:rsidRDefault="005230BE" w:rsidP="005230BE">
      <w:pPr>
        <w:numPr>
          <w:ilvl w:val="0"/>
          <w:numId w:val="29"/>
        </w:numPr>
        <w:autoSpaceDE w:val="0"/>
        <w:autoSpaceDN w:val="0"/>
        <w:adjustRightInd w:val="0"/>
        <w:ind w:hanging="294"/>
        <w:jc w:val="both"/>
        <w:rPr>
          <w:rFonts w:ascii="Century Gothic" w:hAnsi="Century Gothic" w:cs="Century Gothic"/>
          <w:sz w:val="20"/>
          <w:szCs w:val="20"/>
        </w:rPr>
      </w:pPr>
      <w:r w:rsidRPr="00855454">
        <w:rPr>
          <w:rFonts w:ascii="Century Gothic" w:hAnsi="Century Gothic" w:cs="Century Gothic"/>
          <w:sz w:val="20"/>
          <w:szCs w:val="20"/>
        </w:rPr>
        <w:t xml:space="preserve">w razie 2-krotnego opóźnienia Wykonawcy </w:t>
      </w:r>
      <w:r w:rsidRPr="00905690">
        <w:rPr>
          <w:rFonts w:ascii="Century Gothic" w:hAnsi="Century Gothic" w:cs="Century Gothic"/>
          <w:color w:val="000000"/>
          <w:sz w:val="20"/>
          <w:szCs w:val="20"/>
        </w:rPr>
        <w:t>w wykonaniu zobowiązań związanych z niezgodnością dostawy z przedmiotem umowy.</w:t>
      </w:r>
    </w:p>
    <w:p w:rsidR="005230BE" w:rsidRPr="00812E62" w:rsidRDefault="005230BE" w:rsidP="005230BE">
      <w:pPr>
        <w:numPr>
          <w:ilvl w:val="0"/>
          <w:numId w:val="29"/>
        </w:numPr>
        <w:autoSpaceDE w:val="0"/>
        <w:autoSpaceDN w:val="0"/>
        <w:adjustRightInd w:val="0"/>
        <w:ind w:hanging="294"/>
        <w:jc w:val="both"/>
        <w:rPr>
          <w:rFonts w:ascii="Century Gothic" w:hAnsi="Century Gothic" w:cs="Century Gothic"/>
          <w:sz w:val="20"/>
          <w:szCs w:val="20"/>
        </w:rPr>
      </w:pPr>
      <w:r w:rsidRPr="00812E62">
        <w:rPr>
          <w:rFonts w:ascii="Century Gothic" w:hAnsi="Century Gothic" w:cs="Century Gothic"/>
          <w:sz w:val="20"/>
          <w:szCs w:val="20"/>
        </w:rPr>
        <w:t xml:space="preserve">w przypadkach określonych w Kodeksie Cywilnym, </w:t>
      </w:r>
    </w:p>
    <w:p w:rsidR="005230BE" w:rsidRPr="00812E62" w:rsidRDefault="005230BE" w:rsidP="005230BE">
      <w:pPr>
        <w:pStyle w:val="Akapitzlist"/>
        <w:numPr>
          <w:ilvl w:val="0"/>
          <w:numId w:val="31"/>
        </w:numPr>
        <w:tabs>
          <w:tab w:val="left" w:pos="284"/>
        </w:tabs>
        <w:spacing w:after="0" w:line="240" w:lineRule="auto"/>
        <w:ind w:left="284" w:hanging="284"/>
        <w:jc w:val="both"/>
        <w:rPr>
          <w:rFonts w:ascii="Century Gothic" w:hAnsi="Century Gothic" w:cs="Century Gothic"/>
          <w:lang w:eastAsia="en-US"/>
        </w:rPr>
      </w:pPr>
      <w:r w:rsidRPr="00812E62">
        <w:rPr>
          <w:rFonts w:ascii="Century Gothic" w:hAnsi="Century Gothic" w:cs="Century Gothic"/>
          <w:lang w:eastAsia="en-US"/>
        </w:rPr>
        <w:t xml:space="preserve">Odstąpienie od umowy powinno nastąpić w formie pisemnej pod rygorem nieważności w terminie 30 dni, od daty powzięcia przez Zamawiającego informacji o okoliczności uzasadniającej odstąpienie od umowy. </w:t>
      </w:r>
    </w:p>
    <w:p w:rsidR="005230BE" w:rsidRPr="00855454" w:rsidRDefault="005230BE" w:rsidP="005230BE">
      <w:pPr>
        <w:tabs>
          <w:tab w:val="left" w:pos="284"/>
        </w:tabs>
        <w:autoSpaceDE w:val="0"/>
        <w:autoSpaceDN w:val="0"/>
        <w:adjustRightInd w:val="0"/>
        <w:ind w:left="284" w:hanging="284"/>
        <w:jc w:val="both"/>
        <w:rPr>
          <w:rFonts w:ascii="Century Gothic" w:hAnsi="Century Gothic" w:cs="Century Gothic"/>
          <w:sz w:val="20"/>
          <w:szCs w:val="20"/>
        </w:rPr>
      </w:pP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8</w:t>
      </w: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Kary umowne</w:t>
      </w:r>
    </w:p>
    <w:p w:rsidR="005230BE" w:rsidRPr="00855454" w:rsidRDefault="005230BE" w:rsidP="005230BE">
      <w:pPr>
        <w:numPr>
          <w:ilvl w:val="0"/>
          <w:numId w:val="21"/>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zapłaci Zamawiającemu karę umowną:</w:t>
      </w:r>
    </w:p>
    <w:p w:rsidR="005230BE" w:rsidRPr="00855454" w:rsidRDefault="005230BE" w:rsidP="005230BE">
      <w:pPr>
        <w:numPr>
          <w:ilvl w:val="0"/>
          <w:numId w:val="30"/>
        </w:numPr>
        <w:tabs>
          <w:tab w:val="left" w:pos="709"/>
        </w:tabs>
        <w:autoSpaceDE w:val="0"/>
        <w:autoSpaceDN w:val="0"/>
        <w:adjustRightInd w:val="0"/>
        <w:ind w:left="709" w:hanging="283"/>
        <w:jc w:val="both"/>
        <w:rPr>
          <w:rFonts w:ascii="Century Gothic" w:hAnsi="Century Gothic" w:cs="Century Gothic"/>
          <w:sz w:val="20"/>
          <w:szCs w:val="20"/>
        </w:rPr>
      </w:pPr>
      <w:r w:rsidRPr="00855454">
        <w:rPr>
          <w:rFonts w:ascii="Century Gothic" w:hAnsi="Century Gothic" w:cs="Century Gothic"/>
          <w:sz w:val="20"/>
          <w:szCs w:val="20"/>
        </w:rPr>
        <w:t>za opóźnienie w dostawie przedmiotu umowy- w wysokości 0,5 % wynag</w:t>
      </w:r>
      <w:r>
        <w:rPr>
          <w:rFonts w:ascii="Century Gothic" w:hAnsi="Century Gothic" w:cs="Century Gothic"/>
          <w:sz w:val="20"/>
          <w:szCs w:val="20"/>
        </w:rPr>
        <w:t>rodzenia netto o jakim mowa w §</w:t>
      </w:r>
      <w:r w:rsidRPr="00855454">
        <w:rPr>
          <w:rFonts w:ascii="Century Gothic" w:hAnsi="Century Gothic" w:cs="Century Gothic"/>
          <w:sz w:val="20"/>
          <w:szCs w:val="20"/>
        </w:rPr>
        <w:t>4 za każdy dzień opóźnienia, liczony od dnia następnego przypadającego po dniu, w którym zgodnie z Umową miała nastąpić dostawa do dnia dostawy włącznie.</w:t>
      </w:r>
    </w:p>
    <w:p w:rsidR="005230BE" w:rsidRPr="00855454" w:rsidRDefault="005230BE" w:rsidP="005230BE">
      <w:pPr>
        <w:numPr>
          <w:ilvl w:val="0"/>
          <w:numId w:val="30"/>
        </w:numPr>
        <w:tabs>
          <w:tab w:val="left" w:pos="709"/>
        </w:tabs>
        <w:autoSpaceDE w:val="0"/>
        <w:autoSpaceDN w:val="0"/>
        <w:adjustRightInd w:val="0"/>
        <w:ind w:left="709" w:hanging="283"/>
        <w:jc w:val="both"/>
        <w:rPr>
          <w:rFonts w:ascii="Century Gothic" w:hAnsi="Century Gothic" w:cs="Century Gothic"/>
          <w:sz w:val="20"/>
          <w:szCs w:val="20"/>
        </w:rPr>
      </w:pPr>
      <w:r w:rsidRPr="00855454">
        <w:rPr>
          <w:rFonts w:ascii="Century Gothic" w:hAnsi="Century Gothic" w:cs="Century Gothic"/>
          <w:sz w:val="20"/>
          <w:szCs w:val="20"/>
        </w:rPr>
        <w:t xml:space="preserve">za opóźnienie w wykonaniu zobowiązań o których mowa w </w:t>
      </w:r>
      <w:r>
        <w:rPr>
          <w:rFonts w:ascii="Century Gothic" w:hAnsi="Century Gothic" w:cs="Century Gothic"/>
          <w:spacing w:val="-6"/>
          <w:sz w:val="20"/>
          <w:szCs w:val="20"/>
        </w:rPr>
        <w:t>§</w:t>
      </w:r>
      <w:r w:rsidRPr="00855454">
        <w:rPr>
          <w:rFonts w:ascii="Century Gothic" w:hAnsi="Century Gothic" w:cs="Century Gothic"/>
          <w:spacing w:val="-6"/>
          <w:sz w:val="20"/>
          <w:szCs w:val="20"/>
        </w:rPr>
        <w:t>6 -</w:t>
      </w:r>
      <w:r w:rsidRPr="00855454">
        <w:rPr>
          <w:rFonts w:ascii="Century Gothic" w:hAnsi="Century Gothic" w:cs="Century Gothic"/>
          <w:sz w:val="20"/>
          <w:szCs w:val="20"/>
        </w:rPr>
        <w:t xml:space="preserve"> w wysokości </w:t>
      </w:r>
      <w:r>
        <w:rPr>
          <w:rFonts w:ascii="Century Gothic" w:hAnsi="Century Gothic" w:cs="Century Gothic"/>
          <w:sz w:val="20"/>
          <w:szCs w:val="20"/>
        </w:rPr>
        <w:t>0,5</w:t>
      </w:r>
      <w:r w:rsidRPr="00855454">
        <w:rPr>
          <w:rFonts w:ascii="Century Gothic" w:hAnsi="Century Gothic" w:cs="Century Gothic"/>
          <w:sz w:val="20"/>
          <w:szCs w:val="20"/>
        </w:rPr>
        <w:t xml:space="preserve"> % wynagrodzenia netto o jakim m</w:t>
      </w:r>
      <w:r>
        <w:rPr>
          <w:rFonts w:ascii="Century Gothic" w:hAnsi="Century Gothic" w:cs="Century Gothic"/>
          <w:sz w:val="20"/>
          <w:szCs w:val="20"/>
        </w:rPr>
        <w:t>owa w §</w:t>
      </w:r>
      <w:r w:rsidRPr="00855454">
        <w:rPr>
          <w:rFonts w:ascii="Century Gothic" w:hAnsi="Century Gothic" w:cs="Century Gothic"/>
          <w:sz w:val="20"/>
          <w:szCs w:val="20"/>
        </w:rPr>
        <w:t>4 za każdy dzień opóźnienia, liczony od dnia następnego przypadającego po dniu, w którym zobowiązanie miało zostać wykonane do dnia zobowiązania włącznie.</w:t>
      </w:r>
    </w:p>
    <w:p w:rsidR="005230BE" w:rsidRPr="00812E62" w:rsidRDefault="005230BE" w:rsidP="005230BE">
      <w:pPr>
        <w:numPr>
          <w:ilvl w:val="0"/>
          <w:numId w:val="30"/>
        </w:numPr>
        <w:tabs>
          <w:tab w:val="left" w:pos="709"/>
        </w:tabs>
        <w:autoSpaceDE w:val="0"/>
        <w:autoSpaceDN w:val="0"/>
        <w:adjustRightInd w:val="0"/>
        <w:ind w:left="709" w:hanging="283"/>
        <w:jc w:val="both"/>
        <w:rPr>
          <w:rFonts w:ascii="Century Gothic" w:hAnsi="Century Gothic" w:cs="Century Gothic"/>
          <w:sz w:val="20"/>
          <w:szCs w:val="20"/>
        </w:rPr>
      </w:pPr>
      <w:r w:rsidRPr="00855454">
        <w:rPr>
          <w:rFonts w:ascii="Century Gothic" w:hAnsi="Century Gothic" w:cs="Century Gothic"/>
          <w:sz w:val="20"/>
          <w:szCs w:val="20"/>
        </w:rPr>
        <w:t xml:space="preserve">w przypadku odstąpienia od umowy przez Zamawiającego z </w:t>
      </w:r>
      <w:r w:rsidRPr="00812E62">
        <w:rPr>
          <w:rFonts w:ascii="Century Gothic" w:hAnsi="Century Gothic" w:cs="Century Gothic"/>
          <w:sz w:val="20"/>
          <w:szCs w:val="20"/>
        </w:rPr>
        <w:t>przyczyn leżących po stronie Wykonawcy,</w:t>
      </w:r>
      <w:r>
        <w:rPr>
          <w:rFonts w:ascii="Century Gothic" w:hAnsi="Century Gothic" w:cs="Century Gothic"/>
          <w:sz w:val="20"/>
          <w:szCs w:val="20"/>
        </w:rPr>
        <w:t xml:space="preserve"> w szczególności wskazanych w §</w:t>
      </w:r>
      <w:r w:rsidRPr="00812E62">
        <w:rPr>
          <w:rFonts w:ascii="Century Gothic" w:hAnsi="Century Gothic" w:cs="Century Gothic"/>
          <w:sz w:val="20"/>
          <w:szCs w:val="20"/>
        </w:rPr>
        <w:t>7 ust. 2, w wysokości 15 % wynagro</w:t>
      </w:r>
      <w:r>
        <w:rPr>
          <w:rFonts w:ascii="Century Gothic" w:hAnsi="Century Gothic" w:cs="Century Gothic"/>
          <w:sz w:val="20"/>
          <w:szCs w:val="20"/>
        </w:rPr>
        <w:t>dzenia netto, o którym mowa w §</w:t>
      </w:r>
      <w:r w:rsidRPr="00812E62">
        <w:rPr>
          <w:rFonts w:ascii="Century Gothic" w:hAnsi="Century Gothic" w:cs="Century Gothic"/>
          <w:sz w:val="20"/>
          <w:szCs w:val="20"/>
        </w:rPr>
        <w:t>4.</w:t>
      </w:r>
    </w:p>
    <w:p w:rsidR="005230BE" w:rsidRPr="00855454" w:rsidRDefault="005230BE" w:rsidP="005230BE">
      <w:pPr>
        <w:numPr>
          <w:ilvl w:val="0"/>
          <w:numId w:val="21"/>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Zamawiający ma prawo do dochodzenia odszkodowania uzupełniającego na zasadach ogólnych w przypadku, gdy szkoda przewyższa wartość zastrzeżonych kar umownych.</w:t>
      </w:r>
    </w:p>
    <w:p w:rsidR="005230BE" w:rsidRPr="00855454" w:rsidRDefault="005230BE" w:rsidP="005230BE">
      <w:pPr>
        <w:numPr>
          <w:ilvl w:val="0"/>
          <w:numId w:val="21"/>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wyraża zgodę na potrącenie kar umownych z przysługującego mu wynagrodzenia.</w:t>
      </w:r>
    </w:p>
    <w:p w:rsidR="005230BE" w:rsidRPr="00855454" w:rsidRDefault="005230BE" w:rsidP="005230BE">
      <w:pPr>
        <w:autoSpaceDE w:val="0"/>
        <w:autoSpaceDN w:val="0"/>
        <w:adjustRightInd w:val="0"/>
        <w:jc w:val="both"/>
        <w:rPr>
          <w:rFonts w:ascii="Century Gothic" w:hAnsi="Century Gothic" w:cs="Century Gothic"/>
          <w:sz w:val="20"/>
          <w:szCs w:val="20"/>
        </w:rPr>
      </w:pP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9</w:t>
      </w: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Zmiany umowy</w:t>
      </w:r>
    </w:p>
    <w:p w:rsidR="005230BE" w:rsidRPr="00855454" w:rsidRDefault="005230BE" w:rsidP="005230BE">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Zmiany umowy mogą nastąpić tylko w formie pisemnego aneksu, pod rygorem nieważności w razie zmiany osób odpowiedzialnych za realizację umowy.</w:t>
      </w:r>
    </w:p>
    <w:p w:rsidR="005230BE" w:rsidRPr="00855454" w:rsidRDefault="005230BE" w:rsidP="005230BE">
      <w:pPr>
        <w:autoSpaceDE w:val="0"/>
        <w:autoSpaceDN w:val="0"/>
        <w:adjustRightInd w:val="0"/>
        <w:jc w:val="both"/>
        <w:rPr>
          <w:rFonts w:ascii="Century Gothic" w:hAnsi="Century Gothic" w:cs="Century Gothic"/>
          <w:sz w:val="20"/>
          <w:szCs w:val="20"/>
        </w:rPr>
      </w:pP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10</w:t>
      </w:r>
    </w:p>
    <w:p w:rsidR="005230BE" w:rsidRPr="00855454" w:rsidRDefault="005230BE" w:rsidP="005230BE">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Postanowienia końcowe</w:t>
      </w:r>
    </w:p>
    <w:p w:rsidR="005230BE" w:rsidRPr="00841F24" w:rsidRDefault="005230BE" w:rsidP="005230BE">
      <w:pPr>
        <w:numPr>
          <w:ilvl w:val="0"/>
          <w:numId w:val="23"/>
        </w:numPr>
        <w:suppressAutoHyphens/>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W sprawach nieuregulowanych Umową mają zastosowanie powszechnie obowiązujące przepisy, w szczególności przepisy kodeksu cywilnego.</w:t>
      </w:r>
    </w:p>
    <w:p w:rsidR="005230BE" w:rsidRPr="00841F24" w:rsidRDefault="005230BE" w:rsidP="005230BE">
      <w:pPr>
        <w:numPr>
          <w:ilvl w:val="0"/>
          <w:numId w:val="23"/>
        </w:numPr>
        <w:suppressAutoHyphens/>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Wszelkie spory wynikłe z tej umowy będzie rozstrzygał sąd powszechny właściwy dla siedziby Zamawiającego.</w:t>
      </w:r>
    </w:p>
    <w:p w:rsidR="005230BE" w:rsidRPr="00841F24" w:rsidRDefault="005230BE" w:rsidP="005230BE">
      <w:pPr>
        <w:numPr>
          <w:ilvl w:val="0"/>
          <w:numId w:val="23"/>
        </w:numPr>
        <w:suppressAutoHyphens/>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Umowę sporządzono w 3 (trzech) jednobrzmiących egzemplarzach, z których 1 (jeden) egzemplarz otrzymuje Wykonawca, 2 (dwa) egzemplarze Zamawiający.</w:t>
      </w:r>
    </w:p>
    <w:p w:rsidR="005230BE" w:rsidRPr="00841F24" w:rsidRDefault="005230BE" w:rsidP="005230BE">
      <w:pPr>
        <w:autoSpaceDE w:val="0"/>
        <w:jc w:val="both"/>
        <w:rPr>
          <w:rFonts w:ascii="Century Gothic" w:hAnsi="Century Gothic" w:cs="Century Gothic"/>
          <w:b/>
          <w:bCs/>
          <w:sz w:val="20"/>
          <w:szCs w:val="20"/>
          <w:lang w:eastAsia="en-US"/>
        </w:rPr>
      </w:pPr>
    </w:p>
    <w:p w:rsidR="005230BE" w:rsidRPr="00841F24" w:rsidRDefault="005230BE" w:rsidP="005230BE">
      <w:pPr>
        <w:tabs>
          <w:tab w:val="left" w:pos="1320"/>
          <w:tab w:val="left" w:pos="6360"/>
        </w:tabs>
        <w:jc w:val="both"/>
        <w:rPr>
          <w:rFonts w:ascii="Century Gothic" w:hAnsi="Century Gothic" w:cs="Arial"/>
          <w:b/>
          <w:sz w:val="20"/>
          <w:szCs w:val="20"/>
        </w:rPr>
      </w:pPr>
      <w:r w:rsidRPr="00841F24">
        <w:rPr>
          <w:rFonts w:ascii="Century Gothic" w:hAnsi="Century Gothic" w:cs="Arial"/>
          <w:b/>
          <w:sz w:val="20"/>
          <w:szCs w:val="20"/>
        </w:rPr>
        <w:tab/>
        <w:t>Zamawiający</w:t>
      </w:r>
      <w:r w:rsidRPr="00841F24">
        <w:rPr>
          <w:rFonts w:ascii="Century Gothic" w:hAnsi="Century Gothic" w:cs="Arial"/>
          <w:b/>
          <w:sz w:val="20"/>
          <w:szCs w:val="20"/>
        </w:rPr>
        <w:tab/>
        <w:t>Wykonawca</w:t>
      </w:r>
    </w:p>
    <w:p w:rsidR="005230BE" w:rsidRPr="00841F24" w:rsidRDefault="005230BE" w:rsidP="005230BE">
      <w:pPr>
        <w:jc w:val="both"/>
        <w:rPr>
          <w:rFonts w:ascii="Century Gothic" w:hAnsi="Century Gothic" w:cs="Arial"/>
          <w:b/>
          <w:sz w:val="20"/>
          <w:szCs w:val="20"/>
        </w:rPr>
      </w:pPr>
    </w:p>
    <w:p w:rsidR="005230BE" w:rsidRDefault="005230BE" w:rsidP="005230BE">
      <w:pPr>
        <w:tabs>
          <w:tab w:val="left" w:pos="480"/>
          <w:tab w:val="left" w:pos="5520"/>
        </w:tabs>
        <w:jc w:val="both"/>
      </w:pPr>
      <w:r w:rsidRPr="00841F24">
        <w:rPr>
          <w:rFonts w:ascii="Century Gothic" w:hAnsi="Century Gothic" w:cs="Arial"/>
          <w:sz w:val="20"/>
          <w:szCs w:val="20"/>
        </w:rPr>
        <w:tab/>
        <w:t>.........................................................</w:t>
      </w:r>
      <w:r w:rsidRPr="00841F24">
        <w:rPr>
          <w:rFonts w:ascii="Century Gothic" w:hAnsi="Century Gothic" w:cs="Arial"/>
          <w:sz w:val="20"/>
          <w:szCs w:val="20"/>
        </w:rPr>
        <w:tab/>
        <w:t>.........................................................</w:t>
      </w:r>
    </w:p>
    <w:p w:rsidR="005230BE" w:rsidRDefault="005230BE" w:rsidP="005230BE"/>
    <w:p w:rsidR="005230BE" w:rsidRPr="00090C92" w:rsidRDefault="005230BE" w:rsidP="005230BE">
      <w:pPr>
        <w:jc w:val="right"/>
        <w:rPr>
          <w:rFonts w:ascii="Century Gothic" w:hAnsi="Century Gothic" w:cs="Arial"/>
          <w:i/>
          <w:sz w:val="20"/>
          <w:szCs w:val="20"/>
        </w:rPr>
      </w:pPr>
    </w:p>
    <w:p w:rsidR="005230BE" w:rsidRDefault="005230BE" w:rsidP="005230BE"/>
    <w:p w:rsidR="00775A01" w:rsidRPr="00841F24" w:rsidRDefault="00775A01" w:rsidP="00775A01">
      <w:pPr>
        <w:jc w:val="center"/>
        <w:rPr>
          <w:rFonts w:ascii="Century Gothic" w:hAnsi="Century Gothic" w:cs="Century Gothic"/>
          <w:b/>
          <w:bCs/>
          <w:sz w:val="20"/>
          <w:szCs w:val="20"/>
        </w:rPr>
      </w:pPr>
    </w:p>
    <w:sectPr w:rsidR="00775A01" w:rsidRPr="00841F24" w:rsidSect="0072460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3BA" w:rsidRDefault="004A53BA" w:rsidP="00883F61">
      <w:r>
        <w:separator/>
      </w:r>
    </w:p>
  </w:endnote>
  <w:endnote w:type="continuationSeparator" w:id="0">
    <w:p w:rsidR="004A53BA" w:rsidRDefault="004A53BA"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Questrial">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19796D" w:rsidRDefault="0019796D">
        <w:pPr>
          <w:pStyle w:val="Stopka"/>
          <w:jc w:val="center"/>
        </w:pPr>
        <w:r>
          <w:fldChar w:fldCharType="begin"/>
        </w:r>
        <w:r>
          <w:instrText>PAGE   \* MERGEFORMAT</w:instrText>
        </w:r>
        <w:r>
          <w:fldChar w:fldCharType="separate"/>
        </w:r>
        <w:r w:rsidR="00513371">
          <w:rPr>
            <w:noProof/>
          </w:rPr>
          <w:t>6</w:t>
        </w:r>
        <w:r>
          <w:fldChar w:fldCharType="end"/>
        </w:r>
      </w:p>
    </w:sdtContent>
  </w:sdt>
  <w:p w:rsidR="00883F61" w:rsidRDefault="00883F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3BA" w:rsidRDefault="004A53BA" w:rsidP="00883F61">
      <w:r>
        <w:separator/>
      </w:r>
    </w:p>
  </w:footnote>
  <w:footnote w:type="continuationSeparator" w:id="0">
    <w:p w:rsidR="004A53BA" w:rsidRDefault="004A53BA" w:rsidP="00883F61">
      <w:r>
        <w:continuationSeparator/>
      </w:r>
    </w:p>
  </w:footnote>
  <w:footnote w:id="1">
    <w:p w:rsidR="000A531A" w:rsidRPr="003D632E" w:rsidRDefault="000A531A"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0A531A" w:rsidRDefault="000A531A"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322D9B" w:rsidRPr="003D632E" w:rsidRDefault="00322D9B" w:rsidP="00322D9B">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22D9B" w:rsidRDefault="00322D9B" w:rsidP="00322D9B">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C5" w:rsidRPr="00A10CB5" w:rsidRDefault="00DF12C5">
    <w:pPr>
      <w:pStyle w:val="Nagwek"/>
      <w:rPr>
        <w:rFonts w:ascii="Book Antiqua" w:hAnsi="Book Antiqua"/>
        <w:sz w:val="16"/>
      </w:rPr>
    </w:pPr>
    <w:r w:rsidRPr="00DF12C5">
      <w:rPr>
        <w:rFonts w:ascii="Book Antiqua" w:hAnsi="Book Antiqua"/>
        <w:sz w:val="16"/>
      </w:rPr>
      <w:t>UKW/DZP-282-ZO-B-1</w:t>
    </w:r>
    <w:r w:rsidR="005D2998">
      <w:rPr>
        <w:rFonts w:ascii="Book Antiqua" w:hAnsi="Book Antiqua"/>
        <w:sz w:val="16"/>
      </w:rPr>
      <w:t>2</w:t>
    </w:r>
    <w:r w:rsidRPr="00DF12C5">
      <w:rPr>
        <w:rFonts w:ascii="Book Antiqua" w:hAnsi="Book Antiqua"/>
        <w:sz w:val="16"/>
      </w:rPr>
      <w:t>/20</w:t>
    </w:r>
    <w:r w:rsidR="005D2998">
      <w:rPr>
        <w:rFonts w:ascii="Book Antiqua" w:hAnsi="Book Antiqua"/>
        <w:sz w:val="16"/>
      </w:rPr>
      <w:t>20</w:t>
    </w:r>
  </w:p>
  <w:p w:rsidR="00DF12C5" w:rsidRDefault="00DF12C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9B23C11"/>
    <w:multiLevelType w:val="hybridMultilevel"/>
    <w:tmpl w:val="022E1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930D73"/>
    <w:multiLevelType w:val="hybridMultilevel"/>
    <w:tmpl w:val="EC448A12"/>
    <w:lvl w:ilvl="0" w:tplc="84BA75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367A317A"/>
    <w:lvl w:ilvl="0" w:tplc="6958CEC0">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76622C"/>
    <w:multiLevelType w:val="hybridMultilevel"/>
    <w:tmpl w:val="222EA00C"/>
    <w:lvl w:ilvl="0" w:tplc="6FEE898C">
      <w:start w:val="1"/>
      <w:numFmt w:val="decimal"/>
      <w:lvlText w:val="3.%1."/>
      <w:lvlJc w:val="left"/>
      <w:pPr>
        <w:ind w:left="720" w:hanging="360"/>
      </w:pPr>
      <w:rPr>
        <w:rFonts w:hint="default"/>
        <w:b/>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02C33"/>
    <w:multiLevelType w:val="hybridMultilevel"/>
    <w:tmpl w:val="5F640F5C"/>
    <w:lvl w:ilvl="0" w:tplc="90BE5F16">
      <w:start w:val="1"/>
      <w:numFmt w:val="decimal"/>
      <w:lvlText w:val="%1."/>
      <w:lvlJc w:val="left"/>
      <w:pPr>
        <w:ind w:left="1004" w:hanging="360"/>
      </w:pPr>
      <w:rPr>
        <w:strike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6EC84596"/>
    <w:multiLevelType w:val="hybridMultilevel"/>
    <w:tmpl w:val="49A23B06"/>
    <w:lvl w:ilvl="0" w:tplc="14BE0576">
      <w:start w:val="4"/>
      <w:numFmt w:val="decimal"/>
      <w:lvlText w:val="4.%1"/>
      <w:lvlJc w:val="left"/>
      <w:pPr>
        <w:ind w:left="720" w:hanging="360"/>
      </w:pPr>
      <w:rPr>
        <w:rFonts w:hint="default"/>
        <w:b/>
      </w:rPr>
    </w:lvl>
    <w:lvl w:ilvl="1" w:tplc="E7704B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52621"/>
    <w:multiLevelType w:val="hybridMultilevel"/>
    <w:tmpl w:val="FC2271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7"/>
  </w:num>
  <w:num w:numId="4">
    <w:abstractNumId w:val="17"/>
  </w:num>
  <w:num w:numId="5">
    <w:abstractNumId w:val="23"/>
  </w:num>
  <w:num w:numId="6">
    <w:abstractNumId w:val="6"/>
  </w:num>
  <w:num w:numId="7">
    <w:abstractNumId w:val="15"/>
  </w:num>
  <w:num w:numId="8">
    <w:abstractNumId w:val="31"/>
  </w:num>
  <w:num w:numId="9">
    <w:abstractNumId w:val="28"/>
  </w:num>
  <w:num w:numId="10">
    <w:abstractNumId w:val="8"/>
  </w:num>
  <w:num w:numId="11">
    <w:abstractNumId w:val="13"/>
  </w:num>
  <w:num w:numId="12">
    <w:abstractNumId w:val="5"/>
  </w:num>
  <w:num w:numId="13">
    <w:abstractNumId w:val="9"/>
  </w:num>
  <w:num w:numId="14">
    <w:abstractNumId w:val="25"/>
  </w:num>
  <w:num w:numId="15">
    <w:abstractNumId w:val="29"/>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8"/>
  </w:num>
  <w:num w:numId="20">
    <w:abstractNumId w:val="19"/>
  </w:num>
  <w:num w:numId="21">
    <w:abstractNumId w:val="22"/>
  </w:num>
  <w:num w:numId="22">
    <w:abstractNumId w:val="4"/>
  </w:num>
  <w:num w:numId="23">
    <w:abstractNumId w:val="1"/>
  </w:num>
  <w:num w:numId="24">
    <w:abstractNumId w:val="10"/>
  </w:num>
  <w:num w:numId="25">
    <w:abstractNumId w:val="24"/>
  </w:num>
  <w:num w:numId="26">
    <w:abstractNumId w:val="11"/>
  </w:num>
  <w:num w:numId="27">
    <w:abstractNumId w:val="2"/>
  </w:num>
  <w:num w:numId="28">
    <w:abstractNumId w:val="20"/>
  </w:num>
  <w:num w:numId="29">
    <w:abstractNumId w:val="14"/>
  </w:num>
  <w:num w:numId="30">
    <w:abstractNumId w:val="16"/>
  </w:num>
  <w:num w:numId="31">
    <w:abstractNumId w:val="30"/>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C0C"/>
    <w:rsid w:val="0001241A"/>
    <w:rsid w:val="00012BAF"/>
    <w:rsid w:val="000134C5"/>
    <w:rsid w:val="00013942"/>
    <w:rsid w:val="00015E9D"/>
    <w:rsid w:val="00017DD0"/>
    <w:rsid w:val="00023CBA"/>
    <w:rsid w:val="000258AA"/>
    <w:rsid w:val="00055BDF"/>
    <w:rsid w:val="000658C5"/>
    <w:rsid w:val="000831A6"/>
    <w:rsid w:val="00083390"/>
    <w:rsid w:val="00085034"/>
    <w:rsid w:val="0008603A"/>
    <w:rsid w:val="00087D49"/>
    <w:rsid w:val="00090C92"/>
    <w:rsid w:val="00094B5E"/>
    <w:rsid w:val="00096526"/>
    <w:rsid w:val="000A531A"/>
    <w:rsid w:val="000A6EC1"/>
    <w:rsid w:val="000A7472"/>
    <w:rsid w:val="000A78FD"/>
    <w:rsid w:val="000B098D"/>
    <w:rsid w:val="000C0B61"/>
    <w:rsid w:val="000C7834"/>
    <w:rsid w:val="000C7C16"/>
    <w:rsid w:val="000C7D4F"/>
    <w:rsid w:val="000C7E60"/>
    <w:rsid w:val="000D1874"/>
    <w:rsid w:val="000D5623"/>
    <w:rsid w:val="000F23C0"/>
    <w:rsid w:val="000F26B3"/>
    <w:rsid w:val="000F6BB4"/>
    <w:rsid w:val="00102837"/>
    <w:rsid w:val="00110287"/>
    <w:rsid w:val="001120E1"/>
    <w:rsid w:val="0012182A"/>
    <w:rsid w:val="001256B3"/>
    <w:rsid w:val="001262D0"/>
    <w:rsid w:val="001416F1"/>
    <w:rsid w:val="0014303C"/>
    <w:rsid w:val="00150B15"/>
    <w:rsid w:val="00160BB6"/>
    <w:rsid w:val="00172D8D"/>
    <w:rsid w:val="0017546C"/>
    <w:rsid w:val="00175CE3"/>
    <w:rsid w:val="00180646"/>
    <w:rsid w:val="00192669"/>
    <w:rsid w:val="00194C23"/>
    <w:rsid w:val="0019796D"/>
    <w:rsid w:val="001D2426"/>
    <w:rsid w:val="001D7509"/>
    <w:rsid w:val="001E691A"/>
    <w:rsid w:val="001F0BF8"/>
    <w:rsid w:val="001F5C87"/>
    <w:rsid w:val="00202DE8"/>
    <w:rsid w:val="00203103"/>
    <w:rsid w:val="00204473"/>
    <w:rsid w:val="0020751D"/>
    <w:rsid w:val="0021511F"/>
    <w:rsid w:val="00216645"/>
    <w:rsid w:val="00225170"/>
    <w:rsid w:val="00225F3C"/>
    <w:rsid w:val="002269FE"/>
    <w:rsid w:val="00226A76"/>
    <w:rsid w:val="00230BA5"/>
    <w:rsid w:val="002329AA"/>
    <w:rsid w:val="00247D6E"/>
    <w:rsid w:val="00267163"/>
    <w:rsid w:val="00275100"/>
    <w:rsid w:val="00282822"/>
    <w:rsid w:val="002867E1"/>
    <w:rsid w:val="00290917"/>
    <w:rsid w:val="00297F69"/>
    <w:rsid w:val="002A0DBC"/>
    <w:rsid w:val="002A377B"/>
    <w:rsid w:val="002A3E96"/>
    <w:rsid w:val="002C4616"/>
    <w:rsid w:val="002C4D29"/>
    <w:rsid w:val="002E216A"/>
    <w:rsid w:val="002E40AB"/>
    <w:rsid w:val="002E5BCC"/>
    <w:rsid w:val="003043F2"/>
    <w:rsid w:val="0030543D"/>
    <w:rsid w:val="00306A8E"/>
    <w:rsid w:val="00317B51"/>
    <w:rsid w:val="00322D9B"/>
    <w:rsid w:val="00323BEB"/>
    <w:rsid w:val="003441C5"/>
    <w:rsid w:val="00353FAE"/>
    <w:rsid w:val="003629CE"/>
    <w:rsid w:val="0036761C"/>
    <w:rsid w:val="00372F41"/>
    <w:rsid w:val="0038700A"/>
    <w:rsid w:val="0038740C"/>
    <w:rsid w:val="00396C21"/>
    <w:rsid w:val="003A186E"/>
    <w:rsid w:val="003A46CB"/>
    <w:rsid w:val="003B1EC3"/>
    <w:rsid w:val="003B1F88"/>
    <w:rsid w:val="003B5273"/>
    <w:rsid w:val="003C05EB"/>
    <w:rsid w:val="003C15DD"/>
    <w:rsid w:val="003C4533"/>
    <w:rsid w:val="003C50E9"/>
    <w:rsid w:val="003C741A"/>
    <w:rsid w:val="003D0AFA"/>
    <w:rsid w:val="003F0E6D"/>
    <w:rsid w:val="003F6EEC"/>
    <w:rsid w:val="0040008F"/>
    <w:rsid w:val="00400401"/>
    <w:rsid w:val="00402125"/>
    <w:rsid w:val="004112F1"/>
    <w:rsid w:val="004117BE"/>
    <w:rsid w:val="00413649"/>
    <w:rsid w:val="0043582B"/>
    <w:rsid w:val="00436F8E"/>
    <w:rsid w:val="004370D2"/>
    <w:rsid w:val="0043719A"/>
    <w:rsid w:val="00445157"/>
    <w:rsid w:val="0044798E"/>
    <w:rsid w:val="0045000F"/>
    <w:rsid w:val="0045136F"/>
    <w:rsid w:val="00451A14"/>
    <w:rsid w:val="004556D6"/>
    <w:rsid w:val="00461B9F"/>
    <w:rsid w:val="004663D3"/>
    <w:rsid w:val="00477367"/>
    <w:rsid w:val="00485D09"/>
    <w:rsid w:val="00495941"/>
    <w:rsid w:val="00495F1D"/>
    <w:rsid w:val="004A2557"/>
    <w:rsid w:val="004A27D1"/>
    <w:rsid w:val="004A2985"/>
    <w:rsid w:val="004A3D58"/>
    <w:rsid w:val="004A53BA"/>
    <w:rsid w:val="004A66F4"/>
    <w:rsid w:val="004A6CED"/>
    <w:rsid w:val="004A73A6"/>
    <w:rsid w:val="004C19CB"/>
    <w:rsid w:val="004D70FE"/>
    <w:rsid w:val="004E39DD"/>
    <w:rsid w:val="004E503A"/>
    <w:rsid w:val="004F15D2"/>
    <w:rsid w:val="004F1AF9"/>
    <w:rsid w:val="004F7159"/>
    <w:rsid w:val="004F7DA8"/>
    <w:rsid w:val="00501B53"/>
    <w:rsid w:val="0051154A"/>
    <w:rsid w:val="00511C2E"/>
    <w:rsid w:val="0051247E"/>
    <w:rsid w:val="00513371"/>
    <w:rsid w:val="00522CF0"/>
    <w:rsid w:val="005230BE"/>
    <w:rsid w:val="0053414F"/>
    <w:rsid w:val="0054261C"/>
    <w:rsid w:val="00551F8F"/>
    <w:rsid w:val="0055271A"/>
    <w:rsid w:val="00553199"/>
    <w:rsid w:val="00554E7E"/>
    <w:rsid w:val="0055622D"/>
    <w:rsid w:val="0055759A"/>
    <w:rsid w:val="00557C20"/>
    <w:rsid w:val="00577A9D"/>
    <w:rsid w:val="00581667"/>
    <w:rsid w:val="00584544"/>
    <w:rsid w:val="005901AA"/>
    <w:rsid w:val="0059345B"/>
    <w:rsid w:val="00596A26"/>
    <w:rsid w:val="005979E5"/>
    <w:rsid w:val="005A2D0A"/>
    <w:rsid w:val="005C4D86"/>
    <w:rsid w:val="005C6FD2"/>
    <w:rsid w:val="005D2998"/>
    <w:rsid w:val="005E6112"/>
    <w:rsid w:val="005E69BA"/>
    <w:rsid w:val="006029E8"/>
    <w:rsid w:val="00610A05"/>
    <w:rsid w:val="00611321"/>
    <w:rsid w:val="00611DD2"/>
    <w:rsid w:val="006144C1"/>
    <w:rsid w:val="0062103C"/>
    <w:rsid w:val="00621216"/>
    <w:rsid w:val="0063038C"/>
    <w:rsid w:val="00650BD0"/>
    <w:rsid w:val="006608D8"/>
    <w:rsid w:val="00677C77"/>
    <w:rsid w:val="00680EA1"/>
    <w:rsid w:val="00682031"/>
    <w:rsid w:val="00684D4D"/>
    <w:rsid w:val="0068566B"/>
    <w:rsid w:val="006909D1"/>
    <w:rsid w:val="006A0D11"/>
    <w:rsid w:val="006A5FF3"/>
    <w:rsid w:val="006B375A"/>
    <w:rsid w:val="006B596E"/>
    <w:rsid w:val="006C4181"/>
    <w:rsid w:val="006D413B"/>
    <w:rsid w:val="006E0CE3"/>
    <w:rsid w:val="006E143C"/>
    <w:rsid w:val="006E3F02"/>
    <w:rsid w:val="006E457B"/>
    <w:rsid w:val="00700C47"/>
    <w:rsid w:val="007062C5"/>
    <w:rsid w:val="00706847"/>
    <w:rsid w:val="00714819"/>
    <w:rsid w:val="0071528B"/>
    <w:rsid w:val="00724607"/>
    <w:rsid w:val="0073470C"/>
    <w:rsid w:val="007352D2"/>
    <w:rsid w:val="007415BB"/>
    <w:rsid w:val="00742CB4"/>
    <w:rsid w:val="00745125"/>
    <w:rsid w:val="0076614B"/>
    <w:rsid w:val="00773837"/>
    <w:rsid w:val="00775A01"/>
    <w:rsid w:val="007873D5"/>
    <w:rsid w:val="0079087A"/>
    <w:rsid w:val="00790E48"/>
    <w:rsid w:val="007955B5"/>
    <w:rsid w:val="007A1850"/>
    <w:rsid w:val="007A4F70"/>
    <w:rsid w:val="007B1C23"/>
    <w:rsid w:val="007B6378"/>
    <w:rsid w:val="007C4FC6"/>
    <w:rsid w:val="007D12C4"/>
    <w:rsid w:val="007D3A2C"/>
    <w:rsid w:val="007D4B9A"/>
    <w:rsid w:val="007E1028"/>
    <w:rsid w:val="007E4E26"/>
    <w:rsid w:val="007F1315"/>
    <w:rsid w:val="00801772"/>
    <w:rsid w:val="00812A52"/>
    <w:rsid w:val="0083215C"/>
    <w:rsid w:val="0083418C"/>
    <w:rsid w:val="00836B2E"/>
    <w:rsid w:val="008421C3"/>
    <w:rsid w:val="00843C57"/>
    <w:rsid w:val="00856A7D"/>
    <w:rsid w:val="00856C2E"/>
    <w:rsid w:val="00864708"/>
    <w:rsid w:val="00864E31"/>
    <w:rsid w:val="00873EC7"/>
    <w:rsid w:val="00876B80"/>
    <w:rsid w:val="00883F61"/>
    <w:rsid w:val="00895215"/>
    <w:rsid w:val="008C0CE2"/>
    <w:rsid w:val="008C2282"/>
    <w:rsid w:val="008C4EC5"/>
    <w:rsid w:val="008D2A21"/>
    <w:rsid w:val="008D649E"/>
    <w:rsid w:val="008E03D9"/>
    <w:rsid w:val="008E0607"/>
    <w:rsid w:val="008E16BA"/>
    <w:rsid w:val="008E7A09"/>
    <w:rsid w:val="008E7FF1"/>
    <w:rsid w:val="008F27DB"/>
    <w:rsid w:val="00902795"/>
    <w:rsid w:val="00907616"/>
    <w:rsid w:val="009242B7"/>
    <w:rsid w:val="00931239"/>
    <w:rsid w:val="00940004"/>
    <w:rsid w:val="009404C6"/>
    <w:rsid w:val="00944133"/>
    <w:rsid w:val="009452D3"/>
    <w:rsid w:val="00957524"/>
    <w:rsid w:val="00957E49"/>
    <w:rsid w:val="00962CF1"/>
    <w:rsid w:val="00965525"/>
    <w:rsid w:val="00970093"/>
    <w:rsid w:val="00977047"/>
    <w:rsid w:val="0098026F"/>
    <w:rsid w:val="00980C68"/>
    <w:rsid w:val="009923C4"/>
    <w:rsid w:val="009A4682"/>
    <w:rsid w:val="009B301E"/>
    <w:rsid w:val="009B394C"/>
    <w:rsid w:val="009B646F"/>
    <w:rsid w:val="009C2939"/>
    <w:rsid w:val="009C4FFD"/>
    <w:rsid w:val="009C617C"/>
    <w:rsid w:val="009D31E5"/>
    <w:rsid w:val="009E783E"/>
    <w:rsid w:val="009F564A"/>
    <w:rsid w:val="009F688D"/>
    <w:rsid w:val="009F7049"/>
    <w:rsid w:val="00A10CB5"/>
    <w:rsid w:val="00A12DDF"/>
    <w:rsid w:val="00A15595"/>
    <w:rsid w:val="00A15680"/>
    <w:rsid w:val="00A17262"/>
    <w:rsid w:val="00A21DBB"/>
    <w:rsid w:val="00A3694C"/>
    <w:rsid w:val="00A63637"/>
    <w:rsid w:val="00A65D91"/>
    <w:rsid w:val="00A66DDF"/>
    <w:rsid w:val="00A6705D"/>
    <w:rsid w:val="00A704FE"/>
    <w:rsid w:val="00A70FFF"/>
    <w:rsid w:val="00A73FF9"/>
    <w:rsid w:val="00A81AD4"/>
    <w:rsid w:val="00A826E6"/>
    <w:rsid w:val="00A96D1A"/>
    <w:rsid w:val="00AA42EF"/>
    <w:rsid w:val="00AB1D8C"/>
    <w:rsid w:val="00AB21F6"/>
    <w:rsid w:val="00AB2C86"/>
    <w:rsid w:val="00AC08F2"/>
    <w:rsid w:val="00AC1CCF"/>
    <w:rsid w:val="00AD0E59"/>
    <w:rsid w:val="00AD267C"/>
    <w:rsid w:val="00AE1B6A"/>
    <w:rsid w:val="00B015FA"/>
    <w:rsid w:val="00B01650"/>
    <w:rsid w:val="00B03AAE"/>
    <w:rsid w:val="00B11734"/>
    <w:rsid w:val="00B15DA7"/>
    <w:rsid w:val="00B17DBD"/>
    <w:rsid w:val="00B31F95"/>
    <w:rsid w:val="00B3641A"/>
    <w:rsid w:val="00B46465"/>
    <w:rsid w:val="00B466BE"/>
    <w:rsid w:val="00B73606"/>
    <w:rsid w:val="00B91FE4"/>
    <w:rsid w:val="00B9583A"/>
    <w:rsid w:val="00B97FA6"/>
    <w:rsid w:val="00BA4361"/>
    <w:rsid w:val="00BC459B"/>
    <w:rsid w:val="00BD63BD"/>
    <w:rsid w:val="00BE16F7"/>
    <w:rsid w:val="00BE3B3F"/>
    <w:rsid w:val="00BE7827"/>
    <w:rsid w:val="00C052EA"/>
    <w:rsid w:val="00C30E01"/>
    <w:rsid w:val="00C3177A"/>
    <w:rsid w:val="00C337A1"/>
    <w:rsid w:val="00C35134"/>
    <w:rsid w:val="00C35BBC"/>
    <w:rsid w:val="00C374FE"/>
    <w:rsid w:val="00C432A8"/>
    <w:rsid w:val="00C63970"/>
    <w:rsid w:val="00C67558"/>
    <w:rsid w:val="00C722C3"/>
    <w:rsid w:val="00C72D81"/>
    <w:rsid w:val="00C73DC5"/>
    <w:rsid w:val="00C75F07"/>
    <w:rsid w:val="00C802E9"/>
    <w:rsid w:val="00C85B84"/>
    <w:rsid w:val="00C86140"/>
    <w:rsid w:val="00C9003A"/>
    <w:rsid w:val="00C90456"/>
    <w:rsid w:val="00C930FD"/>
    <w:rsid w:val="00C93AD5"/>
    <w:rsid w:val="00CA67BF"/>
    <w:rsid w:val="00CB279E"/>
    <w:rsid w:val="00CD3C89"/>
    <w:rsid w:val="00CD574F"/>
    <w:rsid w:val="00CD63DC"/>
    <w:rsid w:val="00CD7EEE"/>
    <w:rsid w:val="00CE005B"/>
    <w:rsid w:val="00CE65EC"/>
    <w:rsid w:val="00D01C13"/>
    <w:rsid w:val="00D1386E"/>
    <w:rsid w:val="00D25914"/>
    <w:rsid w:val="00D30B3D"/>
    <w:rsid w:val="00D331CD"/>
    <w:rsid w:val="00D60B4E"/>
    <w:rsid w:val="00D64C58"/>
    <w:rsid w:val="00D72E7B"/>
    <w:rsid w:val="00D7575E"/>
    <w:rsid w:val="00D77C08"/>
    <w:rsid w:val="00D81BFA"/>
    <w:rsid w:val="00DA6A21"/>
    <w:rsid w:val="00DB2923"/>
    <w:rsid w:val="00DB6EF4"/>
    <w:rsid w:val="00DD29B1"/>
    <w:rsid w:val="00DD34C4"/>
    <w:rsid w:val="00DE2E27"/>
    <w:rsid w:val="00DE3FC0"/>
    <w:rsid w:val="00DF12C5"/>
    <w:rsid w:val="00DF243B"/>
    <w:rsid w:val="00DF58C4"/>
    <w:rsid w:val="00DF7866"/>
    <w:rsid w:val="00DF79E5"/>
    <w:rsid w:val="00E130A8"/>
    <w:rsid w:val="00E21492"/>
    <w:rsid w:val="00E22FA2"/>
    <w:rsid w:val="00E235F2"/>
    <w:rsid w:val="00E33EAC"/>
    <w:rsid w:val="00E3777C"/>
    <w:rsid w:val="00E445D7"/>
    <w:rsid w:val="00E46786"/>
    <w:rsid w:val="00E46F82"/>
    <w:rsid w:val="00E518AF"/>
    <w:rsid w:val="00E60C6B"/>
    <w:rsid w:val="00E66291"/>
    <w:rsid w:val="00E70A20"/>
    <w:rsid w:val="00E855E5"/>
    <w:rsid w:val="00E87D0D"/>
    <w:rsid w:val="00E901D2"/>
    <w:rsid w:val="00E96017"/>
    <w:rsid w:val="00E970D9"/>
    <w:rsid w:val="00EA022A"/>
    <w:rsid w:val="00EA1536"/>
    <w:rsid w:val="00EA3637"/>
    <w:rsid w:val="00EA5B5B"/>
    <w:rsid w:val="00EA67D9"/>
    <w:rsid w:val="00EA7C74"/>
    <w:rsid w:val="00EB2F8A"/>
    <w:rsid w:val="00EB33E4"/>
    <w:rsid w:val="00EC6C23"/>
    <w:rsid w:val="00ED11B2"/>
    <w:rsid w:val="00ED1DB3"/>
    <w:rsid w:val="00ED4499"/>
    <w:rsid w:val="00EE282D"/>
    <w:rsid w:val="00EE52E9"/>
    <w:rsid w:val="00EF053F"/>
    <w:rsid w:val="00EF28D7"/>
    <w:rsid w:val="00EF42D3"/>
    <w:rsid w:val="00F0036A"/>
    <w:rsid w:val="00F151DD"/>
    <w:rsid w:val="00F15F9A"/>
    <w:rsid w:val="00F17FD4"/>
    <w:rsid w:val="00F21631"/>
    <w:rsid w:val="00F233BF"/>
    <w:rsid w:val="00F2483E"/>
    <w:rsid w:val="00F37073"/>
    <w:rsid w:val="00F40DA2"/>
    <w:rsid w:val="00F450E8"/>
    <w:rsid w:val="00F5739C"/>
    <w:rsid w:val="00F749E2"/>
    <w:rsid w:val="00F80B76"/>
    <w:rsid w:val="00F8255E"/>
    <w:rsid w:val="00F85E5E"/>
    <w:rsid w:val="00F87497"/>
    <w:rsid w:val="00F91409"/>
    <w:rsid w:val="00FA279C"/>
    <w:rsid w:val="00FA333F"/>
    <w:rsid w:val="00FA3D25"/>
    <w:rsid w:val="00FA47B5"/>
    <w:rsid w:val="00FA63DB"/>
    <w:rsid w:val="00FC3BE3"/>
    <w:rsid w:val="00FC4D95"/>
    <w:rsid w:val="00FC6CEF"/>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72A4"/>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aliases w:val="a2 Znak"/>
    <w:basedOn w:val="Normalny"/>
    <w:link w:val="TekstpodstawowyZnak"/>
    <w:unhideWhenUsed/>
    <w:rsid w:val="00FA279C"/>
    <w:pPr>
      <w:spacing w:after="120"/>
    </w:pPr>
  </w:style>
  <w:style w:type="character" w:customStyle="1" w:styleId="TekstpodstawowyZnak">
    <w:name w:val="Tekst podstawowy Znak"/>
    <w:aliases w:val="a2 Znak Znak"/>
    <w:link w:val="Tekstpodstawowy"/>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27517">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k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ikita@ukw.ed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82D3-3A72-4B71-986B-1F2D3DB6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4678</Words>
  <Characters>28068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32681</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8</cp:revision>
  <cp:lastPrinted>2020-06-10T06:45:00Z</cp:lastPrinted>
  <dcterms:created xsi:type="dcterms:W3CDTF">2020-06-08T07:26:00Z</dcterms:created>
  <dcterms:modified xsi:type="dcterms:W3CDTF">2020-06-10T06:46:00Z</dcterms:modified>
</cp:coreProperties>
</file>