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675E5" w14:textId="10857F35" w:rsidR="00600168" w:rsidRDefault="00600168" w:rsidP="00600168">
      <w:pPr>
        <w:jc w:val="right"/>
        <w:rPr>
          <w:b/>
        </w:rPr>
      </w:pPr>
      <w:r w:rsidRPr="00600168">
        <w:rPr>
          <w:b/>
        </w:rPr>
        <w:t>Załącznik nr 2</w:t>
      </w:r>
    </w:p>
    <w:p w14:paraId="6C6DDC2F" w14:textId="063D5450" w:rsidR="00600168" w:rsidRPr="00600168" w:rsidRDefault="00600168" w:rsidP="00600168">
      <w:pPr>
        <w:jc w:val="center"/>
        <w:rPr>
          <w:b/>
        </w:rPr>
      </w:pPr>
      <w:r>
        <w:rPr>
          <w:b/>
        </w:rPr>
        <w:t xml:space="preserve">Zakres usług </w:t>
      </w:r>
      <w:bookmarkStart w:id="0" w:name="_GoBack"/>
      <w:bookmarkEnd w:id="0"/>
    </w:p>
    <w:p w14:paraId="098A0F9C" w14:textId="77777777" w:rsidR="00600168" w:rsidRDefault="00600168" w:rsidP="00E8384C"/>
    <w:p w14:paraId="4698CF14" w14:textId="17EC903F" w:rsidR="005A6F50" w:rsidRDefault="00E8384C" w:rsidP="00E8384C">
      <w:pPr>
        <w:pStyle w:val="Akapitzlist"/>
        <w:numPr>
          <w:ilvl w:val="0"/>
          <w:numId w:val="1"/>
        </w:numPr>
      </w:pPr>
      <w:r>
        <w:t xml:space="preserve">Instalacja sprzętu </w:t>
      </w:r>
      <w:proofErr w:type="spellStart"/>
      <w:r>
        <w:t>onsite</w:t>
      </w:r>
      <w:proofErr w:type="spellEnd"/>
      <w:r>
        <w:t xml:space="preserve">, </w:t>
      </w:r>
      <w:r w:rsidR="00180EEE">
        <w:t xml:space="preserve">dostarczonego przez oferenta </w:t>
      </w:r>
      <w:r>
        <w:t>okablowani</w:t>
      </w:r>
      <w:r w:rsidR="00180EEE">
        <w:t>a</w:t>
      </w:r>
      <w:r>
        <w:t xml:space="preserve"> LAN, SAN</w:t>
      </w:r>
    </w:p>
    <w:p w14:paraId="5C026C46" w14:textId="16ACE02D" w:rsidR="001E3B96" w:rsidRDefault="001E3B96" w:rsidP="00E8384C">
      <w:pPr>
        <w:pStyle w:val="Akapitzlist"/>
        <w:numPr>
          <w:ilvl w:val="0"/>
          <w:numId w:val="1"/>
        </w:numPr>
      </w:pPr>
      <w:r>
        <w:t xml:space="preserve">Wdrożenie </w:t>
      </w:r>
      <w:proofErr w:type="spellStart"/>
      <w:r>
        <w:t>vHMC</w:t>
      </w:r>
      <w:proofErr w:type="spellEnd"/>
    </w:p>
    <w:p w14:paraId="085562D0" w14:textId="262AA64C" w:rsidR="00E8384C" w:rsidRDefault="00E8384C" w:rsidP="00E8384C">
      <w:pPr>
        <w:pStyle w:val="Akapitzlist"/>
        <w:numPr>
          <w:ilvl w:val="0"/>
          <w:numId w:val="1"/>
        </w:numPr>
      </w:pPr>
      <w:r>
        <w:t xml:space="preserve">Aktualizacja </w:t>
      </w:r>
      <w:proofErr w:type="spellStart"/>
      <w:r>
        <w:t>firmware</w:t>
      </w:r>
      <w:proofErr w:type="spellEnd"/>
      <w:r>
        <w:t xml:space="preserve"> w </w:t>
      </w:r>
      <w:r w:rsidR="00DD35B5">
        <w:t xml:space="preserve">2 </w:t>
      </w:r>
      <w:r>
        <w:t>serwerach IBM Power</w:t>
      </w:r>
      <w:r w:rsidR="003A690D">
        <w:t xml:space="preserve"> 10</w:t>
      </w:r>
    </w:p>
    <w:p w14:paraId="455D267A" w14:textId="63A8EB4C" w:rsidR="00E8384C" w:rsidRDefault="00E8384C" w:rsidP="00E8384C">
      <w:pPr>
        <w:pStyle w:val="Akapitzlist"/>
        <w:numPr>
          <w:ilvl w:val="0"/>
          <w:numId w:val="1"/>
        </w:numPr>
      </w:pPr>
      <w:r>
        <w:t>Instalacja i konf</w:t>
      </w:r>
      <w:r w:rsidR="005971E2">
        <w:t>i</w:t>
      </w:r>
      <w:r>
        <w:t xml:space="preserve">guracja wirtualizacji </w:t>
      </w:r>
      <w:proofErr w:type="spellStart"/>
      <w:r w:rsidR="001E3B96">
        <w:t>PowerVM</w:t>
      </w:r>
      <w:proofErr w:type="spellEnd"/>
      <w:r w:rsidR="001E3B96">
        <w:t xml:space="preserve"> </w:t>
      </w:r>
      <w:r>
        <w:t>w układzie dual VIOS</w:t>
      </w:r>
    </w:p>
    <w:p w14:paraId="1A84536A" w14:textId="0FADEB64" w:rsidR="00E8384C" w:rsidRDefault="00E8384C" w:rsidP="00E8384C">
      <w:pPr>
        <w:pStyle w:val="Akapitzlist"/>
        <w:numPr>
          <w:ilvl w:val="0"/>
          <w:numId w:val="1"/>
        </w:numPr>
      </w:pPr>
      <w:r>
        <w:t>Utworzenie oraz konfiguracja partycji LPAR dla planowanych systemów AIX (2x LPAR dla środowiska produkcyjnego</w:t>
      </w:r>
      <w:r w:rsidR="00C93418">
        <w:t xml:space="preserve"> w układzie HA</w:t>
      </w:r>
      <w:r>
        <w:t xml:space="preserve">, 1x LPAR dla </w:t>
      </w:r>
      <w:proofErr w:type="spellStart"/>
      <w:r>
        <w:t>dev</w:t>
      </w:r>
      <w:proofErr w:type="spellEnd"/>
      <w:r>
        <w:t>/</w:t>
      </w:r>
      <w:proofErr w:type="spellStart"/>
      <w:r>
        <w:t>tst</w:t>
      </w:r>
      <w:proofErr w:type="spellEnd"/>
      <w:r>
        <w:t>)</w:t>
      </w:r>
    </w:p>
    <w:p w14:paraId="36D6FE27" w14:textId="07F8DC57" w:rsidR="003001A1" w:rsidRDefault="003001A1" w:rsidP="00E8384C">
      <w:pPr>
        <w:pStyle w:val="Akapitzlist"/>
        <w:numPr>
          <w:ilvl w:val="0"/>
          <w:numId w:val="1"/>
        </w:numPr>
      </w:pPr>
      <w:r>
        <w:t>Konfiguracja LAN, SAN (</w:t>
      </w:r>
      <w:proofErr w:type="spellStart"/>
      <w:r>
        <w:t>zonning</w:t>
      </w:r>
      <w:proofErr w:type="spellEnd"/>
      <w:r>
        <w:t>), NPIV</w:t>
      </w:r>
    </w:p>
    <w:p w14:paraId="5855BFB6" w14:textId="70BA93F3" w:rsidR="005971E2" w:rsidRDefault="005971E2" w:rsidP="00E8384C">
      <w:pPr>
        <w:pStyle w:val="Akapitzlist"/>
        <w:numPr>
          <w:ilvl w:val="0"/>
          <w:numId w:val="1"/>
        </w:numPr>
      </w:pPr>
      <w:r>
        <w:t xml:space="preserve">Konfiguracja </w:t>
      </w:r>
      <w:proofErr w:type="spellStart"/>
      <w:r>
        <w:t>storage</w:t>
      </w:r>
      <w:proofErr w:type="spellEnd"/>
      <w:r>
        <w:t xml:space="preserve"> w środowisku Power dla potrzeb systemów AIX i aplikacji Oracle</w:t>
      </w:r>
    </w:p>
    <w:p w14:paraId="66F07D1D" w14:textId="2E496FF4" w:rsidR="00E8384C" w:rsidRDefault="00E8384C" w:rsidP="00E8384C">
      <w:pPr>
        <w:pStyle w:val="Akapitzlist"/>
        <w:numPr>
          <w:ilvl w:val="0"/>
          <w:numId w:val="1"/>
        </w:numPr>
      </w:pPr>
      <w:r>
        <w:t>Instalacja i konfiguracja środowiska AIX na potrzeby systemu baz danych Oracle</w:t>
      </w:r>
    </w:p>
    <w:p w14:paraId="5ABA528F" w14:textId="34F9FF2D" w:rsidR="00E8384C" w:rsidRDefault="00E8384C" w:rsidP="00E8384C">
      <w:pPr>
        <w:pStyle w:val="Akapitzlist"/>
        <w:numPr>
          <w:ilvl w:val="0"/>
          <w:numId w:val="1"/>
        </w:numPr>
      </w:pPr>
      <w:r>
        <w:t xml:space="preserve">Konfiguracja klastra 2-node </w:t>
      </w:r>
      <w:proofErr w:type="spellStart"/>
      <w:r>
        <w:t>PowerHA</w:t>
      </w:r>
      <w:proofErr w:type="spellEnd"/>
      <w:r>
        <w:t xml:space="preserve"> dla 2 produkcyjnych instancji baz danych Oracle (2 instancje </w:t>
      </w:r>
      <w:r w:rsidR="0047097F">
        <w:t xml:space="preserve">produkcyjne </w:t>
      </w:r>
      <w:r>
        <w:t xml:space="preserve">Oracle pracujące na tym samym klastrze </w:t>
      </w:r>
      <w:proofErr w:type="spellStart"/>
      <w:r>
        <w:t>PowerHA</w:t>
      </w:r>
      <w:proofErr w:type="spellEnd"/>
      <w:r>
        <w:t>)</w:t>
      </w:r>
    </w:p>
    <w:p w14:paraId="09E67A0B" w14:textId="1A76E052" w:rsidR="00E8384C" w:rsidRDefault="00E8384C" w:rsidP="00E8384C">
      <w:pPr>
        <w:pStyle w:val="Akapitzlist"/>
        <w:numPr>
          <w:ilvl w:val="0"/>
          <w:numId w:val="1"/>
        </w:numPr>
      </w:pPr>
      <w:r>
        <w:t xml:space="preserve">Instalacja </w:t>
      </w:r>
      <w:proofErr w:type="spellStart"/>
      <w:r>
        <w:t>binar</w:t>
      </w:r>
      <w:r w:rsidR="000E12BA">
        <w:t>i</w:t>
      </w:r>
      <w:r>
        <w:t>ów</w:t>
      </w:r>
      <w:proofErr w:type="spellEnd"/>
      <w:r>
        <w:t xml:space="preserve"> Oracle</w:t>
      </w:r>
      <w:r w:rsidR="000E12BA">
        <w:t>, konfiguracja instancji do planowanej migracji danych</w:t>
      </w:r>
    </w:p>
    <w:p w14:paraId="025C769D" w14:textId="3CC9993A" w:rsidR="00DC18A6" w:rsidRDefault="00DC18A6" w:rsidP="00E8384C">
      <w:pPr>
        <w:pStyle w:val="Akapitzlist"/>
        <w:numPr>
          <w:ilvl w:val="0"/>
          <w:numId w:val="1"/>
        </w:numPr>
      </w:pPr>
      <w:r>
        <w:t xml:space="preserve">Integracja instancji Oracle z klastrem </w:t>
      </w:r>
      <w:proofErr w:type="spellStart"/>
      <w:r>
        <w:t>PowerHA</w:t>
      </w:r>
      <w:proofErr w:type="spellEnd"/>
      <w:r>
        <w:t xml:space="preserve"> (automatyczne przełączanie zasobów w sytuacji awarii)</w:t>
      </w:r>
    </w:p>
    <w:p w14:paraId="3F2F54E1" w14:textId="7D9A4B1B" w:rsidR="005971E2" w:rsidRDefault="005971E2" w:rsidP="00E8384C">
      <w:pPr>
        <w:pStyle w:val="Akapitzlist"/>
        <w:numPr>
          <w:ilvl w:val="0"/>
          <w:numId w:val="1"/>
        </w:numPr>
      </w:pPr>
      <w:r>
        <w:t xml:space="preserve">Opracowanie planu migracji </w:t>
      </w:r>
    </w:p>
    <w:p w14:paraId="09AB8759" w14:textId="028B91D0" w:rsidR="00561DCD" w:rsidRDefault="00561DCD" w:rsidP="00E8384C">
      <w:pPr>
        <w:pStyle w:val="Akapitzlist"/>
        <w:numPr>
          <w:ilvl w:val="0"/>
          <w:numId w:val="1"/>
        </w:numPr>
      </w:pPr>
      <w:r>
        <w:t xml:space="preserve">Przeprowadzenie testów niezawodnościowych dla połączeń FC i LAN </w:t>
      </w:r>
    </w:p>
    <w:p w14:paraId="6F13F97D" w14:textId="458596FE" w:rsidR="00180EEE" w:rsidRPr="00180EEE" w:rsidRDefault="00180EEE" w:rsidP="00E8384C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Integracja ze </w:t>
      </w:r>
      <w:proofErr w:type="spellStart"/>
      <w:r w:rsidRPr="00180EEE">
        <w:t>storage</w:t>
      </w:r>
      <w:proofErr w:type="spellEnd"/>
      <w:r w:rsidRPr="00180EEE">
        <w:t xml:space="preserve"> metro </w:t>
      </w:r>
      <w:proofErr w:type="spellStart"/>
      <w:r w:rsidRPr="00180EEE">
        <w:t>clusters</w:t>
      </w:r>
      <w:proofErr w:type="spellEnd"/>
      <w:r>
        <w:t xml:space="preserve"> opartym na 2 macierzach HPE </w:t>
      </w:r>
      <w:proofErr w:type="spellStart"/>
      <w:r>
        <w:t>Nimble</w:t>
      </w:r>
      <w:proofErr w:type="spellEnd"/>
      <w:r>
        <w:t xml:space="preserve"> HF40 z </w:t>
      </w:r>
      <w:proofErr w:type="spellStart"/>
      <w:r w:rsidRPr="00180EEE">
        <w:t>firmware</w:t>
      </w:r>
      <w:proofErr w:type="spellEnd"/>
      <w:r>
        <w:t xml:space="preserve"> </w:t>
      </w:r>
      <w:r w:rsidRPr="00180EEE">
        <w:t>5.2.1.1100-1027043</w:t>
      </w:r>
    </w:p>
    <w:p w14:paraId="3AFE68C7" w14:textId="77777777" w:rsidR="00561DCD" w:rsidRDefault="00561DCD" w:rsidP="00561DCD">
      <w:pPr>
        <w:pStyle w:val="Akapitzlist"/>
        <w:numPr>
          <w:ilvl w:val="0"/>
          <w:numId w:val="1"/>
        </w:numPr>
      </w:pPr>
      <w:r>
        <w:t xml:space="preserve">Przeprowadzenie testów przełączeniowych zasobów klastra </w:t>
      </w:r>
      <w:proofErr w:type="spellStart"/>
      <w:r>
        <w:t>PowerHA</w:t>
      </w:r>
      <w:proofErr w:type="spellEnd"/>
      <w:r>
        <w:t xml:space="preserve"> polegającego na:</w:t>
      </w:r>
    </w:p>
    <w:p w14:paraId="4D067C13" w14:textId="77777777" w:rsidR="00561DCD" w:rsidRDefault="00561DCD" w:rsidP="00221C21">
      <w:pPr>
        <w:pStyle w:val="Akapitzlist"/>
        <w:numPr>
          <w:ilvl w:val="1"/>
          <w:numId w:val="1"/>
        </w:numPr>
        <w:ind w:left="1134" w:hanging="305"/>
      </w:pPr>
      <w:r>
        <w:t>Symulacji awarii instancji bazy danych Oracle</w:t>
      </w:r>
    </w:p>
    <w:p w14:paraId="0CD2C051" w14:textId="77777777" w:rsidR="00561DCD" w:rsidRDefault="00561DCD" w:rsidP="00221C21">
      <w:pPr>
        <w:pStyle w:val="Akapitzlist"/>
        <w:numPr>
          <w:ilvl w:val="1"/>
          <w:numId w:val="1"/>
        </w:numPr>
        <w:ind w:left="1134" w:hanging="305"/>
      </w:pPr>
      <w:r>
        <w:t>Symulacji awarii partycji LPAR</w:t>
      </w:r>
    </w:p>
    <w:p w14:paraId="0C28ADFC" w14:textId="5632A5B1" w:rsidR="00561DCD" w:rsidRDefault="00561DCD" w:rsidP="00221C21">
      <w:pPr>
        <w:pStyle w:val="Akapitzlist"/>
        <w:numPr>
          <w:ilvl w:val="1"/>
          <w:numId w:val="1"/>
        </w:numPr>
        <w:ind w:left="1134" w:hanging="305"/>
      </w:pPr>
      <w:r>
        <w:t>Symulacji awarii serwera Power</w:t>
      </w:r>
    </w:p>
    <w:p w14:paraId="6700F4F5" w14:textId="7CA93D7E" w:rsidR="00E8384C" w:rsidRDefault="00E8384C" w:rsidP="00E8384C">
      <w:pPr>
        <w:pStyle w:val="Akapitzlist"/>
        <w:numPr>
          <w:ilvl w:val="0"/>
          <w:numId w:val="1"/>
        </w:numPr>
      </w:pPr>
      <w:r>
        <w:t xml:space="preserve">Migracja </w:t>
      </w:r>
      <w:r w:rsidR="005971E2">
        <w:t xml:space="preserve">4 instancji </w:t>
      </w:r>
      <w:r>
        <w:t xml:space="preserve">baz Oracle z posiadanego przez Zamawiającego środowiska IBM Power </w:t>
      </w:r>
      <w:r w:rsidR="00433F3D">
        <w:t xml:space="preserve">8 </w:t>
      </w:r>
      <w:r>
        <w:t xml:space="preserve">na nową platformę </w:t>
      </w:r>
      <w:r w:rsidR="00D83386">
        <w:t xml:space="preserve">- </w:t>
      </w:r>
      <w:r>
        <w:t xml:space="preserve">wersja silnika bazy danych </w:t>
      </w:r>
      <w:r w:rsidR="00D83386">
        <w:t xml:space="preserve">( obecnie </w:t>
      </w:r>
      <w:r w:rsidR="0047097F">
        <w:t>Oracle 12.2.0.1 Standard Edition</w:t>
      </w:r>
      <w:r w:rsidR="00D83386">
        <w:t xml:space="preserve"> lub najwyższa możliwie dostępna )</w:t>
      </w:r>
      <w:r w:rsidR="0047097F">
        <w:t xml:space="preserve"> </w:t>
      </w:r>
      <w:r w:rsidR="005971E2">
        <w:t>z czego:</w:t>
      </w:r>
    </w:p>
    <w:p w14:paraId="1A8E1180" w14:textId="7C88242C" w:rsidR="005971E2" w:rsidRDefault="005971E2" w:rsidP="00221C21">
      <w:pPr>
        <w:pStyle w:val="Akapitzlist"/>
        <w:numPr>
          <w:ilvl w:val="1"/>
          <w:numId w:val="1"/>
        </w:numPr>
        <w:ind w:left="1276" w:hanging="447"/>
      </w:pPr>
      <w:r>
        <w:t>2 instancje to środowiska produkcyjne</w:t>
      </w:r>
      <w:r w:rsidR="00B67271">
        <w:t xml:space="preserve"> (każda z baz jest o rozmiarze 1-2TB)</w:t>
      </w:r>
      <w:r w:rsidR="00335033">
        <w:t>; migracja musi odbywać się w ustalonym oknie serwisowym</w:t>
      </w:r>
    </w:p>
    <w:p w14:paraId="460B3A7E" w14:textId="212A5333" w:rsidR="005971E2" w:rsidRDefault="005971E2" w:rsidP="00221C21">
      <w:pPr>
        <w:pStyle w:val="Akapitzlist"/>
        <w:numPr>
          <w:ilvl w:val="1"/>
          <w:numId w:val="1"/>
        </w:numPr>
        <w:ind w:left="1276" w:hanging="447"/>
      </w:pPr>
      <w:r>
        <w:t xml:space="preserve">2 instancje to środowiska </w:t>
      </w:r>
      <w:proofErr w:type="spellStart"/>
      <w:r>
        <w:t>dev</w:t>
      </w:r>
      <w:proofErr w:type="spellEnd"/>
      <w:r>
        <w:t>/</w:t>
      </w:r>
      <w:proofErr w:type="spellStart"/>
      <w:r>
        <w:t>tst</w:t>
      </w:r>
      <w:proofErr w:type="spellEnd"/>
    </w:p>
    <w:p w14:paraId="79A276E1" w14:textId="1C7E57E3" w:rsidR="00067929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 xml:space="preserve">Konfiguracja podłączonych dysków po </w:t>
      </w:r>
      <w:proofErr w:type="spellStart"/>
      <w:r w:rsidRPr="00180EEE">
        <w:t>nfs</w:t>
      </w:r>
      <w:proofErr w:type="spellEnd"/>
    </w:p>
    <w:p w14:paraId="7C588FD6" w14:textId="4CC9427B" w:rsidR="00067929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 xml:space="preserve">Wyeksportowanie zasobów po </w:t>
      </w:r>
      <w:proofErr w:type="spellStart"/>
      <w:r w:rsidRPr="00180EEE">
        <w:t>nfs</w:t>
      </w:r>
      <w:proofErr w:type="spellEnd"/>
      <w:r w:rsidRPr="00180EEE">
        <w:t xml:space="preserve"> na inny serwer</w:t>
      </w:r>
    </w:p>
    <w:p w14:paraId="378B24C0" w14:textId="10161C16" w:rsidR="00067929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 xml:space="preserve">Konfiguracja skryptów w </w:t>
      </w:r>
      <w:proofErr w:type="spellStart"/>
      <w:r w:rsidRPr="00180EEE">
        <w:t>bash</w:t>
      </w:r>
      <w:proofErr w:type="spellEnd"/>
    </w:p>
    <w:p w14:paraId="2618A00E" w14:textId="105B851F" w:rsidR="00067929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>Konfiguracja dostępu po www</w:t>
      </w:r>
    </w:p>
    <w:p w14:paraId="26171A68" w14:textId="6EDE5098" w:rsidR="00067929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>Konfiguracja wysyłania poczty</w:t>
      </w:r>
    </w:p>
    <w:p w14:paraId="32887A0F" w14:textId="1B646049" w:rsidR="00180EEE" w:rsidRPr="00180EEE" w:rsidRDefault="00067929" w:rsidP="00221C21">
      <w:pPr>
        <w:pStyle w:val="Akapitzlist"/>
        <w:numPr>
          <w:ilvl w:val="1"/>
          <w:numId w:val="1"/>
        </w:numPr>
        <w:ind w:left="1276" w:hanging="447"/>
      </w:pPr>
      <w:r w:rsidRPr="00180EEE">
        <w:t xml:space="preserve">Konfiguracja </w:t>
      </w:r>
      <w:proofErr w:type="spellStart"/>
      <w:r w:rsidRPr="00180EEE">
        <w:t>nmon</w:t>
      </w:r>
      <w:proofErr w:type="spellEnd"/>
    </w:p>
    <w:p w14:paraId="314323F7" w14:textId="17EE90BE" w:rsidR="00180EEE" w:rsidRDefault="00180EEE" w:rsidP="00561DCD">
      <w:pPr>
        <w:pStyle w:val="Akapitzlist"/>
        <w:numPr>
          <w:ilvl w:val="0"/>
          <w:numId w:val="1"/>
        </w:numPr>
      </w:pPr>
      <w:r>
        <w:t xml:space="preserve">Integracja systemów i baz danych z systemem backup (RMAN ma być uruchamiany z </w:t>
      </w:r>
      <w:proofErr w:type="spellStart"/>
      <w:r>
        <w:t>commvaulta</w:t>
      </w:r>
      <w:proofErr w:type="spellEnd"/>
      <w:r>
        <w:t>)</w:t>
      </w:r>
    </w:p>
    <w:p w14:paraId="1BBA02E5" w14:textId="74CE814C" w:rsidR="00561DCD" w:rsidRPr="00561DCD" w:rsidRDefault="00561DCD" w:rsidP="00561DCD">
      <w:pPr>
        <w:pStyle w:val="Akapitzlist"/>
        <w:numPr>
          <w:ilvl w:val="0"/>
          <w:numId w:val="1"/>
        </w:numPr>
      </w:pPr>
      <w:r w:rsidRPr="00561DCD">
        <w:t>Monitoring systemu oraz wsparcie klienta w okresie po migracji</w:t>
      </w:r>
      <w:r>
        <w:t xml:space="preserve"> w okresie 2 tygodni</w:t>
      </w:r>
      <w:r w:rsidR="00930D87">
        <w:t xml:space="preserve"> od</w:t>
      </w:r>
      <w:r>
        <w:t xml:space="preserve"> daty migracji produkcyjnej</w:t>
      </w:r>
    </w:p>
    <w:p w14:paraId="7FAEB767" w14:textId="2E5B6B98" w:rsidR="00E8384C" w:rsidRDefault="00E8384C" w:rsidP="00E8384C">
      <w:pPr>
        <w:pStyle w:val="Akapitzlist"/>
        <w:numPr>
          <w:ilvl w:val="0"/>
          <w:numId w:val="1"/>
        </w:numPr>
      </w:pPr>
      <w:r>
        <w:t>Opracowanie dokumentacji powdrożeniowej</w:t>
      </w:r>
      <w:r w:rsidR="00561DCD">
        <w:t xml:space="preserve"> zawierającej opis architektury fizycznej, logicznej, a także wykonanej konfiguracji</w:t>
      </w:r>
    </w:p>
    <w:p w14:paraId="7ED3ABF4" w14:textId="1A6BF89D" w:rsidR="00E8384C" w:rsidRDefault="00E8384C" w:rsidP="00E8384C">
      <w:pPr>
        <w:pStyle w:val="Akapitzlist"/>
        <w:numPr>
          <w:ilvl w:val="0"/>
          <w:numId w:val="1"/>
        </w:numPr>
      </w:pPr>
      <w:r>
        <w:t>Przeprowadzenie 2 dniowego szkolenia z wdrożonej konf</w:t>
      </w:r>
      <w:r w:rsidR="00524630">
        <w:t>i</w:t>
      </w:r>
      <w:r>
        <w:t xml:space="preserve">guracji w tym w szczególności z klastra </w:t>
      </w:r>
      <w:proofErr w:type="spellStart"/>
      <w:r>
        <w:t>PowerHA</w:t>
      </w:r>
      <w:proofErr w:type="spellEnd"/>
    </w:p>
    <w:p w14:paraId="6142D894" w14:textId="09315330" w:rsidR="001607DD" w:rsidRDefault="001607DD" w:rsidP="001607DD">
      <w:pPr>
        <w:pStyle w:val="Akapitzlist"/>
      </w:pPr>
    </w:p>
    <w:p w14:paraId="44511774" w14:textId="77777777" w:rsidR="00221C21" w:rsidRDefault="00221C21" w:rsidP="001607DD">
      <w:pPr>
        <w:pStyle w:val="Akapitzlist"/>
      </w:pPr>
    </w:p>
    <w:p w14:paraId="0AFAE751" w14:textId="52754C16" w:rsidR="00221C21" w:rsidRPr="00221C21" w:rsidRDefault="00221C21" w:rsidP="001607DD">
      <w:pPr>
        <w:pStyle w:val="Akapitzlist"/>
        <w:rPr>
          <w:b/>
          <w:u w:val="single"/>
        </w:rPr>
      </w:pPr>
      <w:r w:rsidRPr="00221C21">
        <w:rPr>
          <w:b/>
          <w:u w:val="single"/>
        </w:rPr>
        <w:t>Termin realizacji: 3 miesiące od daty otrzymania zamówienia</w:t>
      </w:r>
    </w:p>
    <w:sectPr w:rsidR="00221C21" w:rsidRPr="00221C21" w:rsidSect="00221C21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56C"/>
    <w:multiLevelType w:val="hybridMultilevel"/>
    <w:tmpl w:val="EB20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1"/>
    <w:rsid w:val="00033238"/>
    <w:rsid w:val="00067929"/>
    <w:rsid w:val="000E12BA"/>
    <w:rsid w:val="001607DD"/>
    <w:rsid w:val="00175423"/>
    <w:rsid w:val="00180EEE"/>
    <w:rsid w:val="001E3B96"/>
    <w:rsid w:val="00221C21"/>
    <w:rsid w:val="003001A1"/>
    <w:rsid w:val="0030580D"/>
    <w:rsid w:val="00335033"/>
    <w:rsid w:val="00356896"/>
    <w:rsid w:val="003A690D"/>
    <w:rsid w:val="00433F3D"/>
    <w:rsid w:val="0047097F"/>
    <w:rsid w:val="004C7A81"/>
    <w:rsid w:val="00524630"/>
    <w:rsid w:val="00561DCD"/>
    <w:rsid w:val="005971E2"/>
    <w:rsid w:val="005A6F50"/>
    <w:rsid w:val="005F16FA"/>
    <w:rsid w:val="005F678F"/>
    <w:rsid w:val="00600168"/>
    <w:rsid w:val="00666A08"/>
    <w:rsid w:val="00685940"/>
    <w:rsid w:val="00930D87"/>
    <w:rsid w:val="009C598F"/>
    <w:rsid w:val="00A36436"/>
    <w:rsid w:val="00B67271"/>
    <w:rsid w:val="00C93418"/>
    <w:rsid w:val="00CE50C1"/>
    <w:rsid w:val="00D112F9"/>
    <w:rsid w:val="00D83386"/>
    <w:rsid w:val="00DC18A6"/>
    <w:rsid w:val="00DD35B5"/>
    <w:rsid w:val="00E8384C"/>
    <w:rsid w:val="00EE6998"/>
    <w:rsid w:val="00EF4EA6"/>
    <w:rsid w:val="00F215E4"/>
    <w:rsid w:val="00F80A4B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B8A"/>
  <w15:chartTrackingRefBased/>
  <w15:docId w15:val="{EFFF6E24-07F5-41A0-A947-C3B1020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8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E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Wiszniowski</dc:creator>
  <cp:keywords/>
  <dc:description/>
  <cp:lastModifiedBy>[ZZ] Monika Wójcik</cp:lastModifiedBy>
  <cp:revision>8</cp:revision>
  <dcterms:created xsi:type="dcterms:W3CDTF">2025-02-07T11:36:00Z</dcterms:created>
  <dcterms:modified xsi:type="dcterms:W3CDTF">2025-05-15T10:18:00Z</dcterms:modified>
</cp:coreProperties>
</file>