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C3" w:rsidRDefault="008A7ABF" w:rsidP="009968C3">
      <w:pPr>
        <w:tabs>
          <w:tab w:val="center" w:pos="4536"/>
          <w:tab w:val="right" w:pos="9072"/>
        </w:tabs>
        <w:jc w:val="both"/>
        <w:rPr>
          <w:i/>
          <w:iCs/>
          <w:sz w:val="20"/>
          <w:szCs w:val="20"/>
        </w:rPr>
      </w:pPr>
      <w:r w:rsidRPr="008A7ABF">
        <w:rPr>
          <w:i/>
          <w:iCs/>
          <w:sz w:val="20"/>
          <w:szCs w:val="20"/>
        </w:rPr>
        <w:t>Modernizacja i rozbudowa obiektów hydrotechnicznych w Porcie Morskim w Darłowie na potrzeby obsługi i konserwacji instalacji wiatrowych na morzu</w:t>
      </w:r>
      <w:r w:rsidR="009968C3">
        <w:rPr>
          <w:i/>
          <w:iCs/>
          <w:sz w:val="20"/>
          <w:szCs w:val="20"/>
        </w:rPr>
        <w:t xml:space="preserve">. Zadanie finansowane w ramach Krajowego Planu Odbudowy i Zwiększania Odporności w ramach komponentu B2.2.3. „Budowa infrastruktury terminalowej </w:t>
      </w:r>
      <w:proofErr w:type="spellStart"/>
      <w:r w:rsidR="009968C3">
        <w:rPr>
          <w:i/>
          <w:iCs/>
          <w:sz w:val="20"/>
          <w:szCs w:val="20"/>
        </w:rPr>
        <w:t>offshore</w:t>
      </w:r>
      <w:proofErr w:type="spellEnd"/>
      <w:r w:rsidR="009968C3">
        <w:rPr>
          <w:i/>
          <w:iCs/>
          <w:sz w:val="20"/>
          <w:szCs w:val="20"/>
        </w:rPr>
        <w:t>”</w:t>
      </w:r>
    </w:p>
    <w:p w:rsidR="009968C3" w:rsidRDefault="009968C3" w:rsidP="009968C3">
      <w:pPr>
        <w:tabs>
          <w:tab w:val="center" w:pos="4536"/>
          <w:tab w:val="right" w:pos="9072"/>
        </w:tabs>
        <w:jc w:val="both"/>
        <w:rPr>
          <w:i/>
          <w:iCs/>
          <w:sz w:val="20"/>
          <w:szCs w:val="20"/>
        </w:rPr>
      </w:pPr>
    </w:p>
    <w:p w:rsidR="009968C3" w:rsidRDefault="009968C3" w:rsidP="009968C3">
      <w:pPr>
        <w:tabs>
          <w:tab w:val="center" w:pos="4536"/>
          <w:tab w:val="right" w:pos="9072"/>
        </w:tabs>
        <w:jc w:val="center"/>
        <w:rPr>
          <w:i/>
          <w:iCs/>
          <w:sz w:val="20"/>
          <w:szCs w:val="20"/>
        </w:rPr>
      </w:pPr>
      <w:r>
        <w:rPr>
          <w:i/>
          <w:noProof/>
          <w:sz w:val="20"/>
          <w:szCs w:val="20"/>
          <w:lang w:eastAsia="pl-PL"/>
        </w:rPr>
        <w:drawing>
          <wp:inline distT="0" distB="0" distL="0" distR="0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30" w:rsidRDefault="00930430" w:rsidP="00930430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930430" w:rsidRDefault="00930430" w:rsidP="00930430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930430" w:rsidRPr="00F136DC" w:rsidRDefault="00930430" w:rsidP="00930430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930430" w:rsidRPr="00F136DC" w:rsidRDefault="00930430" w:rsidP="00930430">
      <w:pPr>
        <w:spacing w:after="120"/>
        <w:rPr>
          <w:rFonts w:ascii="Verdana" w:hAnsi="Verdana"/>
          <w:b/>
          <w:sz w:val="18"/>
          <w:szCs w:val="18"/>
        </w:rPr>
      </w:pPr>
    </w:p>
    <w:p w:rsidR="00930430" w:rsidRPr="00F136DC" w:rsidRDefault="00930430" w:rsidP="00930430">
      <w:pPr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930430" w:rsidRPr="00F136DC" w:rsidRDefault="00930430" w:rsidP="00930430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930430" w:rsidRPr="00F136DC" w:rsidRDefault="00930430" w:rsidP="00930430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930430" w:rsidRDefault="00930430" w:rsidP="00930430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930430" w:rsidRDefault="00930430" w:rsidP="00930430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930430" w:rsidRDefault="00930430" w:rsidP="00930430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930430" w:rsidRDefault="00930430" w:rsidP="00930430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930430" w:rsidRDefault="00930430" w:rsidP="0093043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930430" w:rsidRDefault="00930430" w:rsidP="00930430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0430" w:rsidRDefault="00930430" w:rsidP="0093043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930430" w:rsidRDefault="00930430" w:rsidP="00930430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930430" w:rsidRDefault="00930430" w:rsidP="00930430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30430" w:rsidRDefault="008A7ABF" w:rsidP="00930430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7ABF">
        <w:rPr>
          <w:rFonts w:ascii="Tahoma" w:eastAsia="Times New Roman" w:hAnsi="Tahoma" w:cs="Tahoma"/>
          <w:b/>
          <w:sz w:val="20"/>
          <w:szCs w:val="20"/>
          <w:lang w:eastAsia="pl-PL"/>
        </w:rPr>
        <w:t>Modernizacja i rozbudowa obiektów hydrotechnicznych w Porcie Morskim w Darłowie na potrzeby obsługi i konserwacji instalacji wiatrowych na morzu</w:t>
      </w:r>
      <w:bookmarkStart w:id="0" w:name="_GoBack"/>
      <w:bookmarkEnd w:id="0"/>
    </w:p>
    <w:p w:rsidR="00930430" w:rsidRDefault="00930430" w:rsidP="00930430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30430" w:rsidRDefault="00930430" w:rsidP="00930430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930430" w:rsidRDefault="00930430" w:rsidP="00930430">
      <w:pPr>
        <w:rPr>
          <w:rFonts w:ascii="Tahoma" w:eastAsia="Times New Roman" w:hAnsi="Tahoma" w:cs="Tahoma"/>
          <w:sz w:val="20"/>
          <w:lang w:eastAsia="pl-PL"/>
        </w:rPr>
      </w:pPr>
    </w:p>
    <w:p w:rsidR="00930430" w:rsidRDefault="00930430" w:rsidP="00930430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10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930430" w:rsidTr="005C48F4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930430" w:rsidRPr="00283515" w:rsidRDefault="00930430" w:rsidP="005C48F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roboty budowlanej / wartość wykonanej roboty budowlanej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30430" w:rsidRDefault="00930430" w:rsidP="005C48F4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930430" w:rsidTr="005C48F4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30" w:rsidRDefault="00930430" w:rsidP="005C48F4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30430" w:rsidRDefault="00930430" w:rsidP="005C48F4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930430" w:rsidRDefault="00930430" w:rsidP="005C48F4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30" w:rsidRDefault="00930430" w:rsidP="005C48F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30430" w:rsidTr="005C48F4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930430" w:rsidTr="005C48F4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30" w:rsidRDefault="00930430" w:rsidP="005C48F4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930430" w:rsidRPr="00930430" w:rsidRDefault="00930430" w:rsidP="00930430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lastRenderedPageBreak/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930430">
        <w:rPr>
          <w:rFonts w:ascii="Tahoma" w:eastAsia="Arial" w:hAnsi="Tahoma" w:cs="Tahoma"/>
          <w:sz w:val="18"/>
          <w:szCs w:val="18"/>
          <w:lang w:eastAsia="pl-PL"/>
        </w:rPr>
        <w:t xml:space="preserve">Wykonawca musi spełniać warunek w postaci wykonania z należytą starannością w okresie ostatnich 10 lat przed upływem terminu składania ofert, a jeżeli okres prowadzenia działalności jest krótszy – w tym okresie, co najmniej 2 zakończonych inwestycji polegających na budowie lub przebudowie lub remoncie morskich budowli hydrotechnicznych (m.in. nabrzeża i/lub falochrony, pirsy i/lub mola i/lub umocnienia brzegowe) o wartości co najmniej 20.000.000,00 złotych brutto każda. </w:t>
      </w:r>
    </w:p>
    <w:p w:rsidR="00930430" w:rsidRPr="00930430" w:rsidRDefault="00930430" w:rsidP="00930430">
      <w:pPr>
        <w:jc w:val="both"/>
        <w:rPr>
          <w:rFonts w:ascii="Tahoma" w:eastAsia="Arial" w:hAnsi="Tahoma" w:cs="Tahoma"/>
          <w:sz w:val="18"/>
          <w:szCs w:val="18"/>
          <w:lang w:eastAsia="pl-PL"/>
        </w:rPr>
      </w:pPr>
      <w:r w:rsidRPr="00930430">
        <w:rPr>
          <w:rFonts w:ascii="Tahoma" w:eastAsia="Arial" w:hAnsi="Tahoma" w:cs="Tahoma"/>
          <w:sz w:val="18"/>
          <w:szCs w:val="18"/>
          <w:lang w:eastAsia="pl-PL"/>
        </w:rPr>
        <w:t>Jako wykonanie (zakończenie) inwestycji należy rozumieć wystawienie protokołu odbioru końcowego robót, zaświadczenie o braku sprzeciwu do złożonego zawiadomienia o zakończeniu robót budowlanych lub pozwolenie na użytkowanie.</w:t>
      </w:r>
    </w:p>
    <w:p w:rsidR="00930430" w:rsidRDefault="00930430" w:rsidP="00930430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</w:p>
    <w:p w:rsidR="00930430" w:rsidRDefault="00930430" w:rsidP="0093043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930430" w:rsidRDefault="00930430" w:rsidP="00930430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930430" w:rsidRDefault="00930430" w:rsidP="00930430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5D700D" w:rsidRDefault="00930430" w:rsidP="00930430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30"/>
    <w:rsid w:val="005D700D"/>
    <w:rsid w:val="008A7ABF"/>
    <w:rsid w:val="008F2FEF"/>
    <w:rsid w:val="00930430"/>
    <w:rsid w:val="009968C3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39C8E-8CB4-4532-9E9E-9DF72752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430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5</cp:revision>
  <dcterms:created xsi:type="dcterms:W3CDTF">2025-01-22T10:55:00Z</dcterms:created>
  <dcterms:modified xsi:type="dcterms:W3CDTF">2025-01-24T09:02:00Z</dcterms:modified>
</cp:coreProperties>
</file>