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414D" w14:textId="77777777" w:rsidR="00BB59CE" w:rsidRPr="006847E1" w:rsidRDefault="00BB59CE" w:rsidP="00BB59CE">
      <w:pPr>
        <w:tabs>
          <w:tab w:val="left" w:pos="1560"/>
        </w:tabs>
        <w:spacing w:line="300" w:lineRule="auto"/>
        <w:jc w:val="both"/>
        <w:rPr>
          <w:rFonts w:cstheme="minorHAnsi"/>
          <w:sz w:val="22"/>
          <w:szCs w:val="22"/>
        </w:rPr>
      </w:pPr>
    </w:p>
    <w:p w14:paraId="2B77EB89" w14:textId="77777777" w:rsidR="00BB59CE" w:rsidRPr="006847E1" w:rsidRDefault="00BB59CE" w:rsidP="00BB59CE">
      <w:pPr>
        <w:spacing w:line="300" w:lineRule="auto"/>
        <w:jc w:val="both"/>
        <w:rPr>
          <w:rFonts w:cstheme="minorHAnsi"/>
          <w:sz w:val="22"/>
          <w:szCs w:val="22"/>
        </w:rPr>
      </w:pPr>
    </w:p>
    <w:p w14:paraId="3293A1F7" w14:textId="77777777" w:rsidR="00BB59CE" w:rsidRPr="006847E1" w:rsidRDefault="00BB59CE" w:rsidP="00BB59CE">
      <w:pPr>
        <w:spacing w:line="300" w:lineRule="auto"/>
        <w:jc w:val="both"/>
        <w:rPr>
          <w:rFonts w:cstheme="minorHAnsi"/>
          <w:sz w:val="22"/>
          <w:szCs w:val="22"/>
        </w:rPr>
      </w:pPr>
    </w:p>
    <w:p w14:paraId="249D8842" w14:textId="77777777" w:rsidR="00BB59CE" w:rsidRPr="006847E1" w:rsidRDefault="00BB59CE" w:rsidP="00BB59CE">
      <w:pPr>
        <w:keepNext/>
        <w:spacing w:line="300" w:lineRule="auto"/>
        <w:jc w:val="center"/>
        <w:outlineLvl w:val="0"/>
        <w:rPr>
          <w:rFonts w:cstheme="minorHAnsi"/>
          <w:b/>
          <w:sz w:val="22"/>
          <w:szCs w:val="22"/>
        </w:rPr>
      </w:pPr>
    </w:p>
    <w:p w14:paraId="54335B86" w14:textId="77777777" w:rsidR="00BB59CE" w:rsidRPr="006847E1" w:rsidRDefault="00BB59CE" w:rsidP="00BB59CE">
      <w:pPr>
        <w:keepNext/>
        <w:spacing w:line="300" w:lineRule="auto"/>
        <w:jc w:val="center"/>
        <w:outlineLvl w:val="0"/>
        <w:rPr>
          <w:rFonts w:cstheme="minorHAnsi"/>
          <w:b/>
          <w:sz w:val="22"/>
          <w:szCs w:val="22"/>
        </w:rPr>
      </w:pPr>
    </w:p>
    <w:p w14:paraId="64B9473C" w14:textId="4A810F43" w:rsidR="00BB59CE" w:rsidRPr="006847E1" w:rsidRDefault="00BB59CE" w:rsidP="00BB59CE">
      <w:pPr>
        <w:keepNext/>
        <w:spacing w:line="300" w:lineRule="auto"/>
        <w:jc w:val="center"/>
        <w:outlineLvl w:val="0"/>
        <w:rPr>
          <w:rFonts w:cstheme="minorHAnsi"/>
          <w:b/>
          <w:sz w:val="32"/>
          <w:szCs w:val="32"/>
        </w:rPr>
      </w:pPr>
      <w:r w:rsidRPr="006847E1">
        <w:rPr>
          <w:rFonts w:cstheme="minorHAnsi"/>
          <w:b/>
          <w:sz w:val="32"/>
          <w:szCs w:val="32"/>
        </w:rPr>
        <w:t>SPECYFIKACJA WARUNKÓW ZAMÓWIENIA</w:t>
      </w:r>
    </w:p>
    <w:p w14:paraId="32EEC614" w14:textId="77777777" w:rsidR="00BB59CE" w:rsidRPr="006847E1" w:rsidRDefault="00BB59CE" w:rsidP="00BB59CE">
      <w:pPr>
        <w:spacing w:line="300" w:lineRule="auto"/>
        <w:jc w:val="center"/>
        <w:rPr>
          <w:rFonts w:cstheme="minorHAnsi"/>
          <w:b/>
          <w:i/>
          <w:sz w:val="32"/>
          <w:szCs w:val="32"/>
        </w:rPr>
      </w:pPr>
      <w:r w:rsidRPr="006847E1">
        <w:rPr>
          <w:rFonts w:cstheme="minorHAnsi"/>
          <w:b/>
          <w:i/>
          <w:sz w:val="32"/>
          <w:szCs w:val="32"/>
        </w:rPr>
        <w:t>(SWZ)</w:t>
      </w:r>
    </w:p>
    <w:p w14:paraId="0D31BBB8" w14:textId="77777777" w:rsidR="00BB59CE" w:rsidRPr="006847E1" w:rsidRDefault="00BB59CE" w:rsidP="00BB59CE">
      <w:pPr>
        <w:tabs>
          <w:tab w:val="left" w:pos="1560"/>
        </w:tabs>
        <w:spacing w:line="300" w:lineRule="auto"/>
        <w:jc w:val="both"/>
        <w:rPr>
          <w:rFonts w:cstheme="minorHAnsi"/>
          <w:sz w:val="32"/>
          <w:szCs w:val="32"/>
        </w:rPr>
      </w:pPr>
    </w:p>
    <w:p w14:paraId="65A4984E" w14:textId="77777777" w:rsidR="00BB59CE" w:rsidRPr="006847E1" w:rsidRDefault="00BB59CE" w:rsidP="00BB59CE">
      <w:pPr>
        <w:tabs>
          <w:tab w:val="left" w:pos="1560"/>
        </w:tabs>
        <w:spacing w:line="300" w:lineRule="auto"/>
        <w:jc w:val="both"/>
        <w:rPr>
          <w:rFonts w:cstheme="minorHAnsi"/>
          <w:sz w:val="32"/>
          <w:szCs w:val="32"/>
        </w:rPr>
      </w:pPr>
    </w:p>
    <w:p w14:paraId="7673D8A7" w14:textId="77777777" w:rsidR="00BB59CE" w:rsidRPr="006847E1" w:rsidRDefault="00BB59CE" w:rsidP="00BB59CE">
      <w:pPr>
        <w:tabs>
          <w:tab w:val="left" w:pos="1560"/>
        </w:tabs>
        <w:spacing w:line="300" w:lineRule="auto"/>
        <w:jc w:val="both"/>
        <w:rPr>
          <w:rFonts w:cstheme="minorHAnsi"/>
          <w:sz w:val="32"/>
          <w:szCs w:val="32"/>
        </w:rPr>
      </w:pPr>
    </w:p>
    <w:p w14:paraId="554B6339" w14:textId="77777777" w:rsidR="00BB59CE" w:rsidRPr="006847E1" w:rsidRDefault="00BB59CE" w:rsidP="00BB59CE">
      <w:pPr>
        <w:tabs>
          <w:tab w:val="left" w:pos="1560"/>
        </w:tabs>
        <w:spacing w:line="300" w:lineRule="auto"/>
        <w:jc w:val="both"/>
        <w:rPr>
          <w:rFonts w:cstheme="minorHAnsi"/>
          <w:sz w:val="32"/>
          <w:szCs w:val="32"/>
        </w:rPr>
      </w:pPr>
    </w:p>
    <w:p w14:paraId="482A528E" w14:textId="77777777" w:rsidR="00BB59CE" w:rsidRPr="00052C6B" w:rsidRDefault="00BB59CE" w:rsidP="00BB59CE">
      <w:pPr>
        <w:tabs>
          <w:tab w:val="left" w:pos="1560"/>
        </w:tabs>
        <w:spacing w:line="300" w:lineRule="auto"/>
        <w:jc w:val="both"/>
        <w:rPr>
          <w:rFonts w:cstheme="minorHAnsi"/>
          <w:sz w:val="28"/>
          <w:szCs w:val="28"/>
        </w:rPr>
      </w:pPr>
    </w:p>
    <w:p w14:paraId="4F24CD00" w14:textId="1787BE79" w:rsidR="00BB59CE" w:rsidRPr="00052C6B" w:rsidRDefault="00BB59CE" w:rsidP="00BB59CE">
      <w:pPr>
        <w:spacing w:line="300" w:lineRule="auto"/>
        <w:jc w:val="center"/>
        <w:rPr>
          <w:rFonts w:cstheme="minorHAnsi"/>
          <w:b/>
          <w:sz w:val="28"/>
          <w:szCs w:val="28"/>
        </w:rPr>
      </w:pPr>
      <w:r w:rsidRPr="00052C6B">
        <w:rPr>
          <w:rFonts w:cstheme="minorHAnsi"/>
          <w:b/>
          <w:sz w:val="28"/>
          <w:szCs w:val="28"/>
        </w:rPr>
        <w:t xml:space="preserve">Sukcesywne </w:t>
      </w:r>
      <w:r w:rsidR="008E606C" w:rsidRPr="008E606C">
        <w:rPr>
          <w:rFonts w:cstheme="minorHAnsi"/>
          <w:b/>
          <w:sz w:val="28"/>
          <w:szCs w:val="28"/>
        </w:rPr>
        <w:t>dostawy środków czystości oraz sprzętu do utrzymania czystości dla Jednostek Organizacyjnych PBŚ w Bydgoszczy</w:t>
      </w:r>
      <w:r w:rsidRPr="00052C6B">
        <w:rPr>
          <w:rFonts w:cstheme="minorHAnsi"/>
          <w:b/>
          <w:sz w:val="28"/>
          <w:szCs w:val="28"/>
        </w:rPr>
        <w:t>.</w:t>
      </w:r>
    </w:p>
    <w:p w14:paraId="260EE131" w14:textId="5665CB2F" w:rsidR="00BB59CE" w:rsidRPr="006847E1" w:rsidRDefault="00BB59CE" w:rsidP="00BB59CE">
      <w:pPr>
        <w:spacing w:line="300" w:lineRule="auto"/>
        <w:jc w:val="center"/>
        <w:rPr>
          <w:rFonts w:cstheme="minorHAnsi"/>
          <w:sz w:val="22"/>
          <w:szCs w:val="22"/>
        </w:rPr>
      </w:pPr>
    </w:p>
    <w:p w14:paraId="5782F460" w14:textId="77777777" w:rsidR="00BB59CE" w:rsidRPr="006847E1" w:rsidRDefault="00BB59CE" w:rsidP="00BB59CE">
      <w:pPr>
        <w:spacing w:line="300" w:lineRule="auto"/>
        <w:jc w:val="center"/>
        <w:rPr>
          <w:rFonts w:cstheme="minorHAnsi"/>
          <w:sz w:val="22"/>
          <w:szCs w:val="22"/>
        </w:rPr>
      </w:pPr>
    </w:p>
    <w:p w14:paraId="51D96BB7"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Zamówienie o wartości mniejszej niż progi unijne określone </w:t>
      </w:r>
    </w:p>
    <w:p w14:paraId="1D0628D8"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w art. 3 ustawy </w:t>
      </w:r>
      <w:bookmarkStart w:id="0" w:name="_Hlk61705744"/>
      <w:r w:rsidRPr="006847E1">
        <w:rPr>
          <w:rFonts w:cstheme="minorHAnsi"/>
          <w:sz w:val="22"/>
          <w:szCs w:val="22"/>
        </w:rPr>
        <w:t>z dnia 11 września 2019 r. – Prawo zamówień publicznych</w:t>
      </w:r>
      <w:bookmarkEnd w:id="0"/>
    </w:p>
    <w:p w14:paraId="1059A663" w14:textId="77777777" w:rsidR="00BB59CE" w:rsidRPr="006847E1" w:rsidRDefault="00BB59CE" w:rsidP="00BB59CE">
      <w:pPr>
        <w:tabs>
          <w:tab w:val="left" w:pos="1560"/>
        </w:tabs>
        <w:spacing w:line="300" w:lineRule="auto"/>
        <w:jc w:val="both"/>
        <w:rPr>
          <w:rFonts w:cstheme="minorHAnsi"/>
          <w:sz w:val="22"/>
          <w:szCs w:val="22"/>
        </w:rPr>
      </w:pPr>
    </w:p>
    <w:p w14:paraId="5A50D51E" w14:textId="2F4C2A0E" w:rsidR="00BB59CE" w:rsidRPr="006847E1" w:rsidRDefault="00BB59CE" w:rsidP="00BB59CE">
      <w:pPr>
        <w:spacing w:line="300" w:lineRule="auto"/>
        <w:jc w:val="right"/>
        <w:rPr>
          <w:rFonts w:cstheme="minorHAnsi"/>
          <w:sz w:val="22"/>
          <w:szCs w:val="22"/>
        </w:rPr>
      </w:pPr>
      <w:r w:rsidRPr="006847E1">
        <w:rPr>
          <w:rFonts w:cstheme="minorHAnsi"/>
          <w:sz w:val="22"/>
          <w:szCs w:val="22"/>
        </w:rPr>
        <w:t xml:space="preserve">Nr postępowania: </w:t>
      </w:r>
      <w:r w:rsidR="004061EE">
        <w:rPr>
          <w:rFonts w:cstheme="minorHAnsi"/>
          <w:sz w:val="22"/>
          <w:szCs w:val="22"/>
        </w:rPr>
        <w:t>RZP.243.</w:t>
      </w:r>
      <w:r w:rsidR="00C10D14">
        <w:rPr>
          <w:rFonts w:cstheme="minorHAnsi"/>
          <w:sz w:val="22"/>
          <w:szCs w:val="22"/>
        </w:rPr>
        <w:t>8</w:t>
      </w:r>
      <w:r w:rsidR="004061EE">
        <w:rPr>
          <w:rFonts w:cstheme="minorHAnsi"/>
          <w:sz w:val="22"/>
          <w:szCs w:val="22"/>
        </w:rPr>
        <w:t>.202</w:t>
      </w:r>
      <w:r w:rsidR="00C10D14">
        <w:rPr>
          <w:rFonts w:cstheme="minorHAnsi"/>
          <w:sz w:val="22"/>
          <w:szCs w:val="22"/>
        </w:rPr>
        <w:t>5</w:t>
      </w:r>
    </w:p>
    <w:p w14:paraId="6A0CBFBB" w14:textId="77777777" w:rsidR="00BB59CE" w:rsidRPr="006847E1" w:rsidRDefault="00BB59CE" w:rsidP="00BB59CE">
      <w:pPr>
        <w:tabs>
          <w:tab w:val="left" w:pos="1560"/>
        </w:tabs>
        <w:spacing w:line="300" w:lineRule="auto"/>
        <w:jc w:val="both"/>
        <w:rPr>
          <w:rFonts w:cstheme="minorHAnsi"/>
          <w:sz w:val="22"/>
          <w:szCs w:val="22"/>
        </w:rPr>
      </w:pPr>
    </w:p>
    <w:p w14:paraId="06244EFD" w14:textId="77777777" w:rsidR="00BB59CE" w:rsidRPr="006847E1" w:rsidRDefault="00BB59CE" w:rsidP="00BB59CE">
      <w:pPr>
        <w:tabs>
          <w:tab w:val="left" w:pos="1560"/>
        </w:tabs>
        <w:spacing w:line="300" w:lineRule="auto"/>
        <w:jc w:val="both"/>
        <w:rPr>
          <w:rFonts w:cstheme="minorHAnsi"/>
          <w:sz w:val="22"/>
          <w:szCs w:val="22"/>
        </w:rPr>
      </w:pPr>
    </w:p>
    <w:p w14:paraId="39F70286" w14:textId="77777777" w:rsidR="00BB59CE" w:rsidRPr="006847E1" w:rsidRDefault="00BB59CE" w:rsidP="00BB59CE">
      <w:pPr>
        <w:tabs>
          <w:tab w:val="left" w:pos="1560"/>
        </w:tabs>
        <w:spacing w:line="300" w:lineRule="auto"/>
        <w:jc w:val="both"/>
        <w:rPr>
          <w:rFonts w:cstheme="minorHAnsi"/>
          <w:sz w:val="22"/>
          <w:szCs w:val="22"/>
        </w:rPr>
      </w:pPr>
    </w:p>
    <w:p w14:paraId="3EF59D7E" w14:textId="77777777" w:rsidR="00BB59CE" w:rsidRPr="006847E1" w:rsidRDefault="00BB59CE" w:rsidP="00BB59CE">
      <w:pPr>
        <w:tabs>
          <w:tab w:val="left" w:pos="1560"/>
        </w:tabs>
        <w:spacing w:line="300" w:lineRule="auto"/>
        <w:jc w:val="center"/>
        <w:rPr>
          <w:rFonts w:cstheme="minorHAnsi"/>
          <w:sz w:val="22"/>
          <w:szCs w:val="22"/>
        </w:rPr>
      </w:pPr>
      <w:r w:rsidRPr="006847E1">
        <w:rPr>
          <w:rFonts w:cstheme="minorHAnsi"/>
          <w:sz w:val="22"/>
          <w:szCs w:val="22"/>
        </w:rPr>
        <w:t>Zamawiający:</w:t>
      </w:r>
    </w:p>
    <w:p w14:paraId="6FA7C80E" w14:textId="77777777" w:rsidR="00BB59CE" w:rsidRPr="006847E1" w:rsidRDefault="00BB59CE" w:rsidP="00BB59CE">
      <w:pPr>
        <w:tabs>
          <w:tab w:val="left" w:pos="1560"/>
        </w:tabs>
        <w:spacing w:line="300" w:lineRule="auto"/>
        <w:jc w:val="center"/>
        <w:rPr>
          <w:rFonts w:cstheme="minorHAnsi"/>
          <w:b/>
          <w:sz w:val="22"/>
          <w:szCs w:val="22"/>
        </w:rPr>
      </w:pPr>
      <w:r w:rsidRPr="006847E1">
        <w:rPr>
          <w:rFonts w:cstheme="minorHAnsi"/>
          <w:b/>
          <w:sz w:val="22"/>
          <w:szCs w:val="22"/>
        </w:rPr>
        <w:t>Politechnika Bydgoska im. Jana i Jędrzeja Śniadeckich</w:t>
      </w:r>
    </w:p>
    <w:p w14:paraId="12B2C6C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Al. prof. S. Kaliskiego 7</w:t>
      </w:r>
    </w:p>
    <w:p w14:paraId="6F7FDC1C"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85-796 Bydgoszcz</w:t>
      </w:r>
    </w:p>
    <w:p w14:paraId="172C23FF" w14:textId="77777777" w:rsidR="00BB59CE" w:rsidRPr="006847E1" w:rsidRDefault="00BB59CE" w:rsidP="00BB59CE">
      <w:pPr>
        <w:tabs>
          <w:tab w:val="left" w:pos="1560"/>
        </w:tabs>
        <w:spacing w:line="300" w:lineRule="auto"/>
        <w:jc w:val="both"/>
        <w:rPr>
          <w:rFonts w:cstheme="minorHAnsi"/>
          <w:sz w:val="22"/>
          <w:szCs w:val="22"/>
        </w:rPr>
      </w:pPr>
    </w:p>
    <w:p w14:paraId="10F72054" w14:textId="0CE70975" w:rsidR="00BB59CE" w:rsidRPr="006847E1" w:rsidRDefault="00BB59CE" w:rsidP="00BB59CE">
      <w:pPr>
        <w:spacing w:line="300" w:lineRule="auto"/>
        <w:jc w:val="both"/>
        <w:rPr>
          <w:rFonts w:cstheme="minorHAnsi"/>
          <w:sz w:val="22"/>
          <w:szCs w:val="22"/>
        </w:rPr>
      </w:pPr>
      <w:r w:rsidRPr="006847E1">
        <w:rPr>
          <w:rFonts w:cstheme="minorHAnsi"/>
          <w:noProof/>
          <w:sz w:val="22"/>
          <w:szCs w:val="22"/>
        </w:rPr>
        <mc:AlternateContent>
          <mc:Choice Requires="wps">
            <w:drawing>
              <wp:anchor distT="0" distB="0" distL="114300" distR="114300" simplePos="0" relativeHeight="251659264" behindDoc="0" locked="0" layoutInCell="0" allowOverlap="1" wp14:anchorId="5414DF6C" wp14:editId="3FCC1B5C">
                <wp:simplePos x="0" y="0"/>
                <wp:positionH relativeFrom="column">
                  <wp:posOffset>3390900</wp:posOffset>
                </wp:positionH>
                <wp:positionV relativeFrom="paragraph">
                  <wp:posOffset>169545</wp:posOffset>
                </wp:positionV>
                <wp:extent cx="2743200" cy="1143000"/>
                <wp:effectExtent l="0" t="0" r="0" b="0"/>
                <wp:wrapNone/>
                <wp:docPr id="405478277" name="Pole tekstowe 405478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DF6C" id="_x0000_t202" coordsize="21600,21600" o:spt="202" path="m,l,21600r21600,l21600,xe">
                <v:stroke joinstyle="miter"/>
                <v:path gradientshapeok="t" o:connecttype="rect"/>
              </v:shapetype>
              <v:shape id="Pole tekstowe 405478277"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v:textbox>
              </v:shape>
            </w:pict>
          </mc:Fallback>
        </mc:AlternateContent>
      </w:r>
    </w:p>
    <w:p w14:paraId="739FF381" w14:textId="77777777" w:rsidR="00BB59CE" w:rsidRPr="006847E1" w:rsidRDefault="00BB59CE" w:rsidP="00BB59CE">
      <w:pPr>
        <w:spacing w:line="300" w:lineRule="auto"/>
        <w:jc w:val="both"/>
        <w:rPr>
          <w:rFonts w:cstheme="minorHAnsi"/>
          <w:sz w:val="22"/>
          <w:szCs w:val="22"/>
        </w:rPr>
      </w:pPr>
    </w:p>
    <w:p w14:paraId="5A4D9685" w14:textId="77777777" w:rsidR="00BB59CE" w:rsidRPr="006847E1" w:rsidRDefault="00BB59CE" w:rsidP="00BB59CE">
      <w:pPr>
        <w:spacing w:line="300" w:lineRule="auto"/>
        <w:jc w:val="both"/>
        <w:rPr>
          <w:rFonts w:cstheme="minorHAnsi"/>
          <w:sz w:val="22"/>
          <w:szCs w:val="22"/>
        </w:rPr>
      </w:pPr>
    </w:p>
    <w:p w14:paraId="778037BB" w14:textId="77777777" w:rsidR="00BB59CE" w:rsidRPr="006847E1" w:rsidRDefault="00BB59CE" w:rsidP="00BB59CE">
      <w:pPr>
        <w:spacing w:line="300" w:lineRule="auto"/>
        <w:jc w:val="center"/>
        <w:rPr>
          <w:rFonts w:cstheme="minorHAnsi"/>
          <w:sz w:val="22"/>
          <w:szCs w:val="22"/>
        </w:rPr>
      </w:pPr>
    </w:p>
    <w:p w14:paraId="5BB5F1F5" w14:textId="77777777" w:rsidR="00BB59CE" w:rsidRPr="006847E1" w:rsidRDefault="00BB59CE" w:rsidP="00BB59CE">
      <w:pPr>
        <w:spacing w:line="300" w:lineRule="auto"/>
        <w:jc w:val="center"/>
        <w:rPr>
          <w:rFonts w:cstheme="minorHAnsi"/>
          <w:sz w:val="22"/>
          <w:szCs w:val="22"/>
        </w:rPr>
      </w:pPr>
    </w:p>
    <w:p w14:paraId="6D94537D" w14:textId="759B1518" w:rsidR="00BB59CE" w:rsidRPr="006847E1" w:rsidRDefault="00BB59CE" w:rsidP="00BB59CE">
      <w:pPr>
        <w:spacing w:line="300" w:lineRule="auto"/>
        <w:jc w:val="center"/>
        <w:rPr>
          <w:rFonts w:cstheme="minorHAnsi"/>
          <w:sz w:val="22"/>
          <w:szCs w:val="22"/>
        </w:rPr>
      </w:pPr>
    </w:p>
    <w:p w14:paraId="6E53E72E" w14:textId="77777777" w:rsidR="00BB59CE" w:rsidRPr="006847E1" w:rsidRDefault="00BB59CE" w:rsidP="00BB59CE">
      <w:pPr>
        <w:spacing w:line="300" w:lineRule="auto"/>
        <w:jc w:val="center"/>
        <w:rPr>
          <w:rFonts w:eastAsia="Calibri" w:cstheme="minorHAnsi"/>
          <w:b/>
          <w:sz w:val="22"/>
          <w:szCs w:val="22"/>
        </w:rPr>
      </w:pPr>
      <w:r w:rsidRPr="006847E1">
        <w:rPr>
          <w:rFonts w:cstheme="minorHAnsi"/>
          <w:sz w:val="22"/>
          <w:szCs w:val="22"/>
        </w:rPr>
        <w:br w:type="page"/>
      </w:r>
      <w:r w:rsidRPr="006847E1">
        <w:rPr>
          <w:rFonts w:eastAsia="Calibri" w:cstheme="minorHAnsi"/>
          <w:b/>
          <w:sz w:val="22"/>
          <w:szCs w:val="22"/>
        </w:rPr>
        <w:lastRenderedPageBreak/>
        <w:t>Klauzula informacyjna w sprawie ochrony danych osobowych</w:t>
      </w:r>
    </w:p>
    <w:p w14:paraId="23D8CAD2" w14:textId="77777777" w:rsidR="00BB59CE" w:rsidRPr="006847E1" w:rsidRDefault="00BB59CE" w:rsidP="00BB59CE">
      <w:pPr>
        <w:spacing w:line="300" w:lineRule="auto"/>
        <w:jc w:val="center"/>
        <w:rPr>
          <w:rFonts w:eastAsia="Calibri" w:cstheme="minorHAnsi"/>
          <w:b/>
          <w:sz w:val="22"/>
          <w:szCs w:val="22"/>
        </w:rPr>
      </w:pPr>
    </w:p>
    <w:p w14:paraId="4EE99E8C"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847E1">
        <w:rPr>
          <w:rFonts w:cstheme="minorHAnsi"/>
          <w:b/>
          <w:sz w:val="22"/>
          <w:szCs w:val="22"/>
        </w:rPr>
        <w:t>RODO</w:t>
      </w:r>
      <w:r w:rsidRPr="006847E1">
        <w:rPr>
          <w:rFonts w:cstheme="minorHAnsi"/>
          <w:sz w:val="22"/>
          <w:szCs w:val="22"/>
        </w:rPr>
        <w:t xml:space="preserve">”) informujemy, że: </w:t>
      </w:r>
    </w:p>
    <w:p w14:paraId="73744CE7"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administratorem Pani/Pana danych osobowych („ADO”) jest Politechnika Bydgoska im. Jana i Jędrzeja Śniadeckich, Al. prof. S. Kaliskiego 7, 85-796 Bydgoszcz</w:t>
      </w:r>
      <w:r w:rsidRPr="006847E1">
        <w:rPr>
          <w:rFonts w:cstheme="minorHAnsi"/>
          <w:i/>
          <w:sz w:val="22"/>
          <w:szCs w:val="22"/>
        </w:rPr>
        <w:t xml:space="preserve"> </w:t>
      </w:r>
    </w:p>
    <w:p w14:paraId="4FB73746"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kontakt z Inspektorem Ochrony Danych jest dostępny za pomocą e-mail’a: iod@pbs.edu.pl</w:t>
      </w:r>
    </w:p>
    <w:p w14:paraId="42D04DEC" w14:textId="62FFD685"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przetwarzane będą na podstawie art. 6 ust. 1 lit. c</w:t>
      </w:r>
      <w:r w:rsidRPr="006847E1">
        <w:rPr>
          <w:rFonts w:cstheme="minorHAnsi"/>
          <w:i/>
          <w:sz w:val="22"/>
          <w:szCs w:val="22"/>
        </w:rPr>
        <w:t xml:space="preserve"> </w:t>
      </w:r>
      <w:r w:rsidRPr="006847E1">
        <w:rPr>
          <w:rFonts w:cstheme="minorHAnsi"/>
          <w:sz w:val="22"/>
          <w:szCs w:val="22"/>
        </w:rPr>
        <w:t xml:space="preserve">RODO w celu związanym z postępowaniem o udzielenie zamówienia publicznego </w:t>
      </w:r>
      <w:r w:rsidRPr="00FA1A25">
        <w:rPr>
          <w:rFonts w:cstheme="minorHAnsi"/>
          <w:sz w:val="22"/>
          <w:szCs w:val="22"/>
        </w:rPr>
        <w:t>nr RZP.243.</w:t>
      </w:r>
      <w:r w:rsidR="00C10D14" w:rsidRPr="00FA1A25">
        <w:rPr>
          <w:rFonts w:cstheme="minorHAnsi"/>
          <w:sz w:val="22"/>
          <w:szCs w:val="22"/>
        </w:rPr>
        <w:t>8</w:t>
      </w:r>
      <w:r w:rsidRPr="00FA1A25">
        <w:rPr>
          <w:rFonts w:cstheme="minorHAnsi"/>
          <w:sz w:val="22"/>
          <w:szCs w:val="22"/>
        </w:rPr>
        <w:t>.202</w:t>
      </w:r>
      <w:r w:rsidR="00C10D14" w:rsidRPr="00FA1A25">
        <w:rPr>
          <w:rFonts w:cstheme="minorHAnsi"/>
          <w:sz w:val="22"/>
          <w:szCs w:val="22"/>
        </w:rPr>
        <w:t>5</w:t>
      </w:r>
      <w:r w:rsidRPr="006847E1">
        <w:rPr>
          <w:rFonts w:cstheme="minorHAnsi"/>
          <w:i/>
          <w:sz w:val="22"/>
          <w:szCs w:val="22"/>
        </w:rPr>
        <w:t xml:space="preserve"> </w:t>
      </w:r>
      <w:r w:rsidRPr="006847E1">
        <w:rPr>
          <w:rFonts w:cstheme="minorHAnsi"/>
          <w:sz w:val="22"/>
          <w:szCs w:val="22"/>
        </w:rPr>
        <w:t>prowadzonym w trybie podstawowym;</w:t>
      </w:r>
    </w:p>
    <w:p w14:paraId="4C4A3A3D"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56A91864"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będą przechowywane, zgodnie przez okres 5 lat od dnia zakończenia postępowania o udzielenie zamówienia;</w:t>
      </w:r>
    </w:p>
    <w:p w14:paraId="30199330" w14:textId="77777777" w:rsidR="00BB59CE" w:rsidRPr="006847E1" w:rsidRDefault="00BB59CE">
      <w:pPr>
        <w:numPr>
          <w:ilvl w:val="0"/>
          <w:numId w:val="28"/>
        </w:numPr>
        <w:spacing w:line="300" w:lineRule="auto"/>
        <w:ind w:left="426" w:hanging="426"/>
        <w:jc w:val="both"/>
        <w:rPr>
          <w:rFonts w:cstheme="minorHAnsi"/>
          <w:b/>
          <w:i/>
          <w:sz w:val="22"/>
          <w:szCs w:val="22"/>
        </w:rPr>
      </w:pPr>
      <w:r w:rsidRPr="006847E1">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3070A0"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w odniesieniu do Pani/Pana danych osobowych decyzje nie będą podejmowane w sposób zautomatyzowany, stosowanie do art. 22 RODO;</w:t>
      </w:r>
    </w:p>
    <w:p w14:paraId="3D5DA24F"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posiada Pani/Pan:</w:t>
      </w:r>
    </w:p>
    <w:p w14:paraId="4C28980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15 RODO prawo dostępu do danych osobowych Pani/Pana dotyczących;</w:t>
      </w:r>
    </w:p>
    <w:p w14:paraId="4C5D0A87" w14:textId="77777777" w:rsidR="00BB59CE" w:rsidRPr="006847E1" w:rsidRDefault="00BB59CE">
      <w:pPr>
        <w:numPr>
          <w:ilvl w:val="0"/>
          <w:numId w:val="27"/>
        </w:numPr>
        <w:spacing w:line="300" w:lineRule="auto"/>
        <w:ind w:left="709" w:hanging="283"/>
        <w:rPr>
          <w:rFonts w:cstheme="minorHAnsi"/>
          <w:sz w:val="22"/>
          <w:szCs w:val="22"/>
        </w:rPr>
      </w:pPr>
      <w:r w:rsidRPr="006847E1">
        <w:rPr>
          <w:rFonts w:cstheme="minorHAnsi"/>
          <w:sz w:val="22"/>
          <w:szCs w:val="22"/>
        </w:rPr>
        <w:t>na podstawie art. 16 RODO prawo do sprostowania Pani/Pana danych osobowych*;</w:t>
      </w:r>
    </w:p>
    <w:p w14:paraId="2869A98C"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18 RODO prawo żądania od administratora ograniczenia przetwarzania danych osobowych z zastrzeżeniem przypadków, o których mowa w art. 18 ust. 2 RODO**;</w:t>
      </w:r>
    </w:p>
    <w:p w14:paraId="789A24CA"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wniesienia skargi do Prezesa Urzędu Ochrony Danych Osobowych, gdy przetwarzanie danych osobowych Pani/Pana dotyczących narusza przepisy RODO;</w:t>
      </w:r>
    </w:p>
    <w:p w14:paraId="4C825DC8" w14:textId="77777777" w:rsidR="00BB59CE" w:rsidRPr="006847E1" w:rsidRDefault="00BB59CE">
      <w:pPr>
        <w:numPr>
          <w:ilvl w:val="0"/>
          <w:numId w:val="28"/>
        </w:numPr>
        <w:spacing w:line="300" w:lineRule="auto"/>
        <w:ind w:left="426" w:hanging="426"/>
        <w:jc w:val="both"/>
        <w:rPr>
          <w:rFonts w:cstheme="minorHAnsi"/>
          <w:b/>
          <w:bCs w:val="0"/>
          <w:sz w:val="22"/>
          <w:szCs w:val="22"/>
        </w:rPr>
      </w:pPr>
      <w:r w:rsidRPr="006847E1">
        <w:rPr>
          <w:rFonts w:cstheme="minorHAnsi"/>
          <w:b/>
          <w:sz w:val="22"/>
          <w:szCs w:val="22"/>
        </w:rPr>
        <w:t>nie przysługuje Pani/Panu:</w:t>
      </w:r>
    </w:p>
    <w:p w14:paraId="405499FF"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w związku z art. 17 ust. 3 lit. b, d i e RODO prawo do usunięcia danych osobowych;</w:t>
      </w:r>
    </w:p>
    <w:p w14:paraId="08A4AB6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przenoszenia danych osobowych, o którym mowa w art. 20 RODO;</w:t>
      </w:r>
    </w:p>
    <w:p w14:paraId="305020C7"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21 RODO prawo sprzeciwu, wobec przetwarzania danych osobowych, gdyż podstawą prawną przetwarzania Pani/Pana danych osobowych jest art. 6 ust. 1 lit. c RODO.</w:t>
      </w:r>
    </w:p>
    <w:p w14:paraId="0D063907" w14:textId="77777777" w:rsidR="00BB59CE" w:rsidRPr="006847E1" w:rsidRDefault="00BB59CE" w:rsidP="00BB59CE">
      <w:pPr>
        <w:spacing w:line="300" w:lineRule="auto"/>
        <w:jc w:val="both"/>
        <w:rPr>
          <w:rFonts w:cstheme="minorHAnsi"/>
          <w:sz w:val="22"/>
          <w:szCs w:val="22"/>
        </w:rPr>
      </w:pPr>
    </w:p>
    <w:p w14:paraId="42C68700"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35F373"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B75441" w14:textId="77777777" w:rsidR="00BB59CE" w:rsidRPr="006847E1" w:rsidRDefault="00BB59CE" w:rsidP="00BB59CE">
      <w:pPr>
        <w:numPr>
          <w:ilvl w:val="0"/>
          <w:numId w:val="5"/>
        </w:numPr>
        <w:shd w:val="clear" w:color="auto" w:fill="D9D9D9"/>
        <w:spacing w:line="300" w:lineRule="auto"/>
        <w:ind w:left="284" w:hanging="284"/>
        <w:rPr>
          <w:rFonts w:cstheme="minorHAnsi"/>
          <w:b/>
          <w:sz w:val="22"/>
          <w:szCs w:val="22"/>
        </w:rPr>
      </w:pPr>
      <w:r w:rsidRPr="006847E1">
        <w:rPr>
          <w:rFonts w:cstheme="minorHAnsi"/>
          <w:b/>
          <w:sz w:val="22"/>
          <w:szCs w:val="22"/>
          <w:shd w:val="clear" w:color="auto" w:fill="D0CECE"/>
        </w:rPr>
        <w:lastRenderedPageBreak/>
        <w:t>ZAMAWIAJĄCY</w:t>
      </w:r>
    </w:p>
    <w:p w14:paraId="2B27F996" w14:textId="77777777" w:rsidR="00BB59CE" w:rsidRPr="006847E1" w:rsidRDefault="00BB59CE">
      <w:pPr>
        <w:numPr>
          <w:ilvl w:val="0"/>
          <w:numId w:val="33"/>
        </w:numPr>
        <w:spacing w:line="300" w:lineRule="auto"/>
        <w:contextualSpacing/>
        <w:jc w:val="both"/>
        <w:rPr>
          <w:rFonts w:eastAsia="Calibri" w:cstheme="minorHAnsi"/>
          <w:sz w:val="22"/>
          <w:szCs w:val="22"/>
        </w:rPr>
      </w:pPr>
      <w:r w:rsidRPr="006847E1">
        <w:rPr>
          <w:rFonts w:eastAsia="Calibri" w:cstheme="minorHAnsi"/>
          <w:sz w:val="22"/>
          <w:szCs w:val="22"/>
        </w:rPr>
        <w:t>Nazwa oraz adres zamawiającego:</w:t>
      </w:r>
    </w:p>
    <w:p w14:paraId="379EBD45"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 xml:space="preserve">Politechnika Bydgoska im. Jana i Jędrzeja Śniadeckich </w:t>
      </w:r>
    </w:p>
    <w:p w14:paraId="5FCFC85F"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Al. prof. S. Kaliskiego 7, 85-796 Bydgoszcz</w:t>
      </w:r>
    </w:p>
    <w:p w14:paraId="4146C937"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telefon: 52-374-92-06</w:t>
      </w:r>
    </w:p>
    <w:p w14:paraId="53A2219D"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 xml:space="preserve">adres poczty elektronicznej: </w:t>
      </w:r>
      <w:hyperlink r:id="rId8" w:history="1">
        <w:r w:rsidRPr="006847E1">
          <w:rPr>
            <w:rStyle w:val="Hipercze"/>
            <w:rFonts w:cstheme="minorHAnsi"/>
            <w:sz w:val="22"/>
            <w:szCs w:val="22"/>
          </w:rPr>
          <w:t>przetargi@pbs.edu.pl</w:t>
        </w:r>
      </w:hyperlink>
    </w:p>
    <w:p w14:paraId="0DF06DB0"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NIP 554-031-31-07</w:t>
      </w:r>
    </w:p>
    <w:p w14:paraId="7542006E" w14:textId="1E75613E" w:rsidR="008B579B" w:rsidRPr="00104E43" w:rsidRDefault="008B579B" w:rsidP="008B579B">
      <w:pPr>
        <w:numPr>
          <w:ilvl w:val="0"/>
          <w:numId w:val="33"/>
        </w:numPr>
        <w:spacing w:line="300" w:lineRule="auto"/>
        <w:contextualSpacing/>
        <w:jc w:val="both"/>
        <w:rPr>
          <w:rFonts w:asciiTheme="majorHAnsi" w:eastAsia="Calibri" w:hAnsiTheme="majorHAnsi" w:cstheme="majorHAnsi"/>
          <w:sz w:val="22"/>
          <w:szCs w:val="22"/>
        </w:rPr>
      </w:pPr>
      <w:r w:rsidRPr="00963454">
        <w:rPr>
          <w:rFonts w:asciiTheme="majorHAnsi" w:eastAsia="Calibri" w:hAnsiTheme="majorHAnsi" w:cstheme="majorHAnsi"/>
          <w:sz w:val="22"/>
          <w:szCs w:val="22"/>
        </w:rPr>
        <w:t xml:space="preserve">Strona </w:t>
      </w:r>
      <w:r w:rsidRPr="00104E43">
        <w:rPr>
          <w:rFonts w:asciiTheme="majorHAnsi" w:eastAsia="Calibri" w:hAnsiTheme="majorHAnsi" w:cstheme="majorHAnsi"/>
          <w:sz w:val="22"/>
          <w:szCs w:val="22"/>
        </w:rPr>
        <w:t xml:space="preserve">internetowa prowadzonego postępowania, 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bookmarkStart w:id="1" w:name="_Hlk178162347"/>
      <w:r>
        <w:fldChar w:fldCharType="begin"/>
      </w:r>
      <w:r>
        <w:instrText>HYPERLINK "%20https://platformazakupowa.pl/transakcja/976344"</w:instrText>
      </w:r>
      <w:r>
        <w:fldChar w:fldCharType="separate"/>
      </w:r>
      <w:r w:rsidRPr="00591167">
        <w:rPr>
          <w:rStyle w:val="Hipercze"/>
          <w:u w:val="none"/>
        </w:rPr>
        <w:t xml:space="preserve"> </w:t>
      </w:r>
      <w:hyperlink r:id="rId9" w:history="1">
        <w:r w:rsidRPr="008B579B">
          <w:rPr>
            <w:rStyle w:val="Hipercze"/>
            <w:sz w:val="22"/>
            <w:szCs w:val="22"/>
          </w:rPr>
          <w:t xml:space="preserve">https://platformazakupowa.pl/transakcja/1083782 </w:t>
        </w:r>
      </w:hyperlink>
      <w:r>
        <w:rPr>
          <w:rStyle w:val="Hipercze"/>
          <w:sz w:val="22"/>
          <w:szCs w:val="22"/>
        </w:rPr>
        <w:fldChar w:fldCharType="end"/>
      </w:r>
      <w:r w:rsidRPr="00003E59">
        <w:rPr>
          <w:sz w:val="22"/>
          <w:szCs w:val="22"/>
        </w:rPr>
        <w:t xml:space="preserve"> </w:t>
      </w:r>
      <w:r w:rsidRPr="00003E59">
        <w:rPr>
          <w:rFonts w:asciiTheme="majorHAnsi" w:eastAsia="Calibri" w:hAnsiTheme="majorHAnsi" w:cstheme="majorHAnsi"/>
          <w:sz w:val="22"/>
          <w:szCs w:val="22"/>
        </w:rPr>
        <w:t xml:space="preserve">   </w:t>
      </w:r>
      <w:bookmarkEnd w:id="1"/>
      <w:r w:rsidRPr="00003E59">
        <w:rPr>
          <w:rFonts w:asciiTheme="majorHAnsi" w:eastAsia="Calibri" w:hAnsiTheme="majorHAnsi" w:cstheme="majorHAnsi"/>
          <w:sz w:val="22"/>
          <w:szCs w:val="22"/>
        </w:rPr>
        <w:t>(dalej jako „Platforma”).</w:t>
      </w:r>
    </w:p>
    <w:p w14:paraId="7CBC2BC1" w14:textId="77777777" w:rsidR="00BB59CE" w:rsidRPr="006847E1" w:rsidRDefault="00BB59CE" w:rsidP="00BB59CE">
      <w:pPr>
        <w:spacing w:line="300" w:lineRule="auto"/>
        <w:jc w:val="both"/>
        <w:rPr>
          <w:rFonts w:cstheme="minorHAnsi"/>
          <w:sz w:val="22"/>
          <w:szCs w:val="22"/>
        </w:rPr>
      </w:pPr>
    </w:p>
    <w:p w14:paraId="59E7956E"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TRYB UDZIELANIA ZAMÓWIEŃ</w:t>
      </w:r>
    </w:p>
    <w:p w14:paraId="245C82CA"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 xml:space="preserve">Postępowanie o udzielenie niniejszego zamówienia publicznego prowadzone jest </w:t>
      </w:r>
      <w:r w:rsidRPr="006847E1">
        <w:rPr>
          <w:rFonts w:cstheme="minorHAnsi"/>
          <w:b/>
          <w:sz w:val="22"/>
          <w:szCs w:val="22"/>
        </w:rPr>
        <w:t xml:space="preserve">w trybie podstawowym, </w:t>
      </w:r>
      <w:r w:rsidRPr="006847E1">
        <w:rPr>
          <w:rFonts w:cstheme="minorHAnsi"/>
          <w:sz w:val="22"/>
          <w:szCs w:val="22"/>
        </w:rPr>
        <w:t>na podstawie art. 275 pkt 1 ustawy z dnia 11 września 2019 r. – Prawo zamówień publicznych dalej w skrócie jako „ustawa Pzp” oraz aktów wykonawczych wydanych na jej podstawie.</w:t>
      </w:r>
    </w:p>
    <w:p w14:paraId="0C125375"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Zamawiający nie przewiduje dokonanie wyboru najkorzystniejszej oferty z możliwością prowadzenia negocjacji.</w:t>
      </w:r>
    </w:p>
    <w:p w14:paraId="36185B57"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Wartość szacunkowa zamówienia nie przekracza progu unijnego.</w:t>
      </w:r>
    </w:p>
    <w:p w14:paraId="5F74D60C" w14:textId="77777777" w:rsidR="00BB59CE" w:rsidRPr="006847E1" w:rsidRDefault="00BB59CE" w:rsidP="00BB59CE">
      <w:pPr>
        <w:spacing w:line="300" w:lineRule="auto"/>
        <w:jc w:val="both"/>
        <w:rPr>
          <w:rFonts w:cstheme="minorHAnsi"/>
          <w:sz w:val="22"/>
          <w:szCs w:val="22"/>
        </w:rPr>
      </w:pPr>
    </w:p>
    <w:p w14:paraId="2044621A"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OPIS PRZEDMIOTU ZAMÓWIENIA</w:t>
      </w:r>
    </w:p>
    <w:p w14:paraId="2E9F92B2" w14:textId="77777777" w:rsidR="00692799" w:rsidRPr="00692799" w:rsidRDefault="00BB59CE" w:rsidP="00FA1A25">
      <w:pPr>
        <w:numPr>
          <w:ilvl w:val="0"/>
          <w:numId w:val="9"/>
        </w:numPr>
        <w:tabs>
          <w:tab w:val="num" w:pos="709"/>
        </w:tabs>
        <w:spacing w:line="300" w:lineRule="auto"/>
        <w:ind w:left="709" w:hanging="425"/>
        <w:jc w:val="both"/>
        <w:rPr>
          <w:rFonts w:cstheme="minorHAnsi"/>
          <w:sz w:val="22"/>
          <w:szCs w:val="22"/>
        </w:rPr>
      </w:pPr>
      <w:bookmarkStart w:id="2" w:name="OLE_LINK14"/>
      <w:bookmarkStart w:id="3" w:name="OLE_LINK15"/>
      <w:r w:rsidRPr="006847E1">
        <w:rPr>
          <w:rFonts w:cstheme="minorHAnsi"/>
          <w:sz w:val="22"/>
          <w:szCs w:val="22"/>
        </w:rPr>
        <w:t xml:space="preserve">Przedmiotem zamówienia </w:t>
      </w:r>
      <w:bookmarkEnd w:id="2"/>
      <w:bookmarkEnd w:id="3"/>
      <w:r w:rsidRPr="006847E1">
        <w:rPr>
          <w:rFonts w:cstheme="minorHAnsi"/>
          <w:b/>
          <w:sz w:val="22"/>
          <w:szCs w:val="22"/>
        </w:rPr>
        <w:t xml:space="preserve">są </w:t>
      </w:r>
      <w:r w:rsidR="006847E1" w:rsidRPr="006847E1">
        <w:rPr>
          <w:rFonts w:cstheme="minorHAnsi"/>
          <w:b/>
          <w:sz w:val="22"/>
          <w:szCs w:val="22"/>
        </w:rPr>
        <w:t xml:space="preserve">sukcesywne </w:t>
      </w:r>
      <w:r w:rsidR="008E606C" w:rsidRPr="004F4E1C">
        <w:rPr>
          <w:rFonts w:cstheme="minorHAnsi"/>
          <w:b/>
          <w:sz w:val="22"/>
          <w:szCs w:val="22"/>
        </w:rPr>
        <w:t>dostawy środków czystości oraz sprzętu do utrzymania czystości dla Jednostek Organizacyjnych PBŚ w Bydgoszczy</w:t>
      </w:r>
      <w:r w:rsidR="00692799">
        <w:rPr>
          <w:rFonts w:cstheme="minorHAnsi"/>
          <w:b/>
          <w:sz w:val="22"/>
          <w:szCs w:val="22"/>
        </w:rPr>
        <w:t>.</w:t>
      </w:r>
    </w:p>
    <w:p w14:paraId="7A744DD1" w14:textId="54E5A2DD" w:rsidR="00BB59CE" w:rsidRPr="007C0245" w:rsidRDefault="00692799" w:rsidP="00FA1A25">
      <w:pPr>
        <w:spacing w:line="300" w:lineRule="auto"/>
        <w:ind w:left="709"/>
        <w:jc w:val="both"/>
        <w:rPr>
          <w:rFonts w:cstheme="minorHAnsi"/>
          <w:sz w:val="22"/>
          <w:szCs w:val="22"/>
        </w:rPr>
      </w:pPr>
      <w:r w:rsidRPr="00692799">
        <w:rPr>
          <w:rFonts w:cstheme="minorHAnsi"/>
          <w:bCs w:val="0"/>
          <w:sz w:val="22"/>
          <w:szCs w:val="22"/>
        </w:rPr>
        <w:t>Całość zamówienia</w:t>
      </w:r>
      <w:r w:rsidR="007C0245" w:rsidRPr="00692799">
        <w:rPr>
          <w:rFonts w:cstheme="minorHAnsi"/>
          <w:bCs w:val="0"/>
          <w:sz w:val="22"/>
          <w:szCs w:val="22"/>
        </w:rPr>
        <w:t xml:space="preserve"> </w:t>
      </w:r>
      <w:r w:rsidRPr="00692799">
        <w:rPr>
          <w:rFonts w:cstheme="minorHAnsi"/>
          <w:bCs w:val="0"/>
          <w:sz w:val="22"/>
          <w:szCs w:val="22"/>
        </w:rPr>
        <w:t>z</w:t>
      </w:r>
      <w:r w:rsidRPr="00692799">
        <w:rPr>
          <w:rFonts w:cs="Calibri"/>
          <w:bCs w:val="0"/>
          <w:kern w:val="0"/>
          <w:sz w:val="22"/>
          <w:szCs w:val="22"/>
        </w:rPr>
        <w:t>ostała</w:t>
      </w:r>
      <w:r w:rsidRPr="00BF7D8F">
        <w:rPr>
          <w:rFonts w:cs="Calibri"/>
          <w:bCs w:val="0"/>
          <w:kern w:val="0"/>
          <w:sz w:val="22"/>
          <w:szCs w:val="22"/>
        </w:rPr>
        <w:t xml:space="preserve"> </w:t>
      </w:r>
      <w:r w:rsidRPr="009A159F">
        <w:rPr>
          <w:rFonts w:cs="Calibri"/>
          <w:bCs w:val="0"/>
          <w:kern w:val="0"/>
          <w:sz w:val="22"/>
          <w:szCs w:val="22"/>
        </w:rPr>
        <w:t xml:space="preserve">podzielona na </w:t>
      </w:r>
      <w:r w:rsidR="00D77175">
        <w:rPr>
          <w:rFonts w:cs="Calibri"/>
          <w:bCs w:val="0"/>
          <w:kern w:val="0"/>
          <w:sz w:val="22"/>
          <w:szCs w:val="22"/>
        </w:rPr>
        <w:t>3</w:t>
      </w:r>
      <w:r w:rsidRPr="009A159F">
        <w:rPr>
          <w:rFonts w:cs="Calibri"/>
          <w:bCs w:val="0"/>
          <w:kern w:val="0"/>
          <w:sz w:val="22"/>
          <w:szCs w:val="22"/>
        </w:rPr>
        <w:t xml:space="preserve"> części</w:t>
      </w:r>
      <w:r w:rsidR="00D77175">
        <w:rPr>
          <w:rFonts w:cs="Calibri"/>
          <w:bCs w:val="0"/>
          <w:kern w:val="0"/>
          <w:sz w:val="22"/>
          <w:szCs w:val="22"/>
        </w:rPr>
        <w:t>:</w:t>
      </w:r>
    </w:p>
    <w:p w14:paraId="2091D760" w14:textId="21B10B6C" w:rsidR="007C0245" w:rsidRPr="007C0245" w:rsidRDefault="007C0245" w:rsidP="00FA1A25">
      <w:pPr>
        <w:pStyle w:val="Akapitzlist"/>
        <w:numPr>
          <w:ilvl w:val="0"/>
          <w:numId w:val="73"/>
        </w:numPr>
        <w:shd w:val="clear" w:color="auto" w:fill="FFFFFF"/>
        <w:tabs>
          <w:tab w:val="left" w:leader="dot" w:pos="7459"/>
        </w:tabs>
        <w:spacing w:line="300" w:lineRule="auto"/>
        <w:rPr>
          <w:rFonts w:eastAsia="Times New Roman" w:cstheme="minorHAnsi"/>
          <w:bCs/>
          <w:kern w:val="36"/>
          <w:lang w:eastAsia="pl-PL"/>
        </w:rPr>
      </w:pPr>
      <w:r w:rsidRPr="007C0245">
        <w:rPr>
          <w:rFonts w:eastAsia="Times New Roman" w:cstheme="minorHAnsi"/>
          <w:bCs/>
          <w:kern w:val="36"/>
          <w:lang w:eastAsia="pl-PL"/>
        </w:rPr>
        <w:t xml:space="preserve">część I: </w:t>
      </w:r>
      <w:r w:rsidR="00F55718">
        <w:rPr>
          <w:rFonts w:eastAsia="Times New Roman" w:cstheme="minorHAnsi"/>
          <w:bCs/>
          <w:kern w:val="36"/>
          <w:lang w:eastAsia="pl-PL"/>
        </w:rPr>
        <w:t>D</w:t>
      </w:r>
      <w:r w:rsidRPr="007C0245">
        <w:rPr>
          <w:rFonts w:eastAsia="Times New Roman" w:cstheme="minorHAnsi"/>
          <w:bCs/>
          <w:kern w:val="36"/>
          <w:lang w:eastAsia="pl-PL"/>
        </w:rPr>
        <w:t>ostawa środków czystości,</w:t>
      </w:r>
    </w:p>
    <w:p w14:paraId="160042F6" w14:textId="1E697CBD" w:rsidR="007C0245" w:rsidRDefault="007C0245" w:rsidP="00FA1A25">
      <w:pPr>
        <w:pStyle w:val="Akapitzlist"/>
        <w:numPr>
          <w:ilvl w:val="0"/>
          <w:numId w:val="73"/>
        </w:numPr>
        <w:shd w:val="clear" w:color="auto" w:fill="FFFFFF"/>
        <w:tabs>
          <w:tab w:val="left" w:leader="dot" w:pos="7459"/>
        </w:tabs>
        <w:spacing w:line="300" w:lineRule="auto"/>
        <w:rPr>
          <w:rFonts w:eastAsia="Times New Roman" w:cstheme="minorHAnsi"/>
          <w:bCs/>
          <w:kern w:val="36"/>
          <w:lang w:eastAsia="pl-PL"/>
        </w:rPr>
      </w:pPr>
      <w:r w:rsidRPr="007C0245">
        <w:rPr>
          <w:rFonts w:eastAsia="Times New Roman" w:cstheme="minorHAnsi"/>
          <w:bCs/>
          <w:kern w:val="36"/>
          <w:lang w:eastAsia="pl-PL"/>
        </w:rPr>
        <w:t xml:space="preserve">część II: </w:t>
      </w:r>
      <w:r w:rsidR="00F55718">
        <w:rPr>
          <w:rFonts w:eastAsia="Times New Roman" w:cstheme="minorHAnsi"/>
          <w:bCs/>
          <w:kern w:val="36"/>
          <w:lang w:eastAsia="pl-PL"/>
        </w:rPr>
        <w:t>D</w:t>
      </w:r>
      <w:r w:rsidRPr="007C0245">
        <w:rPr>
          <w:rFonts w:eastAsia="Times New Roman" w:cstheme="minorHAnsi"/>
          <w:bCs/>
          <w:kern w:val="36"/>
          <w:lang w:eastAsia="pl-PL"/>
        </w:rPr>
        <w:t>ostawa artykułów higienicznych,</w:t>
      </w:r>
    </w:p>
    <w:p w14:paraId="2E670EB5" w14:textId="58129748" w:rsidR="00E64460" w:rsidRDefault="00E64460" w:rsidP="00FA1A25">
      <w:pPr>
        <w:pStyle w:val="Akapitzlist"/>
        <w:numPr>
          <w:ilvl w:val="0"/>
          <w:numId w:val="73"/>
        </w:numPr>
        <w:shd w:val="clear" w:color="auto" w:fill="FFFFFF"/>
        <w:tabs>
          <w:tab w:val="left" w:leader="dot" w:pos="7459"/>
        </w:tabs>
        <w:spacing w:line="300" w:lineRule="auto"/>
        <w:rPr>
          <w:rFonts w:eastAsia="Times New Roman" w:cstheme="minorHAnsi"/>
          <w:bCs/>
          <w:kern w:val="36"/>
          <w:lang w:eastAsia="pl-PL"/>
        </w:rPr>
      </w:pPr>
      <w:r w:rsidRPr="007C0245">
        <w:rPr>
          <w:rFonts w:eastAsia="Times New Roman" w:cstheme="minorHAnsi"/>
          <w:bCs/>
          <w:kern w:val="36"/>
          <w:lang w:eastAsia="pl-PL"/>
        </w:rPr>
        <w:t xml:space="preserve">część </w:t>
      </w:r>
      <w:r>
        <w:rPr>
          <w:rFonts w:eastAsia="Times New Roman" w:cstheme="minorHAnsi"/>
          <w:bCs/>
          <w:kern w:val="36"/>
          <w:lang w:eastAsia="pl-PL"/>
        </w:rPr>
        <w:t>I</w:t>
      </w:r>
      <w:r w:rsidRPr="007C0245">
        <w:rPr>
          <w:rFonts w:eastAsia="Times New Roman" w:cstheme="minorHAnsi"/>
          <w:bCs/>
          <w:kern w:val="36"/>
          <w:lang w:eastAsia="pl-PL"/>
        </w:rPr>
        <w:t xml:space="preserve">II: </w:t>
      </w:r>
      <w:r>
        <w:rPr>
          <w:rFonts w:eastAsia="Times New Roman" w:cstheme="minorHAnsi"/>
          <w:bCs/>
          <w:kern w:val="36"/>
          <w:lang w:eastAsia="pl-PL"/>
        </w:rPr>
        <w:t>D</w:t>
      </w:r>
      <w:r w:rsidRPr="007C0245">
        <w:rPr>
          <w:rFonts w:eastAsia="Times New Roman" w:cstheme="minorHAnsi"/>
          <w:bCs/>
          <w:kern w:val="36"/>
          <w:lang w:eastAsia="pl-PL"/>
        </w:rPr>
        <w:t xml:space="preserve">ostawa </w:t>
      </w:r>
      <w:r w:rsidRPr="00E64460">
        <w:rPr>
          <w:rFonts w:eastAsia="Times New Roman" w:cstheme="minorHAnsi"/>
          <w:bCs/>
          <w:kern w:val="36"/>
          <w:lang w:eastAsia="pl-PL"/>
        </w:rPr>
        <w:t>artykułów do sprzątania</w:t>
      </w:r>
      <w:r w:rsidRPr="007C0245">
        <w:rPr>
          <w:rFonts w:eastAsia="Times New Roman" w:cstheme="minorHAnsi"/>
          <w:bCs/>
          <w:kern w:val="36"/>
          <w:lang w:eastAsia="pl-PL"/>
        </w:rPr>
        <w:t>,</w:t>
      </w:r>
    </w:p>
    <w:p w14:paraId="5ADA4AFA" w14:textId="3BB6D857" w:rsidR="00BB59CE" w:rsidRDefault="00BB59CE" w:rsidP="00FA1A25">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 xml:space="preserve">Na potrzeby niniejszej SWZ </w:t>
      </w:r>
      <w:r w:rsidR="006847E1" w:rsidRPr="00AF452B">
        <w:rPr>
          <w:rFonts w:cstheme="minorHAnsi"/>
          <w:sz w:val="22"/>
          <w:szCs w:val="22"/>
        </w:rPr>
        <w:t xml:space="preserve">środki czystości, </w:t>
      </w:r>
      <w:r w:rsidR="006847E1" w:rsidRPr="00AF452B">
        <w:rPr>
          <w:rFonts w:cstheme="minorHAnsi"/>
          <w:bCs w:val="0"/>
          <w:sz w:val="22"/>
          <w:szCs w:val="22"/>
        </w:rPr>
        <w:t>artykuł</w:t>
      </w:r>
      <w:r w:rsidR="00F23B3E" w:rsidRPr="00AF452B">
        <w:rPr>
          <w:rFonts w:cstheme="minorHAnsi"/>
          <w:bCs w:val="0"/>
          <w:sz w:val="22"/>
          <w:szCs w:val="22"/>
        </w:rPr>
        <w:t>y</w:t>
      </w:r>
      <w:r w:rsidR="006847E1" w:rsidRPr="00AF452B">
        <w:rPr>
          <w:rFonts w:cstheme="minorHAnsi"/>
          <w:bCs w:val="0"/>
          <w:sz w:val="22"/>
          <w:szCs w:val="22"/>
        </w:rPr>
        <w:t xml:space="preserve"> higieniczn</w:t>
      </w:r>
      <w:r w:rsidR="00F23B3E" w:rsidRPr="00AF452B">
        <w:rPr>
          <w:rFonts w:cstheme="minorHAnsi"/>
          <w:bCs w:val="0"/>
          <w:sz w:val="22"/>
          <w:szCs w:val="22"/>
        </w:rPr>
        <w:t>e</w:t>
      </w:r>
      <w:r w:rsidR="006847E1" w:rsidRPr="00AF452B">
        <w:rPr>
          <w:rFonts w:cstheme="minorHAnsi"/>
          <w:bCs w:val="0"/>
          <w:sz w:val="22"/>
          <w:szCs w:val="22"/>
        </w:rPr>
        <w:t xml:space="preserve"> i do sprzątania</w:t>
      </w:r>
      <w:r w:rsidR="006847E1" w:rsidRPr="00AF452B">
        <w:rPr>
          <w:rFonts w:cstheme="minorHAnsi"/>
          <w:b/>
          <w:sz w:val="22"/>
          <w:szCs w:val="22"/>
        </w:rPr>
        <w:t xml:space="preserve"> </w:t>
      </w:r>
      <w:r w:rsidR="006847E1" w:rsidRPr="00AF452B">
        <w:rPr>
          <w:rFonts w:cstheme="minorHAnsi"/>
          <w:sz w:val="22"/>
          <w:szCs w:val="22"/>
        </w:rPr>
        <w:t>określa się także</w:t>
      </w:r>
      <w:r w:rsidR="006847E1" w:rsidRPr="006847E1">
        <w:rPr>
          <w:rFonts w:cstheme="minorHAnsi"/>
          <w:sz w:val="22"/>
          <w:szCs w:val="22"/>
        </w:rPr>
        <w:t xml:space="preserve"> zamiennie jako </w:t>
      </w:r>
      <w:r w:rsidR="001B2115" w:rsidRPr="004F4E1C">
        <w:rPr>
          <w:rFonts w:cstheme="minorHAnsi"/>
          <w:sz w:val="22"/>
          <w:szCs w:val="22"/>
        </w:rPr>
        <w:t>„Środkami czystości” lub „Środkami”</w:t>
      </w:r>
    </w:p>
    <w:p w14:paraId="037B42FF" w14:textId="77777777" w:rsidR="00BB59CE" w:rsidRPr="006847E1" w:rsidRDefault="00BB59CE" w:rsidP="00FA1A25">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Dostawa obejmuje:</w:t>
      </w:r>
    </w:p>
    <w:p w14:paraId="2AC5F2E0" w14:textId="41C4332B" w:rsidR="00BB59CE" w:rsidRPr="006847E1" w:rsidRDefault="00BB59CE" w:rsidP="00FA1A25">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dostarczenie przez Wykonawcę </w:t>
      </w:r>
      <w:r w:rsidR="001B2115">
        <w:rPr>
          <w:rFonts w:cstheme="minorHAnsi"/>
          <w:sz w:val="22"/>
          <w:szCs w:val="22"/>
        </w:rPr>
        <w:t xml:space="preserve">Środków </w:t>
      </w:r>
      <w:r w:rsidRPr="006847E1">
        <w:rPr>
          <w:rFonts w:cstheme="minorHAnsi"/>
          <w:sz w:val="22"/>
          <w:szCs w:val="22"/>
        </w:rPr>
        <w:t>na własny koszt i ryzyko wraz z ich wniesieniem w miejsca wskazane przez Zamawiającego</w:t>
      </w:r>
      <w:r w:rsidRPr="006847E1">
        <w:rPr>
          <w:sz w:val="22"/>
          <w:szCs w:val="22"/>
        </w:rPr>
        <w:t xml:space="preserve"> </w:t>
      </w:r>
      <w:r w:rsidRPr="006847E1">
        <w:rPr>
          <w:rFonts w:cstheme="minorHAnsi"/>
          <w:sz w:val="22"/>
          <w:szCs w:val="22"/>
        </w:rPr>
        <w:t xml:space="preserve">w terminie zaproponowanym w ofercie, przy czym maksymalny termin to </w:t>
      </w:r>
      <w:r w:rsidR="006847E1" w:rsidRPr="006847E1">
        <w:rPr>
          <w:rFonts w:cstheme="minorHAnsi"/>
          <w:sz w:val="22"/>
          <w:szCs w:val="22"/>
          <w:u w:val="single"/>
        </w:rPr>
        <w:t>7</w:t>
      </w:r>
      <w:r w:rsidRPr="006847E1">
        <w:rPr>
          <w:rFonts w:cstheme="minorHAnsi"/>
          <w:sz w:val="22"/>
          <w:szCs w:val="22"/>
          <w:u w:val="single"/>
        </w:rPr>
        <w:t xml:space="preserve"> dni roboc</w:t>
      </w:r>
      <w:r w:rsidR="00FA1A25">
        <w:rPr>
          <w:rFonts w:cstheme="minorHAnsi"/>
          <w:sz w:val="22"/>
          <w:szCs w:val="22"/>
          <w:u w:val="single"/>
        </w:rPr>
        <w:t>zych</w:t>
      </w:r>
      <w:r w:rsidRPr="006847E1">
        <w:rPr>
          <w:rFonts w:cstheme="minorHAnsi"/>
          <w:sz w:val="22"/>
          <w:szCs w:val="22"/>
        </w:rPr>
        <w:t xml:space="preserve"> od chwili złożenia zamówienia;</w:t>
      </w:r>
    </w:p>
    <w:p w14:paraId="070344BC" w14:textId="127DED30" w:rsidR="00BB59CE" w:rsidRDefault="00BB59CE" w:rsidP="00FA1A25">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przekazanie Zamawiającemu </w:t>
      </w:r>
      <w:r w:rsidR="001B2115">
        <w:rPr>
          <w:rFonts w:cstheme="minorHAnsi"/>
          <w:sz w:val="22"/>
          <w:szCs w:val="22"/>
        </w:rPr>
        <w:t>Środkó</w:t>
      </w:r>
      <w:r w:rsidRPr="006847E1">
        <w:rPr>
          <w:rFonts w:cstheme="minorHAnsi"/>
          <w:sz w:val="22"/>
          <w:szCs w:val="22"/>
        </w:rPr>
        <w:t>w na podstawie protokołu odbioru; protokół odbioru sporządzi Wykonawca i przedstawi go do podpisu Zamawiającemu po wykonanej dostawie.</w:t>
      </w:r>
    </w:p>
    <w:p w14:paraId="6BA18326" w14:textId="77777777" w:rsidR="006847E1" w:rsidRDefault="006847E1" w:rsidP="006847E1">
      <w:pPr>
        <w:numPr>
          <w:ilvl w:val="0"/>
          <w:numId w:val="9"/>
        </w:numPr>
        <w:tabs>
          <w:tab w:val="num" w:pos="709"/>
        </w:tabs>
        <w:spacing w:line="300" w:lineRule="auto"/>
        <w:ind w:left="709" w:hanging="425"/>
        <w:jc w:val="both"/>
        <w:rPr>
          <w:rFonts w:cstheme="minorHAnsi"/>
          <w:sz w:val="22"/>
          <w:szCs w:val="22"/>
        </w:rPr>
      </w:pPr>
      <w:r>
        <w:rPr>
          <w:rFonts w:cstheme="minorHAnsi"/>
          <w:sz w:val="22"/>
          <w:szCs w:val="22"/>
        </w:rPr>
        <w:t>Ponadto do obowiązków Wykonawcy należy:</w:t>
      </w:r>
    </w:p>
    <w:p w14:paraId="545246B6" w14:textId="77777777" w:rsidR="00E64460" w:rsidRPr="00442A6E" w:rsidRDefault="00E64460" w:rsidP="00E64460">
      <w:pPr>
        <w:numPr>
          <w:ilvl w:val="0"/>
          <w:numId w:val="76"/>
        </w:numPr>
        <w:tabs>
          <w:tab w:val="clear" w:pos="1440"/>
        </w:tabs>
        <w:spacing w:line="288" w:lineRule="auto"/>
        <w:ind w:left="1134" w:hanging="425"/>
        <w:jc w:val="both"/>
        <w:rPr>
          <w:rFonts w:cs="Calibri"/>
          <w:sz w:val="22"/>
          <w:szCs w:val="22"/>
        </w:rPr>
      </w:pPr>
      <w:r w:rsidRPr="00442A6E">
        <w:rPr>
          <w:rFonts w:cs="Calibri"/>
          <w:sz w:val="22"/>
          <w:szCs w:val="22"/>
        </w:rPr>
        <w:t>przeprowadzeni</w:t>
      </w:r>
      <w:r>
        <w:rPr>
          <w:rFonts w:cs="Calibri"/>
          <w:sz w:val="22"/>
          <w:szCs w:val="22"/>
        </w:rPr>
        <w:t>e</w:t>
      </w:r>
      <w:r w:rsidRPr="00442A6E">
        <w:rPr>
          <w:rFonts w:cs="Calibri"/>
          <w:sz w:val="22"/>
          <w:szCs w:val="22"/>
        </w:rPr>
        <w:t xml:space="preserve"> w siedzibie Zamawiającego</w:t>
      </w:r>
      <w:r>
        <w:rPr>
          <w:rFonts w:cs="Calibri"/>
          <w:sz w:val="22"/>
          <w:szCs w:val="22"/>
        </w:rPr>
        <w:t xml:space="preserve"> w terminach wskazanych przez Zamawiającego</w:t>
      </w:r>
      <w:r w:rsidRPr="00442A6E">
        <w:rPr>
          <w:rFonts w:cs="Calibri"/>
          <w:sz w:val="22"/>
          <w:szCs w:val="22"/>
        </w:rPr>
        <w:t xml:space="preserve"> co najmniej czterech instruktaży stanowiskowych w ciągu roku dla pracowników w </w:t>
      </w:r>
      <w:r>
        <w:rPr>
          <w:rFonts w:cs="Calibri"/>
          <w:sz w:val="22"/>
          <w:szCs w:val="22"/>
        </w:rPr>
        <w:t>liczbie</w:t>
      </w:r>
      <w:r w:rsidRPr="00442A6E">
        <w:rPr>
          <w:rFonts w:cs="Calibri"/>
          <w:sz w:val="22"/>
          <w:szCs w:val="22"/>
        </w:rPr>
        <w:t xml:space="preserve"> od 60 do 80 osób, w zakresie zaoferowanych Środków, oraz z technik sprzątania. Każda osoba biorąca udział w instruktażu stanowiskowym musi otrzymać dokument w postaci zaświadczenia potwierdzającego jego uczestnictwo.</w:t>
      </w:r>
    </w:p>
    <w:p w14:paraId="736F9359" w14:textId="77777777" w:rsidR="00E64460" w:rsidRPr="00442A6E" w:rsidRDefault="00E64460" w:rsidP="00E64460">
      <w:pPr>
        <w:numPr>
          <w:ilvl w:val="0"/>
          <w:numId w:val="76"/>
        </w:numPr>
        <w:tabs>
          <w:tab w:val="clear" w:pos="1440"/>
        </w:tabs>
        <w:spacing w:line="288" w:lineRule="auto"/>
        <w:ind w:left="1134" w:hanging="425"/>
        <w:jc w:val="both"/>
        <w:rPr>
          <w:rFonts w:cs="Calibri"/>
          <w:sz w:val="22"/>
          <w:szCs w:val="22"/>
        </w:rPr>
      </w:pPr>
      <w:r w:rsidRPr="00442A6E">
        <w:rPr>
          <w:rFonts w:cs="Calibri"/>
          <w:sz w:val="22"/>
          <w:szCs w:val="22"/>
        </w:rPr>
        <w:lastRenderedPageBreak/>
        <w:t>opracowani</w:t>
      </w:r>
      <w:r>
        <w:rPr>
          <w:rFonts w:cs="Calibri"/>
          <w:sz w:val="22"/>
          <w:szCs w:val="22"/>
        </w:rPr>
        <w:t>e</w:t>
      </w:r>
      <w:r w:rsidRPr="00442A6E">
        <w:rPr>
          <w:rFonts w:cs="Calibri"/>
          <w:sz w:val="22"/>
          <w:szCs w:val="22"/>
        </w:rPr>
        <w:t xml:space="preserve"> i przekazani</w:t>
      </w:r>
      <w:r>
        <w:rPr>
          <w:rFonts w:cs="Calibri"/>
          <w:sz w:val="22"/>
          <w:szCs w:val="22"/>
        </w:rPr>
        <w:t>e</w:t>
      </w:r>
      <w:r w:rsidRPr="00442A6E">
        <w:rPr>
          <w:rFonts w:cs="Calibri"/>
          <w:sz w:val="22"/>
          <w:szCs w:val="22"/>
        </w:rPr>
        <w:t xml:space="preserve"> Zamawiającemu planów higieny dla poszczególnych Jednostek  w uzgodnieniu z Zamawiającym. Plany higieny zostaną dostarczone Zamawiającemu w terminie 14 dni od daty zawarcia umowy.</w:t>
      </w:r>
    </w:p>
    <w:p w14:paraId="1A74B85E" w14:textId="77777777" w:rsidR="00E64460" w:rsidRPr="00442A6E" w:rsidRDefault="00E64460" w:rsidP="00E64460">
      <w:pPr>
        <w:numPr>
          <w:ilvl w:val="0"/>
          <w:numId w:val="76"/>
        </w:numPr>
        <w:tabs>
          <w:tab w:val="clear" w:pos="1440"/>
        </w:tabs>
        <w:spacing w:line="288" w:lineRule="auto"/>
        <w:ind w:left="1134" w:hanging="425"/>
        <w:jc w:val="both"/>
        <w:rPr>
          <w:rFonts w:cs="Calibri"/>
          <w:sz w:val="22"/>
          <w:szCs w:val="22"/>
        </w:rPr>
      </w:pPr>
      <w:r w:rsidRPr="00442A6E">
        <w:rPr>
          <w:rFonts w:cs="Calibri"/>
          <w:sz w:val="22"/>
          <w:szCs w:val="22"/>
        </w:rPr>
        <w:t>w terminie 14 dni od podpisania umowy dostarczeni</w:t>
      </w:r>
      <w:r>
        <w:rPr>
          <w:rFonts w:cs="Calibri"/>
          <w:sz w:val="22"/>
          <w:szCs w:val="22"/>
        </w:rPr>
        <w:t>e</w:t>
      </w:r>
      <w:r w:rsidRPr="00442A6E">
        <w:rPr>
          <w:rFonts w:cs="Calibri"/>
          <w:sz w:val="22"/>
          <w:szCs w:val="22"/>
        </w:rPr>
        <w:t xml:space="preserve"> Zamawiającemu pustych butelek ze spryskiwaczem o pojemności, co najmniej 1 L i posiadających oryginalne etykiety Środków (w ilości 150 szt.), które są przeznaczone do wlania gotowego roztworu roboczego z dozownika. Zamawiający informuje, iż wybór poszczególnych etykiet ustali z Wykonawcą w ciągu 7 dni od podpisania umowy.</w:t>
      </w:r>
    </w:p>
    <w:p w14:paraId="45F33D53" w14:textId="0AD1AB85" w:rsidR="006847E1" w:rsidRDefault="00E64460" w:rsidP="00E64460">
      <w:pPr>
        <w:pStyle w:val="Akapitzlist"/>
        <w:numPr>
          <w:ilvl w:val="0"/>
          <w:numId w:val="76"/>
        </w:numPr>
        <w:tabs>
          <w:tab w:val="clear" w:pos="1440"/>
        </w:tabs>
        <w:spacing w:line="288" w:lineRule="auto"/>
        <w:ind w:left="1134" w:hanging="425"/>
        <w:jc w:val="both"/>
        <w:rPr>
          <w:rFonts w:cstheme="minorHAnsi"/>
        </w:rPr>
      </w:pPr>
      <w:r w:rsidRPr="00442A6E">
        <w:rPr>
          <w:rFonts w:cs="Calibri"/>
        </w:rPr>
        <w:t>dostarczenie Zamawiającemu w terminie 14 dni od daty zawarcia umowy naściennych systemów dozujących podłączonych bezpośrednio do ujęcia wody automatycznie mieszający środek chemiczny z wodą przeznaczonych do przygotowywania roztworów roboczych o właściwych stężeniach, w ilości 19 szt. oraz udzielenie na nie gwarancji jakości okres 12 miesięcy liczony od daty podpisania umowy na zasadach określonych w umowie. Dozowników kompatybilnych z ręcznikami typu z-z w ilości 130 sztuk, oraz udzielenie na nie gwarancji jakości okres 12 miesięcy liczony od daty podpisania umowy na zasadach określonych w umowie. Dozowników kompatybilnych z papierem toaletowym typu SmartOne w ilości 259 sztuk, oraz udzielenie na nie gwarancji jakości okres 12 miesięcy liczony od daty podpisania umowy na zasadach określonych w umowie. Dozownik kompatybilny z mydłem dostosowany do wkładów mydła w pianie w ilości 135 sztuk, oraz udzielenie na nie gwarancji jakości okres 12 miesięcy liczony od daty zawarcia umowy na zasadach określonych w umowie</w:t>
      </w:r>
      <w:r w:rsidR="006847E1" w:rsidRPr="006A0B9E">
        <w:rPr>
          <w:rFonts w:cstheme="minorHAnsi"/>
        </w:rPr>
        <w:t>.</w:t>
      </w:r>
    </w:p>
    <w:p w14:paraId="23708D1B"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Miejsca dostawy:</w:t>
      </w:r>
    </w:p>
    <w:p w14:paraId="2FE2101D" w14:textId="77777777" w:rsidR="00BB59CE" w:rsidRPr="006847E1" w:rsidRDefault="00BB59CE" w:rsidP="00BB59CE">
      <w:pPr>
        <w:spacing w:line="300" w:lineRule="auto"/>
        <w:ind w:left="709"/>
        <w:jc w:val="both"/>
        <w:rPr>
          <w:rFonts w:cstheme="minorHAnsi"/>
          <w:bCs w:val="0"/>
          <w:sz w:val="22"/>
          <w:szCs w:val="22"/>
        </w:rPr>
      </w:pPr>
      <w:r w:rsidRPr="006847E1">
        <w:rPr>
          <w:rFonts w:cstheme="minorHAnsi"/>
          <w:sz w:val="22"/>
          <w:szCs w:val="22"/>
        </w:rPr>
        <w:t>Dostawy będą realizowane sukcesywnie, na podstawie złożonych zamówień do Jednostek Organizacyjnych Zamawiającego znajdujących się w następujących lokalizacjach:</w:t>
      </w:r>
    </w:p>
    <w:p w14:paraId="098080AB"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bookmarkStart w:id="4" w:name="_Hlk141783635"/>
      <w:r w:rsidRPr="006847E1">
        <w:rPr>
          <w:rFonts w:asciiTheme="majorHAnsi" w:eastAsia="Times New Roman" w:hAnsiTheme="majorHAnsi" w:cstheme="majorHAnsi"/>
          <w:lang w:eastAsia="pl-PL"/>
        </w:rPr>
        <w:t xml:space="preserve">Administracja centralna </w:t>
      </w:r>
    </w:p>
    <w:p w14:paraId="21D4E44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7F476969"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1A3E29E"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Budownictwa, Architektury i Inżynierii Środowiska</w:t>
      </w:r>
    </w:p>
    <w:p w14:paraId="3739C2C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3DF338F8"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36DD5DA8"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Inżynierii Mechanicznej</w:t>
      </w:r>
    </w:p>
    <w:p w14:paraId="655ECE85"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0125B20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1E2AF3EF"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Rolnictwa i Biotechnologii</w:t>
      </w:r>
    </w:p>
    <w:p w14:paraId="70DCDF4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646FA39D"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29E4B26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Telekomunikacji, Informatyki i Elektrotechniki</w:t>
      </w:r>
    </w:p>
    <w:p w14:paraId="459CD04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2BEE990C"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B721AC0"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Domy Studenta</w:t>
      </w:r>
    </w:p>
    <w:p w14:paraId="63793D3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12-14</w:t>
      </w:r>
    </w:p>
    <w:p w14:paraId="3D2D94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18A073AC"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Hodowli i Biologii Zwierząt</w:t>
      </w:r>
    </w:p>
    <w:p w14:paraId="5E824B73"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Mazowiecka 28</w:t>
      </w:r>
    </w:p>
    <w:p w14:paraId="47955CE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lastRenderedPageBreak/>
        <w:t>85-084 Bydgoszcz</w:t>
      </w:r>
    </w:p>
    <w:p w14:paraId="481B14B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Technologii i Inżynierii Chemicznej</w:t>
      </w:r>
    </w:p>
    <w:p w14:paraId="51F68CC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Seminaryjna 3-5</w:t>
      </w:r>
    </w:p>
    <w:p w14:paraId="7A841931"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85-326 Bydgoszcz</w:t>
      </w:r>
    </w:p>
    <w:p w14:paraId="38C757A6"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hAnsiTheme="majorHAnsi" w:cstheme="majorHAnsi"/>
          <w:color w:val="12161B"/>
          <w:shd w:val="clear" w:color="auto" w:fill="F9FAFB"/>
        </w:rPr>
        <w:t>Dział Zarządzania Dokumentacją</w:t>
      </w:r>
    </w:p>
    <w:p w14:paraId="527A560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Sucha 7-9</w:t>
      </w:r>
    </w:p>
    <w:p w14:paraId="3A43BC90"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53A5AE9D"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Rolniczy Zakład Doświadczalny Minikowo</w:t>
      </w:r>
    </w:p>
    <w:p w14:paraId="16288FC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Minikowo 13</w:t>
      </w:r>
    </w:p>
    <w:p w14:paraId="2D1FCD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89-122 Minikowo</w:t>
      </w:r>
    </w:p>
    <w:bookmarkEnd w:id="4"/>
    <w:p w14:paraId="09FFBE09" w14:textId="270EE68A" w:rsidR="00BB59CE" w:rsidRDefault="00BB59CE" w:rsidP="002D2E1A">
      <w:pPr>
        <w:spacing w:line="300" w:lineRule="auto"/>
        <w:ind w:left="709"/>
        <w:jc w:val="both"/>
        <w:rPr>
          <w:rFonts w:cstheme="minorHAnsi"/>
          <w:i/>
          <w:iCs/>
          <w:sz w:val="18"/>
          <w:szCs w:val="18"/>
        </w:rPr>
      </w:pPr>
      <w:r w:rsidRPr="004F3673">
        <w:rPr>
          <w:rFonts w:cstheme="minorHAnsi"/>
          <w:i/>
          <w:iCs/>
          <w:sz w:val="18"/>
          <w:szCs w:val="18"/>
          <w:u w:val="single"/>
        </w:rPr>
        <w:t>UWAGA!</w:t>
      </w:r>
      <w:r w:rsidRPr="004F3673">
        <w:rPr>
          <w:rFonts w:cstheme="minorHAnsi"/>
          <w:i/>
          <w:iCs/>
          <w:sz w:val="18"/>
          <w:szCs w:val="18"/>
        </w:rPr>
        <w:t xml:space="preserve"> Zamawiający zastrzega, że w każdym z powyższych miejsc dostaw będzie wymagał dostawy do katedr/działów poszczególnych wydziałów zlokalizowanych w różnych pomieszczeniach określonych w momencie składania zamówienia.</w:t>
      </w:r>
    </w:p>
    <w:p w14:paraId="7A5D1984" w14:textId="77777777" w:rsidR="0009596F" w:rsidRPr="004F3673" w:rsidRDefault="0009596F" w:rsidP="002D2E1A">
      <w:pPr>
        <w:spacing w:line="300" w:lineRule="auto"/>
        <w:ind w:left="709"/>
        <w:jc w:val="both"/>
        <w:rPr>
          <w:rFonts w:cstheme="minorHAnsi"/>
          <w:bCs w:val="0"/>
          <w:i/>
          <w:iCs/>
          <w:sz w:val="18"/>
          <w:szCs w:val="18"/>
        </w:rPr>
      </w:pPr>
    </w:p>
    <w:p w14:paraId="332A26A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Kody dotyczące przedmiotu zamówienia określone we Wspólnym Słowniku Zamówień </w:t>
      </w:r>
      <w:r w:rsidRPr="006847E1">
        <w:rPr>
          <w:rFonts w:cstheme="minorHAnsi"/>
          <w:b/>
          <w:sz w:val="22"/>
          <w:szCs w:val="22"/>
        </w:rPr>
        <w:t>(CPV)</w:t>
      </w:r>
      <w:r w:rsidRPr="006847E1">
        <w:rPr>
          <w:rFonts w:cstheme="minorHAnsi"/>
          <w:sz w:val="22"/>
          <w:szCs w:val="22"/>
        </w:rPr>
        <w:t>:</w:t>
      </w:r>
    </w:p>
    <w:p w14:paraId="1BD956D4" w14:textId="3E8F5DF9" w:rsidR="001C6F07" w:rsidRPr="001C6F07" w:rsidRDefault="001C6F07" w:rsidP="00E64460">
      <w:pPr>
        <w:widowControl w:val="0"/>
        <w:shd w:val="clear" w:color="auto" w:fill="FFFFFF"/>
        <w:tabs>
          <w:tab w:val="left" w:leader="dot" w:pos="7459"/>
        </w:tabs>
        <w:autoSpaceDE w:val="0"/>
        <w:autoSpaceDN w:val="0"/>
        <w:adjustRightInd w:val="0"/>
        <w:spacing w:line="276" w:lineRule="auto"/>
        <w:ind w:left="284"/>
        <w:rPr>
          <w:rFonts w:asciiTheme="majorHAnsi" w:hAnsiTheme="majorHAnsi" w:cstheme="majorHAnsi"/>
          <w:spacing w:val="-11"/>
          <w:sz w:val="22"/>
          <w:szCs w:val="22"/>
        </w:rPr>
      </w:pPr>
      <w:bookmarkStart w:id="5" w:name="_Hlk141783968"/>
      <w:bookmarkStart w:id="6" w:name="_Hlk37337788"/>
      <w:r w:rsidRPr="001C6F07">
        <w:rPr>
          <w:rFonts w:asciiTheme="majorHAnsi" w:hAnsiTheme="majorHAnsi" w:cstheme="majorHAnsi"/>
          <w:bCs w:val="0"/>
          <w:sz w:val="22"/>
          <w:szCs w:val="22"/>
        </w:rPr>
        <w:t xml:space="preserve">         </w:t>
      </w:r>
      <w:r>
        <w:rPr>
          <w:rFonts w:asciiTheme="majorHAnsi" w:hAnsiTheme="majorHAnsi" w:cstheme="majorHAnsi"/>
          <w:bCs w:val="0"/>
          <w:sz w:val="22"/>
          <w:szCs w:val="22"/>
        </w:rPr>
        <w:t>3</w:t>
      </w:r>
      <w:r w:rsidRPr="001C6F07">
        <w:rPr>
          <w:rFonts w:asciiTheme="majorHAnsi" w:hAnsiTheme="majorHAnsi" w:cstheme="majorHAnsi"/>
          <w:bCs w:val="0"/>
          <w:sz w:val="22"/>
          <w:szCs w:val="22"/>
        </w:rPr>
        <w:t>9800000-0 – środki czyszczące i polerujące</w:t>
      </w:r>
      <w:bookmarkEnd w:id="5"/>
      <w:r w:rsidRPr="001C6F07">
        <w:rPr>
          <w:rFonts w:asciiTheme="majorHAnsi" w:hAnsiTheme="majorHAnsi" w:cstheme="majorHAnsi"/>
          <w:bCs w:val="0"/>
          <w:sz w:val="22"/>
          <w:szCs w:val="22"/>
        </w:rPr>
        <w:t>;</w:t>
      </w:r>
      <w:r w:rsidRPr="001C6F07">
        <w:rPr>
          <w:rFonts w:asciiTheme="majorHAnsi" w:hAnsiTheme="majorHAnsi" w:cstheme="majorHAnsi"/>
          <w:spacing w:val="-11"/>
          <w:sz w:val="22"/>
          <w:szCs w:val="22"/>
        </w:rPr>
        <w:t xml:space="preserve"> </w:t>
      </w:r>
    </w:p>
    <w:p w14:paraId="7BE4BB6F" w14:textId="1E698EEE" w:rsidR="001C6F07" w:rsidRDefault="001C6F07" w:rsidP="00E64460">
      <w:pPr>
        <w:spacing w:line="276" w:lineRule="auto"/>
        <w:ind w:left="710" w:hanging="426"/>
        <w:jc w:val="both"/>
        <w:rPr>
          <w:rFonts w:asciiTheme="majorHAnsi" w:hAnsiTheme="majorHAnsi" w:cstheme="majorHAnsi"/>
          <w:spacing w:val="-11"/>
          <w:sz w:val="22"/>
          <w:szCs w:val="22"/>
        </w:rPr>
      </w:pPr>
      <w:r w:rsidRPr="001C6F07">
        <w:rPr>
          <w:rFonts w:asciiTheme="majorHAnsi" w:hAnsiTheme="majorHAnsi" w:cstheme="majorHAnsi"/>
          <w:spacing w:val="-11"/>
          <w:sz w:val="22"/>
          <w:szCs w:val="22"/>
        </w:rPr>
        <w:t xml:space="preserve">        </w:t>
      </w:r>
      <w:r>
        <w:rPr>
          <w:rFonts w:asciiTheme="majorHAnsi" w:hAnsiTheme="majorHAnsi" w:cstheme="majorHAnsi"/>
          <w:spacing w:val="-11"/>
          <w:sz w:val="22"/>
          <w:szCs w:val="22"/>
        </w:rPr>
        <w:t xml:space="preserve">   </w:t>
      </w:r>
      <w:r w:rsidRPr="001C6F07">
        <w:rPr>
          <w:rFonts w:asciiTheme="majorHAnsi" w:hAnsiTheme="majorHAnsi" w:cstheme="majorHAnsi"/>
          <w:spacing w:val="-11"/>
          <w:sz w:val="22"/>
          <w:szCs w:val="22"/>
        </w:rPr>
        <w:t xml:space="preserve">dodatkowe: </w:t>
      </w:r>
    </w:p>
    <w:p w14:paraId="42D4E3A8" w14:textId="1EEBCECA" w:rsidR="00E64460" w:rsidRPr="00FA1A25" w:rsidRDefault="00E64460" w:rsidP="00E64460">
      <w:pPr>
        <w:shd w:val="clear" w:color="auto" w:fill="FFFFFF"/>
        <w:tabs>
          <w:tab w:val="left" w:leader="dot" w:pos="7459"/>
        </w:tabs>
        <w:spacing w:line="276" w:lineRule="auto"/>
        <w:ind w:left="710"/>
        <w:rPr>
          <w:rFonts w:asciiTheme="majorHAnsi" w:hAnsiTheme="majorHAnsi" w:cstheme="majorHAnsi"/>
          <w:b/>
          <w:sz w:val="22"/>
          <w:szCs w:val="22"/>
        </w:rPr>
      </w:pPr>
      <w:r w:rsidRPr="00FA1A25">
        <w:rPr>
          <w:rFonts w:asciiTheme="majorHAnsi" w:hAnsiTheme="majorHAnsi" w:cstheme="majorHAnsi"/>
          <w:b/>
          <w:sz w:val="22"/>
          <w:szCs w:val="22"/>
        </w:rPr>
        <w:t>Część nr I:</w:t>
      </w:r>
    </w:p>
    <w:p w14:paraId="7C2E7A32"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33741000-6 Produkty do pielęgnacji rąk</w:t>
      </w:r>
    </w:p>
    <w:p w14:paraId="1E12CC06"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33711900-6 Mydło</w:t>
      </w:r>
    </w:p>
    <w:p w14:paraId="5229BF65"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39832000-3 Produkty do zmywania naczyń</w:t>
      </w:r>
    </w:p>
    <w:p w14:paraId="26A06EE5"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39811000-0 Preparaty do odświeżania powietrza w pomieszczeniach</w:t>
      </w:r>
    </w:p>
    <w:p w14:paraId="73CAFB90"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39831200-8 Detergenty</w:t>
      </w:r>
    </w:p>
    <w:p w14:paraId="4D21C23E"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 xml:space="preserve">39830000-9 Środki czyszczące; </w:t>
      </w:r>
    </w:p>
    <w:p w14:paraId="232592FA" w14:textId="5768F0E0" w:rsidR="00E64460" w:rsidRPr="00FA1A25" w:rsidRDefault="00E64460" w:rsidP="00E64460">
      <w:pPr>
        <w:shd w:val="clear" w:color="auto" w:fill="FFFFFF"/>
        <w:tabs>
          <w:tab w:val="left" w:leader="dot" w:pos="7459"/>
        </w:tabs>
        <w:spacing w:line="276" w:lineRule="auto"/>
        <w:ind w:left="710"/>
        <w:rPr>
          <w:rFonts w:asciiTheme="majorHAnsi" w:hAnsiTheme="majorHAnsi" w:cstheme="majorHAnsi"/>
          <w:b/>
          <w:sz w:val="22"/>
          <w:szCs w:val="22"/>
        </w:rPr>
      </w:pPr>
      <w:r w:rsidRPr="00FA1A25">
        <w:rPr>
          <w:rFonts w:asciiTheme="majorHAnsi" w:hAnsiTheme="majorHAnsi" w:cstheme="majorHAnsi"/>
          <w:b/>
          <w:sz w:val="22"/>
          <w:szCs w:val="22"/>
        </w:rPr>
        <w:t>Część nr II:</w:t>
      </w:r>
    </w:p>
    <w:p w14:paraId="73843B1D"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 xml:space="preserve">33763000-6 Ręczniki papierowe do rąk; </w:t>
      </w:r>
    </w:p>
    <w:p w14:paraId="32DCAD84"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33761000-2 Papier toaletowy</w:t>
      </w:r>
    </w:p>
    <w:p w14:paraId="56F95CAB" w14:textId="77777777" w:rsidR="00E64460" w:rsidRPr="00FA1A25" w:rsidRDefault="00E64460" w:rsidP="00E64460">
      <w:pPr>
        <w:shd w:val="clear" w:color="auto" w:fill="FFFFFF"/>
        <w:tabs>
          <w:tab w:val="left" w:leader="dot" w:pos="7459"/>
        </w:tabs>
        <w:spacing w:line="276" w:lineRule="auto"/>
        <w:ind w:left="710"/>
        <w:rPr>
          <w:rFonts w:asciiTheme="majorHAnsi" w:hAnsiTheme="majorHAnsi" w:cstheme="majorHAnsi"/>
          <w:b/>
          <w:sz w:val="22"/>
          <w:szCs w:val="22"/>
        </w:rPr>
      </w:pPr>
      <w:r w:rsidRPr="00FA1A25">
        <w:rPr>
          <w:rFonts w:asciiTheme="majorHAnsi" w:hAnsiTheme="majorHAnsi" w:cstheme="majorHAnsi"/>
          <w:b/>
          <w:sz w:val="22"/>
          <w:szCs w:val="22"/>
        </w:rPr>
        <w:t>Część nr III:</w:t>
      </w:r>
    </w:p>
    <w:p w14:paraId="37650368"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 xml:space="preserve">39224300-1 Miotły i szczotki i inne artykuły do sprzątania w gospodarstwie domowym; </w:t>
      </w:r>
    </w:p>
    <w:p w14:paraId="39408D37"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 xml:space="preserve">18424300-0 Rękawice jednorazowe; </w:t>
      </w:r>
    </w:p>
    <w:p w14:paraId="7C76480D" w14:textId="77777777" w:rsidR="00E64460" w:rsidRPr="00E64460" w:rsidRDefault="00E64460" w:rsidP="00E64460">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 xml:space="preserve">39224340-3 Kosze; </w:t>
      </w:r>
    </w:p>
    <w:p w14:paraId="3A8F4BA8" w14:textId="6FEDA4E1" w:rsidR="004F3673" w:rsidRPr="00FA1A25" w:rsidRDefault="00E64460" w:rsidP="00FA1A25">
      <w:pPr>
        <w:shd w:val="clear" w:color="auto" w:fill="FFFFFF"/>
        <w:tabs>
          <w:tab w:val="left" w:leader="dot" w:pos="7459"/>
        </w:tabs>
        <w:spacing w:line="276" w:lineRule="auto"/>
        <w:ind w:left="710"/>
        <w:rPr>
          <w:rFonts w:asciiTheme="majorHAnsi" w:hAnsiTheme="majorHAnsi" w:cstheme="majorHAnsi"/>
          <w:bCs w:val="0"/>
          <w:sz w:val="22"/>
          <w:szCs w:val="22"/>
        </w:rPr>
      </w:pPr>
      <w:r w:rsidRPr="00E64460">
        <w:rPr>
          <w:rFonts w:asciiTheme="majorHAnsi" w:hAnsiTheme="majorHAnsi" w:cstheme="majorHAnsi"/>
          <w:bCs w:val="0"/>
          <w:sz w:val="22"/>
          <w:szCs w:val="22"/>
        </w:rPr>
        <w:t xml:space="preserve">39713431-3 Akcesoria do odkurzaczy; </w:t>
      </w:r>
    </w:p>
    <w:p w14:paraId="46B71A8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Informacje dodatkowe:</w:t>
      </w:r>
      <w:bookmarkEnd w:id="6"/>
    </w:p>
    <w:p w14:paraId="798270BB" w14:textId="2A23D538"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Zamawiający </w:t>
      </w:r>
      <w:bookmarkStart w:id="7" w:name="_Hlk14256826"/>
      <w:r w:rsidRPr="006847E1">
        <w:rPr>
          <w:rFonts w:cstheme="minorHAnsi"/>
          <w:sz w:val="22"/>
          <w:szCs w:val="22"/>
        </w:rPr>
        <w:t>dopuszcza możliwości</w:t>
      </w:r>
      <w:bookmarkEnd w:id="7"/>
      <w:r w:rsidRPr="006847E1">
        <w:rPr>
          <w:rFonts w:cstheme="minorHAnsi"/>
          <w:sz w:val="22"/>
          <w:szCs w:val="22"/>
        </w:rPr>
        <w:t xml:space="preserve"> składania ofert częściowych. </w:t>
      </w:r>
    </w:p>
    <w:p w14:paraId="522B4327"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ogranicza liczby części na które zamówienie może zostać udzielone jednemu Wykonawcy;</w:t>
      </w:r>
    </w:p>
    <w:p w14:paraId="60BC16B8"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dopuszcza składania ofert wariantowych;</w:t>
      </w:r>
    </w:p>
    <w:p w14:paraId="2AC06B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udzielenia zamówień, o których mowa art. 214 ust. 1 pkt 8 ustawy Pzp.</w:t>
      </w:r>
    </w:p>
    <w:p w14:paraId="32F1CB7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rozliczenia w walutach obcych;</w:t>
      </w:r>
    </w:p>
    <w:p w14:paraId="01164DC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przeprowadzenia aukcji elektronicznej;</w:t>
      </w:r>
    </w:p>
    <w:p w14:paraId="4FB16BDB"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wymaga złożenia ofert w postaci katalogów elektronicznych;</w:t>
      </w:r>
    </w:p>
    <w:p w14:paraId="648397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zawarcia umowy ramowej;</w:t>
      </w:r>
    </w:p>
    <w:p w14:paraId="2760F12C" w14:textId="77777777" w:rsidR="00BB59CE"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zwrotu kosztów udziału w postępowaniu.</w:t>
      </w:r>
    </w:p>
    <w:p w14:paraId="707EB00D" w14:textId="77777777" w:rsidR="0009596F" w:rsidRPr="006847E1" w:rsidRDefault="0009596F" w:rsidP="0009596F">
      <w:pPr>
        <w:spacing w:line="300" w:lineRule="auto"/>
        <w:ind w:left="1134"/>
        <w:jc w:val="both"/>
        <w:rPr>
          <w:rFonts w:cstheme="minorHAnsi"/>
          <w:sz w:val="22"/>
          <w:szCs w:val="22"/>
        </w:rPr>
      </w:pPr>
    </w:p>
    <w:p w14:paraId="4D10F1B6"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bookmarkStart w:id="8" w:name="_Hlk37339292"/>
      <w:r w:rsidRPr="006847E1">
        <w:rPr>
          <w:rFonts w:eastAsia="Calibri" w:cstheme="minorHAnsi"/>
          <w:sz w:val="22"/>
          <w:szCs w:val="22"/>
        </w:rPr>
        <w:lastRenderedPageBreak/>
        <w:t>Wymagania w zakresie zatrudniania na podstawie stosunku pracy:</w:t>
      </w:r>
    </w:p>
    <w:p w14:paraId="4E88C2BE" w14:textId="0ADB2DF9" w:rsidR="0009596F" w:rsidRPr="006847E1" w:rsidRDefault="00BB59CE" w:rsidP="00FA1A25">
      <w:pPr>
        <w:spacing w:line="300" w:lineRule="auto"/>
        <w:ind w:left="709"/>
        <w:contextualSpacing/>
        <w:jc w:val="both"/>
        <w:rPr>
          <w:rFonts w:eastAsia="Calibri" w:cstheme="minorHAnsi"/>
          <w:sz w:val="22"/>
          <w:szCs w:val="22"/>
        </w:rPr>
      </w:pPr>
      <w:r w:rsidRPr="006847E1">
        <w:rPr>
          <w:rFonts w:eastAsia="Calibri" w:cstheme="minorHAnsi"/>
          <w:sz w:val="22"/>
          <w:szCs w:val="22"/>
        </w:rPr>
        <w:t>Zamawiający nie stawia wymagań w tym zakresie.</w:t>
      </w:r>
    </w:p>
    <w:bookmarkEnd w:id="8"/>
    <w:p w14:paraId="409904AD"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Wizja lokalna:</w:t>
      </w:r>
    </w:p>
    <w:p w14:paraId="7255EEDD" w14:textId="2BCC8BEA" w:rsidR="0009596F" w:rsidRPr="006847E1" w:rsidRDefault="00BB59CE" w:rsidP="00FA1A25">
      <w:pPr>
        <w:spacing w:line="300" w:lineRule="auto"/>
        <w:ind w:left="709"/>
        <w:jc w:val="both"/>
        <w:rPr>
          <w:rFonts w:cstheme="minorHAnsi"/>
          <w:sz w:val="22"/>
          <w:szCs w:val="22"/>
        </w:rPr>
      </w:pPr>
      <w:r w:rsidRPr="006847E1">
        <w:rPr>
          <w:rFonts w:cstheme="minorHAnsi"/>
          <w:sz w:val="22"/>
          <w:szCs w:val="22"/>
        </w:rPr>
        <w:t>Zamawiający nie wymaga przeprowadzenie wizji lokalnej.</w:t>
      </w:r>
    </w:p>
    <w:p w14:paraId="65A80462"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Szczegółowy opis przedmiotu zamówienia, opis wymagań zamawiającego w zakresie realizacji i odbioru określają:</w:t>
      </w:r>
    </w:p>
    <w:p w14:paraId="3FAC87BC" w14:textId="7F531C35" w:rsidR="001C6F07" w:rsidRDefault="001C6F07">
      <w:pPr>
        <w:pStyle w:val="Akapitzlist"/>
        <w:numPr>
          <w:ilvl w:val="1"/>
          <w:numId w:val="63"/>
        </w:numPr>
        <w:tabs>
          <w:tab w:val="left" w:pos="993"/>
        </w:tabs>
        <w:spacing w:line="300" w:lineRule="auto"/>
        <w:jc w:val="both"/>
        <w:rPr>
          <w:rFonts w:cstheme="minorHAnsi"/>
        </w:rPr>
      </w:pPr>
      <w:r w:rsidRPr="001C6F07">
        <w:rPr>
          <w:rFonts w:cstheme="minorHAnsi"/>
        </w:rPr>
        <w:t>szczegółowy formularz cenowy - załącznik nr 1A</w:t>
      </w:r>
      <w:r w:rsidR="00C97244">
        <w:rPr>
          <w:rFonts w:cstheme="minorHAnsi"/>
        </w:rPr>
        <w:t xml:space="preserve"> i</w:t>
      </w:r>
      <w:r w:rsidR="00F55718">
        <w:rPr>
          <w:rFonts w:cstheme="minorHAnsi"/>
        </w:rPr>
        <w:t xml:space="preserve"> 1B </w:t>
      </w:r>
      <w:r w:rsidR="00E64460">
        <w:rPr>
          <w:rFonts w:cstheme="minorHAnsi"/>
        </w:rPr>
        <w:t>i 1C</w:t>
      </w:r>
      <w:r w:rsidRPr="001C6F07">
        <w:rPr>
          <w:rFonts w:cstheme="minorHAnsi"/>
        </w:rPr>
        <w:t xml:space="preserve"> do SWZ;</w:t>
      </w:r>
    </w:p>
    <w:p w14:paraId="41E3252B" w14:textId="4A0868E2" w:rsidR="001C6F07" w:rsidRPr="001C6F07" w:rsidRDefault="00BB59CE">
      <w:pPr>
        <w:pStyle w:val="Akapitzlist"/>
        <w:numPr>
          <w:ilvl w:val="1"/>
          <w:numId w:val="63"/>
        </w:numPr>
        <w:tabs>
          <w:tab w:val="left" w:pos="993"/>
        </w:tabs>
        <w:spacing w:line="300" w:lineRule="auto"/>
        <w:jc w:val="both"/>
        <w:rPr>
          <w:rFonts w:cstheme="minorHAnsi"/>
        </w:rPr>
      </w:pPr>
      <w:r w:rsidRPr="001C6F07">
        <w:rPr>
          <w:rFonts w:cstheme="minorHAnsi"/>
        </w:rPr>
        <w:t xml:space="preserve">szczegółowy opis przedmiotu zamówienia </w:t>
      </w:r>
      <w:r w:rsidR="001C6F07">
        <w:rPr>
          <w:rFonts w:cstheme="minorHAnsi"/>
        </w:rPr>
        <w:t xml:space="preserve">– załącznik nr 3 do SWZ </w:t>
      </w:r>
    </w:p>
    <w:p w14:paraId="75839386" w14:textId="7A21C792" w:rsidR="0009596F" w:rsidRPr="00FA1A25" w:rsidRDefault="00BB59CE" w:rsidP="00FA1A25">
      <w:pPr>
        <w:pStyle w:val="Akapitzlist"/>
        <w:numPr>
          <w:ilvl w:val="1"/>
          <w:numId w:val="63"/>
        </w:numPr>
        <w:tabs>
          <w:tab w:val="left" w:pos="993"/>
        </w:tabs>
        <w:spacing w:line="300" w:lineRule="auto"/>
        <w:jc w:val="both"/>
        <w:rPr>
          <w:rFonts w:cstheme="minorHAnsi"/>
        </w:rPr>
      </w:pPr>
      <w:r w:rsidRPr="001C6F07">
        <w:rPr>
          <w:rFonts w:cstheme="minorHAnsi"/>
        </w:rPr>
        <w:t>projektowane postanowienia umowy w sprawie zamówienia publicznego określa wzór umowy - załącznik nr 4 do SWZ.</w:t>
      </w:r>
    </w:p>
    <w:p w14:paraId="0AA74C7F" w14:textId="77777777" w:rsidR="001C6F07" w:rsidRDefault="001C6F07" w:rsidP="001C6F07">
      <w:pPr>
        <w:numPr>
          <w:ilvl w:val="0"/>
          <w:numId w:val="9"/>
        </w:numPr>
        <w:tabs>
          <w:tab w:val="num" w:pos="1134"/>
        </w:tabs>
        <w:spacing w:line="300" w:lineRule="auto"/>
        <w:ind w:left="709"/>
        <w:contextualSpacing/>
        <w:jc w:val="both"/>
        <w:rPr>
          <w:rFonts w:eastAsia="Calibri" w:cstheme="minorHAnsi"/>
          <w:sz w:val="22"/>
          <w:szCs w:val="22"/>
        </w:rPr>
      </w:pPr>
      <w:r w:rsidRPr="001C6F07">
        <w:rPr>
          <w:rFonts w:eastAsia="Calibri" w:cstheme="min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3D562F93" w14:textId="77777777" w:rsidR="001C6F07" w:rsidRPr="0084213E" w:rsidRDefault="001C6F07" w:rsidP="00221606">
      <w:pPr>
        <w:spacing w:line="300" w:lineRule="auto"/>
        <w:contextualSpacing/>
        <w:jc w:val="both"/>
        <w:rPr>
          <w:rFonts w:eastAsia="Calibri" w:cstheme="minorHAnsi"/>
          <w:color w:val="FF0000"/>
        </w:rPr>
      </w:pPr>
    </w:p>
    <w:p w14:paraId="69BC72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WYKONANIA ZAMÓWIENIA</w:t>
      </w:r>
    </w:p>
    <w:p w14:paraId="7D8E66D0"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 xml:space="preserve">Wykonawca będzie zobowiązany realizować przedmiot zamówienia sukcesywnie przez okres </w:t>
      </w:r>
      <w:r w:rsidRPr="006847E1">
        <w:rPr>
          <w:rFonts w:cstheme="minorHAnsi"/>
          <w:b/>
          <w:sz w:val="22"/>
          <w:szCs w:val="22"/>
        </w:rPr>
        <w:t>12 miesięcy</w:t>
      </w:r>
      <w:r w:rsidRPr="006847E1">
        <w:rPr>
          <w:rFonts w:cstheme="minorHAnsi"/>
          <w:sz w:val="22"/>
          <w:szCs w:val="22"/>
        </w:rPr>
        <w:t xml:space="preserve"> od daty zawarcia umowy.</w:t>
      </w:r>
    </w:p>
    <w:p w14:paraId="5B0B290E" w14:textId="37B9CC35" w:rsidR="00BB59CE" w:rsidRPr="00FA1A25" w:rsidRDefault="00BB59CE" w:rsidP="00BB59CE">
      <w:pPr>
        <w:spacing w:line="300" w:lineRule="auto"/>
        <w:ind w:left="284"/>
        <w:jc w:val="both"/>
        <w:rPr>
          <w:rFonts w:cstheme="minorHAnsi"/>
          <w:sz w:val="22"/>
          <w:szCs w:val="22"/>
          <w:u w:val="single"/>
        </w:rPr>
      </w:pPr>
      <w:r w:rsidRPr="006847E1">
        <w:rPr>
          <w:rFonts w:cstheme="minorHAnsi"/>
          <w:sz w:val="22"/>
          <w:szCs w:val="22"/>
        </w:rPr>
        <w:t>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w:t>
      </w:r>
      <w:r w:rsidR="00006466">
        <w:rPr>
          <w:rFonts w:cstheme="minorHAnsi"/>
          <w:sz w:val="22"/>
          <w:szCs w:val="22"/>
        </w:rPr>
        <w:t xml:space="preserve"> maksymalnie</w:t>
      </w:r>
      <w:r w:rsidRPr="006847E1">
        <w:rPr>
          <w:rFonts w:cstheme="minorHAnsi"/>
          <w:sz w:val="22"/>
          <w:szCs w:val="22"/>
        </w:rPr>
        <w:t xml:space="preserve"> do </w:t>
      </w:r>
      <w:r w:rsidR="00782BEB">
        <w:rPr>
          <w:rFonts w:cstheme="minorHAnsi"/>
          <w:b/>
          <w:sz w:val="22"/>
          <w:szCs w:val="22"/>
        </w:rPr>
        <w:t>7</w:t>
      </w:r>
      <w:r w:rsidRPr="006847E1">
        <w:rPr>
          <w:rFonts w:cstheme="minorHAnsi"/>
          <w:b/>
          <w:sz w:val="22"/>
          <w:szCs w:val="22"/>
        </w:rPr>
        <w:t xml:space="preserve"> dni roboczych</w:t>
      </w:r>
      <w:r w:rsidRPr="006847E1">
        <w:rPr>
          <w:rFonts w:cstheme="minorHAnsi"/>
          <w:sz w:val="22"/>
          <w:szCs w:val="22"/>
        </w:rPr>
        <w:t xml:space="preserve"> od daty złożenia zamówienia </w:t>
      </w:r>
      <w:r w:rsidRPr="006847E1">
        <w:rPr>
          <w:rFonts w:cstheme="minorHAnsi"/>
          <w:i/>
          <w:iCs/>
          <w:sz w:val="22"/>
          <w:szCs w:val="22"/>
        </w:rPr>
        <w:t>(zgodnie z terminem określonym w formularzu ofertowym przez wykonawcę)</w:t>
      </w:r>
      <w:r w:rsidRPr="006847E1">
        <w:rPr>
          <w:rFonts w:cstheme="minorHAnsi"/>
          <w:sz w:val="22"/>
          <w:szCs w:val="22"/>
        </w:rPr>
        <w:t>.</w:t>
      </w:r>
      <w:r w:rsidRPr="006847E1">
        <w:rPr>
          <w:sz w:val="22"/>
          <w:szCs w:val="22"/>
        </w:rPr>
        <w:t xml:space="preserve"> </w:t>
      </w:r>
      <w:r w:rsidRPr="00FA1A25">
        <w:rPr>
          <w:rFonts w:cstheme="minorHAnsi"/>
          <w:sz w:val="22"/>
          <w:szCs w:val="22"/>
          <w:u w:val="single"/>
        </w:rPr>
        <w:t>Termin dostawy stanowi jedno z kryteriów wyboru ofert.</w:t>
      </w:r>
    </w:p>
    <w:p w14:paraId="5632E2B7" w14:textId="77777777" w:rsidR="00BB59CE" w:rsidRPr="006847E1" w:rsidRDefault="00BB59CE" w:rsidP="00BB59CE">
      <w:pPr>
        <w:spacing w:line="300" w:lineRule="auto"/>
        <w:jc w:val="both"/>
        <w:rPr>
          <w:rFonts w:cstheme="minorHAnsi"/>
          <w:sz w:val="22"/>
          <w:szCs w:val="22"/>
        </w:rPr>
      </w:pPr>
    </w:p>
    <w:p w14:paraId="79305E2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9" w:name="_Hlk14257235"/>
      <w:r w:rsidRPr="006847E1">
        <w:rPr>
          <w:rFonts w:cstheme="minorHAnsi"/>
          <w:b/>
          <w:sz w:val="22"/>
          <w:szCs w:val="22"/>
        </w:rPr>
        <w:t>WARUNKI PŁATNOŚCI</w:t>
      </w:r>
    </w:p>
    <w:bookmarkEnd w:id="9"/>
    <w:p w14:paraId="539DA3F0" w14:textId="77777777" w:rsidR="007145F4" w:rsidRDefault="00BB59CE" w:rsidP="00BB59CE">
      <w:pPr>
        <w:spacing w:line="300" w:lineRule="auto"/>
        <w:ind w:left="284"/>
        <w:jc w:val="both"/>
        <w:rPr>
          <w:rFonts w:cstheme="minorHAnsi"/>
          <w:sz w:val="22"/>
          <w:szCs w:val="22"/>
        </w:rPr>
      </w:pPr>
      <w:r w:rsidRPr="006847E1">
        <w:rPr>
          <w:rFonts w:cstheme="minorHAnsi"/>
          <w:sz w:val="22"/>
          <w:szCs w:val="22"/>
        </w:rPr>
        <w:t xml:space="preserve">Zapłata wynagrodzenia nastąpi po wykonaniu każdorazowej dostawy. </w:t>
      </w:r>
    </w:p>
    <w:p w14:paraId="4F989F36" w14:textId="630DC222" w:rsidR="00BB59CE" w:rsidRPr="006847E1" w:rsidRDefault="00BB59CE" w:rsidP="00BB59CE">
      <w:pPr>
        <w:spacing w:line="300" w:lineRule="auto"/>
        <w:ind w:left="284"/>
        <w:jc w:val="both"/>
        <w:rPr>
          <w:rFonts w:cstheme="minorHAnsi"/>
          <w:color w:val="00B050"/>
          <w:sz w:val="22"/>
          <w:szCs w:val="22"/>
        </w:rPr>
      </w:pPr>
      <w:r w:rsidRPr="006847E1">
        <w:rPr>
          <w:rFonts w:cstheme="minorHAnsi"/>
          <w:sz w:val="22"/>
          <w:szCs w:val="22"/>
        </w:rPr>
        <w:t xml:space="preserve">Zapłata nastąpi przelewem na rachunek bankowy Wykonawcy w terminie </w:t>
      </w:r>
      <w:r w:rsidRPr="006847E1">
        <w:rPr>
          <w:rFonts w:cstheme="minorHAnsi"/>
          <w:b/>
          <w:sz w:val="22"/>
          <w:szCs w:val="22"/>
        </w:rPr>
        <w:t>30 dni</w:t>
      </w:r>
      <w:r w:rsidRPr="006847E1">
        <w:rPr>
          <w:rFonts w:cstheme="minorHAnsi"/>
          <w:sz w:val="22"/>
          <w:szCs w:val="22"/>
        </w:rPr>
        <w:t xml:space="preserve"> od dnia otrzymania faktury/rachunku</w:t>
      </w:r>
      <w:r w:rsidR="007145F4">
        <w:rPr>
          <w:rFonts w:cstheme="minorHAnsi"/>
          <w:i/>
          <w:sz w:val="22"/>
          <w:szCs w:val="22"/>
        </w:rPr>
        <w:t>.</w:t>
      </w:r>
    </w:p>
    <w:p w14:paraId="2D20B881" w14:textId="77777777" w:rsidR="00BB59CE" w:rsidRDefault="00BB59CE" w:rsidP="00BB59CE">
      <w:pPr>
        <w:spacing w:line="300" w:lineRule="auto"/>
        <w:ind w:left="284"/>
        <w:jc w:val="both"/>
        <w:rPr>
          <w:rFonts w:cstheme="minorHAnsi"/>
          <w:sz w:val="22"/>
          <w:szCs w:val="22"/>
        </w:rPr>
      </w:pPr>
      <w:bookmarkStart w:id="10" w:name="_Hlk24531761"/>
      <w:r w:rsidRPr="006847E1">
        <w:rPr>
          <w:rFonts w:cstheme="minorHAnsi"/>
          <w:sz w:val="22"/>
          <w:szCs w:val="22"/>
        </w:rPr>
        <w:t>Szczegółowe warunki płatności zostały określone w załączniku nr 4 do SWZ – wzór umowy.</w:t>
      </w:r>
    </w:p>
    <w:p w14:paraId="328839E5" w14:textId="77777777" w:rsidR="00C97244" w:rsidRPr="006847E1" w:rsidRDefault="00C97244" w:rsidP="00BB59CE">
      <w:pPr>
        <w:spacing w:line="300" w:lineRule="auto"/>
        <w:ind w:left="284"/>
        <w:jc w:val="both"/>
        <w:rPr>
          <w:rFonts w:cstheme="minorHAnsi"/>
          <w:sz w:val="22"/>
          <w:szCs w:val="22"/>
        </w:rPr>
      </w:pPr>
    </w:p>
    <w:bookmarkEnd w:id="10"/>
    <w:p w14:paraId="18E1F3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PODSTAWY WYKLUCZENIA I WARUNKI UDZIAŁU W POSTĘPOWANIU ORAZ SPOSÓB ICH OCENY</w:t>
      </w:r>
    </w:p>
    <w:p w14:paraId="2F5414D6"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O udzielenie zamówienia mogą ubiegać się Wykonawcy, którzy:</w:t>
      </w:r>
    </w:p>
    <w:p w14:paraId="47B02325"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nie podlegają wykluczeniu na podstawie art.</w:t>
      </w:r>
      <w:bookmarkStart w:id="11" w:name="_Hlk61706233"/>
      <w:r w:rsidRPr="006847E1">
        <w:rPr>
          <w:rFonts w:cstheme="minorHAnsi"/>
          <w:sz w:val="22"/>
          <w:szCs w:val="22"/>
          <w:u w:val="single"/>
        </w:rPr>
        <w:t xml:space="preserve"> 108 ust. 1 pkt. 1-6 ustawy Pzp</w:t>
      </w:r>
      <w:r w:rsidRPr="006847E1">
        <w:rPr>
          <w:rFonts w:cstheme="minorHAnsi"/>
          <w:sz w:val="22"/>
          <w:szCs w:val="22"/>
        </w:rPr>
        <w:t xml:space="preserve">; </w:t>
      </w:r>
      <w:bookmarkEnd w:id="11"/>
    </w:p>
    <w:p w14:paraId="4B410E45"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19CD4004" w14:textId="77777777" w:rsidR="00BB59CE" w:rsidRPr="006847E1" w:rsidRDefault="00BB59CE" w:rsidP="00BB59CE">
      <w:pPr>
        <w:spacing w:line="300" w:lineRule="auto"/>
        <w:ind w:left="709"/>
        <w:jc w:val="both"/>
        <w:rPr>
          <w:rFonts w:cstheme="minorHAnsi"/>
          <w:i/>
          <w:sz w:val="22"/>
          <w:szCs w:val="22"/>
        </w:rPr>
      </w:pPr>
      <w:bookmarkStart w:id="12" w:name="_Hlk61340809"/>
      <w:r w:rsidRPr="006847E1">
        <w:rPr>
          <w:rFonts w:cstheme="minorHAnsi"/>
          <w:i/>
          <w:sz w:val="22"/>
          <w:szCs w:val="22"/>
        </w:rPr>
        <w:t>Wykluczenie następuje w przypadkach wskazanych w art. 111 ustawy Pzp.</w:t>
      </w:r>
    </w:p>
    <w:bookmarkEnd w:id="12"/>
    <w:p w14:paraId="721D8FD9"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 xml:space="preserve">nie podlegają wykluczeniu na podstawie art. </w:t>
      </w:r>
      <w:bookmarkStart w:id="13" w:name="_Hlk61347239"/>
      <w:bookmarkStart w:id="14" w:name="_Hlk61706294"/>
      <w:r w:rsidRPr="006847E1">
        <w:rPr>
          <w:rFonts w:cstheme="minorHAnsi"/>
          <w:sz w:val="22"/>
          <w:szCs w:val="22"/>
          <w:u w:val="single"/>
        </w:rPr>
        <w:t>109 ust. 1 pkt 4</w:t>
      </w:r>
      <w:bookmarkEnd w:id="13"/>
      <w:r w:rsidRPr="006847E1">
        <w:rPr>
          <w:rFonts w:cstheme="minorHAnsi"/>
          <w:sz w:val="22"/>
          <w:szCs w:val="22"/>
          <w:u w:val="single"/>
        </w:rPr>
        <w:t xml:space="preserve"> ustawy Pzp</w:t>
      </w:r>
      <w:r w:rsidRPr="006847E1">
        <w:rPr>
          <w:rFonts w:cstheme="minorHAnsi"/>
          <w:sz w:val="22"/>
          <w:szCs w:val="22"/>
        </w:rPr>
        <w:t>;</w:t>
      </w:r>
      <w:bookmarkEnd w:id="14"/>
    </w:p>
    <w:p w14:paraId="73247316"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58600B8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Wykluczenie następuje w przypadkach wskazanych w art. 111 ustawy Pzp.</w:t>
      </w:r>
    </w:p>
    <w:p w14:paraId="77A80419" w14:textId="5A59EAA0"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lastRenderedPageBreak/>
        <w:t>spełniają warunki udziału w postępowaniu, dotyczące zdolności do występowania w obrocie gospodarczym</w:t>
      </w:r>
      <w:r w:rsidRPr="006847E1">
        <w:rPr>
          <w:rFonts w:cstheme="minorHAnsi"/>
          <w:sz w:val="22"/>
          <w:szCs w:val="22"/>
        </w:rPr>
        <w:t xml:space="preserve"> – Zamawiający nie formułuje wymagań w tym zakresie;</w:t>
      </w:r>
    </w:p>
    <w:p w14:paraId="03B23829" w14:textId="468AD1FE"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uprawnień do prowadzenia określonej działalności zawodowej, o ile wynika to z odrębnych przepisów</w:t>
      </w:r>
      <w:r w:rsidRPr="006847E1">
        <w:rPr>
          <w:rFonts w:cstheme="minorHAnsi"/>
          <w:sz w:val="22"/>
          <w:szCs w:val="22"/>
        </w:rPr>
        <w:t xml:space="preserve"> – Zamawiający nie formułuje wymagań w tym zakresie;</w:t>
      </w:r>
    </w:p>
    <w:p w14:paraId="672120C8" w14:textId="4488B20F"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sytuacji ekonomicznej lub finansowej</w:t>
      </w:r>
      <w:r w:rsidRPr="006847E1">
        <w:rPr>
          <w:rFonts w:cstheme="minorHAnsi"/>
          <w:sz w:val="22"/>
          <w:szCs w:val="22"/>
        </w:rPr>
        <w:t xml:space="preserve"> – Zamawiający nie formułuje wymagań w tym zakresie;</w:t>
      </w:r>
    </w:p>
    <w:p w14:paraId="6D96E860" w14:textId="5B67AF74" w:rsidR="00BB59CE" w:rsidRPr="006847E1" w:rsidRDefault="00BB59CE" w:rsidP="00872811">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zdolności technicznej lub zawodowej</w:t>
      </w:r>
      <w:r w:rsidRPr="006847E1">
        <w:rPr>
          <w:rFonts w:cstheme="minorHAnsi"/>
          <w:sz w:val="22"/>
          <w:szCs w:val="22"/>
        </w:rPr>
        <w:t xml:space="preserve"> –</w:t>
      </w:r>
      <w:r w:rsidRPr="006847E1">
        <w:rPr>
          <w:rFonts w:cstheme="minorHAnsi"/>
          <w:color w:val="00B050"/>
          <w:sz w:val="22"/>
          <w:szCs w:val="22"/>
        </w:rPr>
        <w:t xml:space="preserve"> </w:t>
      </w:r>
      <w:r w:rsidR="00872811" w:rsidRPr="006847E1">
        <w:rPr>
          <w:rFonts w:cstheme="minorHAnsi"/>
          <w:sz w:val="22"/>
          <w:szCs w:val="22"/>
        </w:rPr>
        <w:t>Zamawiający nie formułuje wymagań w tym zakresie;</w:t>
      </w:r>
    </w:p>
    <w:p w14:paraId="515D8E4E"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u w:val="single"/>
        </w:rPr>
      </w:pPr>
      <w:r w:rsidRPr="006847E1">
        <w:rPr>
          <w:rFonts w:cstheme="minorHAnsi"/>
          <w:sz w:val="22"/>
          <w:szCs w:val="22"/>
          <w:u w:val="single"/>
        </w:rPr>
        <w:t xml:space="preserve">nie podlegają wykluczeniu </w:t>
      </w:r>
      <w:r w:rsidRPr="006847E1">
        <w:rPr>
          <w:sz w:val="22"/>
          <w:szCs w:val="22"/>
          <w:u w:val="single"/>
        </w:rPr>
        <w:t xml:space="preserve">w stosunku do których zachodzi którakolwiek z okoliczności wskazanych w </w:t>
      </w:r>
      <w:r w:rsidRPr="006847E1">
        <w:rPr>
          <w:rFonts w:cstheme="minorHAnsi"/>
          <w:sz w:val="22"/>
          <w:szCs w:val="22"/>
          <w:u w:val="single"/>
        </w:rPr>
        <w:t>art. 7 ust. 1 ustawy z dnia 13 kwietnia 2022 r. o szczególnych rozwiązaniach w zakresie przeciwdziałania wspieraniu agresji na Ukrainę oraz służących ochronie bezpieczeństwa narodowego.</w:t>
      </w:r>
    </w:p>
    <w:p w14:paraId="0D2921A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7DFDAD6E" w14:textId="77777777" w:rsidR="00BB59CE" w:rsidRPr="006847E1" w:rsidRDefault="00BB59CE" w:rsidP="00BB59CE">
      <w:pPr>
        <w:spacing w:line="300" w:lineRule="auto"/>
        <w:jc w:val="both"/>
        <w:rPr>
          <w:rFonts w:cstheme="minorHAnsi"/>
          <w:bCs w:val="0"/>
          <w:sz w:val="22"/>
          <w:szCs w:val="22"/>
        </w:rPr>
      </w:pPr>
    </w:p>
    <w:p w14:paraId="3480CA52" w14:textId="77777777" w:rsidR="00872811" w:rsidRPr="004E4A2C" w:rsidRDefault="00872811" w:rsidP="00872811">
      <w:pPr>
        <w:spacing w:line="300" w:lineRule="auto"/>
        <w:ind w:left="284"/>
        <w:jc w:val="both"/>
        <w:rPr>
          <w:rFonts w:asciiTheme="majorHAnsi" w:hAnsiTheme="majorHAnsi" w:cstheme="majorHAnsi"/>
          <w:bCs w:val="0"/>
          <w:sz w:val="22"/>
          <w:szCs w:val="22"/>
        </w:rPr>
      </w:pPr>
      <w:bookmarkStart w:id="15" w:name="_Hlk14258061"/>
      <w:r w:rsidRPr="004E4A2C">
        <w:rPr>
          <w:rFonts w:asciiTheme="majorHAnsi" w:hAnsiTheme="majorHAnsi" w:cstheme="majorHAnsi"/>
          <w:sz w:val="22"/>
          <w:szCs w:val="22"/>
        </w:rPr>
        <w:t>Oferta Wykonawcy, który nie wykażą spełniania powyższych warunków podlega odrzuceniu na podstawie art. 226 ust. 1 pkt 2 ustawy Pzp. Zamawiający może wykluczyć Wykonawcę na każdym etapie postępowania o udzielenie zamówienia.</w:t>
      </w:r>
    </w:p>
    <w:bookmarkEnd w:id="15"/>
    <w:p w14:paraId="1C2B489D" w14:textId="77777777" w:rsidR="00BB59CE" w:rsidRPr="006847E1" w:rsidRDefault="00BB59CE" w:rsidP="00BB59CE">
      <w:pPr>
        <w:spacing w:line="300" w:lineRule="auto"/>
        <w:jc w:val="both"/>
        <w:rPr>
          <w:rFonts w:cstheme="minorHAnsi"/>
          <w:sz w:val="22"/>
          <w:szCs w:val="22"/>
        </w:rPr>
      </w:pPr>
    </w:p>
    <w:p w14:paraId="438D61B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16" w:name="_Hlk14938657"/>
      <w:r w:rsidRPr="006847E1">
        <w:rPr>
          <w:rFonts w:cstheme="minorHAnsi"/>
          <w:b/>
          <w:sz w:val="22"/>
          <w:szCs w:val="22"/>
        </w:rPr>
        <w:t xml:space="preserve">PODMIOTOWE I PRZEDMIOTOWYCH ŚRODKI DOWODOE POTWIERDZAJĄCE BRAK PODSTAW WYKLUCZENIA, SPEŁNIANIE WARUNKÓW UDZIAŁU W POSTĘPOWANIU ORAZ POTWIERDZAJĄCYCH, ŻE OFEROWANE DOSTAWY ODPOWIADAJĄ WYMAGANIOM OKREŚLONYM PRZEZ ZAMAWIAJĄCEGO </w:t>
      </w:r>
    </w:p>
    <w:p w14:paraId="4579546E" w14:textId="4E52CC7A"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17" w:name="_Hlk61692863"/>
      <w:bookmarkEnd w:id="16"/>
      <w:r w:rsidRPr="004E4A2C">
        <w:rPr>
          <w:rFonts w:asciiTheme="majorHAnsi" w:hAnsiTheme="majorHAnsi" w:cstheme="majorHAnsi"/>
          <w:b/>
          <w:sz w:val="22"/>
          <w:szCs w:val="22"/>
        </w:rPr>
        <w:t>Do oferty</w:t>
      </w:r>
      <w:r w:rsidRPr="004E4A2C">
        <w:rPr>
          <w:rFonts w:asciiTheme="majorHAnsi" w:hAnsiTheme="majorHAnsi" w:cstheme="majorHAnsi"/>
          <w:sz w:val="22"/>
          <w:szCs w:val="22"/>
        </w:rPr>
        <w:t xml:space="preserve"> każdy Wykonawca musi dołączyć aktualne na dzień składania ofert </w:t>
      </w:r>
      <w:r w:rsidRPr="004E4A2C">
        <w:rPr>
          <w:rFonts w:asciiTheme="majorHAnsi" w:hAnsiTheme="majorHAnsi" w:cstheme="majorHAnsi"/>
          <w:b/>
          <w:sz w:val="22"/>
          <w:szCs w:val="22"/>
        </w:rPr>
        <w:t>oświadczeni</w:t>
      </w:r>
      <w:bookmarkStart w:id="18" w:name="_Hlk60655299"/>
      <w:r w:rsidRPr="004E4A2C">
        <w:rPr>
          <w:rFonts w:asciiTheme="majorHAnsi" w:hAnsiTheme="majorHAnsi" w:cstheme="majorHAnsi"/>
          <w:b/>
          <w:sz w:val="22"/>
          <w:szCs w:val="22"/>
        </w:rPr>
        <w:t>e,</w:t>
      </w:r>
      <w:r w:rsidRPr="004E4A2C">
        <w:rPr>
          <w:rFonts w:asciiTheme="majorHAnsi" w:hAnsiTheme="majorHAnsi" w:cstheme="majorHAnsi"/>
          <w:sz w:val="22"/>
          <w:szCs w:val="22"/>
        </w:rPr>
        <w:t xml:space="preserve"> o którym mowa w art. 125 ust. 1 ustawy Pzp, o niepodleganiu wykluczeniu w zakresie wskazanym</w:t>
      </w:r>
      <w:bookmarkEnd w:id="18"/>
      <w:r w:rsidRPr="004E4A2C">
        <w:rPr>
          <w:rFonts w:asciiTheme="majorHAnsi" w:hAnsiTheme="majorHAnsi" w:cstheme="majorHAnsi"/>
          <w:sz w:val="22"/>
          <w:szCs w:val="22"/>
        </w:rPr>
        <w:t xml:space="preserve"> w załączniku nr 2 do SWZ. Informacje zawarte w oświadczeniu będą stanowić dowód potwierdzający brak podstaw wykluczenia</w:t>
      </w:r>
      <w:r w:rsidR="00FA1A25">
        <w:rPr>
          <w:rFonts w:asciiTheme="majorHAnsi" w:hAnsiTheme="majorHAnsi" w:cstheme="majorHAnsi"/>
          <w:sz w:val="22"/>
          <w:szCs w:val="22"/>
        </w:rPr>
        <w:t xml:space="preserve"> </w:t>
      </w:r>
      <w:r w:rsidRPr="004E4A2C">
        <w:rPr>
          <w:rFonts w:asciiTheme="majorHAnsi" w:hAnsiTheme="majorHAnsi" w:cstheme="majorHAnsi"/>
          <w:sz w:val="22"/>
          <w:szCs w:val="22"/>
        </w:rPr>
        <w:t>tymczasowo zastępujący wymagane przez zamawiającego podmiotowe środki dowodowe.</w:t>
      </w:r>
    </w:p>
    <w:p w14:paraId="5AA8E56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1C75EB1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19" w:name="_Hlk61697672"/>
      <w:r w:rsidRPr="004E4A2C">
        <w:rPr>
          <w:rFonts w:asciiTheme="majorHAnsi" w:hAnsiTheme="majorHAnsi" w:cstheme="majorHAnsi"/>
          <w:sz w:val="22"/>
          <w:szCs w:val="22"/>
        </w:rPr>
        <w:t>W rozdziale IX SWZ opisano wymagania w przypadku wspólnego ubiegania się o zamówienie przez Wykonawców.</w:t>
      </w:r>
    </w:p>
    <w:bookmarkEnd w:id="19"/>
    <w:p w14:paraId="3A5B2F97"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sz w:val="22"/>
          <w:szCs w:val="22"/>
        </w:rPr>
        <w:t>W rozdziale VIII SWZ opisano wymagania w przypadku powoływania się na zasoby podmiotu udostepniającego zasoby</w:t>
      </w:r>
      <w:bookmarkStart w:id="20" w:name="_Hlk60663602"/>
      <w:bookmarkEnd w:id="17"/>
      <w:r w:rsidRPr="006847E1">
        <w:rPr>
          <w:rFonts w:cstheme="minorHAnsi"/>
          <w:sz w:val="22"/>
          <w:szCs w:val="22"/>
        </w:rPr>
        <w:t>.</w:t>
      </w:r>
    </w:p>
    <w:bookmarkEnd w:id="20"/>
    <w:p w14:paraId="3DDA31F3" w14:textId="64F063FF" w:rsidR="00872811" w:rsidRPr="00872811" w:rsidRDefault="00872811" w:rsidP="00BB59CE">
      <w:pPr>
        <w:numPr>
          <w:ilvl w:val="0"/>
          <w:numId w:val="12"/>
        </w:numPr>
        <w:tabs>
          <w:tab w:val="num" w:pos="709"/>
        </w:tabs>
        <w:spacing w:line="300" w:lineRule="auto"/>
        <w:ind w:left="709" w:hanging="425"/>
        <w:jc w:val="both"/>
        <w:rPr>
          <w:rFonts w:cstheme="minorHAnsi"/>
          <w:sz w:val="22"/>
          <w:szCs w:val="22"/>
        </w:rPr>
      </w:pPr>
      <w:r w:rsidRPr="00872811">
        <w:rPr>
          <w:rFonts w:cstheme="minorHAnsi"/>
          <w:sz w:val="22"/>
          <w:szCs w:val="22"/>
        </w:rPr>
        <w:t>Zamawiający nie wymaga składania przedmiotowych środków dowodowych.</w:t>
      </w:r>
    </w:p>
    <w:p w14:paraId="27FCA264" w14:textId="38A71754" w:rsidR="00BB59CE" w:rsidRPr="00AF452B" w:rsidRDefault="00BB59CE" w:rsidP="00BB59CE">
      <w:pPr>
        <w:numPr>
          <w:ilvl w:val="0"/>
          <w:numId w:val="12"/>
        </w:numPr>
        <w:tabs>
          <w:tab w:val="num" w:pos="709"/>
        </w:tabs>
        <w:spacing w:line="300" w:lineRule="auto"/>
        <w:ind w:left="709" w:hanging="425"/>
        <w:jc w:val="both"/>
        <w:rPr>
          <w:rFonts w:cstheme="minorHAnsi"/>
          <w:b/>
          <w:bCs w:val="0"/>
          <w:sz w:val="22"/>
          <w:szCs w:val="22"/>
        </w:rPr>
      </w:pPr>
      <w:r w:rsidRPr="00AF452B">
        <w:rPr>
          <w:rFonts w:cstheme="minorHAnsi"/>
          <w:sz w:val="22"/>
          <w:szCs w:val="22"/>
        </w:rPr>
        <w:t xml:space="preserve">Zamawiający przed wyborem najkorzystniejszej oferty, w wyznaczonym terminie, </w:t>
      </w:r>
      <w:r w:rsidRPr="00AF452B">
        <w:rPr>
          <w:rFonts w:cstheme="minorHAnsi"/>
          <w:b/>
          <w:sz w:val="22"/>
          <w:szCs w:val="22"/>
        </w:rPr>
        <w:t>wezwie Wykonawcę,</w:t>
      </w:r>
      <w:r w:rsidRPr="00AF452B">
        <w:rPr>
          <w:rFonts w:cstheme="minorHAnsi"/>
          <w:sz w:val="22"/>
          <w:szCs w:val="22"/>
        </w:rPr>
        <w:t xml:space="preserve"> którego </w:t>
      </w:r>
      <w:r w:rsidRPr="00AF452B">
        <w:rPr>
          <w:rFonts w:cstheme="minorHAnsi"/>
          <w:b/>
          <w:sz w:val="22"/>
          <w:szCs w:val="22"/>
        </w:rPr>
        <w:t>oferta została najwyżej ocenioną</w:t>
      </w:r>
      <w:r w:rsidR="00F23B3E" w:rsidRPr="00AF452B">
        <w:rPr>
          <w:rFonts w:asciiTheme="majorHAnsi" w:hAnsiTheme="majorHAnsi" w:cstheme="majorHAnsi"/>
          <w:sz w:val="22"/>
          <w:szCs w:val="22"/>
        </w:rPr>
        <w:t xml:space="preserve"> w danej części</w:t>
      </w:r>
      <w:r w:rsidRPr="00AF452B">
        <w:rPr>
          <w:rFonts w:cstheme="minorHAnsi"/>
          <w:sz w:val="22"/>
          <w:szCs w:val="22"/>
        </w:rPr>
        <w:t xml:space="preserve"> do złożenia, aktualnych na dzień złożenia następujących </w:t>
      </w:r>
      <w:r w:rsidRPr="00AF452B">
        <w:rPr>
          <w:rFonts w:cstheme="minorHAnsi"/>
          <w:b/>
          <w:sz w:val="22"/>
          <w:szCs w:val="22"/>
        </w:rPr>
        <w:t>podmiotowych środków dowodowych:</w:t>
      </w:r>
    </w:p>
    <w:p w14:paraId="21EEAB00" w14:textId="77777777" w:rsidR="00BB59CE" w:rsidRPr="006847E1" w:rsidRDefault="00BB59CE" w:rsidP="00BB59CE">
      <w:pPr>
        <w:spacing w:line="300" w:lineRule="auto"/>
        <w:ind w:left="709"/>
        <w:jc w:val="both"/>
        <w:rPr>
          <w:rFonts w:cstheme="minorHAnsi"/>
          <w:sz w:val="22"/>
          <w:szCs w:val="22"/>
          <w:u w:val="single"/>
        </w:rPr>
      </w:pPr>
      <w:r w:rsidRPr="006847E1">
        <w:rPr>
          <w:rFonts w:cstheme="minorHAnsi"/>
          <w:sz w:val="22"/>
          <w:szCs w:val="22"/>
          <w:u w:val="single"/>
        </w:rPr>
        <w:t xml:space="preserve">W celu wykazania braku podstaw do wykluczenia </w:t>
      </w:r>
    </w:p>
    <w:p w14:paraId="5C22DC37" w14:textId="77777777" w:rsidR="00BB59CE" w:rsidRPr="006847E1" w:rsidRDefault="00BB59CE">
      <w:pPr>
        <w:numPr>
          <w:ilvl w:val="0"/>
          <w:numId w:val="39"/>
        </w:numPr>
        <w:tabs>
          <w:tab w:val="left" w:pos="1134"/>
        </w:tabs>
        <w:spacing w:line="300" w:lineRule="auto"/>
        <w:ind w:left="1134" w:hanging="425"/>
        <w:jc w:val="both"/>
        <w:rPr>
          <w:rFonts w:cstheme="minorHAnsi"/>
          <w:bCs w:val="0"/>
          <w:sz w:val="22"/>
          <w:szCs w:val="22"/>
        </w:rPr>
      </w:pPr>
      <w:bookmarkStart w:id="21" w:name="_Hlk60656154"/>
      <w:bookmarkStart w:id="22" w:name="_Hlk61345947"/>
      <w:r w:rsidRPr="006847E1">
        <w:rPr>
          <w:rFonts w:cstheme="minorHAnsi"/>
          <w:b/>
          <w:sz w:val="22"/>
          <w:szCs w:val="22"/>
        </w:rPr>
        <w:lastRenderedPageBreak/>
        <w:t>odpis lub informacja z Krajowego Rejestru Sądowego lub z Centralnej Ewidencji i Informacji o Działalności Gospodarczej</w:t>
      </w:r>
      <w:r w:rsidRPr="006847E1">
        <w:rPr>
          <w:rFonts w:cstheme="min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21"/>
    <w:bookmarkEnd w:id="22"/>
    <w:p w14:paraId="08284A3E"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b/>
          <w:sz w:val="22"/>
          <w:szCs w:val="22"/>
        </w:rPr>
        <w:t>WYKONAWCA ZAGRANICZNY</w:t>
      </w:r>
      <w:r w:rsidRPr="006847E1">
        <w:rPr>
          <w:rFonts w:cstheme="minorHAnsi"/>
          <w:sz w:val="22"/>
          <w:szCs w:val="22"/>
        </w:rPr>
        <w:t>. Jeżeli Wykonawca ma siedzibę lub miejsce zamieszkania poza terytorium Rzeczypospolitej Polskiej:</w:t>
      </w:r>
    </w:p>
    <w:p w14:paraId="0CB4E76C" w14:textId="77777777" w:rsidR="00BB59CE" w:rsidRPr="006847E1" w:rsidRDefault="00BB59CE">
      <w:pPr>
        <w:numPr>
          <w:ilvl w:val="0"/>
          <w:numId w:val="43"/>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46E0AD86" w14:textId="77777777" w:rsidR="00992491" w:rsidRPr="00285D0C" w:rsidRDefault="00BB59CE" w:rsidP="00992491">
      <w:pPr>
        <w:numPr>
          <w:ilvl w:val="0"/>
          <w:numId w:val="43"/>
        </w:numPr>
        <w:tabs>
          <w:tab w:val="left" w:pos="1134"/>
        </w:tabs>
        <w:spacing w:line="300" w:lineRule="auto"/>
        <w:ind w:left="1134" w:hanging="425"/>
        <w:jc w:val="both"/>
        <w:rPr>
          <w:rFonts w:cstheme="minorHAnsi"/>
          <w:sz w:val="22"/>
          <w:szCs w:val="22"/>
        </w:rPr>
      </w:pPr>
      <w:r w:rsidRPr="00992491">
        <w:rPr>
          <w:rFonts w:cstheme="minorHAnsi"/>
          <w:sz w:val="22"/>
          <w:szCs w:val="22"/>
        </w:rPr>
        <w:t>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w:t>
      </w:r>
      <w:r w:rsidR="00FA1A25" w:rsidRPr="00992491">
        <w:rPr>
          <w:rFonts w:cstheme="minorHAnsi"/>
          <w:sz w:val="22"/>
          <w:szCs w:val="22"/>
        </w:rPr>
        <w:t xml:space="preserve"> </w:t>
      </w:r>
      <w:r w:rsidRPr="00992491">
        <w:rPr>
          <w:rFonts w:cstheme="minorHAnsi"/>
          <w:sz w:val="22"/>
          <w:szCs w:val="22"/>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w:t>
      </w:r>
      <w:bookmarkStart w:id="23" w:name="_Hlk61705471"/>
      <w:r w:rsidR="00992491" w:rsidRPr="00285D0C">
        <w:rPr>
          <w:rFonts w:cstheme="minorHAnsi"/>
          <w:sz w:val="22"/>
          <w:szCs w:val="22"/>
        </w:rPr>
        <w:t>miejsce zamieszkania wykonawcy lub miejsce zamieszkania osoby, której dokument miał dotyczyć;</w:t>
      </w:r>
    </w:p>
    <w:p w14:paraId="1E73600D" w14:textId="346DB78F" w:rsidR="00BB59CE" w:rsidRPr="00992491" w:rsidRDefault="00BB59CE" w:rsidP="00B24158">
      <w:pPr>
        <w:numPr>
          <w:ilvl w:val="0"/>
          <w:numId w:val="12"/>
        </w:numPr>
        <w:tabs>
          <w:tab w:val="num" w:pos="709"/>
          <w:tab w:val="left" w:pos="1134"/>
        </w:tabs>
        <w:spacing w:line="300" w:lineRule="auto"/>
        <w:ind w:left="709" w:hanging="425"/>
        <w:jc w:val="both"/>
        <w:rPr>
          <w:rFonts w:cstheme="minorHAnsi"/>
          <w:sz w:val="22"/>
          <w:szCs w:val="22"/>
        </w:rPr>
      </w:pPr>
      <w:r w:rsidRPr="00992491">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3"/>
      <w:r w:rsidRPr="00992491">
        <w:rPr>
          <w:rFonts w:cstheme="minorHAnsi"/>
          <w:sz w:val="22"/>
          <w:szCs w:val="22"/>
        </w:rPr>
        <w:t>W przypadku, gdy pobrane przez Zamawiającego dokumenty nie są w języku polskim Wykonawca zobowiązany jest złożyć ich tłumaczenie.</w:t>
      </w:r>
    </w:p>
    <w:p w14:paraId="4B389FAC" w14:textId="77777777" w:rsidR="00BB59CE" w:rsidRDefault="00BB59CE" w:rsidP="00BB59CE">
      <w:pPr>
        <w:spacing w:line="300" w:lineRule="auto"/>
        <w:jc w:val="both"/>
        <w:rPr>
          <w:rFonts w:cstheme="minorHAnsi"/>
          <w:sz w:val="22"/>
          <w:szCs w:val="22"/>
        </w:rPr>
      </w:pPr>
    </w:p>
    <w:p w14:paraId="5652783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24" w:name="_Hlk14675716"/>
      <w:r w:rsidRPr="006847E1">
        <w:rPr>
          <w:rFonts w:cstheme="minorHAnsi"/>
          <w:b/>
          <w:sz w:val="22"/>
          <w:szCs w:val="22"/>
        </w:rPr>
        <w:t>INFORMACJA DLA WYKONAWCÓW ZAMIERZAJĄCYCH POWIERZYĆ WYKONANIE CZĘŚCI ZAMÓWIENIA PODWYKONAWCOM ORAZ POLEGAJACYCH NA ZASOBACH PODMIOTÓW UDOSTEPNIAJĄCYCH ZASOBY</w:t>
      </w:r>
    </w:p>
    <w:bookmarkEnd w:id="24"/>
    <w:p w14:paraId="34DB34BE" w14:textId="77777777" w:rsidR="00BB59CE" w:rsidRPr="006847E1" w:rsidRDefault="00BB59CE">
      <w:pPr>
        <w:numPr>
          <w:ilvl w:val="0"/>
          <w:numId w:val="25"/>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dopuszcza udział </w:t>
      </w:r>
      <w:r w:rsidRPr="006847E1">
        <w:rPr>
          <w:rFonts w:cstheme="minorHAnsi"/>
          <w:b/>
          <w:sz w:val="22"/>
          <w:szCs w:val="22"/>
        </w:rPr>
        <w:t>podwykonawców</w:t>
      </w:r>
      <w:r w:rsidRPr="006847E1">
        <w:rPr>
          <w:rFonts w:cstheme="minorHAnsi"/>
          <w:sz w:val="22"/>
          <w:szCs w:val="22"/>
        </w:rPr>
        <w:t xml:space="preserve"> przy realizacji zamówienie i nie zastrzega obowiązku osobistego wykonania przez Wykonawcę kluczowych części zamówienia.</w:t>
      </w:r>
    </w:p>
    <w:p w14:paraId="1A698E0C" w14:textId="5EBB3E0E"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sidRPr="004E4A2C">
        <w:rPr>
          <w:rFonts w:asciiTheme="majorHAnsi" w:hAnsiTheme="majorHAnsi" w:cstheme="majorHAnsi"/>
          <w:b/>
          <w:sz w:val="22"/>
          <w:szCs w:val="22"/>
        </w:rPr>
        <w:t>żąda</w:t>
      </w:r>
      <w:r w:rsidRPr="004E4A2C">
        <w:rPr>
          <w:rFonts w:asciiTheme="majorHAnsi" w:hAnsiTheme="majorHAnsi" w:cstheme="majorHAnsi"/>
          <w:sz w:val="22"/>
          <w:szCs w:val="22"/>
        </w:rPr>
        <w:t xml:space="preserve"> </w:t>
      </w:r>
      <w:bookmarkStart w:id="25" w:name="_Hlk61708228"/>
      <w:r w:rsidRPr="004E4A2C">
        <w:rPr>
          <w:rFonts w:asciiTheme="majorHAnsi" w:hAnsiTheme="majorHAnsi" w:cstheme="majorHAnsi"/>
          <w:sz w:val="22"/>
          <w:szCs w:val="22"/>
        </w:rPr>
        <w:t>wskazania przez Wykonawcę w formularzu ofertowym części zamówienia, której wykonanie powierzy podwykonawcom (o ile są znani) oraz podania (o ile są mu wiadome na tym etapie) nazwy (firmy) tych podwykonawców</w:t>
      </w:r>
      <w:r w:rsidR="00A344B3">
        <w:rPr>
          <w:rFonts w:asciiTheme="majorHAnsi" w:hAnsiTheme="majorHAnsi" w:cstheme="majorHAnsi"/>
          <w:sz w:val="22"/>
          <w:szCs w:val="22"/>
        </w:rPr>
        <w:t>.</w:t>
      </w:r>
      <w:r w:rsidRPr="004E4A2C">
        <w:rPr>
          <w:rFonts w:asciiTheme="majorHAnsi" w:hAnsiTheme="majorHAnsi" w:cstheme="majorHAnsi"/>
          <w:sz w:val="22"/>
          <w:szCs w:val="22"/>
        </w:rPr>
        <w:t xml:space="preserve"> </w:t>
      </w:r>
      <w:bookmarkEnd w:id="25"/>
    </w:p>
    <w:p w14:paraId="5E7B1D07" w14:textId="77777777" w:rsidR="00BC39F1" w:rsidRPr="004E4A2C" w:rsidRDefault="00BC39F1">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Zamawiający nie będzie weryfikował podwykonawców pod kątem braku istnienia podstaw do wykluczenia.</w:t>
      </w:r>
    </w:p>
    <w:p w14:paraId="34157800"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36A96567"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1BA3EC3F"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AAAFFD4"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0E8B3B72" w14:textId="77777777" w:rsidR="00BB59CE" w:rsidRPr="006847E1" w:rsidRDefault="00BB59CE" w:rsidP="00BB59CE">
      <w:pPr>
        <w:spacing w:line="300" w:lineRule="auto"/>
        <w:jc w:val="both"/>
        <w:rPr>
          <w:rFonts w:cstheme="minorHAnsi"/>
          <w:sz w:val="22"/>
          <w:szCs w:val="22"/>
        </w:rPr>
      </w:pPr>
    </w:p>
    <w:p w14:paraId="0E744BAD"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INFORMACJA DLA WYKONAWCÓW WSPÓLNIE UBIEGAJĄCYCH SIĘ O UDZIELENIE ZAMÓWIENIA (NP. SPÓŁKI CYWILNE, KONSORCJA)</w:t>
      </w:r>
    </w:p>
    <w:p w14:paraId="1E87D55C" w14:textId="77777777" w:rsidR="00BB59CE" w:rsidRPr="006847E1" w:rsidRDefault="00BB59CE">
      <w:pPr>
        <w:numPr>
          <w:ilvl w:val="0"/>
          <w:numId w:val="31"/>
        </w:numPr>
        <w:tabs>
          <w:tab w:val="num" w:pos="709"/>
        </w:tabs>
        <w:spacing w:line="300" w:lineRule="auto"/>
        <w:ind w:left="709" w:hanging="425"/>
        <w:jc w:val="both"/>
        <w:rPr>
          <w:rFonts w:cstheme="minorHAnsi"/>
          <w:sz w:val="22"/>
          <w:szCs w:val="22"/>
        </w:rPr>
      </w:pPr>
      <w:r w:rsidRPr="006847E1">
        <w:rPr>
          <w:rFonts w:cstheme="minorHAnsi"/>
          <w:sz w:val="22"/>
          <w:szCs w:val="22"/>
        </w:rPr>
        <w:t xml:space="preserve">O udzielenie zamówienia publicznego Wykonawcy mogą się ubiegać wspólnie. W takim przypadku Wykonawcy zobowiązani są </w:t>
      </w:r>
      <w:r w:rsidRPr="006847E1">
        <w:rPr>
          <w:rFonts w:cstheme="minorHAnsi"/>
          <w:b/>
          <w:sz w:val="22"/>
          <w:szCs w:val="22"/>
        </w:rPr>
        <w:t>ustanowić pełnomocnika</w:t>
      </w:r>
      <w:r w:rsidRPr="006847E1">
        <w:rPr>
          <w:rFonts w:cstheme="minorHAnsi"/>
          <w:sz w:val="22"/>
          <w:szCs w:val="22"/>
        </w:rPr>
        <w:t xml:space="preserve"> do reprezentowania ich w postępowaniu o udzielenie zamówienia publicznego albo reprezentowania ich w postępowaniu i zawarcia umowy w sprawie udzielenia zamówienia publicznego. </w:t>
      </w:r>
      <w:r w:rsidRPr="00E76E1A">
        <w:rPr>
          <w:rFonts w:cstheme="minorHAnsi"/>
          <w:sz w:val="22"/>
          <w:szCs w:val="22"/>
          <w:u w:val="single"/>
        </w:rPr>
        <w:t>Pełnomocnictwo należy złożyć wraz z ofertą.</w:t>
      </w:r>
    </w:p>
    <w:p w14:paraId="758EFA8C" w14:textId="77777777" w:rsidR="00E76E1A" w:rsidRPr="004E4A2C" w:rsidRDefault="00BB59CE">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Żaden </w:t>
      </w:r>
      <w:bookmarkStart w:id="26" w:name="_Hlk60654669"/>
      <w:r w:rsidR="00E76E1A" w:rsidRPr="004E4A2C">
        <w:rPr>
          <w:rFonts w:asciiTheme="majorHAnsi" w:hAnsiTheme="majorHAnsi" w:cstheme="majorHAnsi"/>
          <w:sz w:val="22"/>
          <w:szCs w:val="22"/>
        </w:rPr>
        <w:t xml:space="preserve">z Wykonawców wspólnie ubiegających się o udzielenie zamówienia nie może podlegać wykluczeniu z postępowania na podstawie przesłanek wskazanych w rozdziale VI pkt 1–2 i 7 SWZ. W związku z powyższym </w:t>
      </w:r>
      <w:r w:rsidR="00E76E1A" w:rsidRPr="004E4A2C">
        <w:rPr>
          <w:rFonts w:asciiTheme="majorHAnsi" w:hAnsiTheme="majorHAnsi" w:cstheme="majorHAnsi"/>
          <w:b/>
          <w:sz w:val="22"/>
          <w:szCs w:val="22"/>
        </w:rPr>
        <w:t xml:space="preserve">każdy z Wykonawców (odrębnie) składa oświadczenie dotyczące przesłanek wykluczenia z postępowania </w:t>
      </w:r>
      <w:r w:rsidR="00E76E1A" w:rsidRPr="004E4A2C">
        <w:rPr>
          <w:rFonts w:asciiTheme="majorHAnsi" w:hAnsiTheme="majorHAnsi" w:cstheme="majorHAnsi"/>
          <w:sz w:val="22"/>
          <w:szCs w:val="22"/>
        </w:rPr>
        <w:t>(wzór oświadczenia – załącznik nr 2 do SWZ).</w:t>
      </w:r>
    </w:p>
    <w:p w14:paraId="092ECEF0" w14:textId="77777777" w:rsidR="00E76E1A" w:rsidRPr="004E4A2C" w:rsidRDefault="00E76E1A" w:rsidP="00E76E1A">
      <w:pPr>
        <w:shd w:val="clear" w:color="auto" w:fill="FFFFFF"/>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69DDDEBF" w14:textId="77777777" w:rsidR="00E76E1A" w:rsidRPr="004E4A2C" w:rsidRDefault="00BB59CE">
      <w:pPr>
        <w:numPr>
          <w:ilvl w:val="0"/>
          <w:numId w:val="31"/>
        </w:numPr>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W </w:t>
      </w:r>
      <w:bookmarkEnd w:id="26"/>
      <w:r w:rsidR="00E76E1A" w:rsidRPr="004E4A2C">
        <w:rPr>
          <w:rFonts w:asciiTheme="majorHAnsi" w:hAnsiTheme="majorHAnsi" w:cstheme="majorHAnsi"/>
          <w:sz w:val="22"/>
          <w:szCs w:val="22"/>
        </w:rPr>
        <w:t>przypadku wspólnego ubiegania się o zamówienie przez Wykonawców, są oni zobowiązani, na wezwanie Zamawiającego, do złożenia dokumentów i oświadczeń, o których mowa w rozdziale VII pkt 6 SWZ, przy czym dokumenty i oświadczenia, o których mowa w rozdziale VII pkt 6 lit. „a” SWZ składa każdy z nich.</w:t>
      </w:r>
    </w:p>
    <w:p w14:paraId="7FB742E3" w14:textId="77777777" w:rsidR="00E76E1A" w:rsidRPr="004E4A2C" w:rsidRDefault="00E76E1A">
      <w:pPr>
        <w:numPr>
          <w:ilvl w:val="0"/>
          <w:numId w:val="31"/>
        </w:numPr>
        <w:spacing w:line="300" w:lineRule="auto"/>
        <w:ind w:left="709"/>
        <w:contextualSpacing/>
        <w:jc w:val="both"/>
        <w:rPr>
          <w:rFonts w:asciiTheme="majorHAnsi" w:hAnsiTheme="majorHAnsi" w:cstheme="majorHAnsi"/>
          <w:sz w:val="22"/>
          <w:szCs w:val="22"/>
        </w:rPr>
      </w:pPr>
      <w:r w:rsidRPr="004E4A2C">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5388A899" w14:textId="77777777" w:rsidR="005A0DEB" w:rsidRDefault="005A0DEB" w:rsidP="00BB59CE">
      <w:pPr>
        <w:spacing w:line="300" w:lineRule="auto"/>
        <w:contextualSpacing/>
        <w:jc w:val="both"/>
        <w:rPr>
          <w:rFonts w:cstheme="minorHAnsi"/>
          <w:sz w:val="22"/>
          <w:szCs w:val="22"/>
          <w:highlight w:val="yellow"/>
        </w:rPr>
      </w:pPr>
    </w:p>
    <w:p w14:paraId="33AF6CF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F944C5B" w14:textId="77777777" w:rsidR="008B579B"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Postępowanie prowadzone jest w języku polskim przy użyciu środków komunikacji elektronicznej </w:t>
      </w:r>
      <w:r w:rsidRPr="006847E1">
        <w:rPr>
          <w:rFonts w:cstheme="minorHAnsi"/>
          <w:b/>
          <w:sz w:val="22"/>
          <w:szCs w:val="22"/>
        </w:rPr>
        <w:t xml:space="preserve">wyłącznie za pośrednictwem Platformy </w:t>
      </w:r>
      <w:r w:rsidRPr="006847E1">
        <w:rPr>
          <w:rFonts w:cstheme="minorHAnsi"/>
          <w:sz w:val="22"/>
          <w:szCs w:val="22"/>
        </w:rPr>
        <w:t xml:space="preserve">pod adresem: </w:t>
      </w:r>
    </w:p>
    <w:p w14:paraId="255A96A1" w14:textId="77777777" w:rsidR="00006466" w:rsidRDefault="008B579B" w:rsidP="00992491">
      <w:pPr>
        <w:spacing w:line="300" w:lineRule="auto"/>
        <w:ind w:left="709"/>
        <w:jc w:val="both"/>
      </w:pPr>
      <w:hyperlink r:id="rId10" w:history="1">
        <w:r w:rsidRPr="00DA1D16">
          <w:rPr>
            <w:rStyle w:val="Hipercze"/>
            <w:rFonts w:cstheme="minorHAnsi"/>
            <w:b/>
            <w:bCs w:val="0"/>
            <w:sz w:val="22"/>
            <w:szCs w:val="22"/>
          </w:rPr>
          <w:t>https://platformazakupowa.pl/transakcja/1083782</w:t>
        </w:r>
        <w:r w:rsidRPr="00DA1D16">
          <w:rPr>
            <w:rStyle w:val="Hipercze"/>
            <w:rFonts w:cstheme="minorHAnsi"/>
            <w:sz w:val="22"/>
            <w:szCs w:val="22"/>
          </w:rPr>
          <w:t xml:space="preserve"> </w:t>
        </w:r>
      </w:hyperlink>
      <w:r w:rsidR="00992491">
        <w:t>.</w:t>
      </w:r>
    </w:p>
    <w:p w14:paraId="6BF46F0F" w14:textId="1F5168E5" w:rsidR="00BB59CE" w:rsidRPr="006847E1" w:rsidRDefault="00BB59CE" w:rsidP="00992491">
      <w:pPr>
        <w:spacing w:line="300" w:lineRule="auto"/>
        <w:ind w:left="709"/>
        <w:jc w:val="both"/>
        <w:rPr>
          <w:rFonts w:cstheme="minorHAnsi"/>
          <w:sz w:val="22"/>
          <w:szCs w:val="22"/>
        </w:rPr>
      </w:pPr>
      <w:r w:rsidRPr="006847E1">
        <w:rPr>
          <w:rFonts w:cstheme="minorHAnsi"/>
          <w:sz w:val="22"/>
          <w:szCs w:val="22"/>
        </w:rPr>
        <w:t>Korzystanie z Platformy jest bezpłatne.</w:t>
      </w:r>
    </w:p>
    <w:p w14:paraId="1B559427"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Komunikacja między Wykonawcami a Zamawiającym, w tym wszelkie oświadczenia, wnioski, zawiadomienia oraz informacje, </w:t>
      </w:r>
      <w:bookmarkStart w:id="27" w:name="_Hlk2781278"/>
      <w:r w:rsidRPr="006847E1">
        <w:rPr>
          <w:rFonts w:cstheme="minorHAnsi"/>
          <w:sz w:val="22"/>
          <w:szCs w:val="22"/>
        </w:rPr>
        <w:t xml:space="preserve">przekazywane są w formie elektronicznej za pośrednictwem </w:t>
      </w:r>
      <w:r w:rsidRPr="006847E1">
        <w:rPr>
          <w:rFonts w:cstheme="minorHAnsi"/>
          <w:sz w:val="22"/>
          <w:szCs w:val="22"/>
        </w:rPr>
        <w:lastRenderedPageBreak/>
        <w:t xml:space="preserve">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847E1">
        <w:rPr>
          <w:rFonts w:cstheme="minorHAnsi"/>
          <w:b/>
          <w:sz w:val="22"/>
          <w:szCs w:val="22"/>
        </w:rPr>
        <w:t>po których pojawi się komunikat, że wiadomość została wysłana do Zamawiającego</w:t>
      </w:r>
      <w:r w:rsidRPr="006847E1">
        <w:rPr>
          <w:rFonts w:cstheme="minorHAnsi"/>
          <w:sz w:val="22"/>
          <w:szCs w:val="22"/>
        </w:rPr>
        <w:t>.</w:t>
      </w:r>
    </w:p>
    <w:bookmarkEnd w:id="27"/>
    <w:p w14:paraId="3D215FD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6622A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D4D3ECF"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Osobami upoważnionymi do kontaktowania się z Wykonawcami są:</w:t>
      </w:r>
    </w:p>
    <w:p w14:paraId="376F5D9F"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46676F1C"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091E508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bookmarkStart w:id="28" w:name="_Hlk63434064"/>
      <w:r w:rsidRPr="006847E1">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6B0500B8"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stały dostęp do sieci Internet o gwarantowanej przepustowości nie mniejszej niż 512 kb/s,</w:t>
      </w:r>
    </w:p>
    <w:p w14:paraId="39F98855"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4EFF787"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zainstalowana dowolna przeglądarka internetowa, w przypadku Internet Explorer minimalnie wersja 10 0.,</w:t>
      </w:r>
    </w:p>
    <w:p w14:paraId="74F7B6E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włączona obsługa JavaScript,</w:t>
      </w:r>
    </w:p>
    <w:p w14:paraId="5E31ADD6"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zainstalowany program Adobe Acrobat Reader lub inny obsługujący format plików .pdf,</w:t>
      </w:r>
    </w:p>
    <w:p w14:paraId="32E6E1C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Platformazakupowa.pl działa według standardu przyjętego w komunikacji sieciowej - kodowanie UTF8,</w:t>
      </w:r>
    </w:p>
    <w:p w14:paraId="5E71675D"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 xml:space="preserve">Oznaczenie czasu odbioru danych przez platformę zakupową stanowi datę oraz dokładny czas (hh:mm:ss) generowany wg. czasu lokalnego serwera synchronizowanego z zegarem Głównego Urzędu Miar. </w:t>
      </w:r>
    </w:p>
    <w:bookmarkEnd w:id="28"/>
    <w:p w14:paraId="3F973839"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Wykonawca, przystępując do niniejszego postępowania o udzielenie zamówienia publicznego:</w:t>
      </w:r>
    </w:p>
    <w:p w14:paraId="2754A997"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 xml:space="preserve">akceptuje warunki korzystania z </w:t>
      </w:r>
      <w:hyperlink r:id="rId11" w:history="1">
        <w:r w:rsidRPr="006847E1">
          <w:rPr>
            <w:rFonts w:cstheme="minorHAnsi"/>
            <w:sz w:val="22"/>
            <w:szCs w:val="22"/>
          </w:rPr>
          <w:t>platformazakupowa.pl</w:t>
        </w:r>
      </w:hyperlink>
      <w:r w:rsidRPr="006847E1">
        <w:rPr>
          <w:rFonts w:cstheme="minorHAnsi"/>
          <w:sz w:val="22"/>
          <w:szCs w:val="22"/>
        </w:rPr>
        <w:t xml:space="preserve"> określone w Regulaminie zamieszczonym na stronie internetowej w zakładce „Regulamin" oraz uznaje go za wiążący,</w:t>
      </w:r>
    </w:p>
    <w:p w14:paraId="75FAD93F"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zapoznał i stosuje się do Instrukcji składania ofert/wniosków dostępnej na stronie internetowej. </w:t>
      </w:r>
    </w:p>
    <w:p w14:paraId="336D4C7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1B070A"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Zamawiający rekomenduje wykorzystanie formatów: .pdf .doc .xls .jpg (.jpeg),</w:t>
      </w:r>
    </w:p>
    <w:p w14:paraId="3EE9B8A4"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W celu ewentualnej kompresji danych Zamawiający rekomenduje wykorzystanie jednego z formatów: .zip i .7Z.</w:t>
      </w:r>
    </w:p>
    <w:p w14:paraId="275D334A"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3D8561D8"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1076BA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4B95A0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W przypadku wykorzystania formatu podpisu XAdES zewnętrzny. Zamawiający wymaga dołączenia odpowiedniej ilości plików tj. podpisywanych plików z danymi oraz plików podpisu w formacie XAdES.</w:t>
      </w:r>
    </w:p>
    <w:p w14:paraId="65C09F01"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29A0D3FD"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9F15699" w14:textId="7E021E7B"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6847E1">
        <w:rPr>
          <w:rFonts w:cstheme="minorHAnsi"/>
          <w:sz w:val="22"/>
          <w:szCs w:val="22"/>
        </w:rPr>
        <w:lastRenderedPageBreak/>
        <w:t xml:space="preserve">znajdują się w zakładce „Instrukcje dla Wykonawców" na stronie internetowej pod adresem: </w:t>
      </w:r>
      <w:hyperlink r:id="rId12" w:history="1">
        <w:r w:rsidRPr="006847E1">
          <w:rPr>
            <w:rFonts w:cstheme="minorHAnsi"/>
            <w:color w:val="0000FF"/>
            <w:sz w:val="22"/>
            <w:szCs w:val="22"/>
            <w:u w:val="single"/>
          </w:rPr>
          <w:t>https://platformazakupowa.pl/strona/45-instrukcje</w:t>
        </w:r>
      </w:hyperlink>
      <w:r w:rsidR="00992491">
        <w:t>.</w:t>
      </w:r>
    </w:p>
    <w:p w14:paraId="5A93DC3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73D908"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785A0AC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15D674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74F5ADE" w14:textId="77777777" w:rsidR="00BB59CE" w:rsidRPr="006847E1" w:rsidRDefault="00BB59CE" w:rsidP="00BB59CE">
      <w:pPr>
        <w:spacing w:line="300" w:lineRule="auto"/>
        <w:jc w:val="both"/>
        <w:rPr>
          <w:rFonts w:cstheme="minorHAnsi"/>
          <w:sz w:val="22"/>
          <w:szCs w:val="22"/>
        </w:rPr>
      </w:pPr>
    </w:p>
    <w:p w14:paraId="6A5DD53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SPOSÓB UDZIELANIA WYJAŚNIEŃ I ZMIANY TREŚCI SWZ</w:t>
      </w:r>
    </w:p>
    <w:p w14:paraId="2CC934F0"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 xml:space="preserve">Wykonawca może zwrócić się do Zamawiającego z wnioskiem o wyjaśnienie treści niniejszej SWZ. </w:t>
      </w:r>
      <w:r w:rsidRPr="006847E1">
        <w:rPr>
          <w:rFonts w:cstheme="minorHAnsi"/>
          <w:sz w:val="22"/>
          <w:szCs w:val="22"/>
          <w:u w:val="single"/>
        </w:rPr>
        <w:t>Zamawiający prosi o przekazywanie pytań również w formie edytowalnej, gdyż skróci to czas udzielania wyjaśnień.</w:t>
      </w:r>
    </w:p>
    <w:p w14:paraId="3E00972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B2B2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Jeżeli wniosek o wyjaśnienie treści SWZ wpłynął po terminie określonym w punkcie poprzedzającym, Zamawiający może udzielić wyjaśnień lub pozostawić wniosek bez rozpoznania.</w:t>
      </w:r>
    </w:p>
    <w:p w14:paraId="5D82CFF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Treść zapytań (bez ujawniania ich źródła) wraz z wyjaśnieniami udostępniona zostanie na stronie internetowej prowadzonego postępowania, na której zamieszczona jest SWZ.</w:t>
      </w:r>
    </w:p>
    <w:p w14:paraId="7E723BD4"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uprawniony (w uzasadnionych przypadkach) do zmiany treści SWZ. Dokonana zmiana zostanie opublikowana na stronie internetowej prowadzonego postępowania.</w:t>
      </w:r>
    </w:p>
    <w:p w14:paraId="7F6E3E2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W przypadku rozbieżności pomiędzy treścią niniejszej SWZ, a treścią udzielonych odpowiedzi jako obowiązującą należy przyjąć treść pisma zawierającego późniejsze oświadczenie Zamawiającego.</w:t>
      </w:r>
    </w:p>
    <w:p w14:paraId="435468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1845E86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składania ofert nie wpływa na bieg terminu składania wniosków o wyjaśnienie treści SWZ.</w:t>
      </w:r>
    </w:p>
    <w:p w14:paraId="4CF08B88"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Informacje udzielone w trybie innym niż przewidziany w niniejszym rozdziale (w szczególności udzielone telefonicznie przez osoby uprawnione do kontaktu z Wykonawcami) nie mają waloru wyjaśnień, o których mowa w art. 284 ustawy Pzp.</w:t>
      </w:r>
    </w:p>
    <w:p w14:paraId="1B387F9C" w14:textId="77777777" w:rsidR="00BB59CE" w:rsidRPr="006847E1" w:rsidRDefault="00BB59CE" w:rsidP="00BB59CE">
      <w:pPr>
        <w:spacing w:line="300" w:lineRule="auto"/>
        <w:jc w:val="both"/>
        <w:rPr>
          <w:rFonts w:cstheme="minorHAnsi"/>
          <w:sz w:val="22"/>
          <w:szCs w:val="22"/>
        </w:rPr>
      </w:pPr>
    </w:p>
    <w:p w14:paraId="61844DA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WYMAGANIA DOTYCZĄCE WADIUM</w:t>
      </w:r>
    </w:p>
    <w:p w14:paraId="2BA2D7AE" w14:textId="5137DC17" w:rsidR="00BB59CE" w:rsidRPr="006847E1" w:rsidRDefault="00BB59CE" w:rsidP="00992491">
      <w:pPr>
        <w:spacing w:line="300" w:lineRule="auto"/>
        <w:jc w:val="both"/>
        <w:rPr>
          <w:rFonts w:cstheme="minorHAnsi"/>
          <w:sz w:val="22"/>
          <w:szCs w:val="22"/>
        </w:rPr>
      </w:pPr>
      <w:r w:rsidRPr="006847E1">
        <w:rPr>
          <w:rFonts w:cstheme="minorHAnsi"/>
          <w:sz w:val="22"/>
          <w:szCs w:val="22"/>
        </w:rPr>
        <w:t xml:space="preserve">Zamawiający </w:t>
      </w:r>
      <w:r w:rsidR="00E76E1A">
        <w:rPr>
          <w:rFonts w:cstheme="minorHAnsi"/>
          <w:sz w:val="22"/>
          <w:szCs w:val="22"/>
        </w:rPr>
        <w:t xml:space="preserve">nie </w:t>
      </w:r>
      <w:r w:rsidRPr="006847E1">
        <w:rPr>
          <w:rFonts w:cstheme="minorHAnsi"/>
          <w:sz w:val="22"/>
          <w:szCs w:val="22"/>
        </w:rPr>
        <w:t>wymaga wniesienia wadium:</w:t>
      </w:r>
    </w:p>
    <w:p w14:paraId="795987ED" w14:textId="77777777" w:rsidR="00BB59CE" w:rsidRPr="006847E1" w:rsidRDefault="00BB59CE" w:rsidP="00BB59CE">
      <w:pPr>
        <w:spacing w:line="300" w:lineRule="auto"/>
        <w:jc w:val="both"/>
        <w:rPr>
          <w:rFonts w:cstheme="minorHAnsi"/>
          <w:sz w:val="22"/>
          <w:szCs w:val="22"/>
        </w:rPr>
      </w:pPr>
    </w:p>
    <w:p w14:paraId="7AC098E3"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ZWIĄZANIA OFERTĄ</w:t>
      </w:r>
    </w:p>
    <w:p w14:paraId="49B63E2A" w14:textId="3B00A2AD" w:rsidR="00BB59CE" w:rsidRPr="006847E1" w:rsidRDefault="00BB59CE">
      <w:pPr>
        <w:numPr>
          <w:ilvl w:val="0"/>
          <w:numId w:val="14"/>
        </w:numPr>
        <w:tabs>
          <w:tab w:val="num" w:pos="709"/>
        </w:tabs>
        <w:spacing w:line="300" w:lineRule="auto"/>
        <w:ind w:left="709" w:hanging="425"/>
        <w:jc w:val="both"/>
        <w:rPr>
          <w:rFonts w:cstheme="minorHAnsi"/>
          <w:b/>
          <w:sz w:val="22"/>
          <w:szCs w:val="22"/>
        </w:rPr>
      </w:pPr>
      <w:r w:rsidRPr="006847E1">
        <w:rPr>
          <w:rFonts w:cstheme="minorHAnsi"/>
          <w:sz w:val="22"/>
          <w:szCs w:val="22"/>
        </w:rPr>
        <w:t xml:space="preserve">Wykonawca związany jest ofertą przez </w:t>
      </w:r>
      <w:r w:rsidRPr="006847E1">
        <w:rPr>
          <w:rFonts w:cstheme="minorHAnsi"/>
          <w:b/>
          <w:sz w:val="22"/>
          <w:szCs w:val="22"/>
        </w:rPr>
        <w:t>30 dni</w:t>
      </w:r>
      <w:r w:rsidRPr="006847E1">
        <w:rPr>
          <w:rFonts w:cstheme="minorHAnsi"/>
          <w:sz w:val="22"/>
          <w:szCs w:val="22"/>
        </w:rPr>
        <w:t xml:space="preserve"> licząc od upływu terminu składania ofert. Bieg terminu związania z ofertą rozpoczyna się wraz z upływem terminu składania ofert a kończy </w:t>
      </w:r>
      <w:r w:rsidRPr="00C22DA5">
        <w:rPr>
          <w:rFonts w:cstheme="minorHAnsi"/>
          <w:bCs w:val="0"/>
          <w:sz w:val="22"/>
          <w:szCs w:val="22"/>
        </w:rPr>
        <w:t xml:space="preserve">z </w:t>
      </w:r>
      <w:r w:rsidRPr="00C22DA5">
        <w:rPr>
          <w:rFonts w:cstheme="minorHAnsi"/>
          <w:bCs w:val="0"/>
          <w:sz w:val="22"/>
          <w:szCs w:val="22"/>
          <w:u w:val="single"/>
        </w:rPr>
        <w:t xml:space="preserve">dniem </w:t>
      </w:r>
      <w:r w:rsidR="005A0DEB">
        <w:rPr>
          <w:rFonts w:cstheme="minorHAnsi"/>
          <w:bCs w:val="0"/>
          <w:sz w:val="22"/>
          <w:szCs w:val="22"/>
          <w:u w:val="single"/>
        </w:rPr>
        <w:t>03.05.2025</w:t>
      </w:r>
      <w:r w:rsidRPr="00C22DA5">
        <w:rPr>
          <w:rFonts w:cstheme="minorHAnsi"/>
          <w:bCs w:val="0"/>
          <w:sz w:val="22"/>
          <w:szCs w:val="22"/>
          <w:u w:val="single"/>
        </w:rPr>
        <w:t xml:space="preserve"> r.</w:t>
      </w:r>
      <w:r w:rsidRPr="00C22DA5">
        <w:rPr>
          <w:rFonts w:cstheme="minorHAnsi"/>
          <w:b/>
          <w:sz w:val="22"/>
          <w:szCs w:val="22"/>
        </w:rPr>
        <w:t xml:space="preserve"> </w:t>
      </w:r>
    </w:p>
    <w:p w14:paraId="6F7BBB47"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8CC93D1"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związania ofertą, o którym mowa w ust. 2, wymaga złożenia przez Wykonawcę pisemnego oświadczenia o wyrażeniu zgody na przedłużenie terminu związania ofertą.</w:t>
      </w:r>
    </w:p>
    <w:p w14:paraId="5B4FB109"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Oferta Wykonawcy, który nie wyrazi pisemnej zgody na przedłużenie terminu związania ofertą, zostanie odrzucona na podstawie art. 226 ust 1 pkt. 12.</w:t>
      </w:r>
    </w:p>
    <w:p w14:paraId="13A5353D" w14:textId="77777777" w:rsidR="00BB59CE" w:rsidRPr="006847E1" w:rsidRDefault="00BB59CE" w:rsidP="00BB59CE">
      <w:pPr>
        <w:spacing w:line="300" w:lineRule="auto"/>
        <w:ind w:left="426"/>
        <w:jc w:val="both"/>
        <w:rPr>
          <w:rFonts w:cstheme="minorHAnsi"/>
          <w:sz w:val="22"/>
          <w:szCs w:val="22"/>
        </w:rPr>
      </w:pPr>
    </w:p>
    <w:p w14:paraId="43F82DFE"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OPIS SPOSOBU PRZYGOTOWYWANIA OFERT</w:t>
      </w:r>
    </w:p>
    <w:p w14:paraId="23093208" w14:textId="77777777" w:rsidR="00BB59CE" w:rsidRPr="006847E1" w:rsidRDefault="00BB59CE">
      <w:pPr>
        <w:numPr>
          <w:ilvl w:val="0"/>
          <w:numId w:val="38"/>
        </w:numPr>
        <w:tabs>
          <w:tab w:val="num" w:pos="1276"/>
        </w:tabs>
        <w:spacing w:line="300" w:lineRule="auto"/>
        <w:ind w:left="709" w:hanging="425"/>
        <w:jc w:val="both"/>
        <w:rPr>
          <w:rFonts w:cstheme="minorHAnsi"/>
          <w:sz w:val="22"/>
          <w:szCs w:val="22"/>
        </w:rPr>
      </w:pPr>
      <w:r w:rsidRPr="006847E1">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32D11EB2"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Pod rygorem nieważności oferta (w tym również wszelkie dokumenty i oświadczenia składane na wezwanie) musi być:</w:t>
      </w:r>
    </w:p>
    <w:p w14:paraId="1B935893"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sporządzona w języku polskim;</w:t>
      </w:r>
    </w:p>
    <w:p w14:paraId="7EB9C4EF"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b/>
          <w:sz w:val="22"/>
          <w:szCs w:val="22"/>
        </w:rPr>
        <w:t>złożona w formie elektronicznej (opatrzona kwalifikowanym podpisem elektronicznym)</w:t>
      </w:r>
      <w:r w:rsidRPr="006847E1">
        <w:rPr>
          <w:rFonts w:cstheme="minorHAnsi"/>
          <w:sz w:val="22"/>
          <w:szCs w:val="22"/>
        </w:rPr>
        <w:t xml:space="preserve"> </w:t>
      </w:r>
      <w:r w:rsidRPr="006847E1">
        <w:rPr>
          <w:rFonts w:cstheme="minorHAnsi"/>
          <w:b/>
          <w:sz w:val="22"/>
          <w:szCs w:val="22"/>
        </w:rPr>
        <w:t xml:space="preserve">lub w postaci elektronicznej opatrzonej </w:t>
      </w:r>
      <w:bookmarkStart w:id="29" w:name="_Hlk37328867"/>
      <w:r w:rsidRPr="006847E1">
        <w:rPr>
          <w:rFonts w:cstheme="minorHAnsi"/>
          <w:b/>
          <w:sz w:val="22"/>
          <w:szCs w:val="22"/>
        </w:rPr>
        <w:t>podpisem zaufanym lub w postaci elektronicznej opatrzonej podpisem osobistym</w:t>
      </w:r>
      <w:bookmarkEnd w:id="29"/>
      <w:r w:rsidRPr="006847E1">
        <w:rPr>
          <w:rFonts w:cstheme="minorHAnsi"/>
          <w:b/>
          <w:sz w:val="22"/>
          <w:szCs w:val="22"/>
        </w:rPr>
        <w:t xml:space="preserve"> </w:t>
      </w:r>
      <w:r w:rsidRPr="006847E1">
        <w:rPr>
          <w:rFonts w:cstheme="min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37C4F43E"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bezpośrednio na dokumencie przesłanym za pośrednictwem Platformy;</w:t>
      </w:r>
    </w:p>
    <w:p w14:paraId="19DACC43"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79DAE2BB" w14:textId="538B3129"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złożona </w:t>
      </w:r>
      <w:r w:rsidRPr="006847E1">
        <w:rPr>
          <w:rFonts w:cstheme="minorHAnsi"/>
          <w:b/>
          <w:sz w:val="22"/>
          <w:szCs w:val="22"/>
        </w:rPr>
        <w:t xml:space="preserve">za pośrednictwem Platformy </w:t>
      </w:r>
      <w:r w:rsidRPr="006847E1">
        <w:rPr>
          <w:rFonts w:cstheme="minorHAnsi"/>
          <w:sz w:val="22"/>
          <w:szCs w:val="22"/>
        </w:rPr>
        <w:t xml:space="preserve">dostępnej pod adresem </w:t>
      </w:r>
      <w:hyperlink r:id="rId13" w:history="1">
        <w:r w:rsidR="008B579B" w:rsidRPr="008B579B">
          <w:rPr>
            <w:sz w:val="22"/>
            <w:szCs w:val="22"/>
          </w:rPr>
          <w:t xml:space="preserve"> </w:t>
        </w:r>
        <w:hyperlink r:id="rId14" w:history="1">
          <w:r w:rsidR="008B579B" w:rsidRPr="008B579B">
            <w:rPr>
              <w:rStyle w:val="Hipercze"/>
              <w:rFonts w:cstheme="minorHAnsi"/>
              <w:sz w:val="22"/>
              <w:szCs w:val="22"/>
            </w:rPr>
            <w:t xml:space="preserve">https://platformazakupowa.pl/transakcja/1083782 </w:t>
          </w:r>
        </w:hyperlink>
      </w:hyperlink>
      <w:r w:rsidRPr="006847E1">
        <w:rPr>
          <w:rFonts w:cstheme="minorHAnsi"/>
          <w:sz w:val="22"/>
          <w:szCs w:val="22"/>
        </w:rPr>
        <w:t xml:space="preserve">; </w:t>
      </w:r>
    </w:p>
    <w:p w14:paraId="70231808"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 xml:space="preserve">Oferta musi być podpisana </w:t>
      </w:r>
      <w:bookmarkStart w:id="30" w:name="_Hlk37326011"/>
      <w:r w:rsidRPr="006847E1">
        <w:rPr>
          <w:rFonts w:cstheme="minorHAnsi"/>
          <w:b/>
          <w:sz w:val="22"/>
          <w:szCs w:val="22"/>
        </w:rPr>
        <w:t>kwalifikowanym podpisem elektronicznym</w:t>
      </w:r>
      <w:r w:rsidRPr="006847E1">
        <w:rPr>
          <w:rFonts w:cstheme="minorHAnsi"/>
          <w:sz w:val="22"/>
          <w:szCs w:val="22"/>
        </w:rPr>
        <w:t xml:space="preserve"> </w:t>
      </w:r>
      <w:r w:rsidRPr="006847E1">
        <w:rPr>
          <w:rFonts w:cstheme="minorHAnsi"/>
          <w:b/>
          <w:sz w:val="22"/>
          <w:szCs w:val="22"/>
        </w:rPr>
        <w:t>lub podpisem zaufanym lub podpisem osobistym</w:t>
      </w:r>
      <w:bookmarkEnd w:id="30"/>
      <w:r w:rsidRPr="006847E1">
        <w:rPr>
          <w:rFonts w:cstheme="minorHAnsi"/>
          <w:b/>
          <w:sz w:val="22"/>
          <w:szCs w:val="22"/>
        </w:rPr>
        <w:t>,</w:t>
      </w:r>
      <w:r w:rsidRPr="006847E1">
        <w:rPr>
          <w:rFonts w:cstheme="minorHAnsi"/>
          <w:color w:val="FF0000"/>
          <w:sz w:val="22"/>
          <w:szCs w:val="22"/>
        </w:rPr>
        <w:t xml:space="preserve"> </w:t>
      </w:r>
      <w:r w:rsidRPr="006847E1">
        <w:rPr>
          <w:rFonts w:cstheme="min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0D5DECAF"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 xml:space="preserve">Pełnomocnictwo powinno zostać złożone w formie elektronicznej lub w postaci elektronicznej opatrzonej podpisem zaufanym, lub podpisem osobistym. </w:t>
      </w:r>
    </w:p>
    <w:p w14:paraId="674DC020"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CD08190" w14:textId="77777777" w:rsidR="00BB59CE" w:rsidRPr="006847E1" w:rsidRDefault="00BB59CE" w:rsidP="00BB59CE">
      <w:pPr>
        <w:spacing w:line="300" w:lineRule="auto"/>
        <w:ind w:left="709"/>
        <w:jc w:val="both"/>
        <w:rPr>
          <w:rFonts w:cstheme="minorHAnsi"/>
          <w:sz w:val="22"/>
          <w:szCs w:val="22"/>
        </w:rPr>
      </w:pPr>
      <w:r w:rsidRPr="006847E1">
        <w:rPr>
          <w:rFonts w:cstheme="minorHAnsi"/>
          <w:b/>
          <w:sz w:val="22"/>
          <w:szCs w:val="22"/>
        </w:rPr>
        <w:t>UWAGA!</w:t>
      </w:r>
      <w:r w:rsidRPr="006847E1">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6074767"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847E1">
        <w:rPr>
          <w:rFonts w:cstheme="minorHAnsi"/>
          <w:b/>
          <w:sz w:val="22"/>
          <w:szCs w:val="22"/>
        </w:rPr>
        <w:t>„informacje stanowiące tajemnicę przedsiębiorstwa”</w:t>
      </w:r>
      <w:r w:rsidRPr="006847E1">
        <w:rPr>
          <w:rFonts w:cstheme="minorHAnsi"/>
          <w:sz w:val="22"/>
          <w:szCs w:val="22"/>
        </w:rPr>
        <w:t xml:space="preserve">. W celu wykonania przesłanek objęcia informacji tajemnicą przedsiębiorstwa przesłanki utajnienia należy załączyć do oferty </w:t>
      </w:r>
      <w:r w:rsidRPr="006847E1">
        <w:rPr>
          <w:rFonts w:cstheme="minorHAnsi"/>
          <w:b/>
          <w:sz w:val="22"/>
          <w:szCs w:val="22"/>
        </w:rPr>
        <w:t>w formie odrębnego pliku</w:t>
      </w:r>
      <w:r w:rsidRPr="006847E1">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04B2F4E"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Dokumenty sporządzone w języku obcym należy złożyć razem z tłumaczeniem na język polski, chyba że, w odniesieniu do konkretnego dokumentu, wyraźnie określono inaczej.</w:t>
      </w:r>
    </w:p>
    <w:p w14:paraId="0F62AAF7"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745814C" w14:textId="77777777" w:rsidR="00BB59CE" w:rsidRPr="00052C6B" w:rsidRDefault="00BB59CE">
      <w:pPr>
        <w:numPr>
          <w:ilvl w:val="0"/>
          <w:numId w:val="38"/>
        </w:numPr>
        <w:spacing w:line="300" w:lineRule="auto"/>
        <w:ind w:left="709"/>
        <w:jc w:val="both"/>
        <w:rPr>
          <w:rFonts w:cstheme="minorHAnsi"/>
          <w:sz w:val="22"/>
          <w:szCs w:val="22"/>
        </w:rPr>
      </w:pPr>
      <w:r w:rsidRPr="00052C6B">
        <w:rPr>
          <w:rFonts w:cstheme="minorHAnsi"/>
          <w:sz w:val="22"/>
          <w:szCs w:val="22"/>
        </w:rPr>
        <w:t xml:space="preserve">Do </w:t>
      </w:r>
      <w:r w:rsidRPr="00052C6B">
        <w:rPr>
          <w:rFonts w:cstheme="minorHAnsi"/>
          <w:b/>
          <w:sz w:val="22"/>
          <w:szCs w:val="22"/>
        </w:rPr>
        <w:t>wypełnionego formularza oferty</w:t>
      </w:r>
      <w:r w:rsidRPr="00052C6B">
        <w:rPr>
          <w:rFonts w:cstheme="minorHAnsi"/>
          <w:sz w:val="22"/>
          <w:szCs w:val="22"/>
        </w:rPr>
        <w:t xml:space="preserve"> (wzór – załącznik nr 1 do SWZ) należy dołączyć:</w:t>
      </w:r>
    </w:p>
    <w:p w14:paraId="207E29F6" w14:textId="60704449"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t>szczegółowy formularz cenowy</w:t>
      </w:r>
      <w:r w:rsidRPr="006847E1">
        <w:rPr>
          <w:rFonts w:cstheme="minorHAnsi"/>
          <w:sz w:val="22"/>
          <w:szCs w:val="22"/>
        </w:rPr>
        <w:t xml:space="preserve"> (załącznik nr 1A</w:t>
      </w:r>
      <w:r w:rsidR="002F06EB">
        <w:rPr>
          <w:rFonts w:cstheme="minorHAnsi"/>
          <w:sz w:val="22"/>
          <w:szCs w:val="22"/>
        </w:rPr>
        <w:t>, 1B</w:t>
      </w:r>
      <w:r w:rsidR="00601D9A">
        <w:rPr>
          <w:rFonts w:cstheme="minorHAnsi"/>
          <w:sz w:val="22"/>
          <w:szCs w:val="22"/>
        </w:rPr>
        <w:t>, 1C</w:t>
      </w:r>
      <w:r w:rsidRPr="006847E1">
        <w:rPr>
          <w:rFonts w:cstheme="minorHAnsi"/>
          <w:sz w:val="22"/>
          <w:szCs w:val="22"/>
        </w:rPr>
        <w:t>);</w:t>
      </w:r>
    </w:p>
    <w:p w14:paraId="231C84AE" w14:textId="77777777"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t>oświadczenie</w:t>
      </w:r>
      <w:r w:rsidRPr="006847E1">
        <w:rPr>
          <w:rFonts w:cstheme="minorHAnsi"/>
          <w:sz w:val="22"/>
          <w:szCs w:val="22"/>
        </w:rPr>
        <w:t xml:space="preserve"> dotyczące przesłanek wykluczenia z postępowania (wzór – załącznik nr 2 do SWZ);</w:t>
      </w:r>
    </w:p>
    <w:p w14:paraId="0FDA50F8" w14:textId="77777777" w:rsidR="00BB59CE" w:rsidRPr="006847E1" w:rsidRDefault="00BB59CE" w:rsidP="00BB59CE">
      <w:pPr>
        <w:tabs>
          <w:tab w:val="left" w:pos="851"/>
        </w:tabs>
        <w:spacing w:line="300" w:lineRule="auto"/>
        <w:ind w:left="709"/>
        <w:jc w:val="both"/>
        <w:rPr>
          <w:rFonts w:cstheme="minorHAnsi"/>
          <w:sz w:val="22"/>
          <w:szCs w:val="22"/>
        </w:rPr>
      </w:pPr>
      <w:r w:rsidRPr="006847E1">
        <w:rPr>
          <w:rFonts w:cstheme="minorHAnsi"/>
          <w:sz w:val="22"/>
          <w:szCs w:val="22"/>
        </w:rPr>
        <w:t>jeżeli dotyczy:</w:t>
      </w:r>
    </w:p>
    <w:p w14:paraId="4560FF1A"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lastRenderedPageBreak/>
        <w:t xml:space="preserve">pełnomocnictwo </w:t>
      </w:r>
      <w:r w:rsidRPr="006847E1">
        <w:rPr>
          <w:rFonts w:cstheme="min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35276D73"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t xml:space="preserve">pełnomocnictwo </w:t>
      </w:r>
      <w:r w:rsidRPr="006847E1">
        <w:rPr>
          <w:rFonts w:cstheme="minorHAnsi"/>
          <w:sz w:val="22"/>
          <w:szCs w:val="22"/>
        </w:rPr>
        <w:t>do reprezentowania wszystkich</w:t>
      </w:r>
      <w:r w:rsidRPr="006847E1">
        <w:rPr>
          <w:rFonts w:cstheme="minorHAnsi"/>
          <w:b/>
          <w:sz w:val="22"/>
          <w:szCs w:val="22"/>
        </w:rPr>
        <w:t xml:space="preserve"> Wykonawców</w:t>
      </w:r>
      <w:r w:rsidRPr="006847E1">
        <w:rPr>
          <w:rFonts w:cstheme="minorHAnsi"/>
          <w:sz w:val="22"/>
          <w:szCs w:val="22"/>
        </w:rPr>
        <w:t xml:space="preserve"> </w:t>
      </w:r>
      <w:r w:rsidRPr="006847E1">
        <w:rPr>
          <w:rFonts w:cstheme="minorHAnsi"/>
          <w:b/>
          <w:sz w:val="22"/>
          <w:szCs w:val="22"/>
        </w:rPr>
        <w:t>wspólnie ubiegających</w:t>
      </w:r>
      <w:r w:rsidRPr="006847E1">
        <w:rPr>
          <w:rFonts w:cstheme="minorHAnsi"/>
          <w:sz w:val="22"/>
          <w:szCs w:val="22"/>
        </w:rPr>
        <w:t xml:space="preserve"> się o udzielenie zamówienia;</w:t>
      </w:r>
    </w:p>
    <w:p w14:paraId="449EA8EC" w14:textId="77777777" w:rsidR="00BB59CE" w:rsidRPr="006847E1" w:rsidRDefault="00BB59CE">
      <w:pPr>
        <w:numPr>
          <w:ilvl w:val="0"/>
          <w:numId w:val="35"/>
        </w:numPr>
        <w:tabs>
          <w:tab w:val="left" w:pos="1134"/>
        </w:tabs>
        <w:spacing w:line="300" w:lineRule="auto"/>
        <w:ind w:left="1134" w:hanging="425"/>
        <w:jc w:val="both"/>
        <w:rPr>
          <w:rFonts w:cstheme="minorHAnsi"/>
          <w:b/>
          <w:sz w:val="22"/>
          <w:szCs w:val="22"/>
        </w:rPr>
      </w:pPr>
      <w:bookmarkStart w:id="31" w:name="_Hlk61693435"/>
      <w:r w:rsidRPr="006847E1">
        <w:rPr>
          <w:rFonts w:cstheme="minorHAnsi"/>
          <w:b/>
          <w:sz w:val="22"/>
          <w:szCs w:val="22"/>
        </w:rPr>
        <w:t>oświadczenie dotyczące przesłanek wykluczenia z postępowania</w:t>
      </w:r>
      <w:r w:rsidRPr="006847E1">
        <w:rPr>
          <w:rFonts w:cstheme="minorHAnsi"/>
          <w:sz w:val="22"/>
          <w:szCs w:val="22"/>
        </w:rPr>
        <w:t xml:space="preserve"> wszystkich podmiotów wspólnie ubiegających się o udzielenie zamówienia (wzór – załącznik nr 2 do SWZ) – dla każdego z podmiotów oddzielnie;</w:t>
      </w:r>
    </w:p>
    <w:bookmarkEnd w:id="31"/>
    <w:p w14:paraId="632249E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57935F9" w14:textId="77777777" w:rsidR="00BB59CE" w:rsidRPr="006847E1" w:rsidRDefault="00BB59CE">
      <w:pPr>
        <w:numPr>
          <w:ilvl w:val="0"/>
          <w:numId w:val="38"/>
        </w:numPr>
        <w:tabs>
          <w:tab w:val="num" w:pos="567"/>
        </w:tabs>
        <w:spacing w:line="300" w:lineRule="auto"/>
        <w:ind w:left="709"/>
        <w:jc w:val="both"/>
        <w:rPr>
          <w:rFonts w:cstheme="minorHAnsi"/>
          <w:sz w:val="22"/>
          <w:szCs w:val="22"/>
        </w:rPr>
      </w:pPr>
      <w:r w:rsidRPr="006847E1">
        <w:rPr>
          <w:rFonts w:cstheme="minorHAnsi"/>
          <w:sz w:val="22"/>
          <w:szCs w:val="22"/>
        </w:rPr>
        <w:t>Wszelkie koszty związane z przygotowaniem i złożeniem oferty ponosi Wykonawca.</w:t>
      </w:r>
    </w:p>
    <w:p w14:paraId="0618674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5" w:history="1">
        <w:r w:rsidRPr="006847E1">
          <w:rPr>
            <w:rFonts w:cstheme="minorHAnsi"/>
            <w:color w:val="0000FF"/>
            <w:sz w:val="22"/>
            <w:szCs w:val="22"/>
            <w:u w:val="single"/>
          </w:rPr>
          <w:t>https://platformazakupowa.pl/strona/45-instrukcje</w:t>
        </w:r>
      </w:hyperlink>
      <w:r w:rsidRPr="006847E1">
        <w:rPr>
          <w:rFonts w:cstheme="minorHAnsi"/>
          <w:color w:val="0000FF"/>
          <w:sz w:val="22"/>
          <w:szCs w:val="22"/>
          <w:u w:val="single"/>
        </w:rPr>
        <w:t>.</w:t>
      </w:r>
    </w:p>
    <w:p w14:paraId="713DDB43"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Szczegółowa instrukcja dla Wykonawców dotycząca złożenia oferty znajduje się na stronie internetowej pod adresami: </w:t>
      </w:r>
      <w:hyperlink r:id="rId16" w:history="1">
        <w:r w:rsidRPr="006847E1">
          <w:rPr>
            <w:rFonts w:cstheme="minorHAnsi"/>
            <w:color w:val="0000FF"/>
            <w:sz w:val="22"/>
            <w:szCs w:val="22"/>
            <w:u w:val="single"/>
          </w:rPr>
          <w:t>https://platformazakupowa.pl/strona/1-regulamin</w:t>
        </w:r>
      </w:hyperlink>
      <w:r w:rsidRPr="006847E1">
        <w:rPr>
          <w:rFonts w:cstheme="minorHAnsi"/>
          <w:sz w:val="22"/>
          <w:szCs w:val="22"/>
        </w:rPr>
        <w:t xml:space="preserve"> oraz </w:t>
      </w:r>
    </w:p>
    <w:p w14:paraId="6D119173" w14:textId="63628FE2" w:rsidR="00BB59CE" w:rsidRPr="006847E1" w:rsidRDefault="00BB59CE" w:rsidP="00BB59CE">
      <w:pPr>
        <w:tabs>
          <w:tab w:val="num" w:pos="709"/>
          <w:tab w:val="num" w:pos="1134"/>
        </w:tabs>
        <w:spacing w:line="300" w:lineRule="auto"/>
        <w:ind w:left="709"/>
        <w:jc w:val="both"/>
        <w:rPr>
          <w:rFonts w:cstheme="minorHAnsi"/>
          <w:color w:val="0000FF"/>
          <w:sz w:val="22"/>
          <w:szCs w:val="22"/>
          <w:u w:val="single"/>
        </w:rPr>
      </w:pPr>
      <w:hyperlink r:id="rId17" w:history="1">
        <w:r w:rsidRPr="006847E1">
          <w:rPr>
            <w:rFonts w:cstheme="minorHAnsi"/>
            <w:color w:val="0000FF"/>
            <w:sz w:val="22"/>
            <w:szCs w:val="22"/>
            <w:u w:val="single"/>
          </w:rPr>
          <w:t>https://platformazakupowa.pl/strona/45-instrukcje</w:t>
        </w:r>
      </w:hyperlink>
      <w:r w:rsidR="00992491">
        <w:t>.</w:t>
      </w:r>
    </w:p>
    <w:p w14:paraId="5605C936"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Zgodnie z art. 223 ust 2 ustawy Pzp Zamawiający jest zobowiązany poprawić w ofercie:</w:t>
      </w:r>
    </w:p>
    <w:p w14:paraId="3704EDC4"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pisarskie;</w:t>
      </w:r>
    </w:p>
    <w:p w14:paraId="5322472D"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rachunkowe, z uwzględnieniem konsekwencji rachunkowych dokonanych poprawek;</w:t>
      </w:r>
    </w:p>
    <w:p w14:paraId="6511746B"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75B4582" w14:textId="77777777" w:rsidR="005A0DEB" w:rsidRPr="006847E1" w:rsidRDefault="005A0DEB" w:rsidP="00BB59CE">
      <w:pPr>
        <w:spacing w:line="300" w:lineRule="auto"/>
        <w:jc w:val="both"/>
        <w:rPr>
          <w:rFonts w:cstheme="minorHAnsi"/>
          <w:sz w:val="22"/>
          <w:szCs w:val="22"/>
        </w:rPr>
      </w:pPr>
    </w:p>
    <w:p w14:paraId="0AC9006B"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SPOSÓB I TERMIN SKŁADANIA OFERT</w:t>
      </w:r>
    </w:p>
    <w:p w14:paraId="5C21BA2C"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Oferty wraz z wymaganymi dokumentami należy</w:t>
      </w:r>
      <w:bookmarkStart w:id="32" w:name="_Hlk2779437"/>
      <w:r w:rsidRPr="006847E1">
        <w:rPr>
          <w:rFonts w:cstheme="minorHAnsi"/>
          <w:sz w:val="22"/>
          <w:szCs w:val="22"/>
        </w:rPr>
        <w:t xml:space="preserve"> umieścić na Platformie pod adresem: </w:t>
      </w:r>
    </w:p>
    <w:bookmarkStart w:id="33" w:name="_Hlk3297649"/>
    <w:p w14:paraId="0051CD67" w14:textId="5DD85049" w:rsidR="008B579B" w:rsidRPr="008B579B" w:rsidRDefault="008B579B" w:rsidP="008B579B">
      <w:pPr>
        <w:spacing w:line="300" w:lineRule="auto"/>
        <w:ind w:left="709"/>
        <w:jc w:val="both"/>
        <w:rPr>
          <w:rFonts w:cstheme="minorHAnsi"/>
          <w:sz w:val="22"/>
          <w:szCs w:val="22"/>
        </w:rPr>
      </w:pPr>
      <w:r>
        <w:rPr>
          <w:rFonts w:cstheme="minorHAnsi"/>
          <w:color w:val="0000FF"/>
          <w:sz w:val="22"/>
          <w:szCs w:val="22"/>
          <w:u w:val="single"/>
        </w:rPr>
        <w:fldChar w:fldCharType="begin"/>
      </w:r>
      <w:r>
        <w:rPr>
          <w:rFonts w:cstheme="minorHAnsi"/>
          <w:color w:val="0000FF"/>
          <w:sz w:val="22"/>
          <w:szCs w:val="22"/>
          <w:u w:val="single"/>
        </w:rPr>
        <w:instrText>HYPERLINK "</w:instrText>
      </w:r>
      <w:r w:rsidRPr="008B579B">
        <w:rPr>
          <w:rFonts w:cstheme="minorHAnsi"/>
          <w:color w:val="0000FF"/>
          <w:sz w:val="22"/>
          <w:szCs w:val="22"/>
          <w:u w:val="single"/>
        </w:rPr>
        <w:instrText xml:space="preserve">https://platformazakupowa.pl/transakcja/1083782 </w:instrText>
      </w:r>
      <w:r>
        <w:rPr>
          <w:rFonts w:cstheme="minorHAnsi"/>
          <w:color w:val="0000FF"/>
          <w:sz w:val="22"/>
          <w:szCs w:val="22"/>
          <w:u w:val="single"/>
        </w:rPr>
        <w:instrText>"</w:instrText>
      </w:r>
      <w:r>
        <w:rPr>
          <w:rFonts w:cstheme="minorHAnsi"/>
          <w:color w:val="0000FF"/>
          <w:sz w:val="22"/>
          <w:szCs w:val="22"/>
          <w:u w:val="single"/>
        </w:rPr>
      </w:r>
      <w:r>
        <w:rPr>
          <w:rFonts w:cstheme="minorHAnsi"/>
          <w:color w:val="0000FF"/>
          <w:sz w:val="22"/>
          <w:szCs w:val="22"/>
          <w:u w:val="single"/>
        </w:rPr>
        <w:fldChar w:fldCharType="separate"/>
      </w:r>
      <w:r w:rsidRPr="00DA1D16">
        <w:rPr>
          <w:rStyle w:val="Hipercze"/>
          <w:rFonts w:cstheme="minorHAnsi"/>
          <w:sz w:val="22"/>
          <w:szCs w:val="22"/>
        </w:rPr>
        <w:t xml:space="preserve">https://platformazakupowa.pl/transakcja/1083782 </w:t>
      </w:r>
      <w:r>
        <w:rPr>
          <w:rFonts w:cstheme="minorHAnsi"/>
          <w:color w:val="0000FF"/>
          <w:sz w:val="22"/>
          <w:szCs w:val="22"/>
          <w:u w:val="single"/>
        </w:rPr>
        <w:fldChar w:fldCharType="end"/>
      </w:r>
    </w:p>
    <w:p w14:paraId="59CC24EC" w14:textId="15E54099"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 xml:space="preserve">Termin składania ofert: </w:t>
      </w:r>
      <w:r w:rsidRPr="00C22DA5">
        <w:rPr>
          <w:rFonts w:cstheme="minorHAnsi"/>
          <w:b/>
          <w:sz w:val="22"/>
          <w:szCs w:val="22"/>
        </w:rPr>
        <w:t xml:space="preserve">do </w:t>
      </w:r>
      <w:r w:rsidR="005A0DEB">
        <w:rPr>
          <w:rFonts w:cstheme="minorHAnsi"/>
          <w:b/>
          <w:sz w:val="22"/>
          <w:szCs w:val="22"/>
        </w:rPr>
        <w:t>04.04.2025</w:t>
      </w:r>
      <w:r w:rsidRPr="00C22DA5">
        <w:rPr>
          <w:rFonts w:cstheme="minorHAnsi"/>
          <w:b/>
          <w:sz w:val="22"/>
          <w:szCs w:val="22"/>
        </w:rPr>
        <w:t xml:space="preserve"> r.,</w:t>
      </w:r>
      <w:r w:rsidRPr="00C22DA5">
        <w:rPr>
          <w:rFonts w:cstheme="minorHAnsi"/>
          <w:sz w:val="22"/>
          <w:szCs w:val="22"/>
        </w:rPr>
        <w:t xml:space="preserve"> do godz. </w:t>
      </w:r>
      <w:r w:rsidR="00C10D14">
        <w:rPr>
          <w:rFonts w:cstheme="minorHAnsi"/>
          <w:b/>
          <w:sz w:val="22"/>
          <w:szCs w:val="22"/>
        </w:rPr>
        <w:t>10</w:t>
      </w:r>
      <w:r w:rsidRPr="00C22DA5">
        <w:rPr>
          <w:rFonts w:cstheme="minorHAnsi"/>
          <w:b/>
          <w:sz w:val="22"/>
          <w:szCs w:val="22"/>
        </w:rPr>
        <w:t>:00</w:t>
      </w:r>
      <w:r w:rsidRPr="00C22DA5">
        <w:rPr>
          <w:rFonts w:cstheme="minorHAnsi"/>
          <w:sz w:val="22"/>
          <w:szCs w:val="22"/>
        </w:rPr>
        <w:t xml:space="preserve">. </w:t>
      </w:r>
    </w:p>
    <w:bookmarkEnd w:id="33"/>
    <w:p w14:paraId="07B15B76"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2"/>
    <w:p w14:paraId="3A0E7CA8" w14:textId="77777777" w:rsidR="00BB59CE" w:rsidRDefault="00BB59CE" w:rsidP="00BB59CE">
      <w:pPr>
        <w:spacing w:line="300" w:lineRule="auto"/>
        <w:jc w:val="both"/>
        <w:rPr>
          <w:rFonts w:cstheme="minorHAnsi"/>
          <w:sz w:val="22"/>
          <w:szCs w:val="22"/>
        </w:rPr>
      </w:pPr>
    </w:p>
    <w:p w14:paraId="40A4D55A" w14:textId="77777777" w:rsidR="00006466" w:rsidRDefault="00006466" w:rsidP="00BB59CE">
      <w:pPr>
        <w:spacing w:line="300" w:lineRule="auto"/>
        <w:jc w:val="both"/>
        <w:rPr>
          <w:rFonts w:cstheme="minorHAnsi"/>
          <w:sz w:val="22"/>
          <w:szCs w:val="22"/>
        </w:rPr>
      </w:pPr>
    </w:p>
    <w:p w14:paraId="38540943" w14:textId="77777777" w:rsidR="00006466" w:rsidRDefault="00006466" w:rsidP="00BB59CE">
      <w:pPr>
        <w:spacing w:line="300" w:lineRule="auto"/>
        <w:jc w:val="both"/>
        <w:rPr>
          <w:rFonts w:cstheme="minorHAnsi"/>
          <w:sz w:val="22"/>
          <w:szCs w:val="22"/>
        </w:rPr>
      </w:pPr>
    </w:p>
    <w:p w14:paraId="557D68A1" w14:textId="77777777" w:rsidR="00006466" w:rsidRPr="006847E1" w:rsidRDefault="00006466" w:rsidP="00BB59CE">
      <w:pPr>
        <w:spacing w:line="300" w:lineRule="auto"/>
        <w:jc w:val="both"/>
        <w:rPr>
          <w:rFonts w:cstheme="minorHAnsi"/>
          <w:sz w:val="22"/>
          <w:szCs w:val="22"/>
        </w:rPr>
      </w:pPr>
    </w:p>
    <w:p w14:paraId="58D11B1C"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lastRenderedPageBreak/>
        <w:t>TERMIN OTWARCIA OFERT</w:t>
      </w:r>
    </w:p>
    <w:p w14:paraId="6909F875" w14:textId="4CBBDF91" w:rsidR="00BB59CE" w:rsidRPr="006847E1" w:rsidRDefault="00BB59CE">
      <w:pPr>
        <w:numPr>
          <w:ilvl w:val="0"/>
          <w:numId w:val="16"/>
        </w:numPr>
        <w:tabs>
          <w:tab w:val="num" w:pos="709"/>
        </w:tabs>
        <w:spacing w:line="300" w:lineRule="auto"/>
        <w:ind w:left="709" w:hanging="425"/>
        <w:jc w:val="both"/>
        <w:rPr>
          <w:rFonts w:cstheme="minorHAnsi"/>
          <w:b/>
          <w:sz w:val="22"/>
          <w:szCs w:val="22"/>
        </w:rPr>
      </w:pPr>
      <w:r w:rsidRPr="006847E1">
        <w:rPr>
          <w:rFonts w:cstheme="minorHAnsi"/>
          <w:sz w:val="22"/>
          <w:szCs w:val="22"/>
          <w:u w:val="single"/>
        </w:rPr>
        <w:t>Otwarcie ofert nastąpi</w:t>
      </w:r>
      <w:r w:rsidR="008F48ED">
        <w:rPr>
          <w:rFonts w:cstheme="minorHAnsi"/>
          <w:sz w:val="22"/>
          <w:szCs w:val="22"/>
          <w:u w:val="single"/>
        </w:rPr>
        <w:t xml:space="preserve"> </w:t>
      </w:r>
      <w:r w:rsidR="005A0DEB">
        <w:rPr>
          <w:rFonts w:cstheme="minorHAnsi"/>
          <w:b/>
          <w:bCs w:val="0"/>
          <w:sz w:val="22"/>
          <w:szCs w:val="22"/>
          <w:u w:val="single"/>
        </w:rPr>
        <w:t>04.04.2025</w:t>
      </w:r>
      <w:r w:rsidRPr="00C22DA5">
        <w:rPr>
          <w:rFonts w:cstheme="minorHAnsi"/>
          <w:b/>
          <w:bCs w:val="0"/>
          <w:sz w:val="22"/>
          <w:szCs w:val="22"/>
          <w:u w:val="single"/>
        </w:rPr>
        <w:t xml:space="preserve"> r.,</w:t>
      </w:r>
      <w:r w:rsidRPr="00C22DA5">
        <w:rPr>
          <w:rFonts w:cstheme="minorHAnsi"/>
          <w:sz w:val="22"/>
          <w:szCs w:val="22"/>
          <w:u w:val="single"/>
        </w:rPr>
        <w:t xml:space="preserve"> o godz. </w:t>
      </w:r>
      <w:r w:rsidR="00C10D14">
        <w:rPr>
          <w:rFonts w:cstheme="minorHAnsi"/>
          <w:b/>
          <w:bCs w:val="0"/>
          <w:sz w:val="22"/>
          <w:szCs w:val="22"/>
          <w:u w:val="single"/>
        </w:rPr>
        <w:t>10</w:t>
      </w:r>
      <w:r w:rsidRPr="00C22DA5">
        <w:rPr>
          <w:rFonts w:cstheme="minorHAnsi"/>
          <w:b/>
          <w:bCs w:val="0"/>
          <w:sz w:val="22"/>
          <w:szCs w:val="22"/>
          <w:u w:val="single"/>
        </w:rPr>
        <w:t>:</w:t>
      </w:r>
      <w:r w:rsidR="00C10D14">
        <w:rPr>
          <w:rFonts w:cstheme="minorHAnsi"/>
          <w:b/>
          <w:bCs w:val="0"/>
          <w:sz w:val="22"/>
          <w:szCs w:val="22"/>
          <w:u w:val="single"/>
        </w:rPr>
        <w:t>20</w:t>
      </w:r>
      <w:r w:rsidRPr="00C22DA5">
        <w:rPr>
          <w:rFonts w:cstheme="minorHAnsi"/>
          <w:sz w:val="22"/>
          <w:szCs w:val="22"/>
        </w:rPr>
        <w:t xml:space="preserve"> </w:t>
      </w:r>
    </w:p>
    <w:p w14:paraId="3E8D80F0"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55984842"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Najpóźniej przed otwarciem ofert Zamawiający udostępni na stronie internetowej prowadzonego postępowania, kwotę, jaką zamierza przeznaczyć na sfinansowanie zamówienia.</w:t>
      </w:r>
    </w:p>
    <w:p w14:paraId="4E18FA58"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Niezwłocznie po otwarciu ofert Zamawiający udostępni na stronie internetowej prowadzonego postępowania, w zakładce „Komunikaty” informacje o:</w:t>
      </w:r>
    </w:p>
    <w:p w14:paraId="2F48F12A"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nazwach albo imionach i nazwiskach oraz siedzibach lub miejscach prowadzonej działalności gospodarczej albo miejscach zamieszkania Wykonawców, których oferty zostały otwarte;</w:t>
      </w:r>
    </w:p>
    <w:p w14:paraId="1C58A104"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cenach lub kosztach zawartych w ofertach.</w:t>
      </w:r>
    </w:p>
    <w:p w14:paraId="0F25D83E" w14:textId="77777777" w:rsidR="00BB59CE" w:rsidRPr="006847E1" w:rsidRDefault="00BB59CE" w:rsidP="00BB59CE">
      <w:pPr>
        <w:spacing w:line="300" w:lineRule="auto"/>
        <w:jc w:val="both"/>
        <w:rPr>
          <w:rFonts w:cstheme="minorHAnsi"/>
          <w:sz w:val="22"/>
          <w:szCs w:val="22"/>
        </w:rPr>
      </w:pPr>
    </w:p>
    <w:p w14:paraId="39E5886F"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SPOSOBU OBLICZENIA CENY</w:t>
      </w:r>
    </w:p>
    <w:p w14:paraId="35AFCFDC" w14:textId="019F4FAA" w:rsidR="00BB59CE" w:rsidRPr="006847E1" w:rsidRDefault="00BB59CE">
      <w:pPr>
        <w:numPr>
          <w:ilvl w:val="0"/>
          <w:numId w:val="18"/>
        </w:numPr>
        <w:tabs>
          <w:tab w:val="num" w:pos="709"/>
        </w:tabs>
        <w:spacing w:line="288" w:lineRule="auto"/>
        <w:ind w:left="709" w:hanging="425"/>
        <w:jc w:val="both"/>
        <w:rPr>
          <w:rFonts w:cstheme="minorHAnsi"/>
          <w:sz w:val="22"/>
          <w:szCs w:val="22"/>
        </w:rPr>
      </w:pPr>
      <w:r w:rsidRPr="006847E1">
        <w:rPr>
          <w:rFonts w:cstheme="minorHAnsi"/>
          <w:sz w:val="22"/>
          <w:szCs w:val="22"/>
        </w:rPr>
        <w:t xml:space="preserve">Cena łączna podana przez Wykonawcę w formularzu oferty </w:t>
      </w:r>
      <w:r w:rsidR="00286BB5" w:rsidRPr="00BF7D8F">
        <w:rPr>
          <w:rFonts w:cs="Calibri"/>
          <w:bCs w:val="0"/>
          <w:kern w:val="0"/>
          <w:sz w:val="22"/>
          <w:szCs w:val="22"/>
        </w:rPr>
        <w:t xml:space="preserve">dla każdej części oddzielnie </w:t>
      </w:r>
      <w:r w:rsidRPr="006847E1">
        <w:rPr>
          <w:rFonts w:cstheme="minorHAnsi"/>
          <w:sz w:val="22"/>
          <w:szCs w:val="22"/>
        </w:rPr>
        <w:t>(wg wzoru stanowiącego załącznik nr 1 do SWZ) jest jedynie szacunkiem niezbędnym do wyboru najkorzystniejszej oferty. Sposób obliczenia ceny określono w załączniku nr 1A</w:t>
      </w:r>
      <w:r w:rsidR="00286BB5">
        <w:rPr>
          <w:rFonts w:cstheme="minorHAnsi"/>
          <w:sz w:val="22"/>
          <w:szCs w:val="22"/>
        </w:rPr>
        <w:t>, 1B</w:t>
      </w:r>
      <w:r w:rsidR="00B504C5">
        <w:rPr>
          <w:rFonts w:cstheme="minorHAnsi"/>
          <w:sz w:val="22"/>
          <w:szCs w:val="22"/>
        </w:rPr>
        <w:t xml:space="preserve"> i 1C</w:t>
      </w:r>
      <w:r w:rsidRPr="006847E1">
        <w:rPr>
          <w:rFonts w:cstheme="minorHAnsi"/>
          <w:sz w:val="22"/>
          <w:szCs w:val="22"/>
        </w:rPr>
        <w:t xml:space="preserve">. Ilości poszczególnych rodzajów/typów </w:t>
      </w:r>
      <w:r w:rsidR="00E52D6D">
        <w:rPr>
          <w:rFonts w:cstheme="minorHAnsi"/>
          <w:sz w:val="22"/>
          <w:szCs w:val="22"/>
        </w:rPr>
        <w:t xml:space="preserve">Środków </w:t>
      </w:r>
      <w:r w:rsidRPr="006847E1">
        <w:rPr>
          <w:rFonts w:cstheme="minorHAnsi"/>
          <w:sz w:val="22"/>
          <w:szCs w:val="22"/>
        </w:rPr>
        <w:t>są ilościami orientacyjnymi i prognozowanymi.</w:t>
      </w:r>
    </w:p>
    <w:p w14:paraId="34C5F3FA" w14:textId="11423CF1" w:rsidR="00BB59CE" w:rsidRPr="0063180B" w:rsidRDefault="00BB59CE" w:rsidP="0063180B">
      <w:pPr>
        <w:numPr>
          <w:ilvl w:val="0"/>
          <w:numId w:val="18"/>
        </w:numPr>
        <w:tabs>
          <w:tab w:val="clear" w:pos="1440"/>
        </w:tabs>
        <w:spacing w:line="300" w:lineRule="auto"/>
        <w:ind w:left="709" w:hanging="425"/>
        <w:jc w:val="both"/>
        <w:rPr>
          <w:rFonts w:cstheme="minorHAnsi"/>
          <w:b/>
          <w:sz w:val="22"/>
          <w:szCs w:val="22"/>
        </w:rPr>
      </w:pPr>
      <w:r w:rsidRPr="006847E1">
        <w:rPr>
          <w:rFonts w:cstheme="minorHAnsi"/>
          <w:sz w:val="22"/>
          <w:szCs w:val="22"/>
        </w:rPr>
        <w:t xml:space="preserve">Ceny jednostkowe brutto wskazane w </w:t>
      </w:r>
      <w:bookmarkStart w:id="34" w:name="_Hlk117063761"/>
      <w:r w:rsidRPr="006847E1">
        <w:rPr>
          <w:rFonts w:cstheme="minorHAnsi"/>
          <w:sz w:val="22"/>
          <w:szCs w:val="22"/>
        </w:rPr>
        <w:t xml:space="preserve">Szczegółowym Formularzu Cenowym </w:t>
      </w:r>
      <w:bookmarkEnd w:id="34"/>
      <w:r w:rsidR="0063180B" w:rsidRPr="00BF7D8F">
        <w:rPr>
          <w:rFonts w:cs="Calibri"/>
          <w:bCs w:val="0"/>
          <w:kern w:val="0"/>
          <w:sz w:val="22"/>
          <w:szCs w:val="22"/>
        </w:rPr>
        <w:t xml:space="preserve">dla każdej części </w:t>
      </w:r>
      <w:r w:rsidRPr="006847E1">
        <w:rPr>
          <w:rFonts w:cstheme="minorHAnsi"/>
          <w:sz w:val="22"/>
          <w:szCs w:val="22"/>
        </w:rPr>
        <w:t xml:space="preserve">pozostają niezmienne przez okres obowiązywania umowy </w:t>
      </w:r>
      <w:r w:rsidR="0063180B">
        <w:rPr>
          <w:rFonts w:cstheme="minorHAnsi"/>
          <w:sz w:val="22"/>
          <w:szCs w:val="22"/>
        </w:rPr>
        <w:t xml:space="preserve">z zastrzeżeniem </w:t>
      </w:r>
      <w:r w:rsidR="0063180B" w:rsidRPr="0063180B">
        <w:rPr>
          <w:rFonts w:cstheme="minorHAnsi"/>
          <w:bCs w:val="0"/>
          <w:sz w:val="22"/>
          <w:szCs w:val="22"/>
        </w:rPr>
        <w:t xml:space="preserve">§ 4 pkt. 15 wzoru umowy (załącznika nr 4 do SWZ) </w:t>
      </w:r>
      <w:r w:rsidRPr="0063180B">
        <w:rPr>
          <w:rFonts w:cstheme="minorHAnsi"/>
          <w:sz w:val="22"/>
          <w:szCs w:val="22"/>
        </w:rPr>
        <w:t>i obejmują wszystkie koszty realizacji zamówienia wraz z podatkiem od towarów i usług</w:t>
      </w:r>
      <w:r w:rsidR="0063180B" w:rsidRPr="0063180B">
        <w:rPr>
          <w:rFonts w:cstheme="minorHAnsi"/>
          <w:sz w:val="22"/>
          <w:szCs w:val="22"/>
        </w:rPr>
        <w:t xml:space="preserve"> </w:t>
      </w:r>
      <w:r w:rsidRPr="0063180B">
        <w:rPr>
          <w:rFonts w:cstheme="minorHAnsi"/>
          <w:sz w:val="22"/>
          <w:szCs w:val="22"/>
        </w:rPr>
        <w:t>.</w:t>
      </w:r>
    </w:p>
    <w:p w14:paraId="292D9B7B" w14:textId="7E4F8509"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u w:val="single"/>
        </w:rPr>
        <w:t>UWAGA!</w:t>
      </w:r>
      <w:r w:rsidRPr="006847E1">
        <w:rPr>
          <w:rFonts w:cstheme="minorHAnsi"/>
          <w:sz w:val="22"/>
          <w:szCs w:val="22"/>
        </w:rPr>
        <w:t xml:space="preserve"> Łączna cena brutto jest jedynie szacunkiem niezbędnym do wyboru najkorzystniejszej oferty. Ilości poszczególnych rodzajów/typów </w:t>
      </w:r>
      <w:r w:rsidR="00E52D6D">
        <w:rPr>
          <w:rFonts w:cstheme="minorHAnsi"/>
          <w:sz w:val="22"/>
          <w:szCs w:val="22"/>
        </w:rPr>
        <w:t>Środków</w:t>
      </w:r>
      <w:r w:rsidRPr="006847E1">
        <w:rPr>
          <w:rFonts w:cstheme="minorHAnsi"/>
          <w:sz w:val="22"/>
          <w:szCs w:val="22"/>
        </w:rPr>
        <w:t xml:space="preserve">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 </w:t>
      </w:r>
    </w:p>
    <w:p w14:paraId="55B29978" w14:textId="77777777" w:rsidR="00BB59CE" w:rsidRPr="006847E1" w:rsidRDefault="00BB59CE" w:rsidP="00BB59CE">
      <w:pPr>
        <w:spacing w:line="288" w:lineRule="auto"/>
        <w:ind w:left="709"/>
        <w:jc w:val="both"/>
        <w:rPr>
          <w:rFonts w:cstheme="minorHAnsi"/>
          <w:sz w:val="22"/>
          <w:szCs w:val="22"/>
        </w:rPr>
      </w:pPr>
      <w:r w:rsidRPr="006847E1">
        <w:rPr>
          <w:rFonts w:cstheme="minorHAnsi"/>
          <w:sz w:val="22"/>
          <w:szCs w:val="22"/>
        </w:rPr>
        <w:t>W cenie uwzględnia się podatek od towarów i usług oraz ewentualnie inne podatki, jeżeli odpowiednie przepisy tego wymagają.</w:t>
      </w:r>
    </w:p>
    <w:p w14:paraId="3FB67DFD" w14:textId="77777777" w:rsidR="00BB59CE"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Wykonawca zobowiązany jest podać cenę w złotych polskich (</w:t>
      </w:r>
      <w:r w:rsidRPr="006847E1">
        <w:rPr>
          <w:rFonts w:cstheme="minorHAnsi"/>
          <w:b/>
          <w:sz w:val="22"/>
          <w:szCs w:val="22"/>
        </w:rPr>
        <w:t>liczbą</w:t>
      </w:r>
      <w:r w:rsidRPr="006847E1">
        <w:rPr>
          <w:rFonts w:cstheme="minorHAnsi"/>
          <w:sz w:val="22"/>
          <w:szCs w:val="22"/>
        </w:rPr>
        <w:t xml:space="preserve"> </w:t>
      </w:r>
      <w:r w:rsidRPr="006847E1">
        <w:rPr>
          <w:rFonts w:cstheme="minorHAnsi"/>
          <w:b/>
          <w:sz w:val="22"/>
          <w:szCs w:val="22"/>
        </w:rPr>
        <w:t>z dokładnością do dwóch miejsc po przecinku</w:t>
      </w:r>
      <w:r w:rsidRPr="006847E1">
        <w:rPr>
          <w:rFonts w:cstheme="minorHAnsi"/>
          <w:sz w:val="22"/>
          <w:szCs w:val="22"/>
        </w:rPr>
        <w:t xml:space="preserve">). Zasada zaokrąglania – końcówkę poniżej 5 należy pominąć, równe i powyżej 5 należy zaokrąglić w górę. Podaną cenę należy rozumieć </w:t>
      </w:r>
      <w:r w:rsidRPr="006847E1">
        <w:rPr>
          <w:rFonts w:cstheme="minorHAnsi"/>
          <w:sz w:val="22"/>
          <w:szCs w:val="22"/>
          <w:lang w:bidi="pl-PL"/>
        </w:rPr>
        <w:t>jako cenę w rozumieniu Ustawy z dnia 9 maja 2014 r. o informowaniu o cenach towarów i usług</w:t>
      </w:r>
      <w:r w:rsidRPr="006847E1" w:rsidDel="00180D82">
        <w:rPr>
          <w:rFonts w:cstheme="minorHAnsi"/>
          <w:sz w:val="22"/>
          <w:szCs w:val="22"/>
          <w:lang w:bidi="pl-PL"/>
        </w:rPr>
        <w:t xml:space="preserve"> </w:t>
      </w:r>
      <w:r w:rsidRPr="006847E1">
        <w:rPr>
          <w:rFonts w:cstheme="minorHAnsi"/>
          <w:sz w:val="22"/>
          <w:szCs w:val="22"/>
          <w:lang w:bidi="pl-PL"/>
        </w:rPr>
        <w:t>(Dz.U. z 2017 r. poz. 1830).</w:t>
      </w:r>
    </w:p>
    <w:p w14:paraId="7145531D" w14:textId="77777777" w:rsidR="0063180B" w:rsidRPr="00BF7D8F" w:rsidRDefault="0063180B" w:rsidP="0063180B">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rPr>
        <w:t>Zaokrąglanie wyników musi odbywać się w sposób podany poniżej:</w:t>
      </w:r>
    </w:p>
    <w:p w14:paraId="0B9283CA" w14:textId="77777777" w:rsidR="0063180B" w:rsidRPr="00BF7D8F" w:rsidRDefault="0063180B" w:rsidP="0063180B">
      <w:pPr>
        <w:spacing w:line="300" w:lineRule="auto"/>
        <w:ind w:left="709"/>
        <w:jc w:val="both"/>
        <w:rPr>
          <w:rFonts w:cs="Calibri"/>
          <w:bCs w:val="0"/>
          <w:kern w:val="0"/>
          <w:sz w:val="22"/>
          <w:szCs w:val="22"/>
        </w:rPr>
      </w:pPr>
      <w:r w:rsidRPr="00BF7D8F">
        <w:rPr>
          <w:rFonts w:cs="Calibri"/>
          <w:bCs w:val="0"/>
          <w:kern w:val="0"/>
          <w:sz w:val="22"/>
          <w:szCs w:val="22"/>
        </w:rPr>
        <w:t>Jeżeli trzecia cyfra po przecinku jest mniejsza niż 5, to przy zaokrągleniu - drugiej cyfry nie zmienia się, jeżeli trzecia cyfra po przecinku jest równa 5 lub większa – to drugą cyfrę zaokrągla się w górę.</w:t>
      </w:r>
    </w:p>
    <w:p w14:paraId="570C343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 xml:space="preserve">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w:t>
      </w:r>
      <w:r w:rsidRPr="006847E1">
        <w:rPr>
          <w:rFonts w:cstheme="minorHAnsi"/>
          <w:sz w:val="22"/>
          <w:szCs w:val="22"/>
        </w:rPr>
        <w:lastRenderedPageBreak/>
        <w:t>z realizacją umowy. Należność wypłacona bezpośrednio takiemu wykonawcy nie będzie wówczas równa cenie oferty.</w:t>
      </w:r>
    </w:p>
    <w:p w14:paraId="0A3D067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6847E1">
        <w:rPr>
          <w:rFonts w:cstheme="minorHAnsi"/>
          <w:b/>
          <w:sz w:val="22"/>
          <w:szCs w:val="22"/>
        </w:rPr>
        <w:t>ma obowiązek poinformować</w:t>
      </w:r>
      <w:r w:rsidRPr="006847E1">
        <w:rPr>
          <w:rFonts w:cstheme="minorHAnsi"/>
          <w:sz w:val="22"/>
          <w:szCs w:val="22"/>
        </w:rPr>
        <w:t xml:space="preserve"> czy wybór jego oferty będzie prowadził </w:t>
      </w:r>
      <w:r w:rsidRPr="006847E1">
        <w:rPr>
          <w:rFonts w:cstheme="minorHAnsi"/>
          <w:b/>
          <w:sz w:val="22"/>
          <w:szCs w:val="22"/>
        </w:rPr>
        <w:t>do powstania u Zamawiającego obowiązku podatkowego,</w:t>
      </w:r>
      <w:r w:rsidRPr="006847E1">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22ECCB0"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W powyższym przypadku Wykonawca w formularzu oferty zobowiązany jest zamieścić odpowiednią adnotacje np. „wewnątrzwspólnotowe nabycie towarów”.</w:t>
      </w:r>
      <w:r w:rsidRPr="006847E1">
        <w:rPr>
          <w:rFonts w:cstheme="minorHAnsi"/>
          <w:sz w:val="22"/>
          <w:szCs w:val="22"/>
        </w:rPr>
        <w:t xml:space="preserve"> </w:t>
      </w:r>
      <w:r w:rsidRPr="006847E1">
        <w:rPr>
          <w:rFonts w:cstheme="minorHAnsi"/>
          <w:i/>
          <w:sz w:val="22"/>
          <w:szCs w:val="22"/>
        </w:rPr>
        <w:t>Brak złożenia ww. informacji będzie postrzegany jako brak powstania obowiązku podatkowego u zamawiającego.</w:t>
      </w:r>
    </w:p>
    <w:p w14:paraId="386F6FA1"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ab/>
      </w:r>
    </w:p>
    <w:p w14:paraId="261A3859"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KRYTERIÓW, KTÓRYMI ZAMAWIAJĄCY BĘDZIE SIĘ KIEROWAŁ PRZY WYBORZE OFERTY, WRAZ Z PODANIEM WAG TYCH KRYTERIÓW I SPOSOBU OCENY OFERT</w:t>
      </w:r>
    </w:p>
    <w:p w14:paraId="56F08566" w14:textId="16A3C94A" w:rsidR="00BB59CE" w:rsidRPr="00AF452B" w:rsidRDefault="00BB59CE">
      <w:pPr>
        <w:numPr>
          <w:ilvl w:val="0"/>
          <w:numId w:val="19"/>
        </w:numPr>
        <w:tabs>
          <w:tab w:val="num" w:pos="709"/>
        </w:tabs>
        <w:spacing w:line="300" w:lineRule="auto"/>
        <w:ind w:left="709" w:hanging="425"/>
        <w:jc w:val="both"/>
        <w:rPr>
          <w:rFonts w:cstheme="minorHAnsi"/>
          <w:sz w:val="22"/>
          <w:szCs w:val="22"/>
        </w:rPr>
      </w:pPr>
      <w:r w:rsidRPr="00AF452B">
        <w:rPr>
          <w:rFonts w:cstheme="minorHAnsi"/>
          <w:sz w:val="22"/>
          <w:szCs w:val="22"/>
        </w:rPr>
        <w:t xml:space="preserve">Przy wyborze oferty najkorzystniejszej Zamawiający </w:t>
      </w:r>
      <w:r w:rsidR="00F23B3E" w:rsidRPr="00AF452B">
        <w:rPr>
          <w:rFonts w:asciiTheme="majorHAnsi" w:hAnsiTheme="majorHAnsi" w:cstheme="majorHAnsi"/>
          <w:sz w:val="22"/>
          <w:szCs w:val="22"/>
        </w:rPr>
        <w:t>dla każdej z części</w:t>
      </w:r>
      <w:r w:rsidR="00F23B3E" w:rsidRPr="00AF452B">
        <w:rPr>
          <w:rFonts w:cstheme="minorHAnsi"/>
          <w:sz w:val="22"/>
          <w:szCs w:val="22"/>
        </w:rPr>
        <w:t xml:space="preserve"> </w:t>
      </w:r>
      <w:r w:rsidRPr="00AF452B">
        <w:rPr>
          <w:rFonts w:cstheme="minorHAnsi"/>
          <w:sz w:val="22"/>
          <w:szCs w:val="22"/>
        </w:rPr>
        <w:t>będzie kierował się kryteriami:</w:t>
      </w:r>
    </w:p>
    <w:p w14:paraId="643A7670" w14:textId="0FEDEAD2" w:rsidR="00BB59CE" w:rsidRPr="006847E1" w:rsidRDefault="00BB59CE" w:rsidP="00BB59CE">
      <w:pPr>
        <w:tabs>
          <w:tab w:val="left" w:pos="3165"/>
        </w:tabs>
        <w:spacing w:line="300" w:lineRule="auto"/>
        <w:ind w:left="709"/>
        <w:rPr>
          <w:rFonts w:cstheme="minorHAnsi"/>
          <w:sz w:val="22"/>
          <w:szCs w:val="22"/>
        </w:rPr>
      </w:pPr>
      <w:r w:rsidRPr="006847E1">
        <w:rPr>
          <w:rFonts w:cstheme="minorHAnsi"/>
          <w:sz w:val="22"/>
          <w:szCs w:val="22"/>
        </w:rPr>
        <w:t>cena – waga 60</w:t>
      </w:r>
      <w:r w:rsidR="00011FEB">
        <w:rPr>
          <w:rFonts w:cstheme="minorHAnsi"/>
          <w:sz w:val="22"/>
          <w:szCs w:val="22"/>
        </w:rPr>
        <w:t xml:space="preserve"> p</w:t>
      </w:r>
      <w:r w:rsidR="0063180B">
        <w:rPr>
          <w:rFonts w:cstheme="minorHAnsi"/>
          <w:sz w:val="22"/>
          <w:szCs w:val="22"/>
        </w:rPr>
        <w:t xml:space="preserve">unktów </w:t>
      </w:r>
      <w:r w:rsidR="00011FEB">
        <w:rPr>
          <w:rFonts w:cstheme="minorHAnsi"/>
          <w:sz w:val="22"/>
          <w:szCs w:val="22"/>
        </w:rPr>
        <w:t xml:space="preserve"> </w:t>
      </w:r>
    </w:p>
    <w:p w14:paraId="2EBAB498" w14:textId="25621151" w:rsidR="00011FEB" w:rsidRPr="00011FEB" w:rsidRDefault="00BB59CE" w:rsidP="00A344B3">
      <w:pPr>
        <w:spacing w:after="240" w:line="300" w:lineRule="auto"/>
        <w:ind w:left="709"/>
        <w:rPr>
          <w:rFonts w:cstheme="minorHAnsi"/>
          <w:sz w:val="22"/>
          <w:szCs w:val="22"/>
        </w:rPr>
      </w:pPr>
      <w:r w:rsidRPr="006847E1">
        <w:rPr>
          <w:rFonts w:cstheme="minorHAnsi"/>
          <w:sz w:val="22"/>
          <w:szCs w:val="22"/>
        </w:rPr>
        <w:t xml:space="preserve">termin dostawy – waga </w:t>
      </w:r>
      <w:r w:rsidR="00011FEB">
        <w:rPr>
          <w:rFonts w:cstheme="minorHAnsi"/>
          <w:sz w:val="22"/>
          <w:szCs w:val="22"/>
        </w:rPr>
        <w:t xml:space="preserve">40 </w:t>
      </w:r>
      <w:r w:rsidR="0063180B">
        <w:rPr>
          <w:rFonts w:cstheme="minorHAnsi"/>
          <w:sz w:val="22"/>
          <w:szCs w:val="22"/>
        </w:rPr>
        <w:t xml:space="preserve">punktów  </w:t>
      </w:r>
    </w:p>
    <w:p w14:paraId="412AAA33" w14:textId="77777777" w:rsidR="00BB59CE" w:rsidRPr="006847E1" w:rsidRDefault="00BB59CE">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Ocena punktowa oferty będzie dokonana według następującego wzoru</w:t>
      </w:r>
    </w:p>
    <w:p w14:paraId="1CD04ED4" w14:textId="32BDD738" w:rsidR="00BB59CE" w:rsidRPr="006847E1" w:rsidRDefault="00BB59CE" w:rsidP="00BB59CE">
      <w:pPr>
        <w:spacing w:line="300" w:lineRule="auto"/>
        <w:ind w:left="709"/>
        <w:rPr>
          <w:rFonts w:cstheme="minorHAnsi"/>
          <w:sz w:val="22"/>
          <w:szCs w:val="22"/>
        </w:rPr>
      </w:pPr>
      <w:r w:rsidRPr="006847E1">
        <w:rPr>
          <w:rFonts w:cstheme="minorHAnsi"/>
          <w:sz w:val="22"/>
          <w:szCs w:val="22"/>
        </w:rPr>
        <w:t>Ocena oferty = Pc + Pd</w:t>
      </w:r>
    </w:p>
    <w:p w14:paraId="7E6CEEDB" w14:textId="77777777" w:rsidR="00BB59CE" w:rsidRPr="006847E1" w:rsidRDefault="00BB59CE" w:rsidP="00BB59CE">
      <w:pPr>
        <w:spacing w:line="300" w:lineRule="auto"/>
        <w:ind w:left="709"/>
        <w:rPr>
          <w:rFonts w:cstheme="minorHAnsi"/>
          <w:sz w:val="22"/>
          <w:szCs w:val="22"/>
        </w:rPr>
      </w:pPr>
      <w:r w:rsidRPr="006847E1">
        <w:rPr>
          <w:rFonts w:cstheme="minorHAnsi"/>
          <w:sz w:val="22"/>
          <w:szCs w:val="22"/>
        </w:rPr>
        <w:t>gdzie:</w:t>
      </w:r>
    </w:p>
    <w:p w14:paraId="34145194" w14:textId="77777777" w:rsidR="00BB59CE" w:rsidRPr="006847E1" w:rsidRDefault="00BB59CE" w:rsidP="00BB59CE">
      <w:pPr>
        <w:spacing w:line="300" w:lineRule="auto"/>
        <w:ind w:left="709"/>
        <w:rPr>
          <w:rFonts w:cstheme="minorHAnsi"/>
          <w:sz w:val="22"/>
          <w:szCs w:val="22"/>
        </w:rPr>
      </w:pPr>
      <w:r w:rsidRPr="006847E1">
        <w:rPr>
          <w:rFonts w:cstheme="minorHAnsi"/>
          <w:sz w:val="22"/>
          <w:szCs w:val="22"/>
        </w:rPr>
        <w:t>Pc – liczba punktów w kryterium ceny</w:t>
      </w:r>
    </w:p>
    <w:p w14:paraId="08F5D8C2" w14:textId="6361BA5D" w:rsidR="00BB59CE" w:rsidRDefault="00BB59CE" w:rsidP="00A344B3">
      <w:pPr>
        <w:spacing w:after="240" w:line="300" w:lineRule="auto"/>
        <w:ind w:left="709"/>
        <w:rPr>
          <w:rFonts w:cstheme="minorHAnsi"/>
          <w:sz w:val="22"/>
          <w:szCs w:val="22"/>
        </w:rPr>
      </w:pPr>
      <w:r w:rsidRPr="006847E1">
        <w:rPr>
          <w:rFonts w:cstheme="minorHAnsi"/>
          <w:sz w:val="22"/>
          <w:szCs w:val="22"/>
        </w:rPr>
        <w:t>Pd – liczba punktów w kryterium termin dostawy</w:t>
      </w:r>
    </w:p>
    <w:p w14:paraId="06B100BB" w14:textId="7BD68BDA" w:rsidR="005A0DEB" w:rsidRPr="00B504C5" w:rsidRDefault="005A0DEB" w:rsidP="00B504C5">
      <w:pPr>
        <w:numPr>
          <w:ilvl w:val="0"/>
          <w:numId w:val="19"/>
        </w:numPr>
        <w:tabs>
          <w:tab w:val="num" w:pos="709"/>
        </w:tabs>
        <w:spacing w:line="300" w:lineRule="auto"/>
        <w:ind w:left="709" w:hanging="425"/>
        <w:jc w:val="both"/>
        <w:rPr>
          <w:rFonts w:cstheme="minorHAnsi"/>
          <w:sz w:val="22"/>
          <w:szCs w:val="22"/>
        </w:rPr>
      </w:pPr>
      <w:r>
        <w:rPr>
          <w:rFonts w:cstheme="minorHAnsi"/>
          <w:sz w:val="22"/>
          <w:szCs w:val="22"/>
        </w:rPr>
        <w:t>L</w:t>
      </w:r>
      <w:r w:rsidR="00BB59CE" w:rsidRPr="006847E1">
        <w:rPr>
          <w:rFonts w:cstheme="minorHAnsi"/>
          <w:sz w:val="22"/>
          <w:szCs w:val="22"/>
        </w:rPr>
        <w:t xml:space="preserve">iczba punktów w kryterium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 xml:space="preserve">dla każdej części </w:t>
      </w:r>
      <w:r w:rsidR="00BB59CE" w:rsidRPr="006847E1">
        <w:rPr>
          <w:rFonts w:cstheme="minorHAnsi"/>
          <w:sz w:val="22"/>
          <w:szCs w:val="22"/>
        </w:rPr>
        <w:t>zostanie wyliczona za pomocą następującego wzoru:</w:t>
      </w:r>
      <w:bookmarkStart w:id="35" w:name="_Hlk14678439"/>
    </w:p>
    <w:p w14:paraId="631CBE39" w14:textId="1A92A42D" w:rsidR="00BB59CE" w:rsidRPr="006847E1" w:rsidRDefault="00BB59CE" w:rsidP="00BB59CE">
      <w:pPr>
        <w:spacing w:line="300" w:lineRule="auto"/>
        <w:ind w:left="426"/>
        <w:jc w:val="center"/>
        <w:rPr>
          <w:rFonts w:cstheme="minorHAnsi"/>
          <w:sz w:val="22"/>
          <w:szCs w:val="22"/>
        </w:rPr>
      </w:pPr>
      <w:r w:rsidRPr="006847E1">
        <w:rPr>
          <w:rFonts w:cstheme="minorHAnsi"/>
          <w:sz w:val="22"/>
          <w:szCs w:val="22"/>
        </w:rPr>
        <w:t>najniższa zaoferowana cena</w:t>
      </w:r>
    </w:p>
    <w:p w14:paraId="60BA8AD7" w14:textId="3EAD571D" w:rsidR="00BB59CE" w:rsidRPr="006847E1" w:rsidRDefault="00BB59CE" w:rsidP="00BB59CE">
      <w:pPr>
        <w:spacing w:line="300" w:lineRule="auto"/>
        <w:ind w:left="426"/>
        <w:jc w:val="center"/>
        <w:rPr>
          <w:rFonts w:cstheme="minorHAnsi"/>
          <w:sz w:val="22"/>
          <w:szCs w:val="22"/>
        </w:rPr>
      </w:pPr>
      <w:r w:rsidRPr="006847E1">
        <w:rPr>
          <w:rFonts w:cstheme="minorHAnsi"/>
          <w:sz w:val="22"/>
          <w:szCs w:val="22"/>
        </w:rPr>
        <w:t>Pc = ––––––––––––––––––––––––––––––– x 60</w:t>
      </w:r>
      <w:r w:rsidR="006E44AE">
        <w:rPr>
          <w:rFonts w:cstheme="minorHAnsi"/>
          <w:sz w:val="22"/>
          <w:szCs w:val="22"/>
        </w:rPr>
        <w:t xml:space="preserve"> pkt</w:t>
      </w:r>
    </w:p>
    <w:p w14:paraId="6F6D36CA" w14:textId="77777777" w:rsidR="00BB59CE" w:rsidRPr="006847E1" w:rsidRDefault="00BB59CE" w:rsidP="00BB59CE">
      <w:pPr>
        <w:spacing w:line="300" w:lineRule="auto"/>
        <w:ind w:left="426"/>
        <w:jc w:val="center"/>
        <w:rPr>
          <w:rFonts w:cstheme="minorHAnsi"/>
          <w:sz w:val="22"/>
          <w:szCs w:val="22"/>
        </w:rPr>
      </w:pPr>
      <w:r w:rsidRPr="006847E1">
        <w:rPr>
          <w:rFonts w:cstheme="minorHAnsi"/>
          <w:sz w:val="22"/>
          <w:szCs w:val="22"/>
        </w:rPr>
        <w:t>cena badanej oferty</w:t>
      </w:r>
    </w:p>
    <w:bookmarkEnd w:id="35"/>
    <w:p w14:paraId="4BDBD7AC" w14:textId="77777777" w:rsidR="00BB59CE" w:rsidRPr="006847E1" w:rsidRDefault="00BB59CE" w:rsidP="00BB59CE">
      <w:pPr>
        <w:spacing w:line="300" w:lineRule="auto"/>
        <w:ind w:left="709"/>
        <w:jc w:val="both"/>
        <w:rPr>
          <w:rFonts w:cstheme="minorHAnsi"/>
          <w:sz w:val="22"/>
          <w:szCs w:val="22"/>
        </w:rPr>
      </w:pPr>
    </w:p>
    <w:p w14:paraId="4BEDB7BA" w14:textId="77777777" w:rsidR="00BB59CE" w:rsidRPr="006847E1" w:rsidRDefault="00BB59CE" w:rsidP="00BB59CE">
      <w:pPr>
        <w:spacing w:line="300" w:lineRule="auto"/>
        <w:ind w:left="709"/>
        <w:jc w:val="both"/>
        <w:rPr>
          <w:rFonts w:cstheme="minorHAnsi"/>
          <w:i/>
          <w:iCs/>
          <w:sz w:val="22"/>
          <w:szCs w:val="22"/>
        </w:rPr>
      </w:pPr>
      <w:r w:rsidRPr="006847E1">
        <w:rPr>
          <w:rFonts w:cstheme="minorHAnsi"/>
          <w:b/>
          <w:i/>
          <w:iCs/>
          <w:sz w:val="22"/>
          <w:szCs w:val="22"/>
        </w:rPr>
        <w:t>UWAGA!</w:t>
      </w:r>
      <w:r w:rsidRPr="006847E1">
        <w:rPr>
          <w:rFonts w:cstheme="minorHAnsi"/>
          <w:i/>
          <w:iCs/>
          <w:sz w:val="22"/>
          <w:szCs w:val="22"/>
        </w:rPr>
        <w:t xml:space="preserve"> Cena musi być określona z dokładnością do dwóch miejsc po przecinku. </w:t>
      </w:r>
    </w:p>
    <w:p w14:paraId="748BBA62" w14:textId="77777777" w:rsidR="006E44AE" w:rsidRDefault="006E44AE" w:rsidP="00A344B3">
      <w:pPr>
        <w:spacing w:line="300" w:lineRule="auto"/>
        <w:jc w:val="both"/>
        <w:rPr>
          <w:rFonts w:cstheme="minorHAnsi"/>
          <w:sz w:val="22"/>
          <w:szCs w:val="22"/>
        </w:rPr>
      </w:pPr>
    </w:p>
    <w:p w14:paraId="3744B290" w14:textId="5E172C95" w:rsidR="00BB59CE" w:rsidRDefault="00BB59CE" w:rsidP="00A344B3">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 xml:space="preserve">Liczba punktów w kryterium </w:t>
      </w:r>
      <w:r w:rsidRPr="006847E1">
        <w:rPr>
          <w:rFonts w:cstheme="minorHAnsi"/>
          <w:b/>
          <w:sz w:val="22"/>
          <w:szCs w:val="22"/>
        </w:rPr>
        <w:t>termin dostawy</w:t>
      </w:r>
      <w:r w:rsidR="0063180B">
        <w:rPr>
          <w:rFonts w:cstheme="minorHAnsi"/>
          <w:b/>
          <w:sz w:val="22"/>
          <w:szCs w:val="22"/>
        </w:rPr>
        <w:t xml:space="preserve">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dla każdej części</w:t>
      </w:r>
      <w:r w:rsidRPr="006847E1">
        <w:rPr>
          <w:rFonts w:cstheme="minorHAnsi"/>
          <w:sz w:val="22"/>
          <w:szCs w:val="22"/>
        </w:rPr>
        <w:t xml:space="preserve"> zostanie wyliczona za pomocą następującego wzoru:</w:t>
      </w:r>
    </w:p>
    <w:p w14:paraId="5C54CA62" w14:textId="77777777" w:rsidR="0063180B" w:rsidRPr="00A344B3" w:rsidRDefault="0063180B" w:rsidP="0063180B">
      <w:pPr>
        <w:spacing w:line="300" w:lineRule="auto"/>
        <w:ind w:left="709"/>
        <w:jc w:val="both"/>
        <w:rPr>
          <w:rFonts w:cstheme="minorHAnsi"/>
          <w:sz w:val="22"/>
          <w:szCs w:val="22"/>
        </w:rPr>
      </w:pPr>
    </w:p>
    <w:tbl>
      <w:tblPr>
        <w:tblpPr w:leftFromText="141" w:rightFromText="141" w:vertAnchor="text" w:horzAnchor="margin" w:tblpXSpec="center" w:tblpY="-63"/>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04"/>
        <w:gridCol w:w="1526"/>
        <w:gridCol w:w="1514"/>
        <w:gridCol w:w="1514"/>
      </w:tblGrid>
      <w:tr w:rsidR="00011FEB" w:rsidRPr="00011FEB" w14:paraId="3F7A9DDE" w14:textId="77777777" w:rsidTr="00011FEB">
        <w:tc>
          <w:tcPr>
            <w:tcW w:w="3085" w:type="dxa"/>
            <w:shd w:val="clear" w:color="auto" w:fill="auto"/>
          </w:tcPr>
          <w:p w14:paraId="607B5D73" w14:textId="77777777"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lastRenderedPageBreak/>
              <w:t xml:space="preserve">Termin realizacji zamówienia </w:t>
            </w:r>
            <w:r w:rsidRPr="00011FEB">
              <w:rPr>
                <w:rFonts w:asciiTheme="majorHAnsi" w:hAnsiTheme="majorHAnsi" w:cstheme="majorHAnsi"/>
                <w:b/>
                <w:bCs w:val="0"/>
                <w:spacing w:val="-11"/>
                <w:sz w:val="22"/>
                <w:szCs w:val="22"/>
              </w:rPr>
              <w:br/>
              <w:t>(w dniach roboczych ),</w:t>
            </w:r>
          </w:p>
          <w:p w14:paraId="27217B51" w14:textId="1FD243AF"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liczony od dnia złożenia zamówienia przez Zamawiającego</w:t>
            </w:r>
          </w:p>
        </w:tc>
        <w:tc>
          <w:tcPr>
            <w:tcW w:w="1134" w:type="dxa"/>
            <w:shd w:val="clear" w:color="auto" w:fill="auto"/>
            <w:vAlign w:val="center"/>
          </w:tcPr>
          <w:p w14:paraId="4A84951D"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 xml:space="preserve">Do 3 dni </w:t>
            </w:r>
          </w:p>
        </w:tc>
        <w:tc>
          <w:tcPr>
            <w:tcW w:w="1204" w:type="dxa"/>
            <w:shd w:val="clear" w:color="auto" w:fill="auto"/>
            <w:vAlign w:val="center"/>
          </w:tcPr>
          <w:p w14:paraId="5B594656"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4 dni</w:t>
            </w:r>
          </w:p>
        </w:tc>
        <w:tc>
          <w:tcPr>
            <w:tcW w:w="1526" w:type="dxa"/>
            <w:shd w:val="clear" w:color="auto" w:fill="auto"/>
            <w:vAlign w:val="center"/>
          </w:tcPr>
          <w:p w14:paraId="0AEC320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5 dni</w:t>
            </w:r>
          </w:p>
        </w:tc>
        <w:tc>
          <w:tcPr>
            <w:tcW w:w="1514" w:type="dxa"/>
            <w:shd w:val="clear" w:color="auto" w:fill="auto"/>
            <w:vAlign w:val="center"/>
          </w:tcPr>
          <w:p w14:paraId="2248EA4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6 dni</w:t>
            </w:r>
          </w:p>
        </w:tc>
        <w:tc>
          <w:tcPr>
            <w:tcW w:w="1514" w:type="dxa"/>
            <w:shd w:val="clear" w:color="auto" w:fill="auto"/>
            <w:vAlign w:val="center"/>
          </w:tcPr>
          <w:p w14:paraId="62505931"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7 dni</w:t>
            </w:r>
          </w:p>
        </w:tc>
      </w:tr>
      <w:tr w:rsidR="00011FEB" w:rsidRPr="00011FEB" w14:paraId="47CBA4E9" w14:textId="77777777" w:rsidTr="00011FEB">
        <w:tc>
          <w:tcPr>
            <w:tcW w:w="3085" w:type="dxa"/>
            <w:shd w:val="clear" w:color="auto" w:fill="auto"/>
            <w:vAlign w:val="center"/>
          </w:tcPr>
          <w:p w14:paraId="5E072B28" w14:textId="77777777" w:rsidR="00011FEB" w:rsidRPr="00011FEB" w:rsidRDefault="00011FEB" w:rsidP="00011FEB">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Liczba punktów</w:t>
            </w:r>
          </w:p>
        </w:tc>
        <w:tc>
          <w:tcPr>
            <w:tcW w:w="1134" w:type="dxa"/>
            <w:shd w:val="clear" w:color="auto" w:fill="auto"/>
          </w:tcPr>
          <w:p w14:paraId="540F91B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40</w:t>
            </w:r>
          </w:p>
        </w:tc>
        <w:tc>
          <w:tcPr>
            <w:tcW w:w="1204" w:type="dxa"/>
            <w:shd w:val="clear" w:color="auto" w:fill="auto"/>
          </w:tcPr>
          <w:p w14:paraId="74571BA8"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30</w:t>
            </w:r>
          </w:p>
        </w:tc>
        <w:tc>
          <w:tcPr>
            <w:tcW w:w="1526" w:type="dxa"/>
            <w:shd w:val="clear" w:color="auto" w:fill="auto"/>
          </w:tcPr>
          <w:p w14:paraId="4CCD02FA"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20</w:t>
            </w:r>
          </w:p>
        </w:tc>
        <w:tc>
          <w:tcPr>
            <w:tcW w:w="1514" w:type="dxa"/>
            <w:shd w:val="clear" w:color="auto" w:fill="auto"/>
          </w:tcPr>
          <w:p w14:paraId="6FF80FE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10</w:t>
            </w:r>
          </w:p>
        </w:tc>
        <w:tc>
          <w:tcPr>
            <w:tcW w:w="1514" w:type="dxa"/>
            <w:shd w:val="clear" w:color="auto" w:fill="auto"/>
          </w:tcPr>
          <w:p w14:paraId="1A86FE04"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0</w:t>
            </w:r>
          </w:p>
        </w:tc>
      </w:tr>
    </w:tbl>
    <w:p w14:paraId="596F936C" w14:textId="77777777" w:rsidR="00BB59CE" w:rsidRPr="006847E1" w:rsidRDefault="00BB59CE" w:rsidP="00BB59CE">
      <w:pPr>
        <w:spacing w:line="300" w:lineRule="auto"/>
        <w:ind w:left="709"/>
        <w:jc w:val="both"/>
        <w:rPr>
          <w:rFonts w:cstheme="minorHAnsi"/>
          <w:i/>
          <w:iCs/>
          <w:sz w:val="22"/>
          <w:szCs w:val="22"/>
        </w:rPr>
      </w:pPr>
    </w:p>
    <w:p w14:paraId="287787FA" w14:textId="77777777" w:rsidR="00BB59CE" w:rsidRPr="006847E1" w:rsidRDefault="00BB59CE" w:rsidP="00BB59CE">
      <w:pPr>
        <w:spacing w:line="300" w:lineRule="auto"/>
        <w:ind w:left="709"/>
        <w:jc w:val="both"/>
        <w:rPr>
          <w:rFonts w:cstheme="minorHAnsi"/>
          <w:sz w:val="22"/>
          <w:szCs w:val="22"/>
        </w:rPr>
      </w:pPr>
      <w:r w:rsidRPr="006847E1">
        <w:rPr>
          <w:rFonts w:cstheme="minorHAnsi"/>
          <w:b/>
          <w:i/>
          <w:iCs/>
          <w:sz w:val="22"/>
          <w:szCs w:val="22"/>
        </w:rPr>
        <w:t>UWAGA!</w:t>
      </w:r>
    </w:p>
    <w:p w14:paraId="0CA85153" w14:textId="2665BBF8" w:rsidR="00BB59CE" w:rsidRPr="006847E1" w:rsidRDefault="00BB59CE" w:rsidP="00BB59CE">
      <w:pPr>
        <w:spacing w:line="288" w:lineRule="auto"/>
        <w:ind w:left="709"/>
        <w:rPr>
          <w:rFonts w:cstheme="minorHAnsi"/>
          <w:i/>
          <w:sz w:val="22"/>
          <w:szCs w:val="22"/>
        </w:rPr>
      </w:pPr>
      <w:r w:rsidRPr="006847E1">
        <w:rPr>
          <w:rFonts w:cstheme="minorHAnsi"/>
          <w:i/>
          <w:iCs/>
          <w:sz w:val="22"/>
          <w:szCs w:val="22"/>
        </w:rPr>
        <w:t>Termin dostawy musi zostać określony w pełnych dniach i</w:t>
      </w:r>
      <w:r w:rsidR="00006466">
        <w:rPr>
          <w:rFonts w:cstheme="minorHAnsi"/>
          <w:i/>
          <w:iCs/>
          <w:sz w:val="22"/>
          <w:szCs w:val="22"/>
        </w:rPr>
        <w:t xml:space="preserve"> </w:t>
      </w:r>
      <w:r w:rsidR="00006466">
        <w:rPr>
          <w:rFonts w:cstheme="minorHAnsi"/>
          <w:sz w:val="22"/>
          <w:szCs w:val="22"/>
        </w:rPr>
        <w:t>maksymalnie</w:t>
      </w:r>
      <w:r w:rsidR="00006466" w:rsidRPr="006847E1">
        <w:rPr>
          <w:rFonts w:cstheme="minorHAnsi"/>
          <w:sz w:val="22"/>
          <w:szCs w:val="22"/>
        </w:rPr>
        <w:t xml:space="preserve"> do </w:t>
      </w:r>
      <w:r w:rsidR="00011FEB">
        <w:rPr>
          <w:rFonts w:cstheme="minorHAnsi"/>
          <w:b/>
          <w:i/>
          <w:sz w:val="22"/>
          <w:szCs w:val="22"/>
        </w:rPr>
        <w:t>7</w:t>
      </w:r>
      <w:r w:rsidRPr="006847E1">
        <w:rPr>
          <w:rFonts w:cstheme="minorHAnsi"/>
          <w:b/>
          <w:i/>
          <w:sz w:val="22"/>
          <w:szCs w:val="22"/>
        </w:rPr>
        <w:t xml:space="preserve"> dni</w:t>
      </w:r>
      <w:r w:rsidRPr="006847E1">
        <w:rPr>
          <w:rFonts w:cstheme="minorHAnsi"/>
          <w:i/>
          <w:sz w:val="22"/>
          <w:szCs w:val="22"/>
        </w:rPr>
        <w:t xml:space="preserve"> roboczych.</w:t>
      </w:r>
    </w:p>
    <w:p w14:paraId="304485EA" w14:textId="29E04902" w:rsidR="00BB59CE" w:rsidRPr="006847E1" w:rsidRDefault="00BB59CE" w:rsidP="00BB59CE">
      <w:pPr>
        <w:spacing w:line="288" w:lineRule="auto"/>
        <w:ind w:left="709"/>
        <w:rPr>
          <w:rFonts w:cstheme="minorHAnsi"/>
          <w:i/>
          <w:sz w:val="22"/>
          <w:szCs w:val="22"/>
        </w:rPr>
      </w:pPr>
      <w:r w:rsidRPr="006847E1">
        <w:rPr>
          <w:rFonts w:cstheme="minorHAnsi"/>
          <w:i/>
          <w:sz w:val="22"/>
          <w:szCs w:val="22"/>
        </w:rPr>
        <w:t xml:space="preserve">Zamówienia złożone danego dnia roboczego do godziny </w:t>
      </w:r>
      <w:r w:rsidR="00E07852">
        <w:rPr>
          <w:rFonts w:cstheme="minorHAnsi"/>
          <w:i/>
          <w:sz w:val="22"/>
          <w:szCs w:val="22"/>
        </w:rPr>
        <w:t>10</w:t>
      </w:r>
      <w:r w:rsidRPr="006847E1">
        <w:rPr>
          <w:rFonts w:cstheme="minorHAnsi"/>
          <w:i/>
          <w:sz w:val="22"/>
          <w:szCs w:val="22"/>
        </w:rPr>
        <w:t>:00 uważa się za złożone w tym dniu.</w:t>
      </w:r>
    </w:p>
    <w:p w14:paraId="4FD234A7" w14:textId="3DE709B3" w:rsidR="00BB59CE" w:rsidRPr="006847E1" w:rsidRDefault="00BB59CE" w:rsidP="00455385">
      <w:pPr>
        <w:spacing w:line="288" w:lineRule="auto"/>
        <w:ind w:left="709"/>
        <w:jc w:val="both"/>
        <w:rPr>
          <w:rFonts w:cstheme="minorHAnsi"/>
          <w:i/>
          <w:sz w:val="22"/>
          <w:szCs w:val="22"/>
        </w:rPr>
      </w:pPr>
      <w:r w:rsidRPr="006847E1">
        <w:rPr>
          <w:rFonts w:cstheme="minorHAnsi"/>
          <w:i/>
          <w:sz w:val="22"/>
          <w:szCs w:val="22"/>
        </w:rPr>
        <w:t xml:space="preserve">Zamówienia złożone danego dnia roboczego po godzinie </w:t>
      </w:r>
      <w:r w:rsidR="00E07852">
        <w:rPr>
          <w:rFonts w:cstheme="minorHAnsi"/>
          <w:i/>
          <w:sz w:val="22"/>
          <w:szCs w:val="22"/>
        </w:rPr>
        <w:t>10</w:t>
      </w:r>
      <w:r w:rsidRPr="006847E1">
        <w:rPr>
          <w:rFonts w:cstheme="minorHAnsi"/>
          <w:i/>
          <w:sz w:val="22"/>
          <w:szCs w:val="22"/>
        </w:rPr>
        <w:t>:00 uważa się za złożone w następnym</w:t>
      </w:r>
      <w:r w:rsidRPr="006847E1">
        <w:rPr>
          <w:rFonts w:cstheme="minorHAnsi"/>
          <w:iCs/>
          <w:sz w:val="22"/>
          <w:szCs w:val="22"/>
        </w:rPr>
        <w:t xml:space="preserve"> </w:t>
      </w:r>
      <w:r w:rsidRPr="006847E1">
        <w:rPr>
          <w:rFonts w:cstheme="minorHAnsi"/>
          <w:i/>
          <w:sz w:val="22"/>
          <w:szCs w:val="22"/>
        </w:rPr>
        <w:t>dniu roboczym.</w:t>
      </w:r>
    </w:p>
    <w:p w14:paraId="4E3AD1EB" w14:textId="77777777" w:rsidR="00BB59CE" w:rsidRPr="006847E1" w:rsidRDefault="00BB59CE" w:rsidP="00BB59CE">
      <w:pPr>
        <w:spacing w:line="288" w:lineRule="auto"/>
        <w:ind w:left="709"/>
        <w:rPr>
          <w:rFonts w:cstheme="minorHAnsi"/>
          <w:iCs/>
          <w:sz w:val="22"/>
          <w:szCs w:val="22"/>
        </w:rPr>
      </w:pPr>
      <w:r w:rsidRPr="006847E1">
        <w:rPr>
          <w:rFonts w:cstheme="minorHAnsi"/>
          <w:iCs/>
          <w:sz w:val="22"/>
          <w:szCs w:val="22"/>
        </w:rPr>
        <w:t xml:space="preserve">  </w:t>
      </w:r>
    </w:p>
    <w:p w14:paraId="419409C0" w14:textId="02924490"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 xml:space="preserve">W przypadku zaoferowania terminu dostawy dłuższego niż </w:t>
      </w:r>
      <w:r w:rsidR="00011FEB">
        <w:rPr>
          <w:rFonts w:cstheme="minorHAnsi"/>
          <w:i/>
          <w:sz w:val="22"/>
          <w:szCs w:val="22"/>
        </w:rPr>
        <w:t>7</w:t>
      </w:r>
      <w:r w:rsidRPr="006847E1">
        <w:rPr>
          <w:rFonts w:cstheme="minorHAnsi"/>
          <w:i/>
          <w:sz w:val="22"/>
          <w:szCs w:val="22"/>
        </w:rPr>
        <w:t xml:space="preserve"> dni lub braku podania terminu dostawy lub podania „0” terminu dostawy w formularzu ofertowym Zamawiający odrzuci ofertę na podstawie art. 226 ust. 1 pkt 5 ustawy Prawo zamówień publicznych.</w:t>
      </w:r>
    </w:p>
    <w:p w14:paraId="245AB670" w14:textId="4249AB76" w:rsidR="00BB59CE" w:rsidRDefault="00BB59CE" w:rsidP="00A344B3">
      <w:pPr>
        <w:spacing w:line="300" w:lineRule="auto"/>
        <w:ind w:left="709"/>
        <w:jc w:val="both"/>
        <w:rPr>
          <w:rFonts w:cstheme="minorHAnsi"/>
          <w:i/>
          <w:sz w:val="22"/>
          <w:szCs w:val="22"/>
        </w:rPr>
      </w:pPr>
      <w:r w:rsidRPr="006847E1">
        <w:rPr>
          <w:rFonts w:cstheme="minorHAnsi"/>
          <w:i/>
          <w:sz w:val="22"/>
          <w:szCs w:val="22"/>
        </w:rPr>
        <w:t>W innych przypadkach, w których nie będzie możliwe odczytanie bądź ustalenie zaoferowanego terminu dostawy (m.in. wpisanie liczby ujemnej, zakresu dni, określenie terminu w niepełnych dniach) Zamawiający odrzuci ofertę na podstawie art. 226 ust. 1 pkt 5 ustawy Pzp.</w:t>
      </w:r>
    </w:p>
    <w:p w14:paraId="5B289D31" w14:textId="77777777" w:rsidR="0063180B" w:rsidRPr="006847E1" w:rsidRDefault="0063180B" w:rsidP="00A344B3">
      <w:pPr>
        <w:spacing w:line="300" w:lineRule="auto"/>
        <w:ind w:left="709"/>
        <w:jc w:val="both"/>
        <w:rPr>
          <w:rFonts w:cstheme="minorHAnsi"/>
          <w:i/>
          <w:sz w:val="22"/>
          <w:szCs w:val="22"/>
        </w:rPr>
      </w:pPr>
    </w:p>
    <w:p w14:paraId="5636333F" w14:textId="77777777" w:rsidR="00BB59CE" w:rsidRPr="006847E1" w:rsidRDefault="00BB59CE">
      <w:pPr>
        <w:numPr>
          <w:ilvl w:val="0"/>
          <w:numId w:val="19"/>
        </w:numPr>
        <w:tabs>
          <w:tab w:val="num" w:pos="1134"/>
        </w:tabs>
        <w:spacing w:line="300" w:lineRule="auto"/>
        <w:ind w:left="426" w:hanging="426"/>
        <w:jc w:val="both"/>
        <w:rPr>
          <w:rFonts w:cstheme="minorHAnsi"/>
          <w:sz w:val="22"/>
          <w:szCs w:val="22"/>
        </w:rPr>
      </w:pPr>
      <w:r w:rsidRPr="006847E1">
        <w:rPr>
          <w:rFonts w:cstheme="minorHAnsi"/>
          <w:sz w:val="22"/>
          <w:szCs w:val="22"/>
        </w:rPr>
        <w:t>Najkorzystniejsza oferta to oferta przedstawiająca najkorzystniejszy stosunek jakości do ceny lub kosztu lub oferta z najniższą ceną lub kosztem.</w:t>
      </w:r>
    </w:p>
    <w:p w14:paraId="7858EA60"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62453B3"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oferty otrzymały taką samą ocenę w kryterium o najwyższej wadze, Zamawiający wybiera ofertę z najniższą ceną lub najniższym kosztem.</w:t>
      </w:r>
    </w:p>
    <w:p w14:paraId="3AABA004"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74D7C5F9" w14:textId="77777777" w:rsidR="005A0DEB" w:rsidRPr="006847E1" w:rsidRDefault="005A0DEB" w:rsidP="00BB59CE">
      <w:pPr>
        <w:spacing w:line="300" w:lineRule="auto"/>
        <w:jc w:val="both"/>
        <w:rPr>
          <w:rFonts w:cstheme="minorHAnsi"/>
          <w:sz w:val="22"/>
          <w:szCs w:val="22"/>
        </w:rPr>
      </w:pPr>
    </w:p>
    <w:p w14:paraId="14748FD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WYBÓR OFERTY; INFORMACJE O FORMALNOŚCIACH, JAKIE POWINNY ZOSTAĆ DOPEŁNIONE PO WYBORZE OFERTY W CELU ZAWARCIA UMOWY</w:t>
      </w:r>
    </w:p>
    <w:p w14:paraId="56BF029F"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8D46D98"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087D4646"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Zamawiający poinformuje niezwłocznie wszystkich Wykonawców, którzy złożyli oferty, podając uzasadnienie faktyczne i prawne o:</w:t>
      </w:r>
    </w:p>
    <w:p w14:paraId="48FDAE31"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wyborze najkorzystniejszej oferty;</w:t>
      </w:r>
    </w:p>
    <w:p w14:paraId="47106192"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Wykonawcach, których oferty zostały odrzucone;</w:t>
      </w:r>
    </w:p>
    <w:p w14:paraId="5A7BFAB9"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o unieważnieniu postępowania;</w:t>
      </w:r>
    </w:p>
    <w:p w14:paraId="614E7F7E"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 o ile dane zdarzenie wystąpi.</w:t>
      </w:r>
    </w:p>
    <w:p w14:paraId="1B7E0162"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Informacja o wyborze najkorzystniejszej oferty lub/oraz o unieważnieniu postępowania zostanie zamieszczona na stronie internetowej prowadzonego postępowania.</w:t>
      </w:r>
    </w:p>
    <w:p w14:paraId="4C07C2B3"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Umowa zostanie zawarta w terminach określonych zgodnie z art. 308 ust. 2 i 3 ustawy Pzp.</w:t>
      </w:r>
    </w:p>
    <w:p w14:paraId="60C52C69"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6847E1">
        <w:rPr>
          <w:rFonts w:cstheme="minorHAnsi"/>
          <w:iCs/>
          <w:sz w:val="22"/>
          <w:szCs w:val="22"/>
        </w:rPr>
        <w:t>części</w:t>
      </w:r>
      <w:r w:rsidRPr="006847E1">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07459AC1"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Wykonawca przed podpisaniem umowy przekaże Zamawiającemu:</w:t>
      </w:r>
    </w:p>
    <w:p w14:paraId="144E9317" w14:textId="77777777" w:rsidR="00BB59CE" w:rsidRPr="006847E1"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informacje dotyczące osób podpisujących umowę oraz osób upoważnionych do kontaktów w związku z realizacją umowy;</w:t>
      </w:r>
    </w:p>
    <w:p w14:paraId="256D9CF1" w14:textId="77777777" w:rsidR="00BB59CE"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pełnomocnictwo, jeżeli umowę podpisze pełnomocnik;</w:t>
      </w:r>
    </w:p>
    <w:p w14:paraId="7779CF6D" w14:textId="6812C3EC" w:rsidR="00945337" w:rsidRPr="006847E1" w:rsidRDefault="00945337">
      <w:pPr>
        <w:numPr>
          <w:ilvl w:val="0"/>
          <w:numId w:val="26"/>
        </w:numPr>
        <w:tabs>
          <w:tab w:val="left" w:pos="1134"/>
        </w:tabs>
        <w:spacing w:line="300" w:lineRule="auto"/>
        <w:ind w:left="1134" w:hanging="425"/>
        <w:jc w:val="both"/>
        <w:rPr>
          <w:rFonts w:cstheme="minorHAnsi"/>
          <w:sz w:val="22"/>
          <w:szCs w:val="22"/>
        </w:rPr>
      </w:pPr>
      <w:r w:rsidRPr="00442A6E">
        <w:rPr>
          <w:rFonts w:cs="Calibri"/>
          <w:sz w:val="22"/>
          <w:szCs w:val="22"/>
        </w:rPr>
        <w:t xml:space="preserve">na żądanie </w:t>
      </w:r>
      <w:r w:rsidRPr="00945337">
        <w:rPr>
          <w:rFonts w:cs="Calibri"/>
          <w:sz w:val="22"/>
          <w:szCs w:val="22"/>
        </w:rPr>
        <w:t>dostarczenia kart charakterystycznych oraz kart technicznych do oferowanych Środków (jeśli takowe posiadają dane Środki).</w:t>
      </w:r>
    </w:p>
    <w:p w14:paraId="792A9D3E" w14:textId="77777777" w:rsidR="00BB59CE" w:rsidRPr="006847E1" w:rsidRDefault="00BB59CE" w:rsidP="00BB59CE">
      <w:pPr>
        <w:spacing w:line="300" w:lineRule="auto"/>
        <w:jc w:val="both"/>
        <w:rPr>
          <w:rFonts w:cstheme="minorHAnsi"/>
          <w:sz w:val="22"/>
          <w:szCs w:val="22"/>
        </w:rPr>
      </w:pPr>
    </w:p>
    <w:p w14:paraId="72DF4F9A"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WYMAGANIA DOTYCZĄCE ZABEZPIECZENIA NALEŻYTEGO WYKONANIA UMOWY</w:t>
      </w:r>
    </w:p>
    <w:p w14:paraId="7BFDBF5A"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Zamawiający nie wymaga wniesienia zabezpieczenia należytego wykonania umowy.</w:t>
      </w:r>
    </w:p>
    <w:p w14:paraId="50A2DC00" w14:textId="77777777" w:rsidR="00BB59CE" w:rsidRDefault="00BB59CE" w:rsidP="00BB59CE">
      <w:pPr>
        <w:spacing w:line="300" w:lineRule="auto"/>
        <w:jc w:val="both"/>
        <w:rPr>
          <w:rFonts w:cstheme="minorHAnsi"/>
          <w:sz w:val="22"/>
          <w:szCs w:val="22"/>
        </w:rPr>
      </w:pPr>
    </w:p>
    <w:p w14:paraId="12DED30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PROJEKTOWANE POSTANOWIENIA UMOWY I JEJ ZMIANY</w:t>
      </w:r>
    </w:p>
    <w:p w14:paraId="09528405"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Wzór umowy</w:t>
      </w:r>
    </w:p>
    <w:p w14:paraId="3D9F6A71" w14:textId="77777777" w:rsidR="00BB59CE" w:rsidRPr="006847E1" w:rsidRDefault="00BB59CE" w:rsidP="00BB59CE">
      <w:pPr>
        <w:tabs>
          <w:tab w:val="num" w:pos="709"/>
        </w:tabs>
        <w:spacing w:line="300" w:lineRule="auto"/>
        <w:ind w:left="709"/>
        <w:jc w:val="both"/>
        <w:rPr>
          <w:rFonts w:cstheme="minorHAnsi"/>
          <w:sz w:val="22"/>
          <w:szCs w:val="22"/>
        </w:rPr>
      </w:pPr>
      <w:r w:rsidRPr="006847E1">
        <w:rPr>
          <w:rFonts w:cstheme="minorHAnsi"/>
          <w:sz w:val="22"/>
          <w:szCs w:val="22"/>
        </w:rPr>
        <w:t>Zamawiający wymaga od Wykonawcy, aby zawarł z nim umowę w sprawie zamówienia publicznego, której wzór stanowi załącznik nr 4 do SWZ - Projektowane postanowienia umowy. Projektowane postanowienia umowy zawarte we wzorze nie podlegają negocjacjom.</w:t>
      </w:r>
    </w:p>
    <w:p w14:paraId="27C3347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Podwykonawstwo oraz zmiany umowy o udzielenie zamówienia publicznego w zakresie podwykonawstwa</w:t>
      </w:r>
    </w:p>
    <w:p w14:paraId="06C1652C"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Umowa o udzielenie zamówienia publicznego będzie określała zakres zamówienia, które Wykonawca będzie wykonywał osobiście, które zaś za pomocą podwykonawców.</w:t>
      </w:r>
    </w:p>
    <w:p w14:paraId="44530095"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F4A256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lastRenderedPageBreak/>
        <w:t>Zmiany umowy</w:t>
      </w:r>
    </w:p>
    <w:p w14:paraId="3CC29B8E" w14:textId="77777777" w:rsidR="0063180B" w:rsidRPr="008618FC" w:rsidRDefault="0063180B" w:rsidP="0063180B">
      <w:pPr>
        <w:spacing w:line="288" w:lineRule="auto"/>
        <w:ind w:left="709"/>
        <w:jc w:val="both"/>
        <w:rPr>
          <w:rFonts w:asciiTheme="majorHAnsi" w:hAnsiTheme="majorHAnsi" w:cstheme="majorHAnsi"/>
          <w:sz w:val="22"/>
          <w:szCs w:val="22"/>
        </w:rPr>
      </w:pPr>
      <w:bookmarkStart w:id="36" w:name="_Hlk64470764"/>
      <w:r w:rsidRPr="008618FC">
        <w:rPr>
          <w:rFonts w:asciiTheme="majorHAnsi" w:hAnsiTheme="majorHAnsi" w:cstheme="majorHAnsi"/>
          <w:sz w:val="22"/>
          <w:szCs w:val="22"/>
        </w:rPr>
        <w:t>Zamawiający przewiduje możliwość wprowadzenia następujących zmian:</w:t>
      </w:r>
    </w:p>
    <w:p w14:paraId="62372957" w14:textId="77777777" w:rsidR="00E07852" w:rsidRPr="00AA2D10" w:rsidRDefault="00E07852" w:rsidP="00E07852">
      <w:pPr>
        <w:pStyle w:val="Akapitzlist"/>
        <w:numPr>
          <w:ilvl w:val="0"/>
          <w:numId w:val="61"/>
        </w:numPr>
        <w:tabs>
          <w:tab w:val="left" w:pos="1134"/>
        </w:tabs>
        <w:spacing w:line="300" w:lineRule="auto"/>
        <w:jc w:val="both"/>
        <w:rPr>
          <w:rFonts w:cstheme="minorHAnsi"/>
        </w:rPr>
      </w:pPr>
      <w:r w:rsidRPr="00AA2D10">
        <w:rPr>
          <w:rFonts w:cstheme="minorHAnsi"/>
        </w:rPr>
        <w:t>zmiana cen jednostkowych wynagrodzenia, wyłącznie w sytuacji zmiany ceny Środków lub kosztów związanych z realizacją zamówienia na zasadach i w sposób określonych w § 4 niniejszej umowy,</w:t>
      </w:r>
    </w:p>
    <w:p w14:paraId="7939CCA2" w14:textId="77777777" w:rsidR="00E07852" w:rsidRPr="008D7F7E" w:rsidRDefault="00E07852" w:rsidP="00E07852">
      <w:pPr>
        <w:pStyle w:val="Akapitzlist"/>
        <w:numPr>
          <w:ilvl w:val="0"/>
          <w:numId w:val="61"/>
        </w:numPr>
        <w:tabs>
          <w:tab w:val="left" w:pos="1134"/>
        </w:tabs>
        <w:spacing w:line="300" w:lineRule="auto"/>
        <w:jc w:val="both"/>
        <w:rPr>
          <w:rFonts w:asciiTheme="majorHAnsi" w:hAnsiTheme="majorHAnsi" w:cstheme="majorHAnsi"/>
        </w:rPr>
      </w:pPr>
      <w:r w:rsidRPr="008D7F7E">
        <w:rPr>
          <w:rFonts w:asciiTheme="majorHAnsi" w:hAnsiTheme="majorHAnsi" w:cstheme="majorHAnsi"/>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96C5139" w14:textId="77777777" w:rsidR="00E07852" w:rsidRPr="008D7F7E" w:rsidRDefault="00E07852" w:rsidP="00E0785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B74C09E" w14:textId="77777777" w:rsidR="00E07852" w:rsidRDefault="00E07852" w:rsidP="00E0785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zmiana terminu wykonania zamówienia może nastąpić w przypadku zajścia siły wyższej, </w:t>
      </w:r>
      <w:r>
        <w:rPr>
          <w:rFonts w:asciiTheme="majorHAnsi" w:hAnsiTheme="majorHAnsi" w:cstheme="majorHAnsi"/>
          <w:sz w:val="22"/>
          <w:szCs w:val="22"/>
        </w:rPr>
        <w:br/>
      </w:r>
      <w:r w:rsidRPr="008D7F7E">
        <w:rPr>
          <w:rFonts w:asciiTheme="majorHAnsi" w:hAnsiTheme="majorHAnsi" w:cstheme="majorHAnsi"/>
          <w:sz w:val="22"/>
          <w:szCs w:val="22"/>
        </w:rP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czystości. Za siłę wyższą, warunkującą zmianę umowy uważać się będzie </w:t>
      </w:r>
      <w:r>
        <w:rPr>
          <w:rFonts w:asciiTheme="majorHAnsi" w:hAnsiTheme="majorHAnsi" w:cstheme="majorHAnsi"/>
          <w:sz w:val="22"/>
          <w:szCs w:val="22"/>
        </w:rPr>
        <w:br/>
      </w:r>
      <w:r w:rsidRPr="008D7F7E">
        <w:rPr>
          <w:rFonts w:asciiTheme="majorHAnsi" w:hAnsiTheme="majorHAnsi" w:cstheme="majorHAnsi"/>
          <w:sz w:val="22"/>
          <w:szCs w:val="22"/>
        </w:rPr>
        <w:t>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90E16C3" w14:textId="77777777" w:rsidR="00E07852" w:rsidRPr="00AA2D10" w:rsidRDefault="00E07852" w:rsidP="00E07852">
      <w:pPr>
        <w:numPr>
          <w:ilvl w:val="0"/>
          <w:numId w:val="61"/>
        </w:numPr>
        <w:spacing w:line="288" w:lineRule="auto"/>
        <w:jc w:val="both"/>
        <w:rPr>
          <w:rFonts w:cstheme="minorHAnsi"/>
          <w:sz w:val="22"/>
          <w:szCs w:val="22"/>
        </w:rPr>
      </w:pPr>
      <w:r w:rsidRPr="00AA2D10">
        <w:rPr>
          <w:rFonts w:cstheme="minorHAnsi"/>
          <w:sz w:val="22"/>
          <w:szCs w:val="22"/>
        </w:rPr>
        <w:t xml:space="preserve">zastępowania Środków ich nowymi odpowiednikami na zasadach określonych w § 2 ust. 5; </w:t>
      </w:r>
    </w:p>
    <w:p w14:paraId="4C8BF481" w14:textId="77777777" w:rsidR="00E07852" w:rsidRPr="008D7F7E" w:rsidRDefault="00E07852" w:rsidP="00E0785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zmiany, które nie mają charakteru istotnego w rozumieniu art. 454 ust. 2 ustawy Pzp;</w:t>
      </w:r>
    </w:p>
    <w:p w14:paraId="302FE583" w14:textId="77777777" w:rsidR="00E07852" w:rsidRPr="008D7F7E" w:rsidRDefault="00E07852" w:rsidP="00E0785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zmiany na zasadach określonych w art. 455 ust 1 pkt 2-4 oraz ust 2 ustawy Pzp.</w:t>
      </w:r>
    </w:p>
    <w:p w14:paraId="05DB0E74" w14:textId="77777777" w:rsidR="0063180B" w:rsidRPr="008618FC" w:rsidRDefault="0063180B" w:rsidP="0063180B">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36"/>
    <w:p w14:paraId="5A14EADB" w14:textId="77777777" w:rsidR="00BB59CE" w:rsidRPr="006847E1" w:rsidRDefault="00BB59CE" w:rsidP="00BB59CE">
      <w:pPr>
        <w:numPr>
          <w:ilvl w:val="0"/>
          <w:numId w:val="10"/>
        </w:numPr>
        <w:spacing w:line="300" w:lineRule="auto"/>
        <w:ind w:left="709" w:hanging="425"/>
        <w:jc w:val="both"/>
        <w:rPr>
          <w:rFonts w:cs="Calibri"/>
          <w:b/>
          <w:sz w:val="22"/>
          <w:szCs w:val="22"/>
        </w:rPr>
      </w:pPr>
      <w:r w:rsidRPr="006847E1">
        <w:rPr>
          <w:rFonts w:cs="Calibri"/>
          <w:b/>
          <w:sz w:val="22"/>
          <w:szCs w:val="22"/>
        </w:rPr>
        <w:t>Forma i termin zawarcia umowy</w:t>
      </w:r>
    </w:p>
    <w:p w14:paraId="6F82AA06" w14:textId="77777777" w:rsidR="00BB59CE" w:rsidRPr="006847E1" w:rsidRDefault="00BB59CE" w:rsidP="00BB59CE">
      <w:pPr>
        <w:spacing w:line="300" w:lineRule="auto"/>
        <w:ind w:left="284"/>
        <w:jc w:val="both"/>
        <w:rPr>
          <w:rFonts w:cs="Calibri"/>
          <w:sz w:val="22"/>
          <w:szCs w:val="22"/>
          <w:u w:val="single"/>
        </w:rPr>
      </w:pPr>
      <w:r w:rsidRPr="006847E1">
        <w:rPr>
          <w:rFonts w:cs="Calibri"/>
          <w:sz w:val="22"/>
          <w:szCs w:val="22"/>
        </w:rPr>
        <w:t>Umowa w sprawie zamówienia publicznego zawarta w formie innej niż pisemna jest nieważna. Zgodnie z Kodeksem cywilnym</w:t>
      </w:r>
      <w:r w:rsidRPr="006847E1">
        <w:rPr>
          <w:rFonts w:ascii="Times New Roman" w:hAnsi="Times New Roman"/>
          <w:sz w:val="22"/>
          <w:szCs w:val="22"/>
        </w:rPr>
        <w:t xml:space="preserve"> </w:t>
      </w:r>
      <w:r w:rsidRPr="006847E1">
        <w:rPr>
          <w:rFonts w:cs="Calibri"/>
          <w:sz w:val="22"/>
          <w:szCs w:val="22"/>
        </w:rPr>
        <w:t xml:space="preserve">(art.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847E1">
        <w:rPr>
          <w:rFonts w:cs="Calibri"/>
          <w:sz w:val="22"/>
          <w:szCs w:val="22"/>
          <w:u w:val="single"/>
        </w:rPr>
        <w:t>termin zawarcia będzie liczony od daty złożenia podpisu przez ostatnią ze Stron.</w:t>
      </w:r>
    </w:p>
    <w:p w14:paraId="02C1998D" w14:textId="77777777" w:rsidR="00BB59CE" w:rsidRPr="006847E1" w:rsidRDefault="00BB59CE" w:rsidP="00BB59CE">
      <w:pPr>
        <w:spacing w:line="300" w:lineRule="auto"/>
        <w:jc w:val="both"/>
        <w:rPr>
          <w:rFonts w:cstheme="minorHAnsi"/>
          <w:sz w:val="22"/>
          <w:szCs w:val="22"/>
        </w:rPr>
      </w:pPr>
    </w:p>
    <w:p w14:paraId="582C62F4"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bookmarkStart w:id="37" w:name="_Hlk61787704"/>
      <w:r w:rsidRPr="006847E1">
        <w:rPr>
          <w:rFonts w:cstheme="minorHAnsi"/>
          <w:b/>
          <w:sz w:val="22"/>
          <w:szCs w:val="22"/>
        </w:rPr>
        <w:t>POUCZENIE O ŚRODKACH OCHRONY PRAWNEJ PRZYSŁUGUJĄCYCH WYKONAWCY W TOKU POSTĘPOWANIA O UDZIELENIE ZAMÓWIENIA PUBLICZNEGO</w:t>
      </w:r>
    </w:p>
    <w:bookmarkEnd w:id="37"/>
    <w:p w14:paraId="39DD1557"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 xml:space="preserve">Wykonawcom oraz innym podmiotom, którzy mają lub mieli interes w uzyskaniu zamówienia oraz ponieśli lub mogą ponieść szkodę w wyniku naruszenia przepisów Prawa zamówień publicznych, przysługuje </w:t>
      </w:r>
      <w:r w:rsidRPr="006847E1">
        <w:rPr>
          <w:rFonts w:cstheme="minorHAnsi"/>
          <w:b/>
          <w:sz w:val="22"/>
          <w:szCs w:val="22"/>
        </w:rPr>
        <w:t>odwołanie</w:t>
      </w:r>
      <w:r w:rsidRPr="006847E1">
        <w:rPr>
          <w:rFonts w:cstheme="minorHAnsi"/>
          <w:sz w:val="22"/>
          <w:szCs w:val="22"/>
        </w:rPr>
        <w:t>.</w:t>
      </w:r>
    </w:p>
    <w:p w14:paraId="71888E42"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W niniejszym postępowaniu odwołanie przysługuje na:</w:t>
      </w:r>
    </w:p>
    <w:p w14:paraId="1EC66A26"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niezgodną z przepisami ustawy czynność Zamawiającego, podjętą w niniejszym postępowaniu o udzielenie zamówienia, w tym na projektowane postanowienie umowy;</w:t>
      </w:r>
    </w:p>
    <w:p w14:paraId="3CE2E42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czynności w postępowaniu o udzielenie zamówienia, do której Zamawiający był obowiązany na podstawie ustawy;</w:t>
      </w:r>
    </w:p>
    <w:p w14:paraId="6756CC4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przeprowadzenia postępowania o udzielenie zamówienia lub zorganizowania konkursu na podstawie ustawy, mimo że zamawiający był do tego obowiązany.</w:t>
      </w:r>
    </w:p>
    <w:p w14:paraId="07E6ED00"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1ED77E"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73DC2FB"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776DF896"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 rozstrzygnięcia odwołania przez Krajową Izbę Odwoławczą przysługuje skarga do Sądu Okręgowego w Warszawie</w:t>
      </w:r>
    </w:p>
    <w:p w14:paraId="50E697CA"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Skargę wnosi się za pośrednictwem Prezesa Krajowej Izby Odwoławczej w terminie 14 dni od dnia doręczenia orzeczenia Krajowej Izby Odwoławczej.</w:t>
      </w:r>
    </w:p>
    <w:p w14:paraId="3959FF9E" w14:textId="77777777" w:rsidR="00BB59CE" w:rsidRPr="006847E1" w:rsidRDefault="00BB59CE" w:rsidP="00BB59CE">
      <w:pPr>
        <w:spacing w:line="300" w:lineRule="auto"/>
        <w:ind w:left="709"/>
        <w:jc w:val="both"/>
        <w:rPr>
          <w:rFonts w:cstheme="minorHAnsi"/>
          <w:sz w:val="22"/>
          <w:szCs w:val="22"/>
        </w:rPr>
      </w:pPr>
    </w:p>
    <w:p w14:paraId="4CB02511"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sz w:val="22"/>
          <w:szCs w:val="22"/>
        </w:rPr>
        <w:t>Do spraw nieuregulowanych w SWZ mają zastosowanie przepisy ustawy z 11 września 2019 r. – Prawo zamówień publicznych (Dz.U. poz. 2019 ze zm.).</w:t>
      </w:r>
    </w:p>
    <w:p w14:paraId="1C8AE0C2" w14:textId="77777777" w:rsidR="00BB59CE" w:rsidRDefault="00BB59CE" w:rsidP="00BB59CE">
      <w:pPr>
        <w:spacing w:line="300" w:lineRule="auto"/>
        <w:jc w:val="both"/>
        <w:rPr>
          <w:rFonts w:cstheme="minorHAnsi"/>
          <w:sz w:val="22"/>
          <w:szCs w:val="22"/>
        </w:rPr>
      </w:pPr>
    </w:p>
    <w:p w14:paraId="138CDDC5" w14:textId="77777777" w:rsidR="005A0DEB" w:rsidRPr="006847E1" w:rsidRDefault="005A0DEB" w:rsidP="00BB59CE">
      <w:pPr>
        <w:spacing w:line="300" w:lineRule="auto"/>
        <w:jc w:val="both"/>
        <w:rPr>
          <w:rFonts w:cstheme="minorHAnsi"/>
          <w:sz w:val="22"/>
          <w:szCs w:val="22"/>
        </w:rPr>
      </w:pPr>
    </w:p>
    <w:p w14:paraId="16DD3551" w14:textId="77777777" w:rsidR="00BB59CE" w:rsidRPr="006847E1" w:rsidRDefault="00BB59CE" w:rsidP="00BB59CE">
      <w:pPr>
        <w:tabs>
          <w:tab w:val="left" w:pos="3402"/>
        </w:tabs>
        <w:spacing w:line="300" w:lineRule="auto"/>
        <w:jc w:val="both"/>
        <w:rPr>
          <w:rFonts w:cstheme="minorHAnsi"/>
          <w:b/>
          <w:sz w:val="22"/>
          <w:szCs w:val="22"/>
        </w:rPr>
      </w:pPr>
      <w:r w:rsidRPr="006847E1">
        <w:rPr>
          <w:rFonts w:cstheme="minorHAnsi"/>
          <w:b/>
          <w:sz w:val="22"/>
          <w:szCs w:val="22"/>
        </w:rPr>
        <w:t>Załączniki:</w:t>
      </w:r>
    </w:p>
    <w:p w14:paraId="3F5318CD" w14:textId="77777777"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Formularz oferty – załącznik nr 1;</w:t>
      </w:r>
    </w:p>
    <w:p w14:paraId="71EB4909" w14:textId="084531DA" w:rsidR="00BB59CE" w:rsidRPr="006847E1" w:rsidRDefault="009E46C3" w:rsidP="00BB59CE">
      <w:pPr>
        <w:numPr>
          <w:ilvl w:val="0"/>
          <w:numId w:val="1"/>
        </w:numPr>
        <w:tabs>
          <w:tab w:val="left" w:pos="3402"/>
        </w:tabs>
        <w:spacing w:line="300" w:lineRule="auto"/>
        <w:ind w:hanging="436"/>
        <w:jc w:val="both"/>
        <w:rPr>
          <w:rFonts w:cstheme="minorHAnsi"/>
          <w:sz w:val="22"/>
          <w:szCs w:val="22"/>
        </w:rPr>
      </w:pPr>
      <w:r>
        <w:rPr>
          <w:rFonts w:cstheme="minorHAnsi"/>
          <w:sz w:val="22"/>
          <w:szCs w:val="22"/>
        </w:rPr>
        <w:t>S</w:t>
      </w:r>
      <w:r w:rsidR="00DF04B9" w:rsidRPr="00DF04B9">
        <w:rPr>
          <w:rFonts w:cstheme="minorHAnsi"/>
          <w:sz w:val="22"/>
          <w:szCs w:val="22"/>
        </w:rPr>
        <w:t xml:space="preserve">zczegółowy formularz cenowy </w:t>
      </w:r>
      <w:r w:rsidR="00BB59CE" w:rsidRPr="006847E1">
        <w:rPr>
          <w:rFonts w:cstheme="minorHAnsi"/>
          <w:sz w:val="22"/>
          <w:szCs w:val="22"/>
        </w:rPr>
        <w:t>– załącznik nr 1A</w:t>
      </w:r>
      <w:r w:rsidR="009F63E4">
        <w:rPr>
          <w:rFonts w:cstheme="minorHAnsi"/>
          <w:sz w:val="22"/>
          <w:szCs w:val="22"/>
        </w:rPr>
        <w:t xml:space="preserve"> i</w:t>
      </w:r>
      <w:r w:rsidR="0063180B">
        <w:rPr>
          <w:rFonts w:cstheme="minorHAnsi"/>
          <w:sz w:val="22"/>
          <w:szCs w:val="22"/>
        </w:rPr>
        <w:t xml:space="preserve"> 1B</w:t>
      </w:r>
      <w:r w:rsidR="00E07852">
        <w:rPr>
          <w:rFonts w:cstheme="minorHAnsi"/>
          <w:sz w:val="22"/>
          <w:szCs w:val="22"/>
        </w:rPr>
        <w:t xml:space="preserve"> i 1C</w:t>
      </w:r>
      <w:r w:rsidR="00225AB8">
        <w:rPr>
          <w:rFonts w:cstheme="minorHAnsi"/>
          <w:sz w:val="22"/>
          <w:szCs w:val="22"/>
        </w:rPr>
        <w:t>;</w:t>
      </w:r>
    </w:p>
    <w:p w14:paraId="6A5DD2EE" w14:textId="3D22005B" w:rsidR="000B0DB5" w:rsidRPr="006847E1" w:rsidRDefault="00BB59CE" w:rsidP="000B0DB5">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Wzór oświadczenia dotyczącego braku podstaw wykluczenia z postępowania – załącznik nr 2</w:t>
      </w:r>
      <w:r w:rsidR="00225AB8">
        <w:rPr>
          <w:rFonts w:cstheme="minorHAnsi"/>
          <w:sz w:val="22"/>
          <w:szCs w:val="22"/>
        </w:rPr>
        <w:t>;</w:t>
      </w:r>
    </w:p>
    <w:p w14:paraId="2C71ED9F" w14:textId="5C747182" w:rsidR="00BB59CE" w:rsidRPr="006847E1" w:rsidRDefault="000B0DB5" w:rsidP="00BB59CE">
      <w:pPr>
        <w:numPr>
          <w:ilvl w:val="0"/>
          <w:numId w:val="1"/>
        </w:numPr>
        <w:tabs>
          <w:tab w:val="left" w:pos="3402"/>
        </w:tabs>
        <w:spacing w:line="300" w:lineRule="auto"/>
        <w:ind w:hanging="436"/>
        <w:jc w:val="both"/>
        <w:rPr>
          <w:rFonts w:cstheme="minorHAnsi"/>
          <w:sz w:val="22"/>
          <w:szCs w:val="22"/>
        </w:rPr>
      </w:pPr>
      <w:bookmarkStart w:id="38" w:name="_Hlk117155600"/>
      <w:r w:rsidRPr="006847E1">
        <w:rPr>
          <w:rFonts w:cstheme="minorHAnsi"/>
          <w:sz w:val="22"/>
          <w:szCs w:val="22"/>
        </w:rPr>
        <w:t>Szczegółowy opis przedmiotu zamówienia</w:t>
      </w:r>
      <w:bookmarkEnd w:id="38"/>
      <w:r>
        <w:rPr>
          <w:rFonts w:cstheme="minorHAnsi"/>
          <w:sz w:val="22"/>
          <w:szCs w:val="22"/>
        </w:rPr>
        <w:t xml:space="preserve"> – załącznik nr 3</w:t>
      </w:r>
      <w:r w:rsidR="00225AB8">
        <w:rPr>
          <w:rFonts w:cstheme="minorHAnsi"/>
          <w:sz w:val="22"/>
          <w:szCs w:val="22"/>
        </w:rPr>
        <w:t>;</w:t>
      </w:r>
    </w:p>
    <w:p w14:paraId="29B5BB97" w14:textId="214B8C15"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Projektowane postanowienia umowy, wzór umowy – załącznik nr 4</w:t>
      </w:r>
      <w:r w:rsidR="00225AB8">
        <w:rPr>
          <w:rFonts w:cstheme="minorHAnsi"/>
          <w:sz w:val="22"/>
          <w:szCs w:val="22"/>
        </w:rPr>
        <w:t>.</w:t>
      </w:r>
    </w:p>
    <w:p w14:paraId="2DFE5ECD"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color w:val="2F5496"/>
          <w:sz w:val="22"/>
          <w:szCs w:val="22"/>
        </w:rPr>
        <w:br w:type="column"/>
      </w:r>
      <w:r w:rsidRPr="006847E1">
        <w:rPr>
          <w:rFonts w:cstheme="minorHAnsi"/>
          <w:b/>
          <w:i/>
          <w:sz w:val="22"/>
          <w:szCs w:val="22"/>
        </w:rPr>
        <w:lastRenderedPageBreak/>
        <w:t>Załącznik nr 1 do SWZ</w:t>
      </w:r>
    </w:p>
    <w:p w14:paraId="1287BD2F" w14:textId="77777777" w:rsidR="00BB59CE" w:rsidRPr="006847E1" w:rsidRDefault="00BB59CE" w:rsidP="00BB59CE">
      <w:pPr>
        <w:spacing w:line="300" w:lineRule="auto"/>
        <w:jc w:val="both"/>
        <w:rPr>
          <w:rFonts w:cstheme="minorHAnsi"/>
          <w:sz w:val="22"/>
          <w:szCs w:val="22"/>
        </w:rPr>
      </w:pPr>
    </w:p>
    <w:p w14:paraId="7C717E5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F O R M U L A R Z     O F E R T Y</w:t>
      </w:r>
    </w:p>
    <w:p w14:paraId="29083695" w14:textId="77777777" w:rsidR="00BB59CE" w:rsidRPr="006847E1" w:rsidRDefault="00BB59CE" w:rsidP="00BB59CE">
      <w:pPr>
        <w:tabs>
          <w:tab w:val="left" w:pos="4500"/>
        </w:tabs>
        <w:spacing w:line="300" w:lineRule="auto"/>
        <w:jc w:val="both"/>
        <w:rPr>
          <w:rFonts w:cstheme="minorHAnsi"/>
          <w:sz w:val="22"/>
          <w:szCs w:val="22"/>
        </w:rPr>
      </w:pPr>
    </w:p>
    <w:p w14:paraId="3B22B27E" w14:textId="77777777" w:rsidR="00BB59CE" w:rsidRPr="006847E1" w:rsidRDefault="00BB59CE" w:rsidP="00BB59CE">
      <w:pPr>
        <w:tabs>
          <w:tab w:val="left" w:pos="4500"/>
        </w:tabs>
        <w:spacing w:line="300" w:lineRule="auto"/>
        <w:jc w:val="both"/>
        <w:rPr>
          <w:rFonts w:cstheme="minorHAnsi"/>
          <w:sz w:val="22"/>
          <w:szCs w:val="22"/>
        </w:rPr>
      </w:pPr>
      <w:r w:rsidRPr="006847E1">
        <w:rPr>
          <w:rFonts w:cstheme="minorHAnsi"/>
          <w:sz w:val="22"/>
          <w:szCs w:val="22"/>
        </w:rPr>
        <w:tab/>
        <w:t>Zamawiający:</w:t>
      </w:r>
    </w:p>
    <w:p w14:paraId="3D2666BD"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sz w:val="22"/>
          <w:szCs w:val="22"/>
        </w:rPr>
        <w:tab/>
      </w:r>
      <w:r w:rsidRPr="006847E1">
        <w:rPr>
          <w:rFonts w:cstheme="minorHAnsi"/>
          <w:b/>
          <w:sz w:val="22"/>
          <w:szCs w:val="22"/>
        </w:rPr>
        <w:t>Politechnika Bydgoska</w:t>
      </w:r>
    </w:p>
    <w:p w14:paraId="054027C5"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im. Jana i Jędrzeja Śniadeckich</w:t>
      </w:r>
    </w:p>
    <w:p w14:paraId="09427282"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Al. prof. S. Kaliskiego 7</w:t>
      </w:r>
    </w:p>
    <w:p w14:paraId="552F92B5" w14:textId="77777777" w:rsidR="00BB59CE" w:rsidRPr="006847E1" w:rsidRDefault="00BB59CE" w:rsidP="00BB59CE">
      <w:pPr>
        <w:tabs>
          <w:tab w:val="left" w:pos="4500"/>
        </w:tabs>
        <w:spacing w:line="300" w:lineRule="auto"/>
        <w:ind w:firstLine="4500"/>
        <w:jc w:val="both"/>
        <w:rPr>
          <w:rFonts w:cstheme="minorHAnsi"/>
          <w:b/>
          <w:sz w:val="22"/>
          <w:szCs w:val="22"/>
        </w:rPr>
      </w:pPr>
      <w:r w:rsidRPr="006847E1">
        <w:rPr>
          <w:rFonts w:cstheme="minorHAnsi"/>
          <w:b/>
          <w:sz w:val="22"/>
          <w:szCs w:val="22"/>
        </w:rPr>
        <w:t>85-796 Bydgoszcz</w:t>
      </w:r>
    </w:p>
    <w:p w14:paraId="1D1C0D69" w14:textId="77777777" w:rsidR="00BB59CE" w:rsidRPr="006847E1" w:rsidRDefault="00BB59CE" w:rsidP="00BB59CE">
      <w:pPr>
        <w:tabs>
          <w:tab w:val="left" w:pos="4500"/>
        </w:tabs>
        <w:spacing w:line="300" w:lineRule="auto"/>
        <w:ind w:firstLine="4500"/>
        <w:jc w:val="both"/>
        <w:rPr>
          <w:rFonts w:cstheme="minorHAnsi"/>
          <w:b/>
          <w:sz w:val="22"/>
          <w:szCs w:val="22"/>
        </w:rPr>
      </w:pPr>
    </w:p>
    <w:p w14:paraId="583B3EF3" w14:textId="77777777" w:rsidR="00BB59CE" w:rsidRPr="006847E1" w:rsidRDefault="00BB59CE" w:rsidP="00BB59CE">
      <w:pPr>
        <w:spacing w:line="300" w:lineRule="auto"/>
        <w:jc w:val="both"/>
        <w:rPr>
          <w:rFonts w:cstheme="minorHAnsi"/>
          <w:sz w:val="22"/>
          <w:szCs w:val="22"/>
        </w:rPr>
      </w:pPr>
      <w:bookmarkStart w:id="39" w:name="_Hlk61706729"/>
      <w:r w:rsidRPr="006847E1">
        <w:rPr>
          <w:rFonts w:cstheme="minorHAnsi"/>
          <w:b/>
          <w:sz w:val="22"/>
          <w:szCs w:val="22"/>
        </w:rPr>
        <w:t>Nazwa Wykonawcy</w:t>
      </w:r>
      <w:r w:rsidRPr="006847E1">
        <w:rPr>
          <w:rFonts w:cstheme="minorHAnsi"/>
          <w:sz w:val="22"/>
          <w:szCs w:val="22"/>
        </w:rPr>
        <w:t xml:space="preserve"> (lub Wykonawców wspólnie ubiegających się o udzielenie zamówienia): </w:t>
      </w:r>
    </w:p>
    <w:p w14:paraId="73EAC6E4" w14:textId="1C1777A3"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10DD1822" w14:textId="4B557936"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0CF39B35" w14:textId="028FF043"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r w:rsidR="000B0DB5">
        <w:rPr>
          <w:rFonts w:cstheme="minorHAnsi"/>
          <w:sz w:val="22"/>
          <w:szCs w:val="22"/>
        </w:rPr>
        <w:t>.</w:t>
      </w:r>
    </w:p>
    <w:p w14:paraId="78960556" w14:textId="7E906941" w:rsidR="00BB59CE" w:rsidRPr="006847E1" w:rsidRDefault="00BB59CE" w:rsidP="00BB59CE">
      <w:pPr>
        <w:spacing w:line="300" w:lineRule="auto"/>
        <w:jc w:val="both"/>
        <w:rPr>
          <w:rFonts w:cstheme="minorHAnsi"/>
          <w:sz w:val="22"/>
          <w:szCs w:val="22"/>
        </w:rPr>
      </w:pPr>
      <w:r w:rsidRPr="006847E1">
        <w:rPr>
          <w:rFonts w:cstheme="minorHAnsi"/>
          <w:b/>
          <w:sz w:val="22"/>
          <w:szCs w:val="22"/>
        </w:rPr>
        <w:t>Województwo</w:t>
      </w:r>
      <w:r w:rsidRPr="006847E1">
        <w:rPr>
          <w:rFonts w:cstheme="minorHAnsi"/>
          <w:sz w:val="22"/>
          <w:szCs w:val="22"/>
        </w:rPr>
        <w:t>:</w:t>
      </w:r>
      <w:r w:rsidRPr="006847E1">
        <w:rPr>
          <w:sz w:val="22"/>
          <w:szCs w:val="22"/>
        </w:rPr>
        <w:t xml:space="preserve"> </w:t>
      </w:r>
      <w:r w:rsidRPr="006847E1">
        <w:rPr>
          <w:rFonts w:cstheme="minorHAnsi"/>
          <w:sz w:val="22"/>
          <w:szCs w:val="22"/>
        </w:rPr>
        <w:t>...............................................................................................................................................</w:t>
      </w:r>
    </w:p>
    <w:p w14:paraId="2E57A037" w14:textId="08E35031"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72AA2E13" w14:textId="042AD45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bookmarkEnd w:id="39"/>
    <w:p w14:paraId="05B695C7"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Wykonawca jest:</w:t>
      </w:r>
      <w:r w:rsidRPr="006847E1">
        <w:rPr>
          <w:rFonts w:cstheme="minorHAnsi"/>
          <w:sz w:val="22"/>
          <w:szCs w:val="22"/>
        </w:rPr>
        <w:t xml:space="preserve"> </w:t>
      </w:r>
      <w:r w:rsidRPr="006847E1">
        <w:rPr>
          <w:rFonts w:cstheme="minorHAnsi"/>
          <w:i/>
          <w:sz w:val="22"/>
          <w:szCs w:val="22"/>
          <w:u w:val="single"/>
        </w:rPr>
        <w:t>(zaznaczyć właściwe)</w:t>
      </w:r>
    </w:p>
    <w:p w14:paraId="489CA4F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mikro przedsiębiorstwem</w:t>
      </w:r>
      <w:r w:rsidR="00BB59CE" w:rsidRPr="006847E1">
        <w:rPr>
          <w:rFonts w:cstheme="minorHAnsi"/>
          <w:sz w:val="22"/>
          <w:szCs w:val="22"/>
          <w:vertAlign w:val="superscript"/>
        </w:rPr>
        <w:footnoteReference w:id="1"/>
      </w:r>
    </w:p>
    <w:p w14:paraId="3C71A85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małym przedsiębiorstwem</w:t>
      </w:r>
    </w:p>
    <w:p w14:paraId="6F54012C"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średnim przedsiębiorstwem</w:t>
      </w:r>
    </w:p>
    <w:p w14:paraId="04BDE096"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fizyczną nieprowadząca działalności</w:t>
      </w:r>
    </w:p>
    <w:p w14:paraId="035D87AE"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prowadzącą jednoosobową działalność gospodarczą</w:t>
      </w:r>
    </w:p>
    <w:p w14:paraId="362ABFA1" w14:textId="455E769E" w:rsidR="00BB59CE" w:rsidRPr="006847E1" w:rsidRDefault="00000000" w:rsidP="00BB59CE">
      <w:pPr>
        <w:spacing w:line="300" w:lineRule="auto"/>
        <w:jc w:val="both"/>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inny (proszę wpisać) ….................................................................................................................................</w:t>
      </w:r>
    </w:p>
    <w:p w14:paraId="21065DC7" w14:textId="77777777" w:rsidR="00BB59CE" w:rsidRPr="006847E1" w:rsidRDefault="00BB59CE" w:rsidP="00BB59CE">
      <w:pPr>
        <w:spacing w:line="300" w:lineRule="auto"/>
        <w:jc w:val="both"/>
        <w:rPr>
          <w:rFonts w:cstheme="minorHAnsi"/>
          <w:bCs w:val="0"/>
          <w:sz w:val="22"/>
          <w:szCs w:val="22"/>
        </w:rPr>
      </w:pPr>
      <w:r w:rsidRPr="006847E1">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Content>
          <w:r w:rsidRPr="006847E1">
            <w:rPr>
              <w:rFonts w:ascii="Segoe UI Symbol" w:hAnsi="Segoe UI Symbol" w:cs="Segoe UI Symbol"/>
              <w:sz w:val="22"/>
              <w:szCs w:val="22"/>
            </w:rPr>
            <w:t>☐</w:t>
          </w:r>
        </w:sdtContent>
      </w:sdt>
      <w:r w:rsidRPr="006847E1">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Content>
          <w:r w:rsidRPr="006847E1">
            <w:rPr>
              <w:rFonts w:ascii="Segoe UI Symbol" w:eastAsia="MS Gothic" w:hAnsi="Segoe UI Symbol" w:cs="Segoe UI Symbol"/>
              <w:sz w:val="22"/>
              <w:szCs w:val="22"/>
            </w:rPr>
            <w:t>☐</w:t>
          </w:r>
        </w:sdtContent>
      </w:sdt>
      <w:r w:rsidRPr="006847E1">
        <w:rPr>
          <w:rFonts w:cstheme="minorHAnsi"/>
          <w:sz w:val="22"/>
          <w:szCs w:val="22"/>
        </w:rPr>
        <w:t xml:space="preserve"> NIE JEST</w:t>
      </w:r>
      <w:r w:rsidRPr="006847E1">
        <w:rPr>
          <w:rFonts w:cstheme="minorHAnsi"/>
          <w:b/>
          <w:sz w:val="22"/>
          <w:szCs w:val="22"/>
        </w:rPr>
        <w:t xml:space="preserve"> </w:t>
      </w:r>
      <w:r w:rsidRPr="006847E1">
        <w:rPr>
          <w:rFonts w:cstheme="minorHAnsi"/>
          <w:i/>
          <w:sz w:val="22"/>
          <w:szCs w:val="22"/>
          <w:u w:val="single"/>
        </w:rPr>
        <w:t>(zaznaczyć właściwe</w:t>
      </w:r>
      <w:r w:rsidRPr="006847E1">
        <w:rPr>
          <w:rFonts w:cstheme="minorHAnsi"/>
          <w:i/>
          <w:sz w:val="22"/>
          <w:szCs w:val="22"/>
        </w:rPr>
        <w:t xml:space="preserve">) </w:t>
      </w:r>
      <w:r w:rsidRPr="006847E1">
        <w:rPr>
          <w:rFonts w:cstheme="minorHAnsi"/>
          <w:b/>
          <w:sz w:val="22"/>
          <w:szCs w:val="22"/>
        </w:rPr>
        <w:t>dużym przedsiębiorcą</w:t>
      </w:r>
      <w:r w:rsidRPr="006847E1">
        <w:rPr>
          <w:rFonts w:cstheme="minorHAnsi"/>
          <w:sz w:val="22"/>
          <w:szCs w:val="22"/>
        </w:rPr>
        <w:t xml:space="preserve"> w rozumieniu art. 4 pkt 6  ustawy o przeciwdziałaniu nadmiernym opóźnieniom w transakcjach handlowych.</w:t>
      </w:r>
    </w:p>
    <w:p w14:paraId="0C48706A" w14:textId="50589014" w:rsidR="00BB59CE" w:rsidRPr="006847E1" w:rsidRDefault="00BB59CE" w:rsidP="00BB59CE">
      <w:pPr>
        <w:spacing w:line="300" w:lineRule="auto"/>
        <w:jc w:val="both"/>
        <w:rPr>
          <w:rFonts w:cstheme="minorHAnsi"/>
          <w:b/>
          <w:sz w:val="22"/>
          <w:szCs w:val="22"/>
        </w:rPr>
      </w:pPr>
      <w:r w:rsidRPr="006847E1">
        <w:rPr>
          <w:rFonts w:cstheme="minorHAnsi"/>
          <w:b/>
          <w:sz w:val="22"/>
          <w:szCs w:val="22"/>
        </w:rPr>
        <w:t>Imię i nazwisko osoby, która będzie podpisywała umowę</w:t>
      </w:r>
      <w:r w:rsidRPr="006847E1">
        <w:rPr>
          <w:rFonts w:cstheme="minorHAnsi"/>
          <w:sz w:val="22"/>
          <w:szCs w:val="22"/>
        </w:rPr>
        <w:t>…..........................................................................</w:t>
      </w:r>
    </w:p>
    <w:p w14:paraId="520D532C" w14:textId="4E589315"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Osoba do kontaktu </w:t>
      </w:r>
      <w:r w:rsidRPr="006847E1">
        <w:rPr>
          <w:rFonts w:cstheme="minorHAnsi"/>
          <w:sz w:val="22"/>
          <w:szCs w:val="22"/>
        </w:rPr>
        <w:t>….......................................................................................................................................</w:t>
      </w:r>
    </w:p>
    <w:p w14:paraId="643C8F75" w14:textId="1D108B34" w:rsidR="00BB59CE" w:rsidRPr="006847E1" w:rsidRDefault="00BB59CE" w:rsidP="00BB59CE">
      <w:pPr>
        <w:spacing w:line="300" w:lineRule="auto"/>
        <w:jc w:val="both"/>
        <w:rPr>
          <w:rFonts w:cstheme="minorHAnsi"/>
          <w:sz w:val="22"/>
          <w:szCs w:val="22"/>
        </w:rPr>
      </w:pPr>
      <w:r w:rsidRPr="006847E1">
        <w:rPr>
          <w:rFonts w:cstheme="minorHAnsi"/>
          <w:b/>
          <w:sz w:val="22"/>
          <w:szCs w:val="22"/>
        </w:rPr>
        <w:t>Nr telefonu</w:t>
      </w:r>
      <w:r w:rsidRPr="006847E1">
        <w:rPr>
          <w:rFonts w:cstheme="minorHAnsi"/>
          <w:sz w:val="22"/>
          <w:szCs w:val="22"/>
        </w:rPr>
        <w:t xml:space="preserve"> …...................................................................................................................................................</w:t>
      </w:r>
    </w:p>
    <w:p w14:paraId="0258587E" w14:textId="244A6E7A" w:rsidR="00BB59CE" w:rsidRPr="006847E1" w:rsidRDefault="00BB59CE" w:rsidP="00BB59CE">
      <w:pPr>
        <w:spacing w:line="300" w:lineRule="auto"/>
        <w:jc w:val="both"/>
        <w:rPr>
          <w:rFonts w:cstheme="minorHAnsi"/>
          <w:sz w:val="22"/>
          <w:szCs w:val="22"/>
        </w:rPr>
      </w:pPr>
      <w:r w:rsidRPr="006847E1">
        <w:rPr>
          <w:rFonts w:cstheme="minorHAnsi"/>
          <w:b/>
          <w:sz w:val="22"/>
          <w:szCs w:val="22"/>
        </w:rPr>
        <w:t>Adres poczty elektronicznej</w:t>
      </w:r>
      <w:r w:rsidRPr="006847E1">
        <w:rPr>
          <w:rFonts w:cstheme="minorHAnsi"/>
          <w:sz w:val="22"/>
          <w:szCs w:val="22"/>
        </w:rPr>
        <w:t xml:space="preserve"> ….........................................................................................................................</w:t>
      </w:r>
    </w:p>
    <w:p w14:paraId="66A0E5D6" w14:textId="567D10AA" w:rsidR="00BB59CE" w:rsidRPr="006847E1" w:rsidRDefault="00BB59CE" w:rsidP="00BB59CE">
      <w:pPr>
        <w:spacing w:line="300" w:lineRule="auto"/>
        <w:jc w:val="both"/>
        <w:rPr>
          <w:rFonts w:cstheme="minorHAnsi"/>
          <w:sz w:val="22"/>
          <w:szCs w:val="22"/>
        </w:rPr>
      </w:pPr>
      <w:r w:rsidRPr="006847E1">
        <w:rPr>
          <w:rFonts w:cstheme="minorHAnsi"/>
          <w:sz w:val="22"/>
          <w:szCs w:val="22"/>
        </w:rPr>
        <w:t xml:space="preserve">Adres do korespondencji z Zamawiającym (jeżeli inny niż podany wyżej) </w:t>
      </w:r>
    </w:p>
    <w:p w14:paraId="459E3156" w14:textId="66DDA4F4" w:rsidR="00BB59CE" w:rsidRPr="006847E1" w:rsidRDefault="00BB59CE" w:rsidP="00BB59CE">
      <w:pPr>
        <w:spacing w:line="300" w:lineRule="auto"/>
        <w:jc w:val="center"/>
        <w:rPr>
          <w:rFonts w:cstheme="minorHAnsi"/>
          <w:i/>
          <w:sz w:val="22"/>
          <w:szCs w:val="22"/>
        </w:rPr>
      </w:pPr>
      <w:r w:rsidRPr="006847E1">
        <w:rPr>
          <w:rFonts w:cstheme="minorHAnsi"/>
          <w:sz w:val="22"/>
          <w:szCs w:val="22"/>
        </w:rPr>
        <w:t>…......................................................................................................................................................................</w:t>
      </w:r>
    </w:p>
    <w:p w14:paraId="60D78DFA" w14:textId="77777777" w:rsidR="00BB59CE" w:rsidRPr="009E46C3" w:rsidRDefault="00BB59CE" w:rsidP="00BB59CE">
      <w:pPr>
        <w:spacing w:line="300" w:lineRule="auto"/>
        <w:jc w:val="center"/>
        <w:rPr>
          <w:rFonts w:cstheme="minorHAnsi"/>
          <w:i/>
          <w:sz w:val="18"/>
          <w:szCs w:val="18"/>
        </w:rPr>
      </w:pPr>
      <w:r w:rsidRPr="009E46C3">
        <w:rPr>
          <w:rFonts w:cstheme="minorHAnsi"/>
          <w:i/>
          <w:sz w:val="18"/>
          <w:szCs w:val="18"/>
        </w:rPr>
        <w:t>(UWAGA-w przypadku oferty wspólnej należy podać dane dotyczące Pełnomocnika Wykonawcy)</w:t>
      </w:r>
    </w:p>
    <w:p w14:paraId="486E9293" w14:textId="77777777" w:rsidR="00BB59CE" w:rsidRPr="006847E1" w:rsidRDefault="00BB59CE" w:rsidP="00BB59CE">
      <w:pPr>
        <w:spacing w:line="300" w:lineRule="auto"/>
        <w:jc w:val="both"/>
        <w:rPr>
          <w:rFonts w:cstheme="minorHAnsi"/>
          <w:sz w:val="22"/>
          <w:szCs w:val="22"/>
        </w:rPr>
      </w:pPr>
    </w:p>
    <w:p w14:paraId="54F9FAAD" w14:textId="77777777" w:rsidR="00BB59CE" w:rsidRPr="006847E1" w:rsidRDefault="00BB59CE" w:rsidP="00BB59CE">
      <w:pPr>
        <w:spacing w:line="300" w:lineRule="auto"/>
        <w:jc w:val="both"/>
        <w:rPr>
          <w:rFonts w:cstheme="minorHAnsi"/>
          <w:sz w:val="22"/>
          <w:szCs w:val="22"/>
        </w:rPr>
      </w:pPr>
    </w:p>
    <w:p w14:paraId="1512A08F" w14:textId="77777777" w:rsidR="00BB59CE" w:rsidRPr="006847E1" w:rsidRDefault="00BB59CE" w:rsidP="00BB59CE">
      <w:pPr>
        <w:spacing w:line="300" w:lineRule="auto"/>
        <w:jc w:val="both"/>
        <w:rPr>
          <w:rFonts w:cstheme="minorHAnsi"/>
          <w:sz w:val="22"/>
          <w:szCs w:val="22"/>
        </w:rPr>
      </w:pPr>
    </w:p>
    <w:p w14:paraId="06A63C09" w14:textId="77777777" w:rsidR="00BB59CE" w:rsidRPr="006847E1" w:rsidRDefault="00BB59CE" w:rsidP="00BB59CE">
      <w:pPr>
        <w:spacing w:line="300" w:lineRule="auto"/>
        <w:ind w:left="142" w:hanging="142"/>
        <w:jc w:val="center"/>
        <w:rPr>
          <w:rFonts w:cstheme="minorHAnsi"/>
          <w:sz w:val="22"/>
          <w:szCs w:val="22"/>
        </w:rPr>
      </w:pPr>
      <w:r w:rsidRPr="006847E1">
        <w:rPr>
          <w:rFonts w:cstheme="minorHAnsi"/>
          <w:sz w:val="22"/>
          <w:szCs w:val="22"/>
        </w:rPr>
        <w:lastRenderedPageBreak/>
        <w:t>W odpowiedzi na ogłoszenie o zamówieniu publicznym na:</w:t>
      </w:r>
    </w:p>
    <w:p w14:paraId="3259CD95" w14:textId="77853D70" w:rsidR="00BB59CE" w:rsidRPr="006847E1" w:rsidRDefault="00BB59CE" w:rsidP="00BB59CE">
      <w:pPr>
        <w:spacing w:line="300" w:lineRule="auto"/>
        <w:jc w:val="center"/>
        <w:rPr>
          <w:rFonts w:cstheme="minorHAnsi"/>
          <w:b/>
          <w:i/>
          <w:sz w:val="22"/>
          <w:szCs w:val="22"/>
        </w:rPr>
      </w:pPr>
      <w:bookmarkStart w:id="40" w:name="_Hlk112310387"/>
      <w:r w:rsidRPr="008E606C">
        <w:rPr>
          <w:rFonts w:cstheme="minorHAnsi"/>
          <w:b/>
          <w:sz w:val="22"/>
          <w:szCs w:val="22"/>
        </w:rPr>
        <w:t xml:space="preserve">Sukcesywne </w:t>
      </w:r>
      <w:bookmarkEnd w:id="40"/>
      <w:r w:rsidR="008E606C" w:rsidRPr="004F4E1C">
        <w:rPr>
          <w:rFonts w:cstheme="minorHAnsi"/>
          <w:b/>
          <w:sz w:val="22"/>
          <w:szCs w:val="22"/>
        </w:rPr>
        <w:t>dostawy środków czystości oraz sprzętu do utrzymania czystości dla Jednostek Organizacyjnych PBŚ w Bydgoszczy</w:t>
      </w:r>
    </w:p>
    <w:p w14:paraId="3A309C54" w14:textId="3A3BA8EA" w:rsidR="00BB59CE" w:rsidRPr="006847E1" w:rsidRDefault="00BB59CE" w:rsidP="00BB59CE">
      <w:pPr>
        <w:spacing w:line="300" w:lineRule="auto"/>
        <w:jc w:val="center"/>
        <w:rPr>
          <w:rFonts w:cstheme="minorHAnsi"/>
          <w:sz w:val="22"/>
          <w:szCs w:val="22"/>
        </w:rPr>
      </w:pPr>
      <w:r w:rsidRPr="006847E1">
        <w:rPr>
          <w:rFonts w:cstheme="minorHAnsi"/>
          <w:sz w:val="22"/>
          <w:szCs w:val="22"/>
        </w:rPr>
        <w:t>(RZP.243.</w:t>
      </w:r>
      <w:r w:rsidR="00C10D14">
        <w:rPr>
          <w:rFonts w:cstheme="minorHAnsi"/>
          <w:sz w:val="22"/>
          <w:szCs w:val="22"/>
        </w:rPr>
        <w:t>8.205</w:t>
      </w:r>
      <w:r w:rsidRPr="006847E1">
        <w:rPr>
          <w:rFonts w:cstheme="minorHAnsi"/>
          <w:sz w:val="22"/>
          <w:szCs w:val="22"/>
        </w:rPr>
        <w:t>)</w:t>
      </w:r>
    </w:p>
    <w:p w14:paraId="75EA1C20" w14:textId="77777777" w:rsidR="00BB59CE" w:rsidRPr="006847E1" w:rsidRDefault="00BB59CE" w:rsidP="00BB59CE">
      <w:pPr>
        <w:spacing w:line="300" w:lineRule="auto"/>
        <w:jc w:val="both"/>
        <w:rPr>
          <w:rFonts w:cstheme="minorHAnsi"/>
          <w:sz w:val="22"/>
          <w:szCs w:val="22"/>
        </w:rPr>
      </w:pPr>
    </w:p>
    <w:p w14:paraId="3146011F" w14:textId="77777777" w:rsidR="00BB59CE" w:rsidRPr="006847E1" w:rsidRDefault="00BB59CE" w:rsidP="00BB59CE">
      <w:pPr>
        <w:spacing w:line="300" w:lineRule="auto"/>
        <w:ind w:left="142" w:hanging="142"/>
        <w:jc w:val="center"/>
        <w:rPr>
          <w:rFonts w:cstheme="minorHAnsi"/>
          <w:b/>
          <w:sz w:val="22"/>
          <w:szCs w:val="22"/>
        </w:rPr>
      </w:pPr>
      <w:r w:rsidRPr="006847E1">
        <w:rPr>
          <w:rFonts w:cstheme="minorHAnsi"/>
          <w:b/>
          <w:sz w:val="22"/>
          <w:szCs w:val="22"/>
        </w:rPr>
        <w:t>SKŁADAMY OFERTĘ</w:t>
      </w:r>
    </w:p>
    <w:p w14:paraId="65A5C1B9"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na wykonanie przedmiotu zamówienia w zakresie określonym w specyfikacji warunków zamówienia na następujących warunkach:</w:t>
      </w:r>
    </w:p>
    <w:p w14:paraId="0BDB6771" w14:textId="36C6C16F"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 </w:t>
      </w:r>
      <w:r>
        <w:rPr>
          <w:rFonts w:cstheme="minorHAnsi"/>
          <w:b/>
          <w:sz w:val="22"/>
          <w:szCs w:val="22"/>
          <w:u w:val="single"/>
        </w:rPr>
        <w:t>D</w:t>
      </w:r>
      <w:r w:rsidR="00692799" w:rsidRPr="00692799">
        <w:rPr>
          <w:rFonts w:cstheme="minorHAnsi"/>
          <w:b/>
          <w:sz w:val="22"/>
          <w:szCs w:val="22"/>
          <w:u w:val="single"/>
        </w:rPr>
        <w:t>ostawa środków czystości</w:t>
      </w:r>
    </w:p>
    <w:p w14:paraId="3121F5C7" w14:textId="77777777" w:rsidR="00BB59CE" w:rsidRPr="006847E1" w:rsidRDefault="00BB59CE"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EDE90BB" w14:textId="3FCA8C6C" w:rsidR="00BB59CE" w:rsidRDefault="00BB59CE" w:rsidP="00BB59CE">
      <w:pPr>
        <w:spacing w:line="300" w:lineRule="auto"/>
        <w:jc w:val="both"/>
        <w:rPr>
          <w:rFonts w:cstheme="minorHAnsi"/>
          <w:sz w:val="16"/>
          <w:szCs w:val="16"/>
        </w:rPr>
      </w:pPr>
      <w:r w:rsidRPr="000B0DB5">
        <w:rPr>
          <w:rFonts w:eastAsia="Calibri" w:cstheme="minorHAnsi"/>
          <w:i/>
          <w:sz w:val="16"/>
          <w:szCs w:val="16"/>
        </w:rPr>
        <w:t xml:space="preserve">(liczbą z dokładnością do dwóch miejsc po przecinku) </w:t>
      </w:r>
      <w:bookmarkStart w:id="41" w:name="_Hlk63595247"/>
      <w:r w:rsidRPr="000B0DB5">
        <w:rPr>
          <w:rFonts w:cstheme="minorHAnsi"/>
          <w:sz w:val="16"/>
          <w:szCs w:val="16"/>
        </w:rPr>
        <w:t>zgodnie ze szczegółowym formularzem cenowym określonym w załączniku 1A</w:t>
      </w:r>
      <w:bookmarkEnd w:id="41"/>
      <w:r w:rsidR="000B0DB5" w:rsidRPr="000B0DB5">
        <w:rPr>
          <w:rFonts w:cstheme="minorHAnsi"/>
          <w:sz w:val="16"/>
          <w:szCs w:val="16"/>
        </w:rPr>
        <w:t>)</w:t>
      </w:r>
    </w:p>
    <w:p w14:paraId="3A61DD3E" w14:textId="77777777" w:rsidR="003E00A9" w:rsidRPr="000B0DB5" w:rsidRDefault="003E00A9" w:rsidP="00BB59CE">
      <w:pPr>
        <w:spacing w:line="300" w:lineRule="auto"/>
        <w:jc w:val="both"/>
        <w:rPr>
          <w:rFonts w:eastAsia="Calibri" w:cstheme="minorHAnsi"/>
          <w:i/>
          <w:sz w:val="16"/>
          <w:szCs w:val="16"/>
        </w:rPr>
      </w:pPr>
    </w:p>
    <w:p w14:paraId="3B63540A" w14:textId="34397580" w:rsidR="00BB59CE" w:rsidRDefault="00BB59CE" w:rsidP="00BB59CE">
      <w:pPr>
        <w:spacing w:line="300" w:lineRule="auto"/>
        <w:jc w:val="both"/>
        <w:rPr>
          <w:rFonts w:eastAsia="Calibri" w:cstheme="minorHAnsi"/>
          <w:i/>
          <w:sz w:val="16"/>
          <w:szCs w:val="16"/>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w:t>
      </w:r>
      <w:r w:rsidRPr="00D90525">
        <w:rPr>
          <w:rFonts w:cstheme="minorHAnsi"/>
          <w:b/>
          <w:bCs w:val="0"/>
          <w:sz w:val="22"/>
          <w:szCs w:val="22"/>
        </w:rPr>
        <w:t xml:space="preserve">roboczych </w:t>
      </w:r>
      <w:r w:rsidRPr="000B0DB5">
        <w:rPr>
          <w:rFonts w:eastAsia="Calibri" w:cstheme="minorHAnsi"/>
          <w:i/>
          <w:sz w:val="16"/>
          <w:szCs w:val="16"/>
        </w:rPr>
        <w:t xml:space="preserve">(maksymalnie </w:t>
      </w:r>
      <w:r w:rsidR="000B0DB5" w:rsidRPr="000B0DB5">
        <w:rPr>
          <w:rFonts w:eastAsia="Calibri" w:cstheme="minorHAnsi"/>
          <w:i/>
          <w:sz w:val="16"/>
          <w:szCs w:val="16"/>
        </w:rPr>
        <w:t>7</w:t>
      </w:r>
      <w:r w:rsidRPr="000B0DB5">
        <w:rPr>
          <w:rFonts w:eastAsia="Calibri" w:cstheme="minorHAnsi"/>
          <w:i/>
          <w:sz w:val="16"/>
          <w:szCs w:val="16"/>
        </w:rPr>
        <w:t xml:space="preserve"> dni robocze, </w:t>
      </w:r>
      <w:r w:rsidRPr="000B0DB5">
        <w:rPr>
          <w:rFonts w:eastAsia="Calibri" w:cs="Calibri"/>
          <w:i/>
          <w:sz w:val="16"/>
          <w:szCs w:val="16"/>
        </w:rPr>
        <w:t>określone w pełnych dniach</w:t>
      </w:r>
      <w:r w:rsidRPr="000B0DB5">
        <w:rPr>
          <w:rFonts w:eastAsia="Calibri" w:cstheme="minorHAnsi"/>
          <w:i/>
          <w:sz w:val="16"/>
          <w:szCs w:val="16"/>
        </w:rPr>
        <w:t>)</w:t>
      </w:r>
    </w:p>
    <w:p w14:paraId="36B3CC7E" w14:textId="77777777" w:rsidR="003E00A9" w:rsidRPr="006847E1" w:rsidRDefault="003E00A9" w:rsidP="00BB59CE">
      <w:pPr>
        <w:spacing w:line="300" w:lineRule="auto"/>
        <w:jc w:val="both"/>
        <w:rPr>
          <w:rFonts w:cstheme="minorHAnsi"/>
          <w:sz w:val="22"/>
          <w:szCs w:val="22"/>
        </w:rPr>
      </w:pPr>
    </w:p>
    <w:p w14:paraId="4F2FE6A5" w14:textId="77777777" w:rsidR="00BB59CE" w:rsidRPr="00692799" w:rsidRDefault="00BB59CE" w:rsidP="00BB59CE">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16998172" w14:textId="77777777" w:rsidR="00692799" w:rsidRDefault="00692799" w:rsidP="00BB59CE">
      <w:pPr>
        <w:spacing w:line="300" w:lineRule="auto"/>
        <w:jc w:val="both"/>
        <w:rPr>
          <w:rFonts w:cstheme="minorHAnsi"/>
          <w:b/>
          <w:sz w:val="22"/>
          <w:szCs w:val="22"/>
          <w:u w:val="single"/>
        </w:rPr>
      </w:pPr>
    </w:p>
    <w:p w14:paraId="1A0EE0D3" w14:textId="0640C9A9"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II: </w:t>
      </w:r>
      <w:r>
        <w:rPr>
          <w:rFonts w:cstheme="minorHAnsi"/>
          <w:b/>
          <w:sz w:val="22"/>
          <w:szCs w:val="22"/>
          <w:u w:val="single"/>
        </w:rPr>
        <w:t>D</w:t>
      </w:r>
      <w:r w:rsidR="00692799" w:rsidRPr="00692799">
        <w:rPr>
          <w:rFonts w:cstheme="minorHAnsi"/>
          <w:b/>
          <w:sz w:val="22"/>
          <w:szCs w:val="22"/>
          <w:u w:val="single"/>
        </w:rPr>
        <w:t>ostawa artykułów higienicznych</w:t>
      </w:r>
    </w:p>
    <w:p w14:paraId="2198D450" w14:textId="77777777" w:rsidR="00692799" w:rsidRPr="006847E1" w:rsidRDefault="00692799"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F15D85A" w14:textId="0B31682A" w:rsidR="00692799" w:rsidRDefault="00692799" w:rsidP="00692799">
      <w:pPr>
        <w:spacing w:line="300" w:lineRule="auto"/>
        <w:jc w:val="both"/>
        <w:rPr>
          <w:rFonts w:cstheme="minorHAnsi"/>
          <w:sz w:val="16"/>
          <w:szCs w:val="16"/>
        </w:rPr>
      </w:pPr>
      <w:r w:rsidRPr="000B0DB5">
        <w:rPr>
          <w:rFonts w:eastAsia="Calibri" w:cstheme="minorHAnsi"/>
          <w:i/>
          <w:sz w:val="16"/>
          <w:szCs w:val="16"/>
        </w:rPr>
        <w:t xml:space="preserve">(liczbą z dokładnością do dwóch miejsc po przecinku) </w:t>
      </w:r>
      <w:r w:rsidRPr="000B0DB5">
        <w:rPr>
          <w:rFonts w:cstheme="minorHAnsi"/>
          <w:sz w:val="16"/>
          <w:szCs w:val="16"/>
        </w:rPr>
        <w:t>zgodnie ze szczegółowym formularzem cenowym określonym w załączniku 1</w:t>
      </w:r>
      <w:r w:rsidR="00E07852">
        <w:rPr>
          <w:rFonts w:cstheme="minorHAnsi"/>
          <w:sz w:val="16"/>
          <w:szCs w:val="16"/>
        </w:rPr>
        <w:t>B</w:t>
      </w:r>
      <w:r w:rsidRPr="000B0DB5">
        <w:rPr>
          <w:rFonts w:cstheme="minorHAnsi"/>
          <w:sz w:val="16"/>
          <w:szCs w:val="16"/>
        </w:rPr>
        <w:t>)</w:t>
      </w:r>
    </w:p>
    <w:p w14:paraId="0CADDC52" w14:textId="77777777" w:rsidR="003E00A9" w:rsidRPr="000B0DB5" w:rsidRDefault="003E00A9" w:rsidP="00692799">
      <w:pPr>
        <w:spacing w:line="300" w:lineRule="auto"/>
        <w:jc w:val="both"/>
        <w:rPr>
          <w:rFonts w:eastAsia="Calibri" w:cstheme="minorHAnsi"/>
          <w:i/>
          <w:sz w:val="16"/>
          <w:szCs w:val="16"/>
        </w:rPr>
      </w:pPr>
    </w:p>
    <w:p w14:paraId="0419E5FE" w14:textId="4EC54FD8" w:rsidR="00692799" w:rsidRDefault="00692799" w:rsidP="00692799">
      <w:pPr>
        <w:spacing w:line="300" w:lineRule="auto"/>
        <w:jc w:val="both"/>
        <w:rPr>
          <w:rFonts w:eastAsia="Calibri" w:cstheme="minorHAnsi"/>
          <w:i/>
          <w:sz w:val="16"/>
          <w:szCs w:val="16"/>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D90525">
        <w:rPr>
          <w:rFonts w:cstheme="minorHAnsi"/>
          <w:b/>
          <w:bCs w:val="0"/>
          <w:sz w:val="22"/>
          <w:szCs w:val="22"/>
        </w:rPr>
        <w:t xml:space="preserve"> roboczych</w:t>
      </w:r>
      <w:r w:rsidRPr="006847E1">
        <w:rPr>
          <w:rFonts w:cstheme="minorHAnsi"/>
          <w:sz w:val="22"/>
          <w:szCs w:val="22"/>
        </w:rPr>
        <w:t xml:space="preserve"> </w:t>
      </w:r>
      <w:r w:rsidRPr="000B0DB5">
        <w:rPr>
          <w:rFonts w:eastAsia="Calibri" w:cstheme="minorHAnsi"/>
          <w:i/>
          <w:sz w:val="16"/>
          <w:szCs w:val="16"/>
        </w:rPr>
        <w:t xml:space="preserve">(maksymalnie 7 dni robocze, </w:t>
      </w:r>
      <w:r w:rsidRPr="000B0DB5">
        <w:rPr>
          <w:rFonts w:eastAsia="Calibri" w:cs="Calibri"/>
          <w:i/>
          <w:sz w:val="16"/>
          <w:szCs w:val="16"/>
        </w:rPr>
        <w:t>określone w pełnych dniach</w:t>
      </w:r>
      <w:r w:rsidRPr="000B0DB5">
        <w:rPr>
          <w:rFonts w:eastAsia="Calibri" w:cstheme="minorHAnsi"/>
          <w:i/>
          <w:sz w:val="16"/>
          <w:szCs w:val="16"/>
        </w:rPr>
        <w:t>)</w:t>
      </w:r>
    </w:p>
    <w:p w14:paraId="1B08BA00" w14:textId="77777777" w:rsidR="003E00A9" w:rsidRPr="006847E1" w:rsidRDefault="003E00A9" w:rsidP="00692799">
      <w:pPr>
        <w:spacing w:line="300" w:lineRule="auto"/>
        <w:jc w:val="both"/>
        <w:rPr>
          <w:rFonts w:cstheme="minorHAnsi"/>
          <w:sz w:val="22"/>
          <w:szCs w:val="22"/>
        </w:rPr>
      </w:pPr>
    </w:p>
    <w:p w14:paraId="5183C00D" w14:textId="77777777" w:rsidR="00692799" w:rsidRPr="00692799" w:rsidRDefault="00692799" w:rsidP="00692799">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358A69F0" w14:textId="77777777" w:rsidR="00692799" w:rsidRDefault="00692799" w:rsidP="00BB59CE">
      <w:pPr>
        <w:spacing w:line="300" w:lineRule="auto"/>
        <w:jc w:val="both"/>
        <w:rPr>
          <w:rFonts w:cstheme="minorHAnsi"/>
          <w:b/>
          <w:sz w:val="22"/>
          <w:szCs w:val="22"/>
          <w:u w:val="single"/>
        </w:rPr>
      </w:pPr>
    </w:p>
    <w:p w14:paraId="63A4D5DC" w14:textId="38998EC6" w:rsidR="00E07852" w:rsidRPr="00692799" w:rsidRDefault="00E07852" w:rsidP="00E07852">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Pr="00692799">
        <w:rPr>
          <w:rFonts w:cstheme="minorHAnsi"/>
          <w:b/>
          <w:sz w:val="22"/>
          <w:szCs w:val="22"/>
          <w:u w:val="single"/>
        </w:rPr>
        <w:t>zęść I</w:t>
      </w:r>
      <w:r>
        <w:rPr>
          <w:rFonts w:cstheme="minorHAnsi"/>
          <w:b/>
          <w:sz w:val="22"/>
          <w:szCs w:val="22"/>
          <w:u w:val="single"/>
        </w:rPr>
        <w:t>II</w:t>
      </w:r>
      <w:r w:rsidRPr="00692799">
        <w:rPr>
          <w:rFonts w:cstheme="minorHAnsi"/>
          <w:b/>
          <w:sz w:val="22"/>
          <w:szCs w:val="22"/>
          <w:u w:val="single"/>
        </w:rPr>
        <w:t xml:space="preserve">: </w:t>
      </w:r>
      <w:r>
        <w:rPr>
          <w:rFonts w:cstheme="minorHAnsi"/>
          <w:b/>
          <w:sz w:val="22"/>
          <w:szCs w:val="22"/>
          <w:u w:val="single"/>
        </w:rPr>
        <w:t>D</w:t>
      </w:r>
      <w:r w:rsidRPr="00692799">
        <w:rPr>
          <w:rFonts w:cstheme="minorHAnsi"/>
          <w:b/>
          <w:sz w:val="22"/>
          <w:szCs w:val="22"/>
          <w:u w:val="single"/>
        </w:rPr>
        <w:t xml:space="preserve">ostawa </w:t>
      </w:r>
      <w:r w:rsidRPr="00E07852">
        <w:rPr>
          <w:rFonts w:cstheme="minorHAnsi"/>
          <w:b/>
          <w:sz w:val="22"/>
          <w:szCs w:val="22"/>
          <w:u w:val="single"/>
        </w:rPr>
        <w:t>artykułów do sprzątania</w:t>
      </w:r>
    </w:p>
    <w:p w14:paraId="45AD3216" w14:textId="77777777" w:rsidR="00E07852" w:rsidRPr="006847E1" w:rsidRDefault="00E07852" w:rsidP="00E07852">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206755AE" w14:textId="1C7BA14F" w:rsidR="00E07852" w:rsidRDefault="00E07852" w:rsidP="00E07852">
      <w:pPr>
        <w:spacing w:line="300" w:lineRule="auto"/>
        <w:jc w:val="both"/>
        <w:rPr>
          <w:rFonts w:cstheme="minorHAnsi"/>
          <w:sz w:val="16"/>
          <w:szCs w:val="16"/>
        </w:rPr>
      </w:pPr>
      <w:r w:rsidRPr="000B0DB5">
        <w:rPr>
          <w:rFonts w:eastAsia="Calibri" w:cstheme="minorHAnsi"/>
          <w:i/>
          <w:sz w:val="16"/>
          <w:szCs w:val="16"/>
        </w:rPr>
        <w:t xml:space="preserve">(liczbą z dokładnością do dwóch miejsc po przecinku) </w:t>
      </w:r>
      <w:r w:rsidRPr="000B0DB5">
        <w:rPr>
          <w:rFonts w:cstheme="minorHAnsi"/>
          <w:sz w:val="16"/>
          <w:szCs w:val="16"/>
        </w:rPr>
        <w:t>zgodnie ze szczegółowym formularzem cenowym określonym w załączniku 1</w:t>
      </w:r>
      <w:r>
        <w:rPr>
          <w:rFonts w:cstheme="minorHAnsi"/>
          <w:sz w:val="16"/>
          <w:szCs w:val="16"/>
        </w:rPr>
        <w:t>C</w:t>
      </w:r>
      <w:r w:rsidRPr="000B0DB5">
        <w:rPr>
          <w:rFonts w:cstheme="minorHAnsi"/>
          <w:sz w:val="16"/>
          <w:szCs w:val="16"/>
        </w:rPr>
        <w:t>)</w:t>
      </w:r>
    </w:p>
    <w:p w14:paraId="451ACCBB" w14:textId="77777777" w:rsidR="003E00A9" w:rsidRPr="000B0DB5" w:rsidRDefault="003E00A9" w:rsidP="00E07852">
      <w:pPr>
        <w:spacing w:line="300" w:lineRule="auto"/>
        <w:jc w:val="both"/>
        <w:rPr>
          <w:rFonts w:eastAsia="Calibri" w:cstheme="minorHAnsi"/>
          <w:i/>
          <w:sz w:val="16"/>
          <w:szCs w:val="16"/>
        </w:rPr>
      </w:pPr>
    </w:p>
    <w:p w14:paraId="374EA5F7" w14:textId="16B3F8E7" w:rsidR="00E07852" w:rsidRDefault="00E07852" w:rsidP="00E07852">
      <w:pPr>
        <w:spacing w:line="300" w:lineRule="auto"/>
        <w:jc w:val="both"/>
        <w:rPr>
          <w:rFonts w:eastAsia="Calibri" w:cstheme="minorHAnsi"/>
          <w:i/>
          <w:sz w:val="16"/>
          <w:szCs w:val="16"/>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w:t>
      </w:r>
      <w:r w:rsidRPr="00D90525">
        <w:rPr>
          <w:rFonts w:cstheme="minorHAnsi"/>
          <w:b/>
          <w:sz w:val="22"/>
          <w:szCs w:val="22"/>
        </w:rPr>
        <w:t>i roboczych</w:t>
      </w:r>
      <w:r w:rsidRPr="006847E1">
        <w:rPr>
          <w:rFonts w:cstheme="minorHAnsi"/>
          <w:sz w:val="22"/>
          <w:szCs w:val="22"/>
        </w:rPr>
        <w:t xml:space="preserve"> </w:t>
      </w:r>
      <w:r w:rsidRPr="000B0DB5">
        <w:rPr>
          <w:rFonts w:eastAsia="Calibri" w:cstheme="minorHAnsi"/>
          <w:i/>
          <w:sz w:val="16"/>
          <w:szCs w:val="16"/>
        </w:rPr>
        <w:t xml:space="preserve">(maksymalnie 7 dni robocze, </w:t>
      </w:r>
      <w:r w:rsidRPr="000B0DB5">
        <w:rPr>
          <w:rFonts w:eastAsia="Calibri" w:cs="Calibri"/>
          <w:i/>
          <w:sz w:val="16"/>
          <w:szCs w:val="16"/>
        </w:rPr>
        <w:t>określone w pełnych dniach</w:t>
      </w:r>
      <w:r w:rsidRPr="000B0DB5">
        <w:rPr>
          <w:rFonts w:eastAsia="Calibri" w:cstheme="minorHAnsi"/>
          <w:i/>
          <w:sz w:val="16"/>
          <w:szCs w:val="16"/>
        </w:rPr>
        <w:t>)</w:t>
      </w:r>
    </w:p>
    <w:p w14:paraId="47E9366E" w14:textId="77777777" w:rsidR="003E00A9" w:rsidRPr="006847E1" w:rsidRDefault="003E00A9" w:rsidP="00E07852">
      <w:pPr>
        <w:spacing w:line="300" w:lineRule="auto"/>
        <w:jc w:val="both"/>
        <w:rPr>
          <w:rFonts w:cstheme="minorHAnsi"/>
          <w:sz w:val="22"/>
          <w:szCs w:val="22"/>
        </w:rPr>
      </w:pPr>
    </w:p>
    <w:p w14:paraId="5F41BF95" w14:textId="77777777" w:rsidR="00E07852" w:rsidRPr="00692799" w:rsidRDefault="00E07852" w:rsidP="00E07852">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46929DA7" w14:textId="77777777" w:rsidR="00E07852" w:rsidRDefault="00E07852" w:rsidP="00BB59CE">
      <w:pPr>
        <w:spacing w:line="300" w:lineRule="auto"/>
        <w:jc w:val="both"/>
        <w:rPr>
          <w:rFonts w:cstheme="minorHAnsi"/>
          <w:b/>
          <w:sz w:val="22"/>
          <w:szCs w:val="22"/>
          <w:u w:val="single"/>
        </w:rPr>
      </w:pPr>
    </w:p>
    <w:p w14:paraId="325CC12E" w14:textId="77777777" w:rsidR="00BB59CE" w:rsidRPr="006847E1" w:rsidRDefault="00BB59CE" w:rsidP="00BB59CE">
      <w:pPr>
        <w:spacing w:line="300" w:lineRule="auto"/>
        <w:jc w:val="both"/>
        <w:rPr>
          <w:rFonts w:cstheme="minorHAnsi"/>
          <w:sz w:val="22"/>
          <w:szCs w:val="22"/>
          <w:u w:val="single"/>
        </w:rPr>
      </w:pPr>
      <w:r w:rsidRPr="006847E1">
        <w:rPr>
          <w:rFonts w:cstheme="minorHAnsi"/>
          <w:sz w:val="22"/>
          <w:szCs w:val="22"/>
          <w:u w:val="single"/>
        </w:rPr>
        <w:t>Oświadczamy, że:</w:t>
      </w:r>
    </w:p>
    <w:p w14:paraId="2B6BC0B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ze specyfikacją warunków zamówienia i nie wnosimy do niej żadnych zastrzeżeń;</w:t>
      </w:r>
    </w:p>
    <w:p w14:paraId="5FCD703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posiadamy wszystkie informacje niezbędne do prawidłowego przygotowania i złożenia niniejszej oferty;</w:t>
      </w:r>
    </w:p>
    <w:p w14:paraId="6755F2B9"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jesteśmy związani niniejszą ofertą przez okres 30 dni od dnia upływu terminu składania ofert;</w:t>
      </w:r>
    </w:p>
    <w:p w14:paraId="674D84C3"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23EB19B6" w14:textId="31EEB08C" w:rsidR="00BB59CE" w:rsidRPr="006847E1" w:rsidRDefault="001B2115" w:rsidP="00BB59CE">
      <w:pPr>
        <w:numPr>
          <w:ilvl w:val="0"/>
          <w:numId w:val="4"/>
        </w:numPr>
        <w:spacing w:line="300" w:lineRule="auto"/>
        <w:ind w:left="426" w:hanging="284"/>
        <w:jc w:val="both"/>
        <w:rPr>
          <w:rFonts w:cstheme="minorHAnsi"/>
          <w:sz w:val="22"/>
          <w:szCs w:val="22"/>
        </w:rPr>
      </w:pPr>
      <w:r>
        <w:rPr>
          <w:rFonts w:cstheme="minorHAnsi"/>
          <w:sz w:val="22"/>
          <w:szCs w:val="22"/>
        </w:rPr>
        <w:lastRenderedPageBreak/>
        <w:t>środki</w:t>
      </w:r>
      <w:r w:rsidR="00BB59CE" w:rsidRPr="006847E1">
        <w:rPr>
          <w:rFonts w:cstheme="minorHAnsi"/>
          <w:sz w:val="22"/>
          <w:szCs w:val="22"/>
        </w:rPr>
        <w:t xml:space="preserve"> spełniają wszelkie wymogi dopuszczenia do powszechnego obrotu i użytku;</w:t>
      </w:r>
    </w:p>
    <w:p w14:paraId="0D46320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58FA51B8"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161DE08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dopełniliśmy wszelkich obowiązków w stosunku do osób, których dane przekazujemy oraz w stosunku do Zamawiającego wynikających z przepisów o ochronie danych osobowych i przepisów RODO;</w:t>
      </w:r>
    </w:p>
    <w:p w14:paraId="133A747B" w14:textId="466BF451" w:rsidR="00BB59CE" w:rsidRPr="006847E1" w:rsidRDefault="00BB59CE" w:rsidP="00BB59CE">
      <w:pPr>
        <w:numPr>
          <w:ilvl w:val="0"/>
          <w:numId w:val="4"/>
        </w:numPr>
        <w:spacing w:line="300" w:lineRule="auto"/>
        <w:ind w:left="425" w:hanging="284"/>
        <w:jc w:val="both"/>
        <w:rPr>
          <w:rFonts w:cstheme="minorHAnsi"/>
          <w:sz w:val="22"/>
          <w:szCs w:val="22"/>
        </w:rPr>
      </w:pPr>
      <w:r w:rsidRPr="006847E1">
        <w:rPr>
          <w:rFonts w:cstheme="minorHAnsi"/>
          <w:sz w:val="22"/>
          <w:szCs w:val="22"/>
        </w:rPr>
        <w:t>przekazywane przez nas dane osobowe mogą być wykorzystane wyłącznie w celach związanych z prowadzonym postępowaniem nr RZP.24</w:t>
      </w:r>
      <w:r w:rsidR="000B0DB5">
        <w:rPr>
          <w:rFonts w:cstheme="minorHAnsi"/>
          <w:sz w:val="22"/>
          <w:szCs w:val="22"/>
        </w:rPr>
        <w:t>3.</w:t>
      </w:r>
      <w:r w:rsidR="00C10D14">
        <w:rPr>
          <w:rFonts w:cstheme="minorHAnsi"/>
          <w:sz w:val="22"/>
          <w:szCs w:val="22"/>
        </w:rPr>
        <w:t>8.2025</w:t>
      </w:r>
      <w:r w:rsidRPr="006847E1">
        <w:rPr>
          <w:rFonts w:cstheme="minorHAnsi"/>
          <w:sz w:val="22"/>
          <w:szCs w:val="22"/>
        </w:rPr>
        <w:t>;</w:t>
      </w:r>
    </w:p>
    <w:p w14:paraId="44934E54" w14:textId="4BCE8B41" w:rsidR="00BB59CE" w:rsidRPr="00761628" w:rsidRDefault="00BB59CE" w:rsidP="00BB59CE">
      <w:pPr>
        <w:numPr>
          <w:ilvl w:val="0"/>
          <w:numId w:val="4"/>
        </w:numPr>
        <w:spacing w:line="300" w:lineRule="auto"/>
        <w:ind w:left="425" w:hanging="284"/>
        <w:jc w:val="both"/>
        <w:rPr>
          <w:rFonts w:cstheme="minorHAnsi"/>
          <w:i/>
          <w:iCs/>
          <w:sz w:val="22"/>
          <w:szCs w:val="22"/>
        </w:rPr>
      </w:pPr>
      <w:bookmarkStart w:id="42" w:name="_Hlk63597175"/>
      <w:r w:rsidRPr="006847E1">
        <w:rPr>
          <w:rFonts w:cstheme="minorHAnsi"/>
          <w:sz w:val="22"/>
          <w:szCs w:val="22"/>
        </w:rPr>
        <w:t xml:space="preserve">oświadczamy, </w:t>
      </w:r>
      <w:r w:rsidR="00761628" w:rsidRPr="00BF7D8F">
        <w:rPr>
          <w:rFonts w:cs="Calibri"/>
          <w:bCs w:val="0"/>
          <w:kern w:val="0"/>
          <w:sz w:val="22"/>
          <w:szCs w:val="22"/>
        </w:rPr>
        <w:t xml:space="preserve">że przedmiot zamówienia w zakresie części nr …….. zamierzamy zrealizować SIŁAMI WŁASNYMI / PRZY UDZIALE PODWYKONAWCÓW </w:t>
      </w:r>
      <w:r w:rsidR="00761628" w:rsidRPr="00BF7D8F">
        <w:rPr>
          <w:rFonts w:cs="Calibri"/>
          <w:bCs w:val="0"/>
          <w:i/>
          <w:iCs/>
          <w:kern w:val="0"/>
          <w:sz w:val="22"/>
          <w:szCs w:val="22"/>
          <w:u w:val="single"/>
        </w:rPr>
        <w:t>(niepotrzebne skreślić).</w:t>
      </w:r>
      <w:r w:rsidR="00761628" w:rsidRPr="00BF7D8F">
        <w:rPr>
          <w:rFonts w:cs="Calibri"/>
          <w:bCs w:val="0"/>
          <w:kern w:val="0"/>
          <w:sz w:val="22"/>
          <w:szCs w:val="22"/>
        </w:rPr>
        <w:t xml:space="preserve"> </w:t>
      </w:r>
      <w:r w:rsidR="00761628" w:rsidRPr="00BF7D8F">
        <w:rPr>
          <w:rFonts w:cs="Calibri"/>
          <w:bCs w:val="0"/>
          <w:i/>
          <w:iCs/>
          <w:kern w:val="0"/>
          <w:sz w:val="22"/>
          <w:szCs w:val="22"/>
        </w:rPr>
        <w:t xml:space="preserve">Jeżeli Wykonawca zamierza zrealizować przedmiot zamówienia przy udziale podwykonawców </w:t>
      </w:r>
      <w:bookmarkStart w:id="43" w:name="_Hlk61708633"/>
      <w:r w:rsidR="00761628" w:rsidRPr="00BF7D8F">
        <w:rPr>
          <w:rFonts w:cs="Calibri"/>
          <w:bCs w:val="0"/>
          <w:i/>
          <w:iCs/>
          <w:kern w:val="0"/>
          <w:sz w:val="22"/>
          <w:szCs w:val="22"/>
          <w:lang w:val="en-GB"/>
        </w:rPr>
        <w:t>proszę wypełnić</w:t>
      </w:r>
      <w:bookmarkEnd w:id="43"/>
      <w:r w:rsidR="00761628" w:rsidRPr="00BF7D8F">
        <w:rPr>
          <w:rFonts w:cs="Calibri"/>
          <w:bCs w:val="0"/>
          <w:i/>
          <w:iCs/>
          <w:kern w:val="0"/>
          <w:sz w:val="22"/>
          <w:szCs w:val="22"/>
          <w:lang w:val="en-GB"/>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761628" w:rsidRPr="00BF7D8F" w14:paraId="736F4728" w14:textId="77777777" w:rsidTr="00F81122">
        <w:trPr>
          <w:trHeight w:val="320"/>
        </w:trPr>
        <w:tc>
          <w:tcPr>
            <w:tcW w:w="8862" w:type="dxa"/>
            <w:gridSpan w:val="2"/>
            <w:vAlign w:val="center"/>
          </w:tcPr>
          <w:p w14:paraId="32AEB555" w14:textId="77777777" w:rsidR="00761628" w:rsidRPr="00BF7D8F" w:rsidRDefault="00761628" w:rsidP="00F81122">
            <w:pPr>
              <w:spacing w:line="300" w:lineRule="auto"/>
              <w:jc w:val="center"/>
              <w:rPr>
                <w:rFonts w:eastAsia="Calibri" w:cs="Calibri"/>
                <w:b/>
                <w:kern w:val="0"/>
                <w:sz w:val="22"/>
                <w:szCs w:val="22"/>
              </w:rPr>
            </w:pPr>
            <w:r w:rsidRPr="00BF7D8F">
              <w:rPr>
                <w:rFonts w:eastAsia="Calibri" w:cs="Calibri"/>
                <w:b/>
                <w:kern w:val="0"/>
                <w:sz w:val="22"/>
                <w:szCs w:val="22"/>
              </w:rPr>
              <w:t>Część nr 1</w:t>
            </w:r>
          </w:p>
        </w:tc>
      </w:tr>
      <w:tr w:rsidR="00761628" w:rsidRPr="00BF7D8F" w14:paraId="72F27142" w14:textId="77777777" w:rsidTr="00F81122">
        <w:trPr>
          <w:trHeight w:val="565"/>
        </w:trPr>
        <w:tc>
          <w:tcPr>
            <w:tcW w:w="4204" w:type="dxa"/>
            <w:vAlign w:val="center"/>
          </w:tcPr>
          <w:p w14:paraId="0F09BC1A" w14:textId="77777777" w:rsidR="00761628" w:rsidRPr="00BF7D8F" w:rsidRDefault="00761628" w:rsidP="00F81122">
            <w:pPr>
              <w:spacing w:line="300" w:lineRule="auto"/>
              <w:rPr>
                <w:rFonts w:eastAsia="Calibri" w:cs="Calibri"/>
                <w:bCs w:val="0"/>
                <w:kern w:val="0"/>
                <w:sz w:val="22"/>
                <w:szCs w:val="22"/>
              </w:rPr>
            </w:pPr>
            <w:bookmarkStart w:id="44" w:name="_Hlk64441542"/>
            <w:r w:rsidRPr="00BF7D8F">
              <w:rPr>
                <w:rFonts w:eastAsia="Calibri" w:cs="Calibri"/>
                <w:bCs w:val="0"/>
                <w:kern w:val="0"/>
                <w:sz w:val="22"/>
                <w:szCs w:val="22"/>
              </w:rPr>
              <w:t xml:space="preserve">Nazwa i adres podwykonawcy </w:t>
            </w:r>
          </w:p>
          <w:p w14:paraId="0381DA96"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27AB5541" w14:textId="77777777" w:rsidR="00761628" w:rsidRPr="00BF7D8F" w:rsidRDefault="00761628" w:rsidP="00F81122">
            <w:pPr>
              <w:spacing w:line="300" w:lineRule="auto"/>
              <w:jc w:val="both"/>
              <w:rPr>
                <w:rFonts w:eastAsia="Calibri" w:cs="Calibri"/>
                <w:bCs w:val="0"/>
                <w:kern w:val="0"/>
                <w:sz w:val="22"/>
                <w:szCs w:val="22"/>
              </w:rPr>
            </w:pPr>
          </w:p>
        </w:tc>
      </w:tr>
      <w:tr w:rsidR="00761628" w:rsidRPr="00BF7D8F" w14:paraId="7E07E223" w14:textId="77777777" w:rsidTr="00F81122">
        <w:trPr>
          <w:trHeight w:val="1056"/>
        </w:trPr>
        <w:tc>
          <w:tcPr>
            <w:tcW w:w="4204" w:type="dxa"/>
            <w:vAlign w:val="center"/>
          </w:tcPr>
          <w:p w14:paraId="59EFD83A"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61470E99" w14:textId="77777777" w:rsidR="00761628" w:rsidRPr="00BF7D8F" w:rsidRDefault="00761628" w:rsidP="00F81122">
            <w:pPr>
              <w:spacing w:line="300" w:lineRule="auto"/>
              <w:rPr>
                <w:rFonts w:eastAsia="Calibri" w:cs="Calibri"/>
                <w:bCs w:val="0"/>
                <w:kern w:val="0"/>
                <w:sz w:val="22"/>
                <w:szCs w:val="22"/>
              </w:rPr>
            </w:pPr>
          </w:p>
        </w:tc>
      </w:tr>
      <w:bookmarkEnd w:id="44"/>
      <w:tr w:rsidR="00761628" w:rsidRPr="00BF7D8F" w14:paraId="0B6231DC" w14:textId="77777777" w:rsidTr="00F81122">
        <w:trPr>
          <w:trHeight w:val="295"/>
        </w:trPr>
        <w:tc>
          <w:tcPr>
            <w:tcW w:w="8862" w:type="dxa"/>
            <w:gridSpan w:val="2"/>
            <w:vAlign w:val="center"/>
          </w:tcPr>
          <w:p w14:paraId="0F7B61C3" w14:textId="77777777" w:rsidR="00761628" w:rsidRPr="00BF7D8F" w:rsidRDefault="00761628" w:rsidP="00F81122">
            <w:pPr>
              <w:spacing w:line="300" w:lineRule="auto"/>
              <w:jc w:val="center"/>
              <w:rPr>
                <w:rFonts w:eastAsia="Calibri" w:cs="Calibri"/>
                <w:bCs w:val="0"/>
                <w:kern w:val="0"/>
                <w:sz w:val="22"/>
                <w:szCs w:val="22"/>
              </w:rPr>
            </w:pPr>
            <w:r w:rsidRPr="00BF7D8F">
              <w:rPr>
                <w:rFonts w:eastAsia="Calibri" w:cs="Calibri"/>
                <w:b/>
                <w:kern w:val="0"/>
                <w:sz w:val="22"/>
                <w:szCs w:val="22"/>
              </w:rPr>
              <w:t>Część nr 2</w:t>
            </w:r>
          </w:p>
        </w:tc>
      </w:tr>
      <w:tr w:rsidR="00761628" w:rsidRPr="00BF7D8F" w14:paraId="485788E4" w14:textId="77777777" w:rsidTr="00F81122">
        <w:trPr>
          <w:trHeight w:val="624"/>
        </w:trPr>
        <w:tc>
          <w:tcPr>
            <w:tcW w:w="4204" w:type="dxa"/>
            <w:vAlign w:val="center"/>
          </w:tcPr>
          <w:p w14:paraId="511F8B5B"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4231F202"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111E094D" w14:textId="77777777" w:rsidR="00761628" w:rsidRPr="00BF7D8F" w:rsidRDefault="00761628" w:rsidP="00F81122">
            <w:pPr>
              <w:spacing w:line="300" w:lineRule="auto"/>
              <w:rPr>
                <w:rFonts w:eastAsia="Calibri" w:cs="Calibri"/>
                <w:bCs w:val="0"/>
                <w:kern w:val="0"/>
                <w:sz w:val="22"/>
                <w:szCs w:val="22"/>
              </w:rPr>
            </w:pPr>
          </w:p>
        </w:tc>
      </w:tr>
      <w:tr w:rsidR="00761628" w:rsidRPr="00BF7D8F" w14:paraId="22389149" w14:textId="77777777" w:rsidTr="00F81122">
        <w:trPr>
          <w:trHeight w:val="1066"/>
        </w:trPr>
        <w:tc>
          <w:tcPr>
            <w:tcW w:w="4204" w:type="dxa"/>
            <w:vAlign w:val="center"/>
          </w:tcPr>
          <w:p w14:paraId="612B7C53"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5C4D72C3" w14:textId="77777777" w:rsidR="00761628" w:rsidRPr="00BF7D8F" w:rsidRDefault="00761628" w:rsidP="00F81122">
            <w:pPr>
              <w:spacing w:line="300" w:lineRule="auto"/>
              <w:rPr>
                <w:rFonts w:eastAsia="Calibri" w:cs="Calibri"/>
                <w:bCs w:val="0"/>
                <w:kern w:val="0"/>
                <w:sz w:val="22"/>
                <w:szCs w:val="22"/>
              </w:rPr>
            </w:pPr>
          </w:p>
        </w:tc>
      </w:tr>
      <w:tr w:rsidR="00D90525" w:rsidRPr="00BF7D8F" w14:paraId="537E3880" w14:textId="77777777" w:rsidTr="00160157">
        <w:trPr>
          <w:trHeight w:val="300"/>
        </w:trPr>
        <w:tc>
          <w:tcPr>
            <w:tcW w:w="8862" w:type="dxa"/>
            <w:gridSpan w:val="2"/>
            <w:vAlign w:val="center"/>
          </w:tcPr>
          <w:p w14:paraId="75B8F439" w14:textId="3ADE1645" w:rsidR="00D90525" w:rsidRPr="00BF7D8F" w:rsidRDefault="00D90525" w:rsidP="00D90525">
            <w:pPr>
              <w:spacing w:line="300" w:lineRule="auto"/>
              <w:jc w:val="center"/>
              <w:rPr>
                <w:rFonts w:eastAsia="Calibri" w:cs="Calibri"/>
                <w:bCs w:val="0"/>
                <w:kern w:val="0"/>
                <w:sz w:val="22"/>
                <w:szCs w:val="22"/>
              </w:rPr>
            </w:pPr>
            <w:r w:rsidRPr="00BF7D8F">
              <w:rPr>
                <w:rFonts w:eastAsia="Calibri" w:cs="Calibri"/>
                <w:b/>
                <w:kern w:val="0"/>
                <w:sz w:val="22"/>
                <w:szCs w:val="22"/>
              </w:rPr>
              <w:t xml:space="preserve">Część nr </w:t>
            </w:r>
            <w:r>
              <w:rPr>
                <w:rFonts w:eastAsia="Calibri" w:cs="Calibri"/>
                <w:b/>
                <w:kern w:val="0"/>
                <w:sz w:val="22"/>
                <w:szCs w:val="22"/>
              </w:rPr>
              <w:t>3</w:t>
            </w:r>
          </w:p>
        </w:tc>
      </w:tr>
      <w:tr w:rsidR="00D90525" w:rsidRPr="00BF7D8F" w14:paraId="18C0CA1C" w14:textId="77777777" w:rsidTr="00D90525">
        <w:trPr>
          <w:trHeight w:val="518"/>
        </w:trPr>
        <w:tc>
          <w:tcPr>
            <w:tcW w:w="4204" w:type="dxa"/>
            <w:vAlign w:val="center"/>
          </w:tcPr>
          <w:p w14:paraId="3B35569D" w14:textId="77777777" w:rsidR="00D90525" w:rsidRPr="00BF7D8F" w:rsidRDefault="00D90525" w:rsidP="00D90525">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36C3B1FF" w14:textId="08489E21" w:rsidR="00D90525" w:rsidRPr="00BF7D8F" w:rsidRDefault="00D90525" w:rsidP="00D90525">
            <w:pPr>
              <w:spacing w:line="300" w:lineRule="auto"/>
              <w:rPr>
                <w:rFonts w:eastAsia="Calibri" w:cs="Calibri"/>
                <w:bCs w:val="0"/>
                <w:kern w:val="0"/>
                <w:sz w:val="22"/>
                <w:szCs w:val="22"/>
              </w:rPr>
            </w:pPr>
            <w:r w:rsidRPr="00BF7D8F">
              <w:rPr>
                <w:rFonts w:eastAsia="Calibri" w:cs="Calibri"/>
                <w:bCs w:val="0"/>
                <w:i/>
                <w:iCs/>
                <w:kern w:val="0"/>
                <w:sz w:val="16"/>
                <w:szCs w:val="16"/>
              </w:rPr>
              <w:t>(o ile jest znane Wykonawcy)</w:t>
            </w:r>
          </w:p>
        </w:tc>
        <w:tc>
          <w:tcPr>
            <w:tcW w:w="4658" w:type="dxa"/>
            <w:vAlign w:val="center"/>
          </w:tcPr>
          <w:p w14:paraId="0C90595C" w14:textId="77777777" w:rsidR="00D90525" w:rsidRPr="00BF7D8F" w:rsidRDefault="00D90525" w:rsidP="00D90525">
            <w:pPr>
              <w:spacing w:line="300" w:lineRule="auto"/>
              <w:rPr>
                <w:rFonts w:eastAsia="Calibri" w:cs="Calibri"/>
                <w:bCs w:val="0"/>
                <w:kern w:val="0"/>
                <w:sz w:val="22"/>
                <w:szCs w:val="22"/>
              </w:rPr>
            </w:pPr>
          </w:p>
        </w:tc>
      </w:tr>
      <w:tr w:rsidR="00D90525" w:rsidRPr="00BF7D8F" w14:paraId="08CC00AB" w14:textId="77777777" w:rsidTr="00F81122">
        <w:trPr>
          <w:trHeight w:val="1066"/>
        </w:trPr>
        <w:tc>
          <w:tcPr>
            <w:tcW w:w="4204" w:type="dxa"/>
            <w:vAlign w:val="center"/>
          </w:tcPr>
          <w:p w14:paraId="677E7001" w14:textId="64E70A57" w:rsidR="00D90525" w:rsidRPr="00BF7D8F" w:rsidRDefault="00D90525" w:rsidP="00D90525">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789BB718" w14:textId="77777777" w:rsidR="00D90525" w:rsidRPr="00BF7D8F" w:rsidRDefault="00D90525" w:rsidP="00D90525">
            <w:pPr>
              <w:spacing w:line="300" w:lineRule="auto"/>
              <w:rPr>
                <w:rFonts w:eastAsia="Calibri" w:cs="Calibri"/>
                <w:bCs w:val="0"/>
                <w:kern w:val="0"/>
                <w:sz w:val="22"/>
                <w:szCs w:val="22"/>
              </w:rPr>
            </w:pPr>
          </w:p>
        </w:tc>
      </w:tr>
    </w:tbl>
    <w:p w14:paraId="64E34EA3" w14:textId="77777777" w:rsidR="00761628" w:rsidRPr="006847E1" w:rsidRDefault="00761628" w:rsidP="00761628">
      <w:pPr>
        <w:spacing w:line="300" w:lineRule="auto"/>
        <w:ind w:left="425"/>
        <w:jc w:val="both"/>
        <w:rPr>
          <w:rFonts w:cstheme="minorHAnsi"/>
          <w:i/>
          <w:iCs/>
          <w:sz w:val="22"/>
          <w:szCs w:val="22"/>
        </w:rPr>
      </w:pPr>
    </w:p>
    <w:p w14:paraId="0132624C" w14:textId="77777777" w:rsidR="00BB59CE" w:rsidRPr="006847E1" w:rsidRDefault="00BB59CE" w:rsidP="00BB59CE">
      <w:pPr>
        <w:spacing w:line="300" w:lineRule="auto"/>
        <w:rPr>
          <w:rFonts w:cstheme="minorHAnsi"/>
          <w:i/>
          <w:iCs/>
          <w:color w:val="FF0000"/>
          <w:sz w:val="22"/>
          <w:szCs w:val="22"/>
        </w:rPr>
      </w:pPr>
      <w:bookmarkStart w:id="45" w:name="_Hlk63595612"/>
      <w:r w:rsidRPr="006847E1">
        <w:rPr>
          <w:rFonts w:eastAsia="Calibri" w:cstheme="minorHAnsi"/>
          <w:sz w:val="22"/>
          <w:szCs w:val="22"/>
        </w:rPr>
        <w:t xml:space="preserve">         Pozostały zakres zamówienia wykonamy osobiście</w:t>
      </w:r>
    </w:p>
    <w:bookmarkEnd w:id="42"/>
    <w:bookmarkEnd w:id="45"/>
    <w:p w14:paraId="49DDC44F" w14:textId="77777777" w:rsidR="00BB59CE" w:rsidRPr="006847E1" w:rsidRDefault="00BB59CE" w:rsidP="00BB59CE">
      <w:pPr>
        <w:spacing w:line="300" w:lineRule="auto"/>
        <w:ind w:left="426"/>
        <w:jc w:val="both"/>
        <w:rPr>
          <w:rFonts w:cstheme="minorHAnsi"/>
          <w:sz w:val="22"/>
          <w:szCs w:val="22"/>
        </w:rPr>
      </w:pPr>
    </w:p>
    <w:p w14:paraId="5BC0F0FA" w14:textId="77777777" w:rsidR="00BB59CE" w:rsidRPr="006847E1" w:rsidRDefault="00BB59CE" w:rsidP="00BB59CE">
      <w:pPr>
        <w:tabs>
          <w:tab w:val="left" w:pos="3402"/>
        </w:tabs>
        <w:spacing w:line="300" w:lineRule="auto"/>
        <w:ind w:left="284" w:hanging="284"/>
        <w:jc w:val="both"/>
        <w:rPr>
          <w:rFonts w:cstheme="minorHAnsi"/>
          <w:sz w:val="22"/>
          <w:szCs w:val="22"/>
          <w:u w:val="single"/>
        </w:rPr>
      </w:pPr>
      <w:r w:rsidRPr="006847E1">
        <w:rPr>
          <w:rFonts w:cstheme="minorHAnsi"/>
          <w:sz w:val="22"/>
          <w:szCs w:val="22"/>
          <w:u w:val="single"/>
        </w:rPr>
        <w:t>Wraz z ofertą składamy:</w:t>
      </w:r>
    </w:p>
    <w:p w14:paraId="13E97E57" w14:textId="77777777" w:rsidR="00BB59CE" w:rsidRDefault="00BB59CE" w:rsidP="00BB59CE">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1A;</w:t>
      </w:r>
    </w:p>
    <w:p w14:paraId="251DCB9E" w14:textId="3582D1E8" w:rsidR="00541B1A" w:rsidRDefault="00541B1A" w:rsidP="00541B1A">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w:t>
      </w:r>
      <w:r>
        <w:rPr>
          <w:rFonts w:cstheme="minorHAnsi"/>
          <w:sz w:val="22"/>
          <w:szCs w:val="22"/>
        </w:rPr>
        <w:t>B</w:t>
      </w:r>
      <w:r w:rsidRPr="006847E1">
        <w:rPr>
          <w:rFonts w:cstheme="minorHAnsi"/>
          <w:sz w:val="22"/>
          <w:szCs w:val="22"/>
        </w:rPr>
        <w:t>;</w:t>
      </w:r>
    </w:p>
    <w:p w14:paraId="25429373" w14:textId="334F2C7F" w:rsidR="00D90525" w:rsidRDefault="00D90525" w:rsidP="00D90525">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lastRenderedPageBreak/>
        <w:t>wypełniony szczegółowy formularz cenowy - załącznik nr 1</w:t>
      </w:r>
      <w:r>
        <w:rPr>
          <w:rFonts w:cstheme="minorHAnsi"/>
          <w:sz w:val="22"/>
          <w:szCs w:val="22"/>
        </w:rPr>
        <w:t>C</w:t>
      </w:r>
      <w:r w:rsidRPr="006847E1">
        <w:rPr>
          <w:rFonts w:cstheme="minorHAnsi"/>
          <w:sz w:val="22"/>
          <w:szCs w:val="22"/>
        </w:rPr>
        <w:t>;</w:t>
      </w:r>
    </w:p>
    <w:p w14:paraId="7FA08912" w14:textId="77777777" w:rsidR="00BB59CE" w:rsidRPr="006847E1" w:rsidRDefault="00BB59CE" w:rsidP="00BB59CE">
      <w:pPr>
        <w:numPr>
          <w:ilvl w:val="0"/>
          <w:numId w:val="3"/>
        </w:numPr>
        <w:tabs>
          <w:tab w:val="num" w:pos="567"/>
          <w:tab w:val="left" w:pos="3402"/>
        </w:tabs>
        <w:spacing w:line="300" w:lineRule="auto"/>
        <w:ind w:left="567"/>
        <w:jc w:val="both"/>
        <w:rPr>
          <w:rFonts w:cstheme="minorHAnsi"/>
          <w:sz w:val="22"/>
          <w:szCs w:val="22"/>
        </w:rPr>
      </w:pPr>
      <w:r w:rsidRPr="006847E1">
        <w:rPr>
          <w:rFonts w:cstheme="minorHAnsi"/>
          <w:sz w:val="22"/>
          <w:szCs w:val="22"/>
        </w:rPr>
        <w:t>oświadczenie dotyczące braku podstaw  wykluczenia z postępowania – załącznik nr 2;</w:t>
      </w:r>
    </w:p>
    <w:p w14:paraId="48E602F9" w14:textId="77777777" w:rsidR="00BB59CE" w:rsidRPr="006847E1" w:rsidRDefault="00BB59CE" w:rsidP="00BB59CE">
      <w:pPr>
        <w:numPr>
          <w:ilvl w:val="0"/>
          <w:numId w:val="3"/>
        </w:numPr>
        <w:tabs>
          <w:tab w:val="num" w:pos="567"/>
        </w:tabs>
        <w:spacing w:line="300" w:lineRule="auto"/>
        <w:ind w:left="567"/>
        <w:jc w:val="both"/>
        <w:rPr>
          <w:rFonts w:cstheme="minorHAnsi"/>
          <w:i/>
          <w:iCs/>
          <w:sz w:val="22"/>
          <w:szCs w:val="22"/>
        </w:rPr>
      </w:pPr>
      <w:r w:rsidRPr="006847E1">
        <w:rPr>
          <w:rFonts w:cstheme="minorHAnsi"/>
          <w:i/>
          <w:iCs/>
          <w:sz w:val="22"/>
          <w:szCs w:val="22"/>
        </w:rPr>
        <w:t>…………………………………………………………………………………………………………</w:t>
      </w:r>
    </w:p>
    <w:p w14:paraId="3B0CE725" w14:textId="77777777" w:rsidR="00BB59CE" w:rsidRPr="006847E1" w:rsidRDefault="00BB59CE" w:rsidP="00BB59CE">
      <w:pPr>
        <w:spacing w:line="300" w:lineRule="auto"/>
        <w:jc w:val="both"/>
        <w:rPr>
          <w:rFonts w:cstheme="minorHAnsi"/>
          <w:sz w:val="22"/>
          <w:szCs w:val="22"/>
        </w:rPr>
      </w:pPr>
    </w:p>
    <w:p w14:paraId="790C445D" w14:textId="77777777" w:rsidR="00BB59CE" w:rsidRPr="006847E1" w:rsidRDefault="00BB59CE" w:rsidP="00BB59CE">
      <w:pPr>
        <w:spacing w:line="300" w:lineRule="auto"/>
        <w:jc w:val="both"/>
        <w:rPr>
          <w:rFonts w:cstheme="minorHAnsi"/>
          <w:sz w:val="22"/>
          <w:szCs w:val="22"/>
        </w:rPr>
      </w:pPr>
    </w:p>
    <w:p w14:paraId="66A7A064" w14:textId="77777777" w:rsidR="00BB59CE" w:rsidRPr="006847E1" w:rsidRDefault="00BB59CE" w:rsidP="00BB59CE">
      <w:pPr>
        <w:spacing w:line="300" w:lineRule="auto"/>
        <w:jc w:val="both"/>
        <w:rPr>
          <w:rFonts w:cstheme="minorHAnsi"/>
          <w:sz w:val="22"/>
          <w:szCs w:val="22"/>
        </w:rPr>
      </w:pPr>
    </w:p>
    <w:p w14:paraId="47C0F8DD" w14:textId="77777777" w:rsidR="00BB59CE" w:rsidRPr="006847E1" w:rsidRDefault="00BB59CE" w:rsidP="00BB59CE">
      <w:pPr>
        <w:spacing w:line="300" w:lineRule="auto"/>
        <w:jc w:val="center"/>
        <w:rPr>
          <w:rFonts w:cstheme="minorHAnsi"/>
          <w:sz w:val="22"/>
          <w:szCs w:val="22"/>
        </w:rPr>
      </w:pPr>
      <w:r w:rsidRPr="006847E1">
        <w:rPr>
          <w:rFonts w:cstheme="minorHAnsi"/>
          <w:b/>
          <w:sz w:val="22"/>
          <w:szCs w:val="22"/>
          <w:u w:val="double"/>
        </w:rPr>
        <w:t>FORMULARZ NALEŻY PODPISAĆ KWALIFIKOWANYM PODPISEM ELEKTRONICZNYM LUB</w:t>
      </w:r>
      <w:r w:rsidRPr="006847E1">
        <w:rPr>
          <w:rFonts w:cstheme="minorHAnsi"/>
          <w:b/>
          <w:sz w:val="22"/>
          <w:szCs w:val="22"/>
        </w:rPr>
        <w:t xml:space="preserve"> </w:t>
      </w:r>
      <w:r w:rsidRPr="006847E1">
        <w:rPr>
          <w:rFonts w:cstheme="minorHAnsi"/>
          <w:b/>
          <w:sz w:val="22"/>
          <w:szCs w:val="22"/>
          <w:u w:val="double"/>
        </w:rPr>
        <w:t>PODPISEM ZAUFANYM LUB PODPISEM OSOBISTYM PRZEZ OSOBĘ/OSOBY UPOWAŻNIONE DO REPREZENTOWANIA.</w:t>
      </w:r>
    </w:p>
    <w:p w14:paraId="51181CA3" w14:textId="77777777" w:rsidR="00BB59CE" w:rsidRPr="006847E1" w:rsidRDefault="00BB59CE" w:rsidP="00BB59CE">
      <w:pPr>
        <w:tabs>
          <w:tab w:val="left" w:pos="3402"/>
        </w:tabs>
        <w:spacing w:line="300" w:lineRule="auto"/>
        <w:jc w:val="right"/>
        <w:rPr>
          <w:rFonts w:cstheme="minorHAnsi"/>
          <w:b/>
          <w:i/>
          <w:sz w:val="22"/>
          <w:szCs w:val="22"/>
          <w:highlight w:val="cyan"/>
        </w:rPr>
      </w:pPr>
      <w:r w:rsidRPr="006847E1">
        <w:rPr>
          <w:rFonts w:cstheme="minorHAnsi"/>
          <w:b/>
          <w:i/>
          <w:color w:val="2F5496"/>
          <w:sz w:val="22"/>
          <w:szCs w:val="22"/>
        </w:rPr>
        <w:br w:type="column"/>
      </w:r>
      <w:r w:rsidRPr="006847E1">
        <w:rPr>
          <w:rFonts w:cstheme="minorHAnsi"/>
          <w:b/>
          <w:i/>
          <w:sz w:val="22"/>
          <w:szCs w:val="22"/>
        </w:rPr>
        <w:lastRenderedPageBreak/>
        <w:t>Załącznik nr 2 do SWZ</w:t>
      </w:r>
    </w:p>
    <w:p w14:paraId="250F77B4"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t>Wzór</w:t>
      </w:r>
    </w:p>
    <w:p w14:paraId="5D6FE9BD" w14:textId="10CF32AB" w:rsidR="00BB59CE" w:rsidRPr="006847E1" w:rsidRDefault="00BB59CE" w:rsidP="00BB59CE">
      <w:pPr>
        <w:spacing w:line="300" w:lineRule="auto"/>
        <w:jc w:val="both"/>
        <w:rPr>
          <w:rFonts w:cstheme="minorHAnsi"/>
          <w:sz w:val="22"/>
          <w:szCs w:val="22"/>
        </w:rPr>
      </w:pPr>
      <w:bookmarkStart w:id="46" w:name="_Hlk61709527"/>
      <w:r w:rsidRPr="006847E1">
        <w:rPr>
          <w:rFonts w:cstheme="minorHAnsi"/>
          <w:b/>
          <w:sz w:val="22"/>
          <w:szCs w:val="22"/>
        </w:rPr>
        <w:t>Nazwa Wykonawcy</w:t>
      </w:r>
      <w:r w:rsidRPr="006847E1">
        <w:rPr>
          <w:rFonts w:cstheme="minorHAnsi"/>
          <w:sz w:val="22"/>
          <w:szCs w:val="22"/>
        </w:rPr>
        <w:t xml:space="preserve"> …..…..……………………………………………………………………………………………………</w:t>
      </w:r>
      <w:r w:rsidR="000B0DB5">
        <w:rPr>
          <w:rFonts w:cstheme="minorHAnsi"/>
          <w:sz w:val="22"/>
          <w:szCs w:val="22"/>
        </w:rPr>
        <w:t>……………………</w:t>
      </w:r>
    </w:p>
    <w:p w14:paraId="2966DE17" w14:textId="77D77BCC"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6A62D771" w14:textId="25B74738"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p>
    <w:p w14:paraId="6CF00801" w14:textId="5497FA4A"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4F6FF52A" w14:textId="76349AC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p w14:paraId="151D2E31"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Dokumenty rejestrowe (Podmiotowe środki dowodowe) mogą zostać bezpłatnie uzyskane z bazy danych państwa członkowskiego UE:</w:t>
      </w:r>
    </w:p>
    <w:p w14:paraId="1B81D0CA"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994869603"/>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https://ekrs.ms.gov.pl/web/wyszukiwarka-krs/strona-glowna/</w:t>
      </w:r>
    </w:p>
    <w:p w14:paraId="5E3397B1" w14:textId="77777777" w:rsidR="00BB59CE" w:rsidRPr="006847E1" w:rsidRDefault="00000000" w:rsidP="00BB59CE">
      <w:pPr>
        <w:spacing w:line="300" w:lineRule="auto"/>
        <w:jc w:val="both"/>
        <w:rPr>
          <w:rFonts w:cstheme="minorHAnsi"/>
          <w:bCs w:val="0"/>
          <w:sz w:val="22"/>
          <w:szCs w:val="22"/>
        </w:rPr>
      </w:pPr>
      <w:sdt>
        <w:sdtPr>
          <w:rPr>
            <w:rFonts w:cstheme="minorHAnsi"/>
            <w:sz w:val="22"/>
            <w:szCs w:val="22"/>
            <w:lang w:val="en-GB"/>
          </w:rPr>
          <w:id w:val="-1604559884"/>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https://prod.ceidg.gov.pl/CEIDG/CEIDG.Public.UI/Search.aspx</w:t>
      </w:r>
    </w:p>
    <w:p w14:paraId="7C4F57FC" w14:textId="3C90CC71" w:rsidR="00BB59CE" w:rsidRPr="006847E1" w:rsidRDefault="00000000" w:rsidP="00BB59CE">
      <w:pPr>
        <w:spacing w:line="300" w:lineRule="auto"/>
        <w:jc w:val="both"/>
        <w:rPr>
          <w:rFonts w:cstheme="minorHAnsi"/>
          <w:sz w:val="22"/>
          <w:szCs w:val="22"/>
        </w:rPr>
      </w:pPr>
      <w:sdt>
        <w:sdtPr>
          <w:rPr>
            <w:rFonts w:cstheme="minorHAnsi"/>
            <w:sz w:val="22"/>
            <w:szCs w:val="22"/>
            <w:lang w:val="en-GB"/>
          </w:rPr>
          <w:id w:val="-1710297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inny (proszę wpisać) ….................................................................................................................................</w:t>
      </w:r>
    </w:p>
    <w:p w14:paraId="0AEF53F7"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49874097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nie dotyczy</w:t>
      </w:r>
    </w:p>
    <w:p w14:paraId="1A74D01F"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reprezentowany przez:</w:t>
      </w:r>
    </w:p>
    <w:p w14:paraId="0E61013E" w14:textId="26C2502F" w:rsidR="00BB59CE" w:rsidRPr="006847E1" w:rsidRDefault="00BB59CE" w:rsidP="00BB59CE">
      <w:pPr>
        <w:spacing w:line="300" w:lineRule="auto"/>
        <w:ind w:right="113"/>
        <w:jc w:val="both"/>
        <w:rPr>
          <w:rFonts w:cstheme="minorHAnsi"/>
          <w:sz w:val="22"/>
          <w:szCs w:val="22"/>
        </w:rPr>
      </w:pPr>
      <w:r w:rsidRPr="006847E1">
        <w:rPr>
          <w:rFonts w:cstheme="minorHAnsi"/>
          <w:sz w:val="22"/>
          <w:szCs w:val="22"/>
        </w:rPr>
        <w:t>…………………………………………………………………………………………</w:t>
      </w:r>
      <w:r w:rsidR="000B0DB5">
        <w:rPr>
          <w:rFonts w:cstheme="minorHAnsi"/>
          <w:sz w:val="22"/>
          <w:szCs w:val="22"/>
        </w:rPr>
        <w:t>………………………………………………………………………</w:t>
      </w:r>
    </w:p>
    <w:p w14:paraId="3A79620B" w14:textId="77777777" w:rsidR="00BB59CE" w:rsidRPr="006847E1" w:rsidRDefault="00BB59CE" w:rsidP="00BB59CE">
      <w:pPr>
        <w:spacing w:line="300" w:lineRule="auto"/>
        <w:ind w:right="1388"/>
        <w:jc w:val="both"/>
        <w:rPr>
          <w:rFonts w:cstheme="minorHAnsi"/>
          <w:i/>
          <w:sz w:val="22"/>
          <w:szCs w:val="22"/>
        </w:rPr>
      </w:pPr>
      <w:r w:rsidRPr="006847E1">
        <w:rPr>
          <w:rFonts w:cstheme="minorHAnsi"/>
          <w:i/>
          <w:sz w:val="22"/>
          <w:szCs w:val="22"/>
        </w:rPr>
        <w:t>(imię, nazwisko, stanowisko/podstawa do reprezentacji)</w:t>
      </w:r>
    </w:p>
    <w:p w14:paraId="5DB31484" w14:textId="77777777" w:rsidR="00BB59CE" w:rsidRPr="006847E1" w:rsidRDefault="00BB59CE" w:rsidP="00BB59CE">
      <w:pPr>
        <w:spacing w:line="300" w:lineRule="auto"/>
        <w:jc w:val="both"/>
        <w:rPr>
          <w:rFonts w:cstheme="minorHAnsi"/>
          <w:sz w:val="22"/>
          <w:szCs w:val="22"/>
        </w:rPr>
      </w:pPr>
    </w:p>
    <w:bookmarkEnd w:id="46"/>
    <w:p w14:paraId="3A26E199" w14:textId="77777777" w:rsidR="00BB59CE" w:rsidRPr="006847E1" w:rsidRDefault="00BB59CE" w:rsidP="00BB59CE">
      <w:pPr>
        <w:spacing w:line="300" w:lineRule="auto"/>
        <w:jc w:val="center"/>
        <w:rPr>
          <w:rFonts w:cstheme="minorHAnsi"/>
          <w:b/>
          <w:sz w:val="22"/>
          <w:szCs w:val="22"/>
          <w:u w:val="single"/>
        </w:rPr>
      </w:pPr>
      <w:r w:rsidRPr="006847E1">
        <w:rPr>
          <w:rFonts w:cstheme="minorHAnsi"/>
          <w:b/>
          <w:sz w:val="22"/>
          <w:szCs w:val="22"/>
          <w:u w:val="single"/>
        </w:rPr>
        <w:t>Oświadczenie wykonawcy/</w:t>
      </w:r>
      <w:r w:rsidRPr="006847E1">
        <w:rPr>
          <w:sz w:val="22"/>
          <w:szCs w:val="22"/>
        </w:rPr>
        <w:t xml:space="preserve"> </w:t>
      </w:r>
      <w:r w:rsidRPr="006847E1">
        <w:rPr>
          <w:rFonts w:cstheme="minorHAnsi"/>
          <w:b/>
          <w:sz w:val="22"/>
          <w:szCs w:val="22"/>
          <w:u w:val="single"/>
        </w:rPr>
        <w:t xml:space="preserve">wykonawcy wspólnie ubiegającego się o udzielenie zamówienia </w:t>
      </w:r>
      <w:r w:rsidRPr="006847E1">
        <w:rPr>
          <w:rFonts w:cstheme="minorHAnsi"/>
          <w:i/>
          <w:sz w:val="22"/>
          <w:szCs w:val="22"/>
          <w:vertAlign w:val="superscript"/>
        </w:rPr>
        <w:footnoteReference w:id="2"/>
      </w:r>
      <w:r w:rsidRPr="006847E1">
        <w:rPr>
          <w:rFonts w:cstheme="minorHAnsi"/>
          <w:i/>
          <w:sz w:val="22"/>
          <w:szCs w:val="22"/>
        </w:rPr>
        <w:t xml:space="preserve"> (niepotrzebne skreślić)</w:t>
      </w:r>
    </w:p>
    <w:p w14:paraId="025A954F" w14:textId="77777777" w:rsidR="003E00A9" w:rsidRDefault="00BB59CE" w:rsidP="00BB59CE">
      <w:pPr>
        <w:spacing w:line="300" w:lineRule="auto"/>
        <w:jc w:val="center"/>
        <w:rPr>
          <w:rFonts w:cstheme="minorHAnsi"/>
          <w:b/>
          <w:sz w:val="22"/>
          <w:szCs w:val="22"/>
        </w:rPr>
      </w:pPr>
      <w:r w:rsidRPr="006847E1">
        <w:rPr>
          <w:rFonts w:cstheme="minorHAnsi"/>
          <w:b/>
          <w:sz w:val="22"/>
          <w:szCs w:val="22"/>
        </w:rPr>
        <w:t xml:space="preserve">składane na podstawie </w:t>
      </w:r>
      <w:bookmarkStart w:id="47" w:name="_Hlk61709618"/>
      <w:r w:rsidRPr="006847E1">
        <w:rPr>
          <w:rFonts w:cstheme="minorHAnsi"/>
          <w:b/>
          <w:sz w:val="22"/>
          <w:szCs w:val="22"/>
        </w:rPr>
        <w:t>art. 125 ust. 1 z dnia 11 września 2019 r. – Prawo zamówień publicznych</w:t>
      </w:r>
      <w:bookmarkEnd w:id="47"/>
      <w:r w:rsidRPr="006847E1">
        <w:rPr>
          <w:rFonts w:cstheme="minorHAnsi"/>
          <w:b/>
          <w:sz w:val="22"/>
          <w:szCs w:val="22"/>
        </w:rPr>
        <w:t xml:space="preserve"> </w:t>
      </w:r>
    </w:p>
    <w:p w14:paraId="00A975AA" w14:textId="3D4B070F" w:rsidR="00BB59CE" w:rsidRPr="002A2D9D" w:rsidRDefault="00BB59CE" w:rsidP="00BB59CE">
      <w:pPr>
        <w:spacing w:line="300" w:lineRule="auto"/>
        <w:jc w:val="center"/>
        <w:rPr>
          <w:rFonts w:cstheme="minorHAnsi"/>
          <w:b/>
          <w:sz w:val="22"/>
          <w:szCs w:val="22"/>
        </w:rPr>
      </w:pPr>
      <w:r w:rsidRPr="002A2D9D">
        <w:rPr>
          <w:rFonts w:cstheme="minorHAnsi"/>
          <w:b/>
          <w:sz w:val="22"/>
          <w:szCs w:val="22"/>
        </w:rPr>
        <w:t>(dalej jako: ustawa Pzp)</w:t>
      </w:r>
    </w:p>
    <w:p w14:paraId="0013AE63" w14:textId="77777777" w:rsidR="00BB59CE" w:rsidRPr="002A2D9D" w:rsidRDefault="00BB59CE" w:rsidP="00BB59CE">
      <w:pPr>
        <w:spacing w:line="300" w:lineRule="auto"/>
        <w:jc w:val="center"/>
        <w:rPr>
          <w:rFonts w:cstheme="minorHAnsi"/>
          <w:b/>
          <w:sz w:val="22"/>
          <w:szCs w:val="22"/>
          <w:u w:val="single"/>
        </w:rPr>
      </w:pPr>
      <w:r w:rsidRPr="002A2D9D">
        <w:rPr>
          <w:rFonts w:cstheme="minorHAnsi"/>
          <w:b/>
          <w:sz w:val="22"/>
          <w:szCs w:val="22"/>
          <w:u w:val="single"/>
        </w:rPr>
        <w:t>DOTYCZĄCE PRZESŁANEK WYKLUCZENIA Z POSTĘPOWANIA</w:t>
      </w:r>
    </w:p>
    <w:p w14:paraId="0E15C537" w14:textId="77777777" w:rsidR="00BB59CE" w:rsidRPr="00C018FE" w:rsidRDefault="00BB59CE" w:rsidP="00BB59CE">
      <w:pPr>
        <w:spacing w:after="120" w:line="360" w:lineRule="auto"/>
        <w:jc w:val="center"/>
        <w:rPr>
          <w:rFonts w:asciiTheme="majorHAnsi" w:eastAsia="Calibri" w:hAnsiTheme="majorHAnsi" w:cstheme="majorHAnsi"/>
          <w:b/>
          <w:sz w:val="18"/>
          <w:szCs w:val="18"/>
        </w:rPr>
      </w:pPr>
      <w:r w:rsidRPr="00C018FE">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743B8543" w14:textId="7853FD36" w:rsidR="00BB59CE" w:rsidRPr="006847E1" w:rsidRDefault="00BB59CE" w:rsidP="00BB59CE">
      <w:pPr>
        <w:spacing w:line="300" w:lineRule="auto"/>
        <w:jc w:val="both"/>
        <w:rPr>
          <w:rFonts w:cstheme="minorHAnsi"/>
          <w:i/>
          <w:sz w:val="22"/>
          <w:szCs w:val="22"/>
        </w:rPr>
      </w:pPr>
      <w:r w:rsidRPr="006847E1">
        <w:rPr>
          <w:rFonts w:cstheme="minorHAnsi"/>
          <w:sz w:val="22"/>
          <w:szCs w:val="22"/>
        </w:rPr>
        <w:t xml:space="preserve">Na potrzeby postępowania o udzielenie zamówienia publicznego pn. </w:t>
      </w:r>
      <w:bookmarkStart w:id="48" w:name="_Hlk112311421"/>
      <w:r w:rsidRPr="008E606C">
        <w:rPr>
          <w:rFonts w:cstheme="minorHAnsi"/>
          <w:b/>
          <w:sz w:val="22"/>
          <w:szCs w:val="22"/>
        </w:rPr>
        <w:t>Sukcesywne</w:t>
      </w:r>
      <w:r w:rsidRPr="006847E1">
        <w:rPr>
          <w:rFonts w:cstheme="minorHAnsi"/>
          <w:b/>
          <w:i/>
          <w:sz w:val="22"/>
          <w:szCs w:val="22"/>
        </w:rPr>
        <w:t xml:space="preserve"> </w:t>
      </w:r>
      <w:bookmarkEnd w:id="48"/>
      <w:r w:rsidR="008E606C" w:rsidRPr="004F4E1C">
        <w:rPr>
          <w:rFonts w:cstheme="minorHAnsi"/>
          <w:b/>
          <w:sz w:val="22"/>
          <w:szCs w:val="22"/>
        </w:rPr>
        <w:t>dostawy środków czystości oraz sprzętu do utrzymania czystości dla Jednostek Organizacyjnych PBŚ w Bydgoszczy</w:t>
      </w:r>
      <w:r w:rsidR="008E606C">
        <w:rPr>
          <w:rFonts w:cstheme="minorHAnsi"/>
          <w:b/>
          <w:sz w:val="22"/>
          <w:szCs w:val="22"/>
        </w:rPr>
        <w:t xml:space="preserve"> </w:t>
      </w:r>
      <w:r w:rsidRPr="006847E1">
        <w:rPr>
          <w:rFonts w:cstheme="minorHAnsi"/>
          <w:b/>
          <w:sz w:val="22"/>
          <w:szCs w:val="22"/>
        </w:rPr>
        <w:t>(RZP.243</w:t>
      </w:r>
      <w:r w:rsidR="00C10D14">
        <w:rPr>
          <w:rFonts w:cstheme="minorHAnsi"/>
          <w:b/>
          <w:sz w:val="22"/>
          <w:szCs w:val="22"/>
        </w:rPr>
        <w:t>.8.2025</w:t>
      </w:r>
      <w:r w:rsidRPr="006847E1">
        <w:rPr>
          <w:rFonts w:cstheme="minorHAnsi"/>
          <w:b/>
          <w:sz w:val="22"/>
          <w:szCs w:val="22"/>
        </w:rPr>
        <w:t>)</w:t>
      </w:r>
      <w:r w:rsidRPr="006847E1">
        <w:rPr>
          <w:rFonts w:cstheme="minorHAnsi"/>
          <w:i/>
          <w:sz w:val="22"/>
          <w:szCs w:val="22"/>
        </w:rPr>
        <w:t xml:space="preserve">, </w:t>
      </w:r>
      <w:r w:rsidRPr="006847E1">
        <w:rPr>
          <w:rFonts w:cstheme="minorHAnsi"/>
          <w:sz w:val="22"/>
          <w:szCs w:val="22"/>
        </w:rPr>
        <w:t>oświadczam, co następuje:</w:t>
      </w:r>
    </w:p>
    <w:p w14:paraId="2A744A7B"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Oświadczam, że nie podlegam wykluczeniu z postępowania na podstawie art. 108 ust. 1 pkt. 1-6 ustawy Pzp;  oraz 109 ust. 1 pkt 4 ustawy Pzp.</w:t>
      </w:r>
    </w:p>
    <w:p w14:paraId="4A5A0AC1"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B5B5F2F"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związku z ww. okolicznością, na podstawie art. 110 ust. 2 ustawy Pzp podjąłem następujące środki naprawcze: ………………………………………</w:t>
      </w:r>
    </w:p>
    <w:p w14:paraId="7B5F7C71" w14:textId="77777777" w:rsidR="00BB59CE" w:rsidRDefault="00BB59CE" w:rsidP="00BB59CE">
      <w:pPr>
        <w:numPr>
          <w:ilvl w:val="0"/>
          <w:numId w:val="8"/>
        </w:numPr>
        <w:spacing w:after="160" w:line="300" w:lineRule="auto"/>
        <w:ind w:left="426" w:hanging="426"/>
        <w:jc w:val="both"/>
        <w:rPr>
          <w:rFonts w:eastAsia="Calibri" w:cstheme="minorHAnsi"/>
          <w:sz w:val="22"/>
          <w:szCs w:val="22"/>
        </w:rPr>
      </w:pPr>
      <w:r w:rsidRPr="006847E1">
        <w:rPr>
          <w:rFonts w:eastAsia="Calibri" w:cstheme="min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483AF7F" w14:textId="77777777" w:rsidR="000B0DB5" w:rsidRDefault="000B0DB5" w:rsidP="000B0DB5">
      <w:pPr>
        <w:spacing w:after="160" w:line="300" w:lineRule="auto"/>
        <w:jc w:val="both"/>
        <w:rPr>
          <w:rFonts w:eastAsia="Calibri" w:cstheme="minorHAnsi"/>
          <w:sz w:val="22"/>
          <w:szCs w:val="22"/>
        </w:rPr>
      </w:pPr>
    </w:p>
    <w:p w14:paraId="13F88130" w14:textId="77777777" w:rsidR="000B0DB5" w:rsidRPr="006847E1" w:rsidRDefault="000B0DB5" w:rsidP="000B0DB5">
      <w:pPr>
        <w:spacing w:after="160" w:line="300" w:lineRule="auto"/>
        <w:jc w:val="both"/>
        <w:rPr>
          <w:rFonts w:eastAsia="Calibri" w:cstheme="minorHAnsi"/>
          <w:sz w:val="22"/>
          <w:szCs w:val="22"/>
        </w:rPr>
      </w:pPr>
    </w:p>
    <w:p w14:paraId="1935EA52" w14:textId="77777777" w:rsidR="00BB59CE" w:rsidRPr="006847E1" w:rsidRDefault="00BB59CE" w:rsidP="00BB59CE">
      <w:pPr>
        <w:pStyle w:val="Akapitzlist"/>
        <w:spacing w:line="300" w:lineRule="auto"/>
        <w:jc w:val="center"/>
        <w:rPr>
          <w:rFonts w:eastAsia="Times New Roman" w:cstheme="minorHAnsi"/>
          <w:lang w:eastAsia="pl-PL"/>
        </w:rPr>
      </w:pPr>
      <w:bookmarkStart w:id="49" w:name="_Hlk61710238"/>
      <w:r w:rsidRPr="006847E1">
        <w:rPr>
          <w:rFonts w:eastAsia="Times New Roman" w:cstheme="minorHAnsi"/>
          <w:b/>
          <w:bCs/>
          <w:u w:val="double"/>
          <w:lang w:eastAsia="pl-PL"/>
        </w:rPr>
        <w:t>OŚWIADCZENIE NALEŻY PODPISAĆ KWALIFIKOWANYM PODPISEM ELEKTRONICZNYM LUB</w:t>
      </w:r>
      <w:r w:rsidRPr="006847E1">
        <w:rPr>
          <w:rFonts w:eastAsia="Times New Roman" w:cstheme="minorHAnsi"/>
          <w:b/>
          <w:lang w:eastAsia="pl-PL"/>
        </w:rPr>
        <w:t xml:space="preserve"> </w:t>
      </w:r>
      <w:r w:rsidRPr="006847E1">
        <w:rPr>
          <w:rFonts w:eastAsia="Times New Roman" w:cstheme="minorHAnsi"/>
          <w:b/>
          <w:u w:val="double"/>
          <w:lang w:eastAsia="pl-PL"/>
        </w:rPr>
        <w:t>PODPISEM ZAUFANYM LUB PODPISEM OSOBISTYM</w:t>
      </w:r>
      <w:r w:rsidRPr="006847E1">
        <w:rPr>
          <w:rFonts w:eastAsia="Times New Roman" w:cstheme="minorHAnsi"/>
          <w:b/>
          <w:bCs/>
          <w:u w:val="double"/>
          <w:lang w:eastAsia="pl-PL"/>
        </w:rPr>
        <w:t xml:space="preserve"> PRZEZ OSOBĘ/OSOBY UPOWAŻNIONE DO REPREZENTOWANIA.</w:t>
      </w:r>
    </w:p>
    <w:bookmarkEnd w:id="49"/>
    <w:p w14:paraId="0874D5D8" w14:textId="77777777" w:rsidR="000B0DB5" w:rsidRDefault="000B0DB5" w:rsidP="00BB59CE">
      <w:pPr>
        <w:tabs>
          <w:tab w:val="left" w:pos="3402"/>
        </w:tabs>
        <w:spacing w:line="300" w:lineRule="auto"/>
        <w:jc w:val="right"/>
        <w:rPr>
          <w:rFonts w:cstheme="minorHAnsi"/>
          <w:b/>
          <w:i/>
          <w:sz w:val="22"/>
          <w:szCs w:val="22"/>
        </w:rPr>
      </w:pPr>
    </w:p>
    <w:p w14:paraId="78F8F7C4" w14:textId="77777777" w:rsidR="000B0DB5" w:rsidRDefault="000B0DB5" w:rsidP="00BB59CE">
      <w:pPr>
        <w:tabs>
          <w:tab w:val="left" w:pos="3402"/>
        </w:tabs>
        <w:spacing w:line="300" w:lineRule="auto"/>
        <w:jc w:val="right"/>
        <w:rPr>
          <w:rFonts w:cstheme="minorHAnsi"/>
          <w:b/>
          <w:i/>
          <w:sz w:val="22"/>
          <w:szCs w:val="22"/>
        </w:rPr>
      </w:pPr>
    </w:p>
    <w:p w14:paraId="56DFF48F" w14:textId="77777777" w:rsidR="000B0DB5" w:rsidRDefault="000B0DB5" w:rsidP="00BB59CE">
      <w:pPr>
        <w:tabs>
          <w:tab w:val="left" w:pos="3402"/>
        </w:tabs>
        <w:spacing w:line="300" w:lineRule="auto"/>
        <w:jc w:val="right"/>
        <w:rPr>
          <w:rFonts w:cstheme="minorHAnsi"/>
          <w:b/>
          <w:i/>
          <w:sz w:val="22"/>
          <w:szCs w:val="22"/>
        </w:rPr>
      </w:pPr>
    </w:p>
    <w:p w14:paraId="27122253" w14:textId="77777777" w:rsidR="000B0DB5" w:rsidRDefault="000B0DB5" w:rsidP="00BB59CE">
      <w:pPr>
        <w:tabs>
          <w:tab w:val="left" w:pos="3402"/>
        </w:tabs>
        <w:spacing w:line="300" w:lineRule="auto"/>
        <w:jc w:val="right"/>
        <w:rPr>
          <w:rFonts w:cstheme="minorHAnsi"/>
          <w:b/>
          <w:i/>
          <w:sz w:val="22"/>
          <w:szCs w:val="22"/>
        </w:rPr>
      </w:pPr>
    </w:p>
    <w:p w14:paraId="219DA3D0" w14:textId="77777777" w:rsidR="000B0DB5" w:rsidRDefault="000B0DB5" w:rsidP="00BB59CE">
      <w:pPr>
        <w:tabs>
          <w:tab w:val="left" w:pos="3402"/>
        </w:tabs>
        <w:spacing w:line="300" w:lineRule="auto"/>
        <w:jc w:val="right"/>
        <w:rPr>
          <w:rFonts w:cstheme="minorHAnsi"/>
          <w:b/>
          <w:i/>
          <w:sz w:val="22"/>
          <w:szCs w:val="22"/>
        </w:rPr>
      </w:pPr>
    </w:p>
    <w:p w14:paraId="604B4E45" w14:textId="77777777" w:rsidR="000B0DB5" w:rsidRDefault="000B0DB5" w:rsidP="00BB59CE">
      <w:pPr>
        <w:tabs>
          <w:tab w:val="left" w:pos="3402"/>
        </w:tabs>
        <w:spacing w:line="300" w:lineRule="auto"/>
        <w:jc w:val="right"/>
        <w:rPr>
          <w:rFonts w:cstheme="minorHAnsi"/>
          <w:b/>
          <w:i/>
          <w:sz w:val="22"/>
          <w:szCs w:val="22"/>
        </w:rPr>
      </w:pPr>
    </w:p>
    <w:p w14:paraId="4A2FFB6B" w14:textId="77777777" w:rsidR="000B0DB5" w:rsidRDefault="000B0DB5" w:rsidP="00BB59CE">
      <w:pPr>
        <w:tabs>
          <w:tab w:val="left" w:pos="3402"/>
        </w:tabs>
        <w:spacing w:line="300" w:lineRule="auto"/>
        <w:jc w:val="right"/>
        <w:rPr>
          <w:rFonts w:cstheme="minorHAnsi"/>
          <w:b/>
          <w:i/>
          <w:sz w:val="22"/>
          <w:szCs w:val="22"/>
        </w:rPr>
      </w:pPr>
    </w:p>
    <w:p w14:paraId="2E97CB84" w14:textId="77777777" w:rsidR="000B0DB5" w:rsidRDefault="000B0DB5" w:rsidP="00BB59CE">
      <w:pPr>
        <w:tabs>
          <w:tab w:val="left" w:pos="3402"/>
        </w:tabs>
        <w:spacing w:line="300" w:lineRule="auto"/>
        <w:jc w:val="right"/>
        <w:rPr>
          <w:rFonts w:cstheme="minorHAnsi"/>
          <w:b/>
          <w:i/>
          <w:sz w:val="22"/>
          <w:szCs w:val="22"/>
        </w:rPr>
      </w:pPr>
    </w:p>
    <w:p w14:paraId="6686799C" w14:textId="77777777" w:rsidR="000B0DB5" w:rsidRDefault="000B0DB5" w:rsidP="00BB59CE">
      <w:pPr>
        <w:tabs>
          <w:tab w:val="left" w:pos="3402"/>
        </w:tabs>
        <w:spacing w:line="300" w:lineRule="auto"/>
        <w:jc w:val="right"/>
        <w:rPr>
          <w:rFonts w:cstheme="minorHAnsi"/>
          <w:b/>
          <w:i/>
          <w:sz w:val="22"/>
          <w:szCs w:val="22"/>
        </w:rPr>
      </w:pPr>
    </w:p>
    <w:p w14:paraId="68256B5C" w14:textId="77777777" w:rsidR="000B0DB5" w:rsidRDefault="000B0DB5" w:rsidP="00BB59CE">
      <w:pPr>
        <w:tabs>
          <w:tab w:val="left" w:pos="3402"/>
        </w:tabs>
        <w:spacing w:line="300" w:lineRule="auto"/>
        <w:jc w:val="right"/>
        <w:rPr>
          <w:rFonts w:cstheme="minorHAnsi"/>
          <w:b/>
          <w:i/>
          <w:sz w:val="22"/>
          <w:szCs w:val="22"/>
        </w:rPr>
      </w:pPr>
    </w:p>
    <w:p w14:paraId="260AAB56" w14:textId="77777777" w:rsidR="000B0DB5" w:rsidRDefault="000B0DB5" w:rsidP="00BB59CE">
      <w:pPr>
        <w:tabs>
          <w:tab w:val="left" w:pos="3402"/>
        </w:tabs>
        <w:spacing w:line="300" w:lineRule="auto"/>
        <w:jc w:val="right"/>
        <w:rPr>
          <w:rFonts w:cstheme="minorHAnsi"/>
          <w:b/>
          <w:i/>
          <w:sz w:val="22"/>
          <w:szCs w:val="22"/>
        </w:rPr>
      </w:pPr>
    </w:p>
    <w:p w14:paraId="167081D3" w14:textId="77777777" w:rsidR="000B0DB5" w:rsidRDefault="000B0DB5" w:rsidP="00BB59CE">
      <w:pPr>
        <w:tabs>
          <w:tab w:val="left" w:pos="3402"/>
        </w:tabs>
        <w:spacing w:line="300" w:lineRule="auto"/>
        <w:jc w:val="right"/>
        <w:rPr>
          <w:rFonts w:cstheme="minorHAnsi"/>
          <w:b/>
          <w:i/>
          <w:sz w:val="22"/>
          <w:szCs w:val="22"/>
        </w:rPr>
      </w:pPr>
    </w:p>
    <w:p w14:paraId="7CDE1728" w14:textId="77777777" w:rsidR="000B0DB5" w:rsidRDefault="000B0DB5" w:rsidP="00BB59CE">
      <w:pPr>
        <w:tabs>
          <w:tab w:val="left" w:pos="3402"/>
        </w:tabs>
        <w:spacing w:line="300" w:lineRule="auto"/>
        <w:jc w:val="right"/>
        <w:rPr>
          <w:rFonts w:cstheme="minorHAnsi"/>
          <w:b/>
          <w:i/>
          <w:sz w:val="22"/>
          <w:szCs w:val="22"/>
        </w:rPr>
      </w:pPr>
    </w:p>
    <w:p w14:paraId="6D7A4EE7" w14:textId="77777777" w:rsidR="000B0DB5" w:rsidRDefault="000B0DB5" w:rsidP="00BB59CE">
      <w:pPr>
        <w:tabs>
          <w:tab w:val="left" w:pos="3402"/>
        </w:tabs>
        <w:spacing w:line="300" w:lineRule="auto"/>
        <w:jc w:val="right"/>
        <w:rPr>
          <w:rFonts w:cstheme="minorHAnsi"/>
          <w:b/>
          <w:i/>
          <w:sz w:val="22"/>
          <w:szCs w:val="22"/>
        </w:rPr>
      </w:pPr>
    </w:p>
    <w:p w14:paraId="7DE82C98" w14:textId="77777777" w:rsidR="000B0DB5" w:rsidRDefault="000B0DB5" w:rsidP="00BB59CE">
      <w:pPr>
        <w:tabs>
          <w:tab w:val="left" w:pos="3402"/>
        </w:tabs>
        <w:spacing w:line="300" w:lineRule="auto"/>
        <w:jc w:val="right"/>
        <w:rPr>
          <w:rFonts w:cstheme="minorHAnsi"/>
          <w:b/>
          <w:i/>
          <w:sz w:val="22"/>
          <w:szCs w:val="22"/>
        </w:rPr>
      </w:pPr>
    </w:p>
    <w:p w14:paraId="5D2806AB" w14:textId="77777777" w:rsidR="000B0DB5" w:rsidRDefault="000B0DB5" w:rsidP="00BB59CE">
      <w:pPr>
        <w:tabs>
          <w:tab w:val="left" w:pos="3402"/>
        </w:tabs>
        <w:spacing w:line="300" w:lineRule="auto"/>
        <w:jc w:val="right"/>
        <w:rPr>
          <w:rFonts w:cstheme="minorHAnsi"/>
          <w:b/>
          <w:i/>
          <w:sz w:val="22"/>
          <w:szCs w:val="22"/>
        </w:rPr>
      </w:pPr>
    </w:p>
    <w:p w14:paraId="5BCDD994" w14:textId="77777777" w:rsidR="000B0DB5" w:rsidRDefault="000B0DB5" w:rsidP="00BB59CE">
      <w:pPr>
        <w:tabs>
          <w:tab w:val="left" w:pos="3402"/>
        </w:tabs>
        <w:spacing w:line="300" w:lineRule="auto"/>
        <w:jc w:val="right"/>
        <w:rPr>
          <w:rFonts w:cstheme="minorHAnsi"/>
          <w:b/>
          <w:i/>
          <w:sz w:val="22"/>
          <w:szCs w:val="22"/>
        </w:rPr>
      </w:pPr>
    </w:p>
    <w:p w14:paraId="1EE1564D" w14:textId="77777777" w:rsidR="000B0DB5" w:rsidRDefault="000B0DB5" w:rsidP="00BB59CE">
      <w:pPr>
        <w:tabs>
          <w:tab w:val="left" w:pos="3402"/>
        </w:tabs>
        <w:spacing w:line="300" w:lineRule="auto"/>
        <w:jc w:val="right"/>
        <w:rPr>
          <w:rFonts w:cstheme="minorHAnsi"/>
          <w:b/>
          <w:i/>
          <w:sz w:val="22"/>
          <w:szCs w:val="22"/>
        </w:rPr>
      </w:pPr>
    </w:p>
    <w:p w14:paraId="54CBCC44" w14:textId="77777777" w:rsidR="000B0DB5" w:rsidRDefault="000B0DB5" w:rsidP="00BB59CE">
      <w:pPr>
        <w:tabs>
          <w:tab w:val="left" w:pos="3402"/>
        </w:tabs>
        <w:spacing w:line="300" w:lineRule="auto"/>
        <w:jc w:val="right"/>
        <w:rPr>
          <w:rFonts w:cstheme="minorHAnsi"/>
          <w:b/>
          <w:i/>
          <w:sz w:val="22"/>
          <w:szCs w:val="22"/>
        </w:rPr>
      </w:pPr>
    </w:p>
    <w:p w14:paraId="1CC666B8" w14:textId="77777777" w:rsidR="000B0DB5" w:rsidRDefault="000B0DB5" w:rsidP="00BB59CE">
      <w:pPr>
        <w:tabs>
          <w:tab w:val="left" w:pos="3402"/>
        </w:tabs>
        <w:spacing w:line="300" w:lineRule="auto"/>
        <w:jc w:val="right"/>
        <w:rPr>
          <w:rFonts w:cstheme="minorHAnsi"/>
          <w:b/>
          <w:i/>
          <w:sz w:val="22"/>
          <w:szCs w:val="22"/>
        </w:rPr>
      </w:pPr>
    </w:p>
    <w:p w14:paraId="22E42968" w14:textId="77777777" w:rsidR="000B0DB5" w:rsidRDefault="000B0DB5" w:rsidP="00BB59CE">
      <w:pPr>
        <w:tabs>
          <w:tab w:val="left" w:pos="3402"/>
        </w:tabs>
        <w:spacing w:line="300" w:lineRule="auto"/>
        <w:jc w:val="right"/>
        <w:rPr>
          <w:rFonts w:cstheme="minorHAnsi"/>
          <w:b/>
          <w:i/>
          <w:sz w:val="22"/>
          <w:szCs w:val="22"/>
        </w:rPr>
      </w:pPr>
    </w:p>
    <w:p w14:paraId="161AFCF7" w14:textId="77777777" w:rsidR="000B0DB5" w:rsidRDefault="000B0DB5" w:rsidP="00BB59CE">
      <w:pPr>
        <w:tabs>
          <w:tab w:val="left" w:pos="3402"/>
        </w:tabs>
        <w:spacing w:line="300" w:lineRule="auto"/>
        <w:jc w:val="right"/>
        <w:rPr>
          <w:rFonts w:cstheme="minorHAnsi"/>
          <w:b/>
          <w:i/>
          <w:sz w:val="22"/>
          <w:szCs w:val="22"/>
        </w:rPr>
      </w:pPr>
    </w:p>
    <w:p w14:paraId="28AF783F" w14:textId="77777777" w:rsidR="000B0DB5" w:rsidRDefault="000B0DB5" w:rsidP="00BB59CE">
      <w:pPr>
        <w:tabs>
          <w:tab w:val="left" w:pos="3402"/>
        </w:tabs>
        <w:spacing w:line="300" w:lineRule="auto"/>
        <w:jc w:val="right"/>
        <w:rPr>
          <w:rFonts w:cstheme="minorHAnsi"/>
          <w:b/>
          <w:i/>
          <w:sz w:val="22"/>
          <w:szCs w:val="22"/>
        </w:rPr>
      </w:pPr>
    </w:p>
    <w:p w14:paraId="44420645" w14:textId="77777777" w:rsidR="000B0DB5" w:rsidRDefault="000B0DB5" w:rsidP="00BB59CE">
      <w:pPr>
        <w:tabs>
          <w:tab w:val="left" w:pos="3402"/>
        </w:tabs>
        <w:spacing w:line="300" w:lineRule="auto"/>
        <w:jc w:val="right"/>
        <w:rPr>
          <w:rFonts w:cstheme="minorHAnsi"/>
          <w:b/>
          <w:i/>
          <w:sz w:val="22"/>
          <w:szCs w:val="22"/>
        </w:rPr>
      </w:pPr>
    </w:p>
    <w:p w14:paraId="368A5EBA" w14:textId="77777777" w:rsidR="000B0DB5" w:rsidRDefault="000B0DB5" w:rsidP="00BB59CE">
      <w:pPr>
        <w:tabs>
          <w:tab w:val="left" w:pos="3402"/>
        </w:tabs>
        <w:spacing w:line="300" w:lineRule="auto"/>
        <w:jc w:val="right"/>
        <w:rPr>
          <w:rFonts w:cstheme="minorHAnsi"/>
          <w:b/>
          <w:i/>
          <w:sz w:val="22"/>
          <w:szCs w:val="22"/>
        </w:rPr>
      </w:pPr>
    </w:p>
    <w:p w14:paraId="1EBE23F5" w14:textId="77777777" w:rsidR="000B0DB5" w:rsidRDefault="000B0DB5" w:rsidP="00BB59CE">
      <w:pPr>
        <w:tabs>
          <w:tab w:val="left" w:pos="3402"/>
        </w:tabs>
        <w:spacing w:line="300" w:lineRule="auto"/>
        <w:jc w:val="right"/>
        <w:rPr>
          <w:rFonts w:cstheme="minorHAnsi"/>
          <w:b/>
          <w:i/>
          <w:sz w:val="22"/>
          <w:szCs w:val="22"/>
        </w:rPr>
      </w:pPr>
    </w:p>
    <w:p w14:paraId="770E0261" w14:textId="77777777" w:rsidR="000B0DB5" w:rsidRDefault="000B0DB5" w:rsidP="00BB59CE">
      <w:pPr>
        <w:tabs>
          <w:tab w:val="left" w:pos="3402"/>
        </w:tabs>
        <w:spacing w:line="300" w:lineRule="auto"/>
        <w:jc w:val="right"/>
        <w:rPr>
          <w:rFonts w:cstheme="minorHAnsi"/>
          <w:b/>
          <w:i/>
          <w:sz w:val="22"/>
          <w:szCs w:val="22"/>
        </w:rPr>
      </w:pPr>
    </w:p>
    <w:p w14:paraId="59F99747" w14:textId="77777777" w:rsidR="000B0DB5" w:rsidRDefault="000B0DB5" w:rsidP="00BB59CE">
      <w:pPr>
        <w:tabs>
          <w:tab w:val="left" w:pos="3402"/>
        </w:tabs>
        <w:spacing w:line="300" w:lineRule="auto"/>
        <w:jc w:val="right"/>
        <w:rPr>
          <w:rFonts w:cstheme="minorHAnsi"/>
          <w:b/>
          <w:i/>
          <w:sz w:val="22"/>
          <w:szCs w:val="22"/>
        </w:rPr>
      </w:pPr>
    </w:p>
    <w:p w14:paraId="05F25F62" w14:textId="77777777" w:rsidR="000B0DB5" w:rsidRDefault="000B0DB5" w:rsidP="00BB59CE">
      <w:pPr>
        <w:tabs>
          <w:tab w:val="left" w:pos="3402"/>
        </w:tabs>
        <w:spacing w:line="300" w:lineRule="auto"/>
        <w:jc w:val="right"/>
        <w:rPr>
          <w:rFonts w:cstheme="minorHAnsi"/>
          <w:b/>
          <w:i/>
          <w:sz w:val="22"/>
          <w:szCs w:val="22"/>
        </w:rPr>
      </w:pPr>
    </w:p>
    <w:p w14:paraId="021B93D2" w14:textId="77777777" w:rsidR="000B0DB5" w:rsidRDefault="000B0DB5" w:rsidP="00BB59CE">
      <w:pPr>
        <w:tabs>
          <w:tab w:val="left" w:pos="3402"/>
        </w:tabs>
        <w:spacing w:line="300" w:lineRule="auto"/>
        <w:jc w:val="right"/>
        <w:rPr>
          <w:rFonts w:cstheme="minorHAnsi"/>
          <w:b/>
          <w:i/>
          <w:sz w:val="22"/>
          <w:szCs w:val="22"/>
        </w:rPr>
      </w:pPr>
    </w:p>
    <w:p w14:paraId="35E78836" w14:textId="77777777" w:rsidR="00C018FE" w:rsidRDefault="00C018FE" w:rsidP="00BB59CE">
      <w:pPr>
        <w:tabs>
          <w:tab w:val="left" w:pos="3402"/>
        </w:tabs>
        <w:spacing w:line="300" w:lineRule="auto"/>
        <w:jc w:val="right"/>
        <w:rPr>
          <w:rFonts w:cstheme="minorHAnsi"/>
          <w:b/>
          <w:i/>
          <w:sz w:val="22"/>
          <w:szCs w:val="22"/>
        </w:rPr>
      </w:pPr>
    </w:p>
    <w:p w14:paraId="485B478C" w14:textId="77777777" w:rsidR="00C018FE" w:rsidRDefault="00C018FE" w:rsidP="00BB59CE">
      <w:pPr>
        <w:tabs>
          <w:tab w:val="left" w:pos="3402"/>
        </w:tabs>
        <w:spacing w:line="300" w:lineRule="auto"/>
        <w:jc w:val="right"/>
        <w:rPr>
          <w:rFonts w:cstheme="minorHAnsi"/>
          <w:b/>
          <w:i/>
          <w:sz w:val="22"/>
          <w:szCs w:val="22"/>
        </w:rPr>
      </w:pPr>
    </w:p>
    <w:p w14:paraId="25CCA2C9" w14:textId="0E615DE1" w:rsidR="00BB59CE"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lastRenderedPageBreak/>
        <w:t>Załącznik nr 3 do SWZ</w:t>
      </w:r>
    </w:p>
    <w:p w14:paraId="5C2F20A9" w14:textId="77777777" w:rsidR="008E606C" w:rsidRDefault="008E606C" w:rsidP="008E606C">
      <w:pPr>
        <w:tabs>
          <w:tab w:val="left" w:pos="4678"/>
        </w:tabs>
        <w:rPr>
          <w:rFonts w:asciiTheme="majorHAnsi" w:hAnsiTheme="majorHAnsi" w:cstheme="majorHAnsi"/>
          <w:sz w:val="22"/>
          <w:szCs w:val="22"/>
        </w:rPr>
      </w:pPr>
    </w:p>
    <w:p w14:paraId="01A84F34" w14:textId="77777777" w:rsidR="008E606C" w:rsidRPr="00D15D24" w:rsidRDefault="008E606C" w:rsidP="008E606C">
      <w:pPr>
        <w:spacing w:after="60" w:line="259" w:lineRule="auto"/>
        <w:ind w:left="466"/>
        <w:jc w:val="center"/>
        <w:rPr>
          <w:rFonts w:asciiTheme="majorHAnsi" w:hAnsiTheme="majorHAnsi" w:cstheme="majorHAnsi"/>
          <w:sz w:val="22"/>
          <w:szCs w:val="22"/>
        </w:rPr>
      </w:pPr>
      <w:r w:rsidRPr="00D15D24">
        <w:rPr>
          <w:rFonts w:asciiTheme="majorHAnsi" w:hAnsiTheme="majorHAnsi" w:cstheme="majorHAnsi"/>
          <w:sz w:val="22"/>
          <w:szCs w:val="22"/>
          <w:u w:val="single" w:color="000000"/>
        </w:rPr>
        <w:t>SZCZEGÓŁOWY OPIS PRZEDMIOTU ZAMÓWIENIA</w:t>
      </w:r>
      <w:r w:rsidRPr="00D15D24">
        <w:rPr>
          <w:rFonts w:asciiTheme="majorHAnsi" w:hAnsiTheme="majorHAnsi" w:cstheme="majorHAnsi"/>
          <w:sz w:val="22"/>
          <w:szCs w:val="22"/>
        </w:rPr>
        <w:t xml:space="preserve"> </w:t>
      </w:r>
    </w:p>
    <w:p w14:paraId="30F339E9" w14:textId="77777777" w:rsidR="008E606C" w:rsidRPr="00D15D24" w:rsidRDefault="008E606C" w:rsidP="008E606C">
      <w:pPr>
        <w:spacing w:after="60" w:line="259" w:lineRule="auto"/>
        <w:ind w:left="514"/>
        <w:jc w:val="center"/>
        <w:rPr>
          <w:rFonts w:asciiTheme="majorHAnsi" w:hAnsiTheme="majorHAnsi" w:cstheme="majorHAnsi"/>
          <w:sz w:val="22"/>
          <w:szCs w:val="22"/>
        </w:rPr>
      </w:pPr>
      <w:r w:rsidRPr="00D15D24">
        <w:rPr>
          <w:rFonts w:asciiTheme="majorHAnsi" w:hAnsiTheme="majorHAnsi" w:cstheme="majorHAnsi"/>
          <w:color w:val="FF0000"/>
          <w:sz w:val="22"/>
          <w:szCs w:val="22"/>
        </w:rPr>
        <w:t xml:space="preserve"> </w:t>
      </w:r>
    </w:p>
    <w:p w14:paraId="7E017D12" w14:textId="2006E8FB" w:rsidR="008E606C" w:rsidRPr="0066440F" w:rsidRDefault="008E606C" w:rsidP="008E606C">
      <w:pPr>
        <w:spacing w:line="300" w:lineRule="auto"/>
        <w:jc w:val="both"/>
        <w:rPr>
          <w:rFonts w:asciiTheme="majorHAnsi" w:hAnsiTheme="majorHAnsi" w:cstheme="majorHAnsi"/>
          <w:sz w:val="22"/>
          <w:szCs w:val="22"/>
        </w:rPr>
      </w:pPr>
      <w:r w:rsidRPr="00D15D24">
        <w:rPr>
          <w:rFonts w:asciiTheme="majorHAnsi" w:hAnsiTheme="majorHAnsi" w:cstheme="majorHAnsi"/>
          <w:sz w:val="22"/>
          <w:szCs w:val="22"/>
        </w:rPr>
        <w:t xml:space="preserve">Przedmiotem zamówienia jest </w:t>
      </w:r>
      <w:r>
        <w:rPr>
          <w:rFonts w:asciiTheme="majorHAnsi" w:hAnsiTheme="majorHAnsi" w:cstheme="majorHAnsi"/>
          <w:sz w:val="22"/>
          <w:szCs w:val="22"/>
        </w:rPr>
        <w:t>s</w:t>
      </w:r>
      <w:r w:rsidRPr="00D15D24">
        <w:rPr>
          <w:rFonts w:asciiTheme="majorHAnsi" w:hAnsiTheme="majorHAnsi" w:cstheme="majorHAnsi"/>
          <w:sz w:val="22"/>
          <w:szCs w:val="22"/>
        </w:rPr>
        <w:t>ukcesywna dostawa środków</w:t>
      </w:r>
      <w:r w:rsidRPr="00D15D24">
        <w:rPr>
          <w:rFonts w:cstheme="minorHAnsi"/>
          <w:sz w:val="22"/>
          <w:szCs w:val="22"/>
        </w:rPr>
        <w:t xml:space="preserve"> czystości </w:t>
      </w:r>
      <w:r w:rsidRPr="00F166F1">
        <w:rPr>
          <w:rFonts w:cstheme="minorHAnsi"/>
          <w:bCs w:val="0"/>
          <w:sz w:val="22"/>
          <w:szCs w:val="22"/>
        </w:rPr>
        <w:t xml:space="preserve">oraz sprzętu do utrzymania czystości </w:t>
      </w:r>
      <w:r w:rsidRPr="00D15D24">
        <w:rPr>
          <w:rFonts w:cstheme="minorHAnsi"/>
          <w:sz w:val="22"/>
          <w:szCs w:val="22"/>
        </w:rPr>
        <w:t xml:space="preserve">dla Jednostek Organizacyjnych PBŚ </w:t>
      </w:r>
      <w:r w:rsidRPr="00D15D24">
        <w:rPr>
          <w:rFonts w:asciiTheme="majorHAnsi" w:hAnsiTheme="majorHAnsi" w:cstheme="majorHAnsi"/>
          <w:spacing w:val="-11"/>
          <w:sz w:val="22"/>
          <w:szCs w:val="22"/>
        </w:rPr>
        <w:t>przez okres 12 miesięcy</w:t>
      </w:r>
      <w:r w:rsidRPr="00D15D24">
        <w:rPr>
          <w:rFonts w:asciiTheme="majorHAnsi" w:hAnsiTheme="majorHAnsi" w:cstheme="majorHAnsi"/>
          <w:sz w:val="22"/>
          <w:szCs w:val="22"/>
        </w:rPr>
        <w:t>, co najmniej o poniższych wymaganiach</w:t>
      </w:r>
      <w:r>
        <w:rPr>
          <w:rFonts w:asciiTheme="majorHAnsi" w:hAnsiTheme="majorHAnsi" w:cstheme="majorHAnsi"/>
          <w:sz w:val="22"/>
          <w:szCs w:val="22"/>
        </w:rPr>
        <w:t xml:space="preserve"> dla każd</w:t>
      </w:r>
      <w:r w:rsidR="00D87743">
        <w:rPr>
          <w:rFonts w:asciiTheme="majorHAnsi" w:hAnsiTheme="majorHAnsi" w:cstheme="majorHAnsi"/>
          <w:sz w:val="22"/>
          <w:szCs w:val="22"/>
        </w:rPr>
        <w:t>ej z</w:t>
      </w:r>
      <w:r>
        <w:rPr>
          <w:rFonts w:asciiTheme="majorHAnsi" w:hAnsiTheme="majorHAnsi" w:cstheme="majorHAnsi"/>
          <w:sz w:val="22"/>
          <w:szCs w:val="22"/>
        </w:rPr>
        <w:t xml:space="preserve"> części</w:t>
      </w:r>
      <w:r w:rsidR="00D87743">
        <w:rPr>
          <w:rFonts w:asciiTheme="majorHAnsi" w:hAnsiTheme="majorHAnsi" w:cstheme="majorHAnsi"/>
          <w:sz w:val="22"/>
          <w:szCs w:val="22"/>
        </w:rPr>
        <w:t>:</w:t>
      </w:r>
    </w:p>
    <w:p w14:paraId="0FC7295C" w14:textId="77777777" w:rsidR="008E606C" w:rsidRDefault="008E606C" w:rsidP="008E606C">
      <w:pPr>
        <w:ind w:left="506" w:right="31"/>
        <w:jc w:val="both"/>
        <w:rPr>
          <w:rFonts w:asciiTheme="majorHAnsi" w:hAnsiTheme="majorHAnsi" w:cstheme="majorHAnsi"/>
          <w:sz w:val="22"/>
          <w:szCs w:val="22"/>
        </w:rPr>
      </w:pPr>
    </w:p>
    <w:p w14:paraId="668A5D7A" w14:textId="374B7B82"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t>Część nr 1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środków czystości</w:t>
      </w:r>
      <w:r w:rsidR="00DF04B9" w:rsidRPr="009526FB">
        <w:rPr>
          <w:rFonts w:asciiTheme="majorHAnsi" w:hAnsiTheme="majorHAnsi" w:cstheme="majorHAnsi"/>
          <w:b/>
          <w:bCs/>
          <w:spacing w:val="-11"/>
          <w:u w:val="single"/>
        </w:rPr>
        <w:t>:</w:t>
      </w:r>
    </w:p>
    <w:p w14:paraId="6530EDDB" w14:textId="77777777" w:rsidR="008E606C" w:rsidRDefault="008E606C" w:rsidP="008E606C">
      <w:pPr>
        <w:spacing w:line="259" w:lineRule="auto"/>
        <w:ind w:left="511"/>
        <w:rPr>
          <w:rFonts w:asciiTheme="majorHAnsi" w:hAnsiTheme="majorHAnsi" w:cstheme="majorHAnsi"/>
          <w:sz w:val="22"/>
          <w:szCs w:val="22"/>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690"/>
        <w:gridCol w:w="779"/>
        <w:gridCol w:w="960"/>
      </w:tblGrid>
      <w:tr w:rsidR="008E606C" w:rsidRPr="000640FA" w14:paraId="65972E97" w14:textId="77777777" w:rsidTr="00D40C60">
        <w:trPr>
          <w:trHeight w:val="720"/>
        </w:trPr>
        <w:tc>
          <w:tcPr>
            <w:tcW w:w="960" w:type="dxa"/>
            <w:shd w:val="clear" w:color="auto" w:fill="auto"/>
            <w:noWrap/>
            <w:vAlign w:val="center"/>
            <w:hideMark/>
          </w:tcPr>
          <w:p w14:paraId="2121D0EA"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L.p.</w:t>
            </w:r>
          </w:p>
        </w:tc>
        <w:tc>
          <w:tcPr>
            <w:tcW w:w="6690" w:type="dxa"/>
            <w:shd w:val="clear" w:color="auto" w:fill="auto"/>
            <w:vAlign w:val="center"/>
            <w:hideMark/>
          </w:tcPr>
          <w:p w14:paraId="29585921"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Opis przedmiotu zamówienia</w:t>
            </w:r>
          </w:p>
        </w:tc>
        <w:tc>
          <w:tcPr>
            <w:tcW w:w="779" w:type="dxa"/>
            <w:shd w:val="clear" w:color="auto" w:fill="auto"/>
            <w:vAlign w:val="center"/>
            <w:hideMark/>
          </w:tcPr>
          <w:p w14:paraId="3D6022B3"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J. m.</w:t>
            </w:r>
          </w:p>
        </w:tc>
        <w:tc>
          <w:tcPr>
            <w:tcW w:w="960" w:type="dxa"/>
            <w:shd w:val="clear" w:color="auto" w:fill="auto"/>
            <w:vAlign w:val="center"/>
            <w:hideMark/>
          </w:tcPr>
          <w:p w14:paraId="2C201375"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Ilość</w:t>
            </w:r>
          </w:p>
        </w:tc>
      </w:tr>
      <w:tr w:rsidR="008E606C" w:rsidRPr="000640FA" w14:paraId="3F7F0DD2" w14:textId="77777777" w:rsidTr="00D40C60">
        <w:trPr>
          <w:trHeight w:val="288"/>
        </w:trPr>
        <w:tc>
          <w:tcPr>
            <w:tcW w:w="960" w:type="dxa"/>
            <w:shd w:val="clear" w:color="auto" w:fill="auto"/>
            <w:noWrap/>
            <w:vAlign w:val="center"/>
            <w:hideMark/>
          </w:tcPr>
          <w:p w14:paraId="73E354CF"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1</w:t>
            </w:r>
          </w:p>
        </w:tc>
        <w:tc>
          <w:tcPr>
            <w:tcW w:w="6690" w:type="dxa"/>
            <w:shd w:val="clear" w:color="auto" w:fill="auto"/>
            <w:vAlign w:val="center"/>
            <w:hideMark/>
          </w:tcPr>
          <w:p w14:paraId="73396FFF"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2</w:t>
            </w:r>
          </w:p>
        </w:tc>
        <w:tc>
          <w:tcPr>
            <w:tcW w:w="779" w:type="dxa"/>
            <w:shd w:val="clear" w:color="auto" w:fill="auto"/>
            <w:noWrap/>
            <w:vAlign w:val="center"/>
            <w:hideMark/>
          </w:tcPr>
          <w:p w14:paraId="7D8A91EE"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3</w:t>
            </w:r>
          </w:p>
        </w:tc>
        <w:tc>
          <w:tcPr>
            <w:tcW w:w="960" w:type="dxa"/>
            <w:shd w:val="clear" w:color="auto" w:fill="auto"/>
            <w:vAlign w:val="center"/>
            <w:hideMark/>
          </w:tcPr>
          <w:p w14:paraId="480D40E3" w14:textId="77777777" w:rsidR="008E606C" w:rsidRPr="000640FA" w:rsidRDefault="008E606C" w:rsidP="00D40C60">
            <w:pPr>
              <w:jc w:val="center"/>
              <w:rPr>
                <w:rFonts w:cs="Calibri"/>
                <w:b/>
                <w:color w:val="000000"/>
                <w:kern w:val="0"/>
                <w:sz w:val="20"/>
              </w:rPr>
            </w:pPr>
            <w:r w:rsidRPr="000640FA">
              <w:rPr>
                <w:rFonts w:cs="Calibri"/>
                <w:b/>
                <w:color w:val="000000"/>
                <w:kern w:val="0"/>
                <w:sz w:val="20"/>
              </w:rPr>
              <w:t>4</w:t>
            </w:r>
          </w:p>
        </w:tc>
      </w:tr>
      <w:tr w:rsidR="00C018FE" w:rsidRPr="000640FA" w14:paraId="2F6ECBCD" w14:textId="77777777" w:rsidTr="00D91402">
        <w:trPr>
          <w:trHeight w:val="528"/>
        </w:trPr>
        <w:tc>
          <w:tcPr>
            <w:tcW w:w="960" w:type="dxa"/>
            <w:shd w:val="clear" w:color="auto" w:fill="auto"/>
            <w:noWrap/>
            <w:vAlign w:val="center"/>
            <w:hideMark/>
          </w:tcPr>
          <w:p w14:paraId="08420477"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w:t>
            </w:r>
          </w:p>
        </w:tc>
        <w:tc>
          <w:tcPr>
            <w:tcW w:w="6690" w:type="dxa"/>
            <w:tcBorders>
              <w:top w:val="single" w:sz="4" w:space="0" w:color="305496"/>
              <w:left w:val="single" w:sz="4" w:space="0" w:color="305496"/>
              <w:bottom w:val="single" w:sz="4" w:space="0" w:color="4472C4"/>
              <w:right w:val="single" w:sz="4" w:space="0" w:color="305496"/>
            </w:tcBorders>
            <w:shd w:val="clear" w:color="000000" w:fill="FFFFFF"/>
            <w:vAlign w:val="center"/>
          </w:tcPr>
          <w:p w14:paraId="67B1EE2B" w14:textId="54C4B652" w:rsidR="00C018FE" w:rsidRPr="000640FA" w:rsidRDefault="00C018FE" w:rsidP="000640FA">
            <w:pPr>
              <w:jc w:val="both"/>
              <w:rPr>
                <w:rFonts w:cs="Calibri"/>
                <w:bCs w:val="0"/>
                <w:kern w:val="0"/>
                <w:sz w:val="20"/>
              </w:rPr>
            </w:pPr>
            <w:r w:rsidRPr="000640FA">
              <w:rPr>
                <w:rFonts w:cs="Calibri"/>
                <w:sz w:val="20"/>
              </w:rPr>
              <w:t xml:space="preserve">Płyn na bazie alkoholu do ręcznego i maszynowego mycia podłóg, szyb i mebli. Koncentrat. Usuwa zanieczyszczenia, zabrudzenia po mazakach, ołówkach i długopisach. Zastosowanie co najmniej do płytek ceramicznych, podłóg lakierowanych, drewnianych, gresu, mosiądzu, miedzi.. Ph 6, pojemność co najmniej 10l. Produkt przeznaczony do podłączenia do systemu dozowania. </w:t>
            </w:r>
          </w:p>
        </w:tc>
        <w:tc>
          <w:tcPr>
            <w:tcW w:w="779" w:type="dxa"/>
            <w:tcBorders>
              <w:top w:val="single" w:sz="4" w:space="0" w:color="305496"/>
              <w:left w:val="nil"/>
              <w:bottom w:val="single" w:sz="4" w:space="0" w:color="4472C4"/>
              <w:right w:val="single" w:sz="4" w:space="0" w:color="305496"/>
            </w:tcBorders>
            <w:shd w:val="clear" w:color="000000" w:fill="FFFFFF"/>
            <w:vAlign w:val="center"/>
          </w:tcPr>
          <w:p w14:paraId="300AD684" w14:textId="199343CE"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2AD45933" w14:textId="419CEB69" w:rsidR="00C018FE" w:rsidRPr="000640FA" w:rsidRDefault="00C018FE" w:rsidP="00C018FE">
            <w:pPr>
              <w:jc w:val="center"/>
              <w:rPr>
                <w:rFonts w:cs="Calibri"/>
                <w:bCs w:val="0"/>
                <w:color w:val="000000"/>
                <w:kern w:val="0"/>
                <w:sz w:val="20"/>
              </w:rPr>
            </w:pPr>
            <w:r w:rsidRPr="000640FA">
              <w:rPr>
                <w:rFonts w:cs="Calibri"/>
                <w:color w:val="000000"/>
                <w:sz w:val="20"/>
              </w:rPr>
              <w:t>139</w:t>
            </w:r>
          </w:p>
        </w:tc>
      </w:tr>
      <w:tr w:rsidR="00C018FE" w:rsidRPr="000640FA" w14:paraId="21BD255A" w14:textId="77777777" w:rsidTr="00D91402">
        <w:trPr>
          <w:trHeight w:val="288"/>
        </w:trPr>
        <w:tc>
          <w:tcPr>
            <w:tcW w:w="960" w:type="dxa"/>
            <w:shd w:val="clear" w:color="auto" w:fill="auto"/>
            <w:noWrap/>
            <w:vAlign w:val="center"/>
            <w:hideMark/>
          </w:tcPr>
          <w:p w14:paraId="488D3BE2"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w:t>
            </w:r>
          </w:p>
        </w:tc>
        <w:tc>
          <w:tcPr>
            <w:tcW w:w="6690" w:type="dxa"/>
            <w:tcBorders>
              <w:top w:val="single" w:sz="4" w:space="0" w:color="auto"/>
              <w:left w:val="single" w:sz="4" w:space="0" w:color="auto"/>
              <w:bottom w:val="single" w:sz="4" w:space="0" w:color="auto"/>
              <w:right w:val="single" w:sz="4" w:space="0" w:color="auto"/>
            </w:tcBorders>
            <w:shd w:val="clear" w:color="000000" w:fill="FFFFFF"/>
            <w:vAlign w:val="center"/>
          </w:tcPr>
          <w:p w14:paraId="6D3F20B8" w14:textId="3BFFF01D" w:rsidR="00C018FE" w:rsidRPr="000640FA" w:rsidRDefault="00C018FE" w:rsidP="000640FA">
            <w:pPr>
              <w:jc w:val="both"/>
              <w:rPr>
                <w:rFonts w:cs="Calibri"/>
                <w:bCs w:val="0"/>
                <w:kern w:val="0"/>
                <w:sz w:val="20"/>
              </w:rPr>
            </w:pPr>
            <w:r w:rsidRPr="000640FA">
              <w:rPr>
                <w:rFonts w:cs="Calibri"/>
                <w:color w:val="000000"/>
                <w:sz w:val="20"/>
              </w:rPr>
              <w:t>Środek do</w:t>
            </w:r>
            <w:r w:rsidRPr="000640FA">
              <w:rPr>
                <w:rFonts w:cs="Calibri"/>
                <w:color w:val="FF0000"/>
                <w:sz w:val="20"/>
              </w:rPr>
              <w:t xml:space="preserve"> </w:t>
            </w:r>
            <w:r w:rsidRPr="000640FA">
              <w:rPr>
                <w:rFonts w:cs="Calibri"/>
                <w:color w:val="000000"/>
                <w:sz w:val="20"/>
              </w:rPr>
              <w:t>doczyszczania powierzchni i urządzeń sanitarnych odpornych na działanie kwasów - muszli klozetowych, pisuarów, bidetów, posadzek i glazury ściennej. Koncentrat. Usuwa osady z wapna, kamienia, cementu, rdzy, naloty organiczne. Ph dla 1% roztworu 2. Pojemność co najmniej 10l. Produkt przeznaczony do podłączenia do systemu dozowania.</w:t>
            </w:r>
          </w:p>
        </w:tc>
        <w:tc>
          <w:tcPr>
            <w:tcW w:w="779" w:type="dxa"/>
            <w:tcBorders>
              <w:top w:val="single" w:sz="4" w:space="0" w:color="auto"/>
              <w:left w:val="nil"/>
              <w:bottom w:val="single" w:sz="4" w:space="0" w:color="auto"/>
              <w:right w:val="single" w:sz="4" w:space="0" w:color="auto"/>
            </w:tcBorders>
            <w:shd w:val="clear" w:color="000000" w:fill="FFFFFF"/>
            <w:vAlign w:val="center"/>
          </w:tcPr>
          <w:p w14:paraId="29D727F5" w14:textId="64AB619F"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3E24B83F" w14:textId="1DCD0FD8" w:rsidR="00C018FE" w:rsidRPr="000640FA" w:rsidRDefault="00C018FE" w:rsidP="00C018FE">
            <w:pPr>
              <w:jc w:val="center"/>
              <w:rPr>
                <w:rFonts w:cs="Calibri"/>
                <w:bCs w:val="0"/>
                <w:color w:val="000000"/>
                <w:kern w:val="0"/>
                <w:sz w:val="20"/>
              </w:rPr>
            </w:pPr>
            <w:r w:rsidRPr="000640FA">
              <w:rPr>
                <w:rFonts w:cs="Calibri"/>
                <w:color w:val="000000"/>
                <w:sz w:val="20"/>
              </w:rPr>
              <w:t>101</w:t>
            </w:r>
          </w:p>
        </w:tc>
      </w:tr>
      <w:tr w:rsidR="00C018FE" w:rsidRPr="000640FA" w14:paraId="395CD8ED" w14:textId="77777777" w:rsidTr="000640FA">
        <w:trPr>
          <w:trHeight w:val="820"/>
        </w:trPr>
        <w:tc>
          <w:tcPr>
            <w:tcW w:w="960" w:type="dxa"/>
            <w:shd w:val="clear" w:color="auto" w:fill="auto"/>
            <w:noWrap/>
            <w:vAlign w:val="center"/>
            <w:hideMark/>
          </w:tcPr>
          <w:p w14:paraId="704EA6B7"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45E9D17" w14:textId="5EE58757" w:rsidR="00C018FE" w:rsidRPr="000640FA" w:rsidRDefault="00C018FE" w:rsidP="000640FA">
            <w:pPr>
              <w:jc w:val="both"/>
              <w:rPr>
                <w:rFonts w:cs="Calibri"/>
                <w:bCs w:val="0"/>
                <w:kern w:val="0"/>
                <w:sz w:val="20"/>
              </w:rPr>
            </w:pPr>
            <w:r w:rsidRPr="000640FA">
              <w:rPr>
                <w:rFonts w:cs="Calibri"/>
                <w:color w:val="000000"/>
                <w:sz w:val="20"/>
              </w:rPr>
              <w:t xml:space="preserve">Naścienny system dozowania podłączony bezpośrednio do ujęcia wody automatycznie mieszający środek chemiczny z wodą w celu otrzymania roztworu gotowego do użycia do produktów z poz. 1 i 2 </w:t>
            </w:r>
          </w:p>
        </w:tc>
        <w:tc>
          <w:tcPr>
            <w:tcW w:w="779" w:type="dxa"/>
            <w:tcBorders>
              <w:top w:val="nil"/>
              <w:left w:val="nil"/>
              <w:bottom w:val="single" w:sz="4" w:space="0" w:color="auto"/>
              <w:right w:val="single" w:sz="4" w:space="0" w:color="auto"/>
            </w:tcBorders>
            <w:shd w:val="clear" w:color="000000" w:fill="FFFFFF"/>
            <w:vAlign w:val="center"/>
          </w:tcPr>
          <w:p w14:paraId="0CBD3055" w14:textId="26860573"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50F3F077" w14:textId="7E8BD561" w:rsidR="00C018FE" w:rsidRPr="000640FA" w:rsidRDefault="00C018FE" w:rsidP="00C018FE">
            <w:pPr>
              <w:jc w:val="center"/>
              <w:rPr>
                <w:rFonts w:cs="Calibri"/>
                <w:bCs w:val="0"/>
                <w:color w:val="000000"/>
                <w:kern w:val="0"/>
                <w:sz w:val="20"/>
              </w:rPr>
            </w:pPr>
            <w:r w:rsidRPr="000640FA">
              <w:rPr>
                <w:rFonts w:cs="Calibri"/>
                <w:color w:val="000000"/>
                <w:sz w:val="20"/>
              </w:rPr>
              <w:t>19</w:t>
            </w:r>
          </w:p>
        </w:tc>
      </w:tr>
      <w:tr w:rsidR="00C018FE" w:rsidRPr="000640FA" w14:paraId="2BA24258" w14:textId="77777777" w:rsidTr="000640FA">
        <w:trPr>
          <w:trHeight w:val="1257"/>
        </w:trPr>
        <w:tc>
          <w:tcPr>
            <w:tcW w:w="960" w:type="dxa"/>
            <w:shd w:val="clear" w:color="auto" w:fill="auto"/>
            <w:noWrap/>
            <w:vAlign w:val="center"/>
            <w:hideMark/>
          </w:tcPr>
          <w:p w14:paraId="39FAD1D1"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4</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665010F8" w14:textId="5585EAD0" w:rsidR="00C018FE" w:rsidRPr="000640FA" w:rsidRDefault="00C018FE" w:rsidP="000640FA">
            <w:pPr>
              <w:jc w:val="both"/>
              <w:rPr>
                <w:rFonts w:cs="Calibri"/>
                <w:bCs w:val="0"/>
                <w:kern w:val="0"/>
                <w:sz w:val="20"/>
              </w:rPr>
            </w:pPr>
            <w:r w:rsidRPr="000640FA">
              <w:rPr>
                <w:rFonts w:cs="Calibri"/>
                <w:color w:val="000000"/>
                <w:sz w:val="20"/>
              </w:rPr>
              <w:t>Żel do mycia i dezynfekcji WC i urządzeń sanitarnych: muszli, pisuarów, bidetów, umywalek, wanien, kabin prysznicowych i brodzików. Produkt o działaniu  grzybobójczym. Do stosowania na powierzchniach emaliowanych, metalowych, chromowanych - armatura oraz tworzyw sztucznych. Żel również do czyszczenia punktowego. Ph 1, pojemność co najmniej 750 ml.</w:t>
            </w:r>
          </w:p>
        </w:tc>
        <w:tc>
          <w:tcPr>
            <w:tcW w:w="779" w:type="dxa"/>
            <w:tcBorders>
              <w:top w:val="nil"/>
              <w:left w:val="nil"/>
              <w:bottom w:val="single" w:sz="4" w:space="0" w:color="auto"/>
              <w:right w:val="single" w:sz="4" w:space="0" w:color="auto"/>
            </w:tcBorders>
            <w:shd w:val="clear" w:color="000000" w:fill="FFFFFF"/>
            <w:vAlign w:val="center"/>
          </w:tcPr>
          <w:p w14:paraId="28A7F654" w14:textId="0D8E2214"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4EA1AE23" w14:textId="20BE1E0D" w:rsidR="00C018FE" w:rsidRPr="000640FA" w:rsidRDefault="00C018FE" w:rsidP="00C018FE">
            <w:pPr>
              <w:jc w:val="center"/>
              <w:rPr>
                <w:rFonts w:cs="Calibri"/>
                <w:bCs w:val="0"/>
                <w:color w:val="000000"/>
                <w:kern w:val="0"/>
                <w:sz w:val="20"/>
              </w:rPr>
            </w:pPr>
            <w:r w:rsidRPr="000640FA">
              <w:rPr>
                <w:rFonts w:cs="Calibri"/>
                <w:color w:val="000000"/>
                <w:sz w:val="20"/>
              </w:rPr>
              <w:t>215</w:t>
            </w:r>
          </w:p>
        </w:tc>
      </w:tr>
      <w:tr w:rsidR="00C018FE" w:rsidRPr="000640FA" w14:paraId="4DB65CB7" w14:textId="77777777" w:rsidTr="000640FA">
        <w:trPr>
          <w:trHeight w:val="552"/>
        </w:trPr>
        <w:tc>
          <w:tcPr>
            <w:tcW w:w="960" w:type="dxa"/>
            <w:shd w:val="clear" w:color="auto" w:fill="auto"/>
            <w:noWrap/>
            <w:vAlign w:val="center"/>
            <w:hideMark/>
          </w:tcPr>
          <w:p w14:paraId="0AD7E457"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5</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75FA431" w14:textId="3893A8D2" w:rsidR="00C018FE" w:rsidRPr="000640FA" w:rsidRDefault="00C018FE" w:rsidP="000640FA">
            <w:pPr>
              <w:jc w:val="both"/>
              <w:rPr>
                <w:rFonts w:cs="Calibri"/>
                <w:bCs w:val="0"/>
                <w:kern w:val="0"/>
                <w:sz w:val="20"/>
              </w:rPr>
            </w:pPr>
            <w:r w:rsidRPr="000640FA">
              <w:rPr>
                <w:rFonts w:cs="Calibri"/>
                <w:color w:val="000000"/>
                <w:sz w:val="20"/>
              </w:rPr>
              <w:t>Preaparat do dezynfekcji rąk i skóry na bazie etanolu 98%. Pojemność co najmniej 700 ml - wkład do pojemnika dozującego, opakowanie miękkie.</w:t>
            </w:r>
          </w:p>
        </w:tc>
        <w:tc>
          <w:tcPr>
            <w:tcW w:w="779" w:type="dxa"/>
            <w:tcBorders>
              <w:top w:val="nil"/>
              <w:left w:val="nil"/>
              <w:bottom w:val="single" w:sz="4" w:space="0" w:color="auto"/>
              <w:right w:val="single" w:sz="4" w:space="0" w:color="auto"/>
            </w:tcBorders>
            <w:shd w:val="clear" w:color="000000" w:fill="FFFFFF"/>
            <w:vAlign w:val="center"/>
          </w:tcPr>
          <w:p w14:paraId="4B2AA353" w14:textId="13C060CD"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3DC8717B" w14:textId="564E4A26" w:rsidR="00C018FE" w:rsidRPr="000640FA" w:rsidRDefault="00C018FE" w:rsidP="00C018FE">
            <w:pPr>
              <w:jc w:val="center"/>
              <w:rPr>
                <w:rFonts w:cs="Calibri"/>
                <w:bCs w:val="0"/>
                <w:color w:val="000000"/>
                <w:kern w:val="0"/>
                <w:sz w:val="20"/>
              </w:rPr>
            </w:pPr>
            <w:r w:rsidRPr="000640FA">
              <w:rPr>
                <w:rFonts w:cs="Calibri"/>
                <w:color w:val="000000"/>
                <w:sz w:val="20"/>
              </w:rPr>
              <w:t>40</w:t>
            </w:r>
          </w:p>
        </w:tc>
      </w:tr>
      <w:tr w:rsidR="00C018FE" w:rsidRPr="000640FA" w14:paraId="0364A115" w14:textId="77777777" w:rsidTr="000640FA">
        <w:trPr>
          <w:trHeight w:val="716"/>
        </w:trPr>
        <w:tc>
          <w:tcPr>
            <w:tcW w:w="960" w:type="dxa"/>
            <w:shd w:val="clear" w:color="auto" w:fill="auto"/>
            <w:noWrap/>
            <w:vAlign w:val="center"/>
            <w:hideMark/>
          </w:tcPr>
          <w:p w14:paraId="680FBAEF"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6</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3E835697" w14:textId="147F7E0E" w:rsidR="00C018FE" w:rsidRPr="000640FA" w:rsidRDefault="00C018FE" w:rsidP="000640FA">
            <w:pPr>
              <w:jc w:val="both"/>
              <w:rPr>
                <w:rFonts w:cs="Calibri"/>
                <w:bCs w:val="0"/>
                <w:kern w:val="0"/>
                <w:sz w:val="20"/>
              </w:rPr>
            </w:pPr>
            <w:r w:rsidRPr="000640FA">
              <w:rPr>
                <w:rFonts w:cs="Calibri"/>
                <w:color w:val="000000"/>
                <w:sz w:val="20"/>
              </w:rPr>
              <w:t>Płyn do codziennego mycia, pielęgnacji i zabezpieczania powierzchni szklanych, szkliwionych i przeszkleń - szyb, luster, transparentnego plastiku i tworzyw sztucznych. Ph co najmniej 10, pojemność co najmniej 10l.</w:t>
            </w:r>
          </w:p>
        </w:tc>
        <w:tc>
          <w:tcPr>
            <w:tcW w:w="779" w:type="dxa"/>
            <w:tcBorders>
              <w:top w:val="nil"/>
              <w:left w:val="nil"/>
              <w:bottom w:val="single" w:sz="4" w:space="0" w:color="auto"/>
              <w:right w:val="single" w:sz="4" w:space="0" w:color="auto"/>
            </w:tcBorders>
            <w:shd w:val="clear" w:color="000000" w:fill="FFFFFF"/>
            <w:vAlign w:val="center"/>
          </w:tcPr>
          <w:p w14:paraId="4F9DAAAF" w14:textId="7A13A84A"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6EA9CE84" w14:textId="5F2C0A7A" w:rsidR="00C018FE" w:rsidRPr="000640FA" w:rsidRDefault="00C018FE" w:rsidP="00C018FE">
            <w:pPr>
              <w:jc w:val="center"/>
              <w:rPr>
                <w:rFonts w:cs="Calibri"/>
                <w:bCs w:val="0"/>
                <w:color w:val="000000"/>
                <w:kern w:val="0"/>
                <w:sz w:val="20"/>
              </w:rPr>
            </w:pPr>
            <w:r w:rsidRPr="000640FA">
              <w:rPr>
                <w:rFonts w:cs="Calibri"/>
                <w:color w:val="000000"/>
                <w:sz w:val="20"/>
              </w:rPr>
              <w:t>150</w:t>
            </w:r>
          </w:p>
        </w:tc>
      </w:tr>
      <w:tr w:rsidR="00C018FE" w:rsidRPr="000640FA" w14:paraId="21ADA021" w14:textId="77777777" w:rsidTr="000640FA">
        <w:trPr>
          <w:trHeight w:val="400"/>
        </w:trPr>
        <w:tc>
          <w:tcPr>
            <w:tcW w:w="960" w:type="dxa"/>
            <w:shd w:val="clear" w:color="auto" w:fill="auto"/>
            <w:noWrap/>
            <w:vAlign w:val="center"/>
            <w:hideMark/>
          </w:tcPr>
          <w:p w14:paraId="4684514F"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7</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5D3023C1" w14:textId="379AE43B" w:rsidR="00C018FE" w:rsidRPr="000640FA" w:rsidRDefault="00C018FE" w:rsidP="000640FA">
            <w:pPr>
              <w:jc w:val="both"/>
              <w:rPr>
                <w:rFonts w:cs="Calibri"/>
                <w:bCs w:val="0"/>
                <w:kern w:val="0"/>
                <w:sz w:val="20"/>
              </w:rPr>
            </w:pPr>
            <w:r w:rsidRPr="000640FA">
              <w:rPr>
                <w:rFonts w:cs="Calibri"/>
                <w:color w:val="000000"/>
                <w:sz w:val="20"/>
              </w:rPr>
              <w:t>Ocet spirytusowy. Pojemność min. Co najmniej 0,5l.</w:t>
            </w:r>
          </w:p>
        </w:tc>
        <w:tc>
          <w:tcPr>
            <w:tcW w:w="779" w:type="dxa"/>
            <w:tcBorders>
              <w:top w:val="nil"/>
              <w:left w:val="nil"/>
              <w:bottom w:val="single" w:sz="4" w:space="0" w:color="auto"/>
              <w:right w:val="single" w:sz="4" w:space="0" w:color="auto"/>
            </w:tcBorders>
            <w:shd w:val="clear" w:color="000000" w:fill="FFFFFF"/>
            <w:vAlign w:val="center"/>
          </w:tcPr>
          <w:p w14:paraId="1AD89E13" w14:textId="4C327337"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0334F528" w14:textId="467ADF45" w:rsidR="00C018FE" w:rsidRPr="000640FA" w:rsidRDefault="00C018FE" w:rsidP="00C018FE">
            <w:pPr>
              <w:jc w:val="center"/>
              <w:rPr>
                <w:rFonts w:cs="Calibri"/>
                <w:bCs w:val="0"/>
                <w:color w:val="000000"/>
                <w:kern w:val="0"/>
                <w:sz w:val="20"/>
              </w:rPr>
            </w:pPr>
            <w:r w:rsidRPr="000640FA">
              <w:rPr>
                <w:rFonts w:cs="Calibri"/>
                <w:color w:val="000000"/>
                <w:sz w:val="20"/>
              </w:rPr>
              <w:t>1418</w:t>
            </w:r>
          </w:p>
        </w:tc>
      </w:tr>
      <w:tr w:rsidR="00C018FE" w:rsidRPr="000640FA" w14:paraId="77D677AE" w14:textId="77777777" w:rsidTr="00D91402">
        <w:trPr>
          <w:trHeight w:val="288"/>
        </w:trPr>
        <w:tc>
          <w:tcPr>
            <w:tcW w:w="960" w:type="dxa"/>
            <w:shd w:val="clear" w:color="auto" w:fill="auto"/>
            <w:noWrap/>
            <w:vAlign w:val="center"/>
            <w:hideMark/>
          </w:tcPr>
          <w:p w14:paraId="1CE4C5FE"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8</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0F8C6E01" w14:textId="72D42F2F" w:rsidR="00C018FE" w:rsidRPr="000640FA" w:rsidRDefault="00C018FE" w:rsidP="000640FA">
            <w:pPr>
              <w:jc w:val="both"/>
              <w:rPr>
                <w:rFonts w:cs="Calibri"/>
                <w:bCs w:val="0"/>
                <w:kern w:val="0"/>
                <w:sz w:val="20"/>
              </w:rPr>
            </w:pPr>
            <w:r w:rsidRPr="000640FA">
              <w:rPr>
                <w:rFonts w:cs="Calibri"/>
                <w:color w:val="000000"/>
                <w:sz w:val="20"/>
              </w:rPr>
              <w:t>Zawieszki żelowe przeciw molom. Opakowanie zawiera co najmniej 2 sztuki.</w:t>
            </w:r>
          </w:p>
        </w:tc>
        <w:tc>
          <w:tcPr>
            <w:tcW w:w="779" w:type="dxa"/>
            <w:tcBorders>
              <w:top w:val="nil"/>
              <w:left w:val="nil"/>
              <w:bottom w:val="single" w:sz="4" w:space="0" w:color="auto"/>
              <w:right w:val="single" w:sz="4" w:space="0" w:color="auto"/>
            </w:tcBorders>
            <w:shd w:val="clear" w:color="000000" w:fill="FFFFFF"/>
            <w:vAlign w:val="center"/>
          </w:tcPr>
          <w:p w14:paraId="1964CFD7" w14:textId="5123051A"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4B863CC7" w14:textId="478786FE" w:rsidR="00C018FE" w:rsidRPr="000640FA" w:rsidRDefault="00C018FE" w:rsidP="00C018FE">
            <w:pPr>
              <w:jc w:val="center"/>
              <w:rPr>
                <w:rFonts w:cs="Calibri"/>
                <w:bCs w:val="0"/>
                <w:color w:val="000000"/>
                <w:kern w:val="0"/>
                <w:sz w:val="20"/>
              </w:rPr>
            </w:pPr>
            <w:r w:rsidRPr="000640FA">
              <w:rPr>
                <w:rFonts w:cs="Calibri"/>
                <w:color w:val="000000"/>
                <w:sz w:val="20"/>
              </w:rPr>
              <w:t>72</w:t>
            </w:r>
          </w:p>
        </w:tc>
      </w:tr>
      <w:tr w:rsidR="00C018FE" w:rsidRPr="000640FA" w14:paraId="5421DCCE" w14:textId="77777777" w:rsidTr="00D91402">
        <w:trPr>
          <w:trHeight w:val="528"/>
        </w:trPr>
        <w:tc>
          <w:tcPr>
            <w:tcW w:w="960" w:type="dxa"/>
            <w:shd w:val="clear" w:color="auto" w:fill="auto"/>
            <w:noWrap/>
            <w:vAlign w:val="center"/>
            <w:hideMark/>
          </w:tcPr>
          <w:p w14:paraId="79BA42CC"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9</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79A17E39" w14:textId="3552A23B" w:rsidR="00C018FE" w:rsidRPr="000640FA" w:rsidRDefault="00C018FE" w:rsidP="000640FA">
            <w:pPr>
              <w:jc w:val="both"/>
              <w:rPr>
                <w:rFonts w:cs="Calibri"/>
                <w:bCs w:val="0"/>
                <w:kern w:val="0"/>
                <w:sz w:val="20"/>
              </w:rPr>
            </w:pPr>
            <w:r w:rsidRPr="000640FA">
              <w:rPr>
                <w:rFonts w:cs="Calibri"/>
                <w:color w:val="000000"/>
                <w:sz w:val="20"/>
              </w:rPr>
              <w:t>Preparat do usuwania powłok polimerowych. Koncentrat. Do powierzchni z PCV, linoleum, tarkettu, kamiennych, betonowych, ceramicznych i innych. Ph min. 11. Pojemność min. Co najmniej 5l.</w:t>
            </w:r>
          </w:p>
        </w:tc>
        <w:tc>
          <w:tcPr>
            <w:tcW w:w="779" w:type="dxa"/>
            <w:tcBorders>
              <w:top w:val="nil"/>
              <w:left w:val="nil"/>
              <w:bottom w:val="single" w:sz="4" w:space="0" w:color="auto"/>
              <w:right w:val="single" w:sz="4" w:space="0" w:color="auto"/>
            </w:tcBorders>
            <w:shd w:val="clear" w:color="000000" w:fill="FFFFFF"/>
            <w:vAlign w:val="center"/>
          </w:tcPr>
          <w:p w14:paraId="4374431F" w14:textId="3E2670C0"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5E3FE430" w14:textId="63C03BE2" w:rsidR="00C018FE" w:rsidRPr="000640FA" w:rsidRDefault="00C018FE" w:rsidP="00C018FE">
            <w:pPr>
              <w:jc w:val="center"/>
              <w:rPr>
                <w:rFonts w:cs="Calibri"/>
                <w:bCs w:val="0"/>
                <w:color w:val="000000"/>
                <w:kern w:val="0"/>
                <w:sz w:val="20"/>
              </w:rPr>
            </w:pPr>
            <w:r w:rsidRPr="000640FA">
              <w:rPr>
                <w:rFonts w:cs="Calibri"/>
                <w:color w:val="000000"/>
                <w:sz w:val="20"/>
              </w:rPr>
              <w:t>94</w:t>
            </w:r>
          </w:p>
        </w:tc>
      </w:tr>
      <w:tr w:rsidR="00C018FE" w:rsidRPr="000640FA" w14:paraId="14C32DD3" w14:textId="77777777" w:rsidTr="00D91402">
        <w:trPr>
          <w:trHeight w:val="528"/>
        </w:trPr>
        <w:tc>
          <w:tcPr>
            <w:tcW w:w="960" w:type="dxa"/>
            <w:shd w:val="clear" w:color="auto" w:fill="auto"/>
            <w:noWrap/>
            <w:vAlign w:val="center"/>
            <w:hideMark/>
          </w:tcPr>
          <w:p w14:paraId="32209CBC"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10</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2829A03B" w14:textId="60C6278A" w:rsidR="00C018FE" w:rsidRPr="000640FA" w:rsidRDefault="00C018FE" w:rsidP="000640FA">
            <w:pPr>
              <w:jc w:val="both"/>
              <w:rPr>
                <w:rFonts w:cs="Calibri"/>
                <w:bCs w:val="0"/>
                <w:kern w:val="0"/>
                <w:sz w:val="20"/>
              </w:rPr>
            </w:pPr>
            <w:r w:rsidRPr="000640FA">
              <w:rPr>
                <w:rFonts w:cs="Calibri"/>
                <w:color w:val="000000"/>
                <w:sz w:val="20"/>
              </w:rPr>
              <w:t>Preparat ochronny do posadzek gresowych, kamiennych, linoleum, PCV i innych tworzyw sztucznych o właściwościach hydrofobowych, nabłyszczających, antystatycznych, antypoślizgowych na bazie polimerów akrylowych. Ph min. 7. Pojemność min. Co najmniej 5l.</w:t>
            </w:r>
          </w:p>
        </w:tc>
        <w:tc>
          <w:tcPr>
            <w:tcW w:w="779" w:type="dxa"/>
            <w:tcBorders>
              <w:top w:val="nil"/>
              <w:left w:val="nil"/>
              <w:bottom w:val="single" w:sz="4" w:space="0" w:color="auto"/>
              <w:right w:val="single" w:sz="4" w:space="0" w:color="auto"/>
            </w:tcBorders>
            <w:shd w:val="clear" w:color="000000" w:fill="FFFFFF"/>
            <w:vAlign w:val="center"/>
          </w:tcPr>
          <w:p w14:paraId="5FF4B94B" w14:textId="2CE7BC31"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4A75657C" w14:textId="512B5C39" w:rsidR="00C018FE" w:rsidRPr="000640FA" w:rsidRDefault="00C018FE" w:rsidP="00C018FE">
            <w:pPr>
              <w:jc w:val="center"/>
              <w:rPr>
                <w:rFonts w:cs="Calibri"/>
                <w:bCs w:val="0"/>
                <w:color w:val="000000"/>
                <w:kern w:val="0"/>
                <w:sz w:val="20"/>
              </w:rPr>
            </w:pPr>
            <w:r w:rsidRPr="000640FA">
              <w:rPr>
                <w:rFonts w:cs="Calibri"/>
                <w:color w:val="000000"/>
                <w:sz w:val="20"/>
              </w:rPr>
              <w:t>97</w:t>
            </w:r>
          </w:p>
        </w:tc>
      </w:tr>
      <w:tr w:rsidR="00C018FE" w:rsidRPr="000640FA" w14:paraId="4B01CAC1" w14:textId="77777777" w:rsidTr="00D91402">
        <w:trPr>
          <w:trHeight w:val="288"/>
        </w:trPr>
        <w:tc>
          <w:tcPr>
            <w:tcW w:w="960" w:type="dxa"/>
            <w:shd w:val="clear" w:color="auto" w:fill="auto"/>
            <w:noWrap/>
            <w:vAlign w:val="center"/>
            <w:hideMark/>
          </w:tcPr>
          <w:p w14:paraId="1EC1C116"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11</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0A191CC5" w14:textId="077DC7EF" w:rsidR="00C018FE" w:rsidRPr="000640FA" w:rsidRDefault="00C018FE" w:rsidP="000640FA">
            <w:pPr>
              <w:jc w:val="both"/>
              <w:rPr>
                <w:rFonts w:cs="Calibri"/>
                <w:bCs w:val="0"/>
                <w:kern w:val="0"/>
                <w:sz w:val="20"/>
              </w:rPr>
            </w:pPr>
            <w:r w:rsidRPr="000640FA">
              <w:rPr>
                <w:rFonts w:cs="Calibri"/>
                <w:color w:val="000000"/>
                <w:sz w:val="20"/>
              </w:rPr>
              <w:t>Płyn do mycia naczyń. Pojemność min. Co najmniej 5l.</w:t>
            </w:r>
          </w:p>
        </w:tc>
        <w:tc>
          <w:tcPr>
            <w:tcW w:w="779" w:type="dxa"/>
            <w:tcBorders>
              <w:top w:val="nil"/>
              <w:left w:val="nil"/>
              <w:bottom w:val="single" w:sz="4" w:space="0" w:color="auto"/>
              <w:right w:val="single" w:sz="4" w:space="0" w:color="auto"/>
            </w:tcBorders>
            <w:shd w:val="clear" w:color="000000" w:fill="FFFFFF"/>
            <w:vAlign w:val="center"/>
          </w:tcPr>
          <w:p w14:paraId="007178C1" w14:textId="7F6BCB66"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1C3226A8" w14:textId="6567155E" w:rsidR="00C018FE" w:rsidRPr="000640FA" w:rsidRDefault="00C018FE" w:rsidP="00C018FE">
            <w:pPr>
              <w:jc w:val="center"/>
              <w:rPr>
                <w:rFonts w:cs="Calibri"/>
                <w:bCs w:val="0"/>
                <w:color w:val="000000"/>
                <w:kern w:val="0"/>
                <w:sz w:val="20"/>
              </w:rPr>
            </w:pPr>
            <w:r w:rsidRPr="000640FA">
              <w:rPr>
                <w:rFonts w:cs="Calibri"/>
                <w:color w:val="000000"/>
                <w:sz w:val="20"/>
              </w:rPr>
              <w:t>168</w:t>
            </w:r>
          </w:p>
        </w:tc>
      </w:tr>
      <w:tr w:rsidR="00C018FE" w:rsidRPr="000640FA" w14:paraId="021DCE55" w14:textId="77777777" w:rsidTr="00D91402">
        <w:trPr>
          <w:trHeight w:val="288"/>
        </w:trPr>
        <w:tc>
          <w:tcPr>
            <w:tcW w:w="960" w:type="dxa"/>
            <w:shd w:val="clear" w:color="auto" w:fill="auto"/>
            <w:noWrap/>
            <w:vAlign w:val="center"/>
            <w:hideMark/>
          </w:tcPr>
          <w:p w14:paraId="1ECC3DA5"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12</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C65B7EA" w14:textId="3EABA72B" w:rsidR="00C018FE" w:rsidRPr="000640FA" w:rsidRDefault="00C018FE" w:rsidP="000640FA">
            <w:pPr>
              <w:jc w:val="both"/>
              <w:rPr>
                <w:rFonts w:cs="Calibri"/>
                <w:bCs w:val="0"/>
                <w:kern w:val="0"/>
                <w:sz w:val="20"/>
              </w:rPr>
            </w:pPr>
            <w:r w:rsidRPr="000640FA">
              <w:rPr>
                <w:rFonts w:cs="Calibri"/>
                <w:color w:val="000000"/>
                <w:sz w:val="20"/>
              </w:rPr>
              <w:t>Płyn do mycia naczyń, gęsty. Pojemność Co najmniej 1 L.</w:t>
            </w:r>
          </w:p>
        </w:tc>
        <w:tc>
          <w:tcPr>
            <w:tcW w:w="779" w:type="dxa"/>
            <w:tcBorders>
              <w:top w:val="nil"/>
              <w:left w:val="nil"/>
              <w:bottom w:val="single" w:sz="4" w:space="0" w:color="auto"/>
              <w:right w:val="single" w:sz="4" w:space="0" w:color="auto"/>
            </w:tcBorders>
            <w:shd w:val="clear" w:color="000000" w:fill="FFFFFF"/>
            <w:vAlign w:val="center"/>
          </w:tcPr>
          <w:p w14:paraId="054D3EBD" w14:textId="5A38E54D"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7F6C8B02" w14:textId="53C19C27" w:rsidR="00C018FE" w:rsidRPr="000640FA" w:rsidRDefault="00C018FE" w:rsidP="00C018FE">
            <w:pPr>
              <w:jc w:val="center"/>
              <w:rPr>
                <w:rFonts w:cs="Calibri"/>
                <w:bCs w:val="0"/>
                <w:color w:val="000000"/>
                <w:kern w:val="0"/>
                <w:sz w:val="20"/>
              </w:rPr>
            </w:pPr>
            <w:r w:rsidRPr="000640FA">
              <w:rPr>
                <w:rFonts w:cs="Calibri"/>
                <w:color w:val="000000"/>
                <w:sz w:val="20"/>
              </w:rPr>
              <w:t>63</w:t>
            </w:r>
          </w:p>
        </w:tc>
      </w:tr>
      <w:tr w:rsidR="00C018FE" w:rsidRPr="000640FA" w14:paraId="1052B927" w14:textId="77777777" w:rsidTr="00D91402">
        <w:trPr>
          <w:trHeight w:val="528"/>
        </w:trPr>
        <w:tc>
          <w:tcPr>
            <w:tcW w:w="960" w:type="dxa"/>
            <w:shd w:val="clear" w:color="auto" w:fill="auto"/>
            <w:noWrap/>
            <w:vAlign w:val="center"/>
            <w:hideMark/>
          </w:tcPr>
          <w:p w14:paraId="4C813712"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13</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42A7D1E" w14:textId="4590748F" w:rsidR="00C018FE" w:rsidRPr="000640FA" w:rsidRDefault="00C018FE" w:rsidP="000640FA">
            <w:pPr>
              <w:jc w:val="both"/>
              <w:rPr>
                <w:rFonts w:cs="Calibri"/>
                <w:bCs w:val="0"/>
                <w:kern w:val="0"/>
                <w:sz w:val="20"/>
              </w:rPr>
            </w:pPr>
            <w:r w:rsidRPr="000640FA">
              <w:rPr>
                <w:rFonts w:cs="Calibri"/>
                <w:color w:val="000000"/>
                <w:sz w:val="20"/>
              </w:rPr>
              <w:t>Spray zapachowy do rozpylania wewnątrz pomieszczeń o długotrwałym działaniu. Pojemność Co najmniej 400ml.</w:t>
            </w:r>
          </w:p>
        </w:tc>
        <w:tc>
          <w:tcPr>
            <w:tcW w:w="779" w:type="dxa"/>
            <w:tcBorders>
              <w:top w:val="nil"/>
              <w:left w:val="nil"/>
              <w:bottom w:val="single" w:sz="4" w:space="0" w:color="auto"/>
              <w:right w:val="single" w:sz="4" w:space="0" w:color="auto"/>
            </w:tcBorders>
            <w:shd w:val="clear" w:color="000000" w:fill="FFFFFF"/>
            <w:vAlign w:val="center"/>
          </w:tcPr>
          <w:p w14:paraId="3D0EAEA2" w14:textId="51D47D78"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774E424F" w14:textId="5FDE5788" w:rsidR="00C018FE" w:rsidRPr="000640FA" w:rsidRDefault="00C018FE" w:rsidP="00C018FE">
            <w:pPr>
              <w:jc w:val="center"/>
              <w:rPr>
                <w:rFonts w:cs="Calibri"/>
                <w:bCs w:val="0"/>
                <w:color w:val="000000"/>
                <w:kern w:val="0"/>
                <w:sz w:val="20"/>
              </w:rPr>
            </w:pPr>
            <w:r w:rsidRPr="000640FA">
              <w:rPr>
                <w:rFonts w:cs="Calibri"/>
                <w:color w:val="000000"/>
                <w:sz w:val="20"/>
              </w:rPr>
              <w:t>462</w:t>
            </w:r>
          </w:p>
        </w:tc>
      </w:tr>
      <w:tr w:rsidR="00C018FE" w:rsidRPr="000640FA" w14:paraId="5613D441" w14:textId="77777777" w:rsidTr="00D91402">
        <w:trPr>
          <w:trHeight w:val="288"/>
        </w:trPr>
        <w:tc>
          <w:tcPr>
            <w:tcW w:w="960" w:type="dxa"/>
            <w:shd w:val="clear" w:color="auto" w:fill="auto"/>
            <w:noWrap/>
            <w:vAlign w:val="center"/>
            <w:hideMark/>
          </w:tcPr>
          <w:p w14:paraId="5095C8BC"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lastRenderedPageBreak/>
              <w:t>14</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D42BDA6" w14:textId="6FD0EEAB" w:rsidR="00C018FE" w:rsidRPr="000640FA" w:rsidRDefault="00C018FE" w:rsidP="000640FA">
            <w:pPr>
              <w:jc w:val="both"/>
              <w:rPr>
                <w:rFonts w:cs="Calibri"/>
                <w:bCs w:val="0"/>
                <w:kern w:val="0"/>
                <w:sz w:val="20"/>
              </w:rPr>
            </w:pPr>
            <w:r w:rsidRPr="000640FA">
              <w:rPr>
                <w:rFonts w:cs="Calibri"/>
                <w:color w:val="000000"/>
                <w:sz w:val="20"/>
              </w:rPr>
              <w:t>Odświeżacz powietrza elektryczny, różne rodzaje (urządzenie + zapach). Pojemność co najmniej 20ml.</w:t>
            </w:r>
          </w:p>
        </w:tc>
        <w:tc>
          <w:tcPr>
            <w:tcW w:w="779" w:type="dxa"/>
            <w:tcBorders>
              <w:top w:val="nil"/>
              <w:left w:val="nil"/>
              <w:bottom w:val="single" w:sz="4" w:space="0" w:color="auto"/>
              <w:right w:val="single" w:sz="4" w:space="0" w:color="auto"/>
            </w:tcBorders>
            <w:shd w:val="clear" w:color="000000" w:fill="FFFFFF"/>
            <w:vAlign w:val="center"/>
          </w:tcPr>
          <w:p w14:paraId="24724B9E" w14:textId="3D611666"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4FCBBCB9" w14:textId="50A51FB2" w:rsidR="00C018FE" w:rsidRPr="000640FA" w:rsidRDefault="00C018FE" w:rsidP="00C018FE">
            <w:pPr>
              <w:jc w:val="center"/>
              <w:rPr>
                <w:rFonts w:cs="Calibri"/>
                <w:bCs w:val="0"/>
                <w:color w:val="000000"/>
                <w:kern w:val="0"/>
                <w:sz w:val="20"/>
              </w:rPr>
            </w:pPr>
            <w:r w:rsidRPr="000640FA">
              <w:rPr>
                <w:rFonts w:cs="Calibri"/>
                <w:color w:val="000000"/>
                <w:sz w:val="20"/>
              </w:rPr>
              <w:t>85</w:t>
            </w:r>
          </w:p>
        </w:tc>
      </w:tr>
      <w:tr w:rsidR="00C018FE" w:rsidRPr="000640FA" w14:paraId="1230A097" w14:textId="77777777" w:rsidTr="000640FA">
        <w:trPr>
          <w:trHeight w:val="658"/>
        </w:trPr>
        <w:tc>
          <w:tcPr>
            <w:tcW w:w="960" w:type="dxa"/>
            <w:shd w:val="clear" w:color="auto" w:fill="auto"/>
            <w:noWrap/>
            <w:vAlign w:val="center"/>
            <w:hideMark/>
          </w:tcPr>
          <w:p w14:paraId="51C2B3A7"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15</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3572F90B" w14:textId="69BDC4EE" w:rsidR="00C018FE" w:rsidRPr="000640FA" w:rsidRDefault="00C018FE" w:rsidP="000640FA">
            <w:pPr>
              <w:jc w:val="both"/>
              <w:rPr>
                <w:rFonts w:cs="Calibri"/>
                <w:bCs w:val="0"/>
                <w:kern w:val="0"/>
                <w:sz w:val="20"/>
              </w:rPr>
            </w:pPr>
            <w:r w:rsidRPr="000640FA">
              <w:rPr>
                <w:rFonts w:cs="Calibri"/>
                <w:color w:val="000000"/>
                <w:sz w:val="20"/>
              </w:rPr>
              <w:t>Wkład do w/w odświeżacza elektrycznego. Różne zapachy. Pojemność co najmniej 20ml.</w:t>
            </w:r>
          </w:p>
        </w:tc>
        <w:tc>
          <w:tcPr>
            <w:tcW w:w="779" w:type="dxa"/>
            <w:tcBorders>
              <w:top w:val="nil"/>
              <w:left w:val="nil"/>
              <w:bottom w:val="single" w:sz="4" w:space="0" w:color="auto"/>
              <w:right w:val="single" w:sz="4" w:space="0" w:color="auto"/>
            </w:tcBorders>
            <w:shd w:val="clear" w:color="000000" w:fill="FFFFFF"/>
            <w:vAlign w:val="center"/>
          </w:tcPr>
          <w:p w14:paraId="16C8D9A4" w14:textId="3038D36D"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3252165C" w14:textId="0F13C4D5" w:rsidR="00C018FE" w:rsidRPr="000640FA" w:rsidRDefault="00C018FE" w:rsidP="00C018FE">
            <w:pPr>
              <w:jc w:val="center"/>
              <w:rPr>
                <w:rFonts w:cs="Calibri"/>
                <w:bCs w:val="0"/>
                <w:color w:val="000000"/>
                <w:kern w:val="0"/>
                <w:sz w:val="20"/>
              </w:rPr>
            </w:pPr>
            <w:r w:rsidRPr="000640FA">
              <w:rPr>
                <w:rFonts w:cs="Calibri"/>
                <w:color w:val="000000"/>
                <w:sz w:val="20"/>
              </w:rPr>
              <w:t>424</w:t>
            </w:r>
          </w:p>
        </w:tc>
      </w:tr>
      <w:tr w:rsidR="00C018FE" w:rsidRPr="000640FA" w14:paraId="7DC019DF" w14:textId="77777777" w:rsidTr="000640FA">
        <w:trPr>
          <w:trHeight w:val="271"/>
        </w:trPr>
        <w:tc>
          <w:tcPr>
            <w:tcW w:w="960" w:type="dxa"/>
            <w:shd w:val="clear" w:color="auto" w:fill="auto"/>
            <w:noWrap/>
            <w:vAlign w:val="center"/>
            <w:hideMark/>
          </w:tcPr>
          <w:p w14:paraId="6E8D7A2C"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16</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4494E877" w14:textId="0472D6C1" w:rsidR="00C018FE" w:rsidRPr="000640FA" w:rsidRDefault="00C018FE" w:rsidP="000640FA">
            <w:pPr>
              <w:jc w:val="both"/>
              <w:rPr>
                <w:rFonts w:cs="Calibri"/>
                <w:bCs w:val="0"/>
                <w:kern w:val="0"/>
                <w:sz w:val="20"/>
              </w:rPr>
            </w:pPr>
            <w:r w:rsidRPr="000640FA">
              <w:rPr>
                <w:rFonts w:cs="Calibri"/>
                <w:color w:val="000000"/>
                <w:sz w:val="20"/>
              </w:rPr>
              <w:t>Preparat usuwający plamy z tapicerek, wykładzin, dywanów i innych. Ph co najmniej 7, pojemność co najmniej 5l.</w:t>
            </w:r>
          </w:p>
        </w:tc>
        <w:tc>
          <w:tcPr>
            <w:tcW w:w="779" w:type="dxa"/>
            <w:tcBorders>
              <w:top w:val="nil"/>
              <w:left w:val="nil"/>
              <w:bottom w:val="single" w:sz="4" w:space="0" w:color="auto"/>
              <w:right w:val="single" w:sz="4" w:space="0" w:color="auto"/>
            </w:tcBorders>
            <w:shd w:val="clear" w:color="000000" w:fill="FFFFFF"/>
            <w:vAlign w:val="center"/>
          </w:tcPr>
          <w:p w14:paraId="1FA6E816" w14:textId="44A56681"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61225913" w14:textId="185A4C24" w:rsidR="00C018FE" w:rsidRPr="000640FA" w:rsidRDefault="00C018FE" w:rsidP="00C018FE">
            <w:pPr>
              <w:jc w:val="center"/>
              <w:rPr>
                <w:rFonts w:cs="Calibri"/>
                <w:bCs w:val="0"/>
                <w:color w:val="000000"/>
                <w:kern w:val="0"/>
                <w:sz w:val="20"/>
              </w:rPr>
            </w:pPr>
            <w:r w:rsidRPr="000640FA">
              <w:rPr>
                <w:rFonts w:cs="Calibri"/>
                <w:color w:val="000000"/>
                <w:sz w:val="20"/>
              </w:rPr>
              <w:t>47</w:t>
            </w:r>
          </w:p>
        </w:tc>
      </w:tr>
      <w:tr w:rsidR="00C018FE" w:rsidRPr="000640FA" w14:paraId="3FA1E743" w14:textId="77777777" w:rsidTr="000640FA">
        <w:trPr>
          <w:trHeight w:val="618"/>
        </w:trPr>
        <w:tc>
          <w:tcPr>
            <w:tcW w:w="960" w:type="dxa"/>
            <w:shd w:val="clear" w:color="auto" w:fill="auto"/>
            <w:noWrap/>
            <w:vAlign w:val="center"/>
            <w:hideMark/>
          </w:tcPr>
          <w:p w14:paraId="4DAD7666"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17</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2A40099" w14:textId="5B27BC6C" w:rsidR="00C018FE" w:rsidRPr="000640FA" w:rsidRDefault="00C018FE" w:rsidP="000640FA">
            <w:pPr>
              <w:jc w:val="both"/>
              <w:rPr>
                <w:rFonts w:cs="Calibri"/>
                <w:bCs w:val="0"/>
                <w:kern w:val="0"/>
                <w:sz w:val="20"/>
              </w:rPr>
            </w:pPr>
            <w:r w:rsidRPr="000640FA">
              <w:rPr>
                <w:rFonts w:cs="Calibri"/>
                <w:color w:val="000000"/>
                <w:sz w:val="20"/>
              </w:rPr>
              <w:t>Spray pleśniobójczy. Niszczy pleśń, glony, mech, grzyby i bakterie. Pojemność min. Co najmniej 500ml.</w:t>
            </w:r>
          </w:p>
        </w:tc>
        <w:tc>
          <w:tcPr>
            <w:tcW w:w="779" w:type="dxa"/>
            <w:tcBorders>
              <w:top w:val="nil"/>
              <w:left w:val="nil"/>
              <w:bottom w:val="single" w:sz="4" w:space="0" w:color="auto"/>
              <w:right w:val="single" w:sz="4" w:space="0" w:color="auto"/>
            </w:tcBorders>
            <w:shd w:val="clear" w:color="000000" w:fill="FFFFFF"/>
            <w:vAlign w:val="center"/>
          </w:tcPr>
          <w:p w14:paraId="38B7A362" w14:textId="1E744FAE"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7803AA1C" w14:textId="6F2194E2" w:rsidR="00C018FE" w:rsidRPr="000640FA" w:rsidRDefault="00C018FE" w:rsidP="00C018FE">
            <w:pPr>
              <w:jc w:val="center"/>
              <w:rPr>
                <w:rFonts w:cs="Calibri"/>
                <w:bCs w:val="0"/>
                <w:color w:val="000000"/>
                <w:kern w:val="0"/>
                <w:sz w:val="20"/>
              </w:rPr>
            </w:pPr>
            <w:r w:rsidRPr="000640FA">
              <w:rPr>
                <w:rFonts w:cs="Calibri"/>
                <w:color w:val="000000"/>
                <w:sz w:val="20"/>
              </w:rPr>
              <w:t>45</w:t>
            </w:r>
          </w:p>
        </w:tc>
      </w:tr>
      <w:tr w:rsidR="00C018FE" w:rsidRPr="000640FA" w14:paraId="3119F541" w14:textId="77777777" w:rsidTr="00D91402">
        <w:trPr>
          <w:trHeight w:val="288"/>
        </w:trPr>
        <w:tc>
          <w:tcPr>
            <w:tcW w:w="960" w:type="dxa"/>
            <w:shd w:val="clear" w:color="auto" w:fill="auto"/>
            <w:noWrap/>
            <w:vAlign w:val="center"/>
            <w:hideMark/>
          </w:tcPr>
          <w:p w14:paraId="4131CF2E"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18</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2EE5E962" w14:textId="2B7ECE49" w:rsidR="00C018FE" w:rsidRPr="000640FA" w:rsidRDefault="000640FA" w:rsidP="000640FA">
            <w:pPr>
              <w:jc w:val="both"/>
              <w:rPr>
                <w:rFonts w:cs="Calibri"/>
                <w:bCs w:val="0"/>
                <w:kern w:val="0"/>
                <w:sz w:val="20"/>
              </w:rPr>
            </w:pPr>
            <w:r w:rsidRPr="000640FA">
              <w:rPr>
                <w:rFonts w:cs="Calibri"/>
                <w:color w:val="000000"/>
                <w:sz w:val="20"/>
              </w:rPr>
              <w:t>Preparat przeznaczony do mycia ręcznego i maszynowego.</w:t>
            </w:r>
            <w:r>
              <w:rPr>
                <w:rFonts w:cs="Calibri"/>
                <w:color w:val="000000"/>
                <w:sz w:val="20"/>
              </w:rPr>
              <w:t xml:space="preserve"> </w:t>
            </w:r>
            <w:r w:rsidRPr="000640FA">
              <w:rPr>
                <w:rFonts w:cs="Calibri"/>
                <w:color w:val="000000"/>
                <w:sz w:val="20"/>
              </w:rPr>
              <w:t>Ph min. 10. Pojemność min. Co najmniej 5l.</w:t>
            </w:r>
            <w:r w:rsidR="00C018FE" w:rsidRPr="000640FA">
              <w:rPr>
                <w:rFonts w:cs="Calibri"/>
                <w:color w:val="000000"/>
                <w:sz w:val="20"/>
              </w:rPr>
              <w:t xml:space="preserve">. </w:t>
            </w:r>
          </w:p>
        </w:tc>
        <w:tc>
          <w:tcPr>
            <w:tcW w:w="779" w:type="dxa"/>
            <w:tcBorders>
              <w:top w:val="nil"/>
              <w:left w:val="nil"/>
              <w:bottom w:val="single" w:sz="4" w:space="0" w:color="auto"/>
              <w:right w:val="single" w:sz="4" w:space="0" w:color="auto"/>
            </w:tcBorders>
            <w:shd w:val="clear" w:color="000000" w:fill="FFFFFF"/>
            <w:vAlign w:val="center"/>
          </w:tcPr>
          <w:p w14:paraId="45372DFE" w14:textId="661C2E72"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70EC377F" w14:textId="622EB596" w:rsidR="00C018FE" w:rsidRPr="000640FA" w:rsidRDefault="00C018FE" w:rsidP="00C018FE">
            <w:pPr>
              <w:jc w:val="center"/>
              <w:rPr>
                <w:rFonts w:cs="Calibri"/>
                <w:bCs w:val="0"/>
                <w:color w:val="000000"/>
                <w:kern w:val="0"/>
                <w:sz w:val="20"/>
              </w:rPr>
            </w:pPr>
            <w:r w:rsidRPr="000640FA">
              <w:rPr>
                <w:rFonts w:cs="Calibri"/>
                <w:color w:val="000000"/>
                <w:sz w:val="20"/>
              </w:rPr>
              <w:t>36</w:t>
            </w:r>
          </w:p>
        </w:tc>
      </w:tr>
      <w:tr w:rsidR="00C018FE" w:rsidRPr="000640FA" w14:paraId="248EA582" w14:textId="77777777" w:rsidTr="000640FA">
        <w:trPr>
          <w:trHeight w:val="351"/>
        </w:trPr>
        <w:tc>
          <w:tcPr>
            <w:tcW w:w="960" w:type="dxa"/>
            <w:shd w:val="clear" w:color="auto" w:fill="auto"/>
            <w:noWrap/>
            <w:vAlign w:val="center"/>
            <w:hideMark/>
          </w:tcPr>
          <w:p w14:paraId="4BE28AAA"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19</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4CEE839C" w14:textId="34F92418" w:rsidR="00C018FE" w:rsidRPr="000640FA" w:rsidRDefault="00C018FE" w:rsidP="000640FA">
            <w:pPr>
              <w:jc w:val="both"/>
              <w:rPr>
                <w:rFonts w:cs="Calibri"/>
                <w:bCs w:val="0"/>
                <w:kern w:val="0"/>
                <w:sz w:val="20"/>
              </w:rPr>
            </w:pPr>
            <w:r w:rsidRPr="000640FA">
              <w:rPr>
                <w:rFonts w:cs="Calibri"/>
                <w:color w:val="000000"/>
                <w:sz w:val="20"/>
              </w:rPr>
              <w:t>Płyn nabłyszczający do zmywarki. Pojemność co najmniej 750ml.</w:t>
            </w:r>
          </w:p>
        </w:tc>
        <w:tc>
          <w:tcPr>
            <w:tcW w:w="779" w:type="dxa"/>
            <w:tcBorders>
              <w:top w:val="nil"/>
              <w:left w:val="nil"/>
              <w:bottom w:val="single" w:sz="4" w:space="0" w:color="auto"/>
              <w:right w:val="single" w:sz="4" w:space="0" w:color="auto"/>
            </w:tcBorders>
            <w:shd w:val="clear" w:color="000000" w:fill="FFFFFF"/>
            <w:vAlign w:val="center"/>
          </w:tcPr>
          <w:p w14:paraId="753BC811" w14:textId="54EA7613"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1177308F" w14:textId="41C08A13" w:rsidR="00C018FE" w:rsidRPr="000640FA" w:rsidRDefault="00C018FE" w:rsidP="00C018FE">
            <w:pPr>
              <w:jc w:val="center"/>
              <w:rPr>
                <w:rFonts w:cs="Calibri"/>
                <w:bCs w:val="0"/>
                <w:color w:val="000000"/>
                <w:kern w:val="0"/>
                <w:sz w:val="20"/>
              </w:rPr>
            </w:pPr>
            <w:r w:rsidRPr="000640FA">
              <w:rPr>
                <w:rFonts w:cs="Calibri"/>
                <w:color w:val="000000"/>
                <w:sz w:val="20"/>
              </w:rPr>
              <w:t>30</w:t>
            </w:r>
          </w:p>
        </w:tc>
      </w:tr>
      <w:tr w:rsidR="00C018FE" w:rsidRPr="000640FA" w14:paraId="3848ADD7" w14:textId="77777777" w:rsidTr="000640FA">
        <w:trPr>
          <w:trHeight w:val="413"/>
        </w:trPr>
        <w:tc>
          <w:tcPr>
            <w:tcW w:w="960" w:type="dxa"/>
            <w:shd w:val="clear" w:color="auto" w:fill="auto"/>
            <w:noWrap/>
            <w:vAlign w:val="center"/>
            <w:hideMark/>
          </w:tcPr>
          <w:p w14:paraId="0F70319D"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20</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5E2C0F27" w14:textId="127DC635" w:rsidR="00C018FE" w:rsidRPr="000640FA" w:rsidRDefault="00C018FE" w:rsidP="000640FA">
            <w:pPr>
              <w:jc w:val="both"/>
              <w:rPr>
                <w:rFonts w:cs="Calibri"/>
                <w:bCs w:val="0"/>
                <w:kern w:val="0"/>
                <w:sz w:val="20"/>
              </w:rPr>
            </w:pPr>
            <w:r w:rsidRPr="000640FA">
              <w:rPr>
                <w:rFonts w:cs="Calibri"/>
                <w:color w:val="000000"/>
                <w:sz w:val="20"/>
              </w:rPr>
              <w:t>Odświeżacz w zawieszce do zmywarek. Co najmniej jedna w opakowaniu</w:t>
            </w:r>
          </w:p>
        </w:tc>
        <w:tc>
          <w:tcPr>
            <w:tcW w:w="779" w:type="dxa"/>
            <w:tcBorders>
              <w:top w:val="nil"/>
              <w:left w:val="nil"/>
              <w:bottom w:val="single" w:sz="4" w:space="0" w:color="auto"/>
              <w:right w:val="single" w:sz="4" w:space="0" w:color="auto"/>
            </w:tcBorders>
            <w:shd w:val="clear" w:color="000000" w:fill="FFFFFF"/>
            <w:vAlign w:val="center"/>
          </w:tcPr>
          <w:p w14:paraId="5B4E3112" w14:textId="7E29A7C8"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61BD5A93" w14:textId="1F169D44" w:rsidR="00C018FE" w:rsidRPr="000640FA" w:rsidRDefault="00C018FE" w:rsidP="00C018FE">
            <w:pPr>
              <w:jc w:val="center"/>
              <w:rPr>
                <w:rFonts w:cs="Calibri"/>
                <w:bCs w:val="0"/>
                <w:color w:val="000000"/>
                <w:kern w:val="0"/>
                <w:sz w:val="20"/>
              </w:rPr>
            </w:pPr>
            <w:r w:rsidRPr="000640FA">
              <w:rPr>
                <w:rFonts w:cs="Calibri"/>
                <w:color w:val="000000"/>
                <w:sz w:val="20"/>
              </w:rPr>
              <w:t>26</w:t>
            </w:r>
          </w:p>
        </w:tc>
      </w:tr>
      <w:tr w:rsidR="00C018FE" w:rsidRPr="000640FA" w14:paraId="7CA09556" w14:textId="77777777" w:rsidTr="000640FA">
        <w:trPr>
          <w:trHeight w:val="404"/>
        </w:trPr>
        <w:tc>
          <w:tcPr>
            <w:tcW w:w="960" w:type="dxa"/>
            <w:shd w:val="clear" w:color="auto" w:fill="auto"/>
            <w:noWrap/>
            <w:vAlign w:val="center"/>
            <w:hideMark/>
          </w:tcPr>
          <w:p w14:paraId="5741F549"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21</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86BC5BE" w14:textId="419C0C0D" w:rsidR="00C018FE" w:rsidRPr="000640FA" w:rsidRDefault="00C018FE" w:rsidP="000640FA">
            <w:pPr>
              <w:jc w:val="both"/>
              <w:rPr>
                <w:rFonts w:cs="Calibri"/>
                <w:bCs w:val="0"/>
                <w:kern w:val="0"/>
                <w:sz w:val="20"/>
              </w:rPr>
            </w:pPr>
            <w:r w:rsidRPr="000640FA">
              <w:rPr>
                <w:rFonts w:cs="Calibri"/>
                <w:color w:val="000000"/>
                <w:sz w:val="20"/>
              </w:rPr>
              <w:t>Płyn do czyszczenia zmywarki. Pojemność co najmniej 250ml.</w:t>
            </w:r>
          </w:p>
        </w:tc>
        <w:tc>
          <w:tcPr>
            <w:tcW w:w="779" w:type="dxa"/>
            <w:tcBorders>
              <w:top w:val="nil"/>
              <w:left w:val="nil"/>
              <w:bottom w:val="single" w:sz="4" w:space="0" w:color="auto"/>
              <w:right w:val="single" w:sz="4" w:space="0" w:color="auto"/>
            </w:tcBorders>
            <w:shd w:val="clear" w:color="000000" w:fill="FFFFFF"/>
            <w:vAlign w:val="center"/>
          </w:tcPr>
          <w:p w14:paraId="798DC3CA" w14:textId="1A871A1A"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4E9D1E4F" w14:textId="4C0126F2" w:rsidR="00C018FE" w:rsidRPr="000640FA" w:rsidRDefault="00C018FE" w:rsidP="00C018FE">
            <w:pPr>
              <w:jc w:val="center"/>
              <w:rPr>
                <w:rFonts w:cs="Calibri"/>
                <w:bCs w:val="0"/>
                <w:color w:val="000000"/>
                <w:kern w:val="0"/>
                <w:sz w:val="20"/>
              </w:rPr>
            </w:pPr>
            <w:r w:rsidRPr="000640FA">
              <w:rPr>
                <w:rFonts w:cs="Calibri"/>
                <w:color w:val="000000"/>
                <w:sz w:val="20"/>
              </w:rPr>
              <w:t>38</w:t>
            </w:r>
          </w:p>
        </w:tc>
      </w:tr>
      <w:tr w:rsidR="00C018FE" w:rsidRPr="000640FA" w14:paraId="08951CAB" w14:textId="77777777" w:rsidTr="000640FA">
        <w:trPr>
          <w:trHeight w:val="425"/>
        </w:trPr>
        <w:tc>
          <w:tcPr>
            <w:tcW w:w="960" w:type="dxa"/>
            <w:shd w:val="clear" w:color="auto" w:fill="auto"/>
            <w:noWrap/>
            <w:vAlign w:val="center"/>
            <w:hideMark/>
          </w:tcPr>
          <w:p w14:paraId="378DFFE0"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22</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5D9E0320" w14:textId="633FE109" w:rsidR="00C018FE" w:rsidRPr="000640FA" w:rsidRDefault="00C018FE" w:rsidP="000640FA">
            <w:pPr>
              <w:jc w:val="both"/>
              <w:rPr>
                <w:rFonts w:cs="Calibri"/>
                <w:bCs w:val="0"/>
                <w:kern w:val="0"/>
                <w:sz w:val="20"/>
              </w:rPr>
            </w:pPr>
            <w:r w:rsidRPr="000640FA">
              <w:rPr>
                <w:rFonts w:cs="Calibri"/>
                <w:color w:val="000000"/>
                <w:sz w:val="20"/>
              </w:rPr>
              <w:t>Kapsułki do zmywarki. Opakowanie co najmniej 115 szt.</w:t>
            </w:r>
          </w:p>
        </w:tc>
        <w:tc>
          <w:tcPr>
            <w:tcW w:w="779" w:type="dxa"/>
            <w:tcBorders>
              <w:top w:val="nil"/>
              <w:left w:val="nil"/>
              <w:bottom w:val="single" w:sz="4" w:space="0" w:color="auto"/>
              <w:right w:val="single" w:sz="4" w:space="0" w:color="auto"/>
            </w:tcBorders>
            <w:shd w:val="clear" w:color="000000" w:fill="FFFFFF"/>
            <w:vAlign w:val="center"/>
          </w:tcPr>
          <w:p w14:paraId="11EAB8CC" w14:textId="24A90F48"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74C0193D" w14:textId="04BBFE0C" w:rsidR="00C018FE" w:rsidRPr="000640FA" w:rsidRDefault="00C018FE" w:rsidP="00C018FE">
            <w:pPr>
              <w:jc w:val="center"/>
              <w:rPr>
                <w:rFonts w:cs="Calibri"/>
                <w:bCs w:val="0"/>
                <w:color w:val="000000"/>
                <w:kern w:val="0"/>
                <w:sz w:val="20"/>
              </w:rPr>
            </w:pPr>
            <w:r w:rsidRPr="000640FA">
              <w:rPr>
                <w:rFonts w:cs="Calibri"/>
                <w:color w:val="000000"/>
                <w:sz w:val="20"/>
              </w:rPr>
              <w:t>26</w:t>
            </w:r>
          </w:p>
        </w:tc>
      </w:tr>
      <w:tr w:rsidR="00C018FE" w:rsidRPr="000640FA" w14:paraId="2EDA42F0" w14:textId="77777777" w:rsidTr="00D91402">
        <w:trPr>
          <w:trHeight w:val="528"/>
        </w:trPr>
        <w:tc>
          <w:tcPr>
            <w:tcW w:w="960" w:type="dxa"/>
            <w:shd w:val="clear" w:color="auto" w:fill="auto"/>
            <w:noWrap/>
            <w:vAlign w:val="center"/>
            <w:hideMark/>
          </w:tcPr>
          <w:p w14:paraId="5B7987FD"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23</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6062D3C5" w14:textId="3B0DD160" w:rsidR="00C018FE" w:rsidRPr="000640FA" w:rsidRDefault="00C018FE" w:rsidP="000640FA">
            <w:pPr>
              <w:jc w:val="both"/>
              <w:rPr>
                <w:rFonts w:cs="Calibri"/>
                <w:bCs w:val="0"/>
                <w:kern w:val="0"/>
                <w:sz w:val="20"/>
              </w:rPr>
            </w:pPr>
            <w:r w:rsidRPr="000640FA">
              <w:rPr>
                <w:rFonts w:cs="Calibri"/>
                <w:color w:val="000000"/>
                <w:sz w:val="20"/>
              </w:rPr>
              <w:t>Sół do zmywarki. Środek do czyszczenia osadów z kamienia w zmywarkach. Skład 100% chlorek sodu. Opakowanie co najmniej  1,5 kg</w:t>
            </w:r>
          </w:p>
        </w:tc>
        <w:tc>
          <w:tcPr>
            <w:tcW w:w="779" w:type="dxa"/>
            <w:tcBorders>
              <w:top w:val="nil"/>
              <w:left w:val="nil"/>
              <w:bottom w:val="single" w:sz="4" w:space="0" w:color="auto"/>
              <w:right w:val="single" w:sz="4" w:space="0" w:color="auto"/>
            </w:tcBorders>
            <w:shd w:val="clear" w:color="000000" w:fill="FFFFFF"/>
            <w:vAlign w:val="center"/>
          </w:tcPr>
          <w:p w14:paraId="4A6304C2" w14:textId="1C262080"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53BA584C" w14:textId="7DB9930E" w:rsidR="00C018FE" w:rsidRPr="000640FA" w:rsidRDefault="00C018FE" w:rsidP="00C018FE">
            <w:pPr>
              <w:jc w:val="center"/>
              <w:rPr>
                <w:rFonts w:cs="Calibri"/>
                <w:bCs w:val="0"/>
                <w:color w:val="000000"/>
                <w:kern w:val="0"/>
                <w:sz w:val="20"/>
              </w:rPr>
            </w:pPr>
            <w:r w:rsidRPr="000640FA">
              <w:rPr>
                <w:rFonts w:cs="Calibri"/>
                <w:color w:val="000000"/>
                <w:sz w:val="20"/>
              </w:rPr>
              <w:t>9</w:t>
            </w:r>
          </w:p>
        </w:tc>
      </w:tr>
      <w:tr w:rsidR="00C018FE" w:rsidRPr="000640FA" w14:paraId="6BB0EFB4" w14:textId="77777777" w:rsidTr="00D91402">
        <w:trPr>
          <w:trHeight w:val="528"/>
        </w:trPr>
        <w:tc>
          <w:tcPr>
            <w:tcW w:w="960" w:type="dxa"/>
            <w:shd w:val="clear" w:color="auto" w:fill="auto"/>
            <w:noWrap/>
            <w:vAlign w:val="center"/>
            <w:hideMark/>
          </w:tcPr>
          <w:p w14:paraId="0646B72D"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24</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61EDDF7C" w14:textId="7ABE71E1" w:rsidR="00C018FE" w:rsidRPr="000640FA" w:rsidRDefault="00C018FE" w:rsidP="000640FA">
            <w:pPr>
              <w:jc w:val="both"/>
              <w:rPr>
                <w:rFonts w:cs="Calibri"/>
                <w:bCs w:val="0"/>
                <w:kern w:val="0"/>
                <w:sz w:val="20"/>
              </w:rPr>
            </w:pPr>
            <w:r w:rsidRPr="000640FA">
              <w:rPr>
                <w:rFonts w:cs="Calibri"/>
                <w:color w:val="000000"/>
                <w:sz w:val="20"/>
              </w:rPr>
              <w:t xml:space="preserve">Wkładki żelowe zabezpieczające przed zapchaniem się odpływu pisuarów wodnych i bezwodnych. Pakowane </w:t>
            </w:r>
            <w:r w:rsidR="000640FA" w:rsidRPr="000640FA">
              <w:rPr>
                <w:rFonts w:cs="Calibri"/>
                <w:color w:val="000000"/>
                <w:sz w:val="20"/>
              </w:rPr>
              <w:t>pojedynczo</w:t>
            </w:r>
            <w:r w:rsidRPr="000640FA">
              <w:rPr>
                <w:rFonts w:cs="Calibri"/>
                <w:color w:val="000000"/>
                <w:sz w:val="20"/>
              </w:rPr>
              <w:t xml:space="preserve"> w woreczek foliowy.</w:t>
            </w:r>
          </w:p>
        </w:tc>
        <w:tc>
          <w:tcPr>
            <w:tcW w:w="779" w:type="dxa"/>
            <w:tcBorders>
              <w:top w:val="nil"/>
              <w:left w:val="nil"/>
              <w:bottom w:val="single" w:sz="4" w:space="0" w:color="auto"/>
              <w:right w:val="single" w:sz="4" w:space="0" w:color="auto"/>
            </w:tcBorders>
            <w:shd w:val="clear" w:color="000000" w:fill="FFFFFF"/>
            <w:vAlign w:val="center"/>
          </w:tcPr>
          <w:p w14:paraId="7DA38357" w14:textId="13AD7B63"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04F2A502" w14:textId="01634376" w:rsidR="00C018FE" w:rsidRPr="000640FA" w:rsidRDefault="00C018FE" w:rsidP="00C018FE">
            <w:pPr>
              <w:jc w:val="center"/>
              <w:rPr>
                <w:rFonts w:cs="Calibri"/>
                <w:bCs w:val="0"/>
                <w:color w:val="000000"/>
                <w:kern w:val="0"/>
                <w:sz w:val="20"/>
              </w:rPr>
            </w:pPr>
            <w:r w:rsidRPr="000640FA">
              <w:rPr>
                <w:rFonts w:cs="Calibri"/>
                <w:color w:val="000000"/>
                <w:sz w:val="20"/>
              </w:rPr>
              <w:t>600</w:t>
            </w:r>
          </w:p>
        </w:tc>
      </w:tr>
      <w:tr w:rsidR="00C018FE" w:rsidRPr="000640FA" w14:paraId="7387424F" w14:textId="77777777" w:rsidTr="000640FA">
        <w:trPr>
          <w:trHeight w:val="475"/>
        </w:trPr>
        <w:tc>
          <w:tcPr>
            <w:tcW w:w="960" w:type="dxa"/>
            <w:shd w:val="clear" w:color="auto" w:fill="auto"/>
            <w:noWrap/>
            <w:vAlign w:val="center"/>
            <w:hideMark/>
          </w:tcPr>
          <w:p w14:paraId="7DE8AC25"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25</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62210D09" w14:textId="581FA5B6" w:rsidR="00C018FE" w:rsidRPr="000640FA" w:rsidRDefault="00C018FE" w:rsidP="000640FA">
            <w:pPr>
              <w:jc w:val="both"/>
              <w:rPr>
                <w:rFonts w:cs="Calibri"/>
                <w:bCs w:val="0"/>
                <w:kern w:val="0"/>
                <w:sz w:val="20"/>
              </w:rPr>
            </w:pPr>
            <w:r w:rsidRPr="000640FA">
              <w:rPr>
                <w:rFonts w:cs="Calibri"/>
                <w:color w:val="000000"/>
                <w:sz w:val="20"/>
              </w:rPr>
              <w:t>Odświeżacz powietrza neutralizujący zapachy. Ph od 6 pojemność co najmniej 5l</w:t>
            </w:r>
          </w:p>
        </w:tc>
        <w:tc>
          <w:tcPr>
            <w:tcW w:w="779" w:type="dxa"/>
            <w:tcBorders>
              <w:top w:val="nil"/>
              <w:left w:val="nil"/>
              <w:bottom w:val="single" w:sz="4" w:space="0" w:color="auto"/>
              <w:right w:val="single" w:sz="4" w:space="0" w:color="auto"/>
            </w:tcBorders>
            <w:shd w:val="clear" w:color="000000" w:fill="FFFFFF"/>
            <w:vAlign w:val="center"/>
          </w:tcPr>
          <w:p w14:paraId="28FE0D61" w14:textId="51251886"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3554066D" w14:textId="172AB715" w:rsidR="00C018FE" w:rsidRPr="000640FA" w:rsidRDefault="00C018FE" w:rsidP="00C018FE">
            <w:pPr>
              <w:jc w:val="center"/>
              <w:rPr>
                <w:rFonts w:cs="Calibri"/>
                <w:bCs w:val="0"/>
                <w:color w:val="000000"/>
                <w:kern w:val="0"/>
                <w:sz w:val="20"/>
              </w:rPr>
            </w:pPr>
            <w:r w:rsidRPr="000640FA">
              <w:rPr>
                <w:rFonts w:cs="Calibri"/>
                <w:color w:val="000000"/>
                <w:sz w:val="20"/>
              </w:rPr>
              <w:t>90</w:t>
            </w:r>
          </w:p>
        </w:tc>
      </w:tr>
      <w:tr w:rsidR="00C018FE" w:rsidRPr="000640FA" w14:paraId="4BD6D960" w14:textId="77777777" w:rsidTr="00D91402">
        <w:trPr>
          <w:trHeight w:val="528"/>
        </w:trPr>
        <w:tc>
          <w:tcPr>
            <w:tcW w:w="960" w:type="dxa"/>
            <w:shd w:val="clear" w:color="auto" w:fill="auto"/>
            <w:noWrap/>
            <w:vAlign w:val="center"/>
            <w:hideMark/>
          </w:tcPr>
          <w:p w14:paraId="2707D22D"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26</w:t>
            </w:r>
          </w:p>
        </w:tc>
        <w:tc>
          <w:tcPr>
            <w:tcW w:w="6690" w:type="dxa"/>
            <w:tcBorders>
              <w:top w:val="nil"/>
              <w:left w:val="single" w:sz="4" w:space="0" w:color="auto"/>
              <w:bottom w:val="single" w:sz="4" w:space="0" w:color="auto"/>
              <w:right w:val="single" w:sz="4" w:space="0" w:color="auto"/>
            </w:tcBorders>
            <w:shd w:val="clear" w:color="000000" w:fill="FFFFFF"/>
            <w:vAlign w:val="bottom"/>
          </w:tcPr>
          <w:p w14:paraId="7216DD63" w14:textId="5CBE5168" w:rsidR="00C018FE" w:rsidRPr="000640FA" w:rsidRDefault="00C018FE" w:rsidP="000640FA">
            <w:pPr>
              <w:jc w:val="both"/>
              <w:rPr>
                <w:rFonts w:cs="Calibri"/>
                <w:bCs w:val="0"/>
                <w:kern w:val="0"/>
                <w:sz w:val="20"/>
              </w:rPr>
            </w:pPr>
            <w:r w:rsidRPr="000640FA">
              <w:rPr>
                <w:rFonts w:cs="Calibri"/>
                <w:color w:val="000000"/>
                <w:sz w:val="20"/>
              </w:rPr>
              <w:t>Odkamieniacz w saszetkach do czajnika elektrycznego. Opakowanie co najmniej 20 g.</w:t>
            </w:r>
          </w:p>
        </w:tc>
        <w:tc>
          <w:tcPr>
            <w:tcW w:w="779" w:type="dxa"/>
            <w:tcBorders>
              <w:top w:val="nil"/>
              <w:left w:val="nil"/>
              <w:bottom w:val="single" w:sz="4" w:space="0" w:color="auto"/>
              <w:right w:val="single" w:sz="4" w:space="0" w:color="auto"/>
            </w:tcBorders>
            <w:shd w:val="clear" w:color="000000" w:fill="FFFFFF"/>
            <w:vAlign w:val="center"/>
          </w:tcPr>
          <w:p w14:paraId="72382562" w14:textId="0C45E624"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6EFF1BB5" w14:textId="709AA102" w:rsidR="00C018FE" w:rsidRPr="000640FA" w:rsidRDefault="00C018FE" w:rsidP="00C018FE">
            <w:pPr>
              <w:jc w:val="center"/>
              <w:rPr>
                <w:rFonts w:cs="Calibri"/>
                <w:bCs w:val="0"/>
                <w:color w:val="000000"/>
                <w:kern w:val="0"/>
                <w:sz w:val="20"/>
              </w:rPr>
            </w:pPr>
            <w:r w:rsidRPr="000640FA">
              <w:rPr>
                <w:rFonts w:cs="Calibri"/>
                <w:color w:val="000000"/>
                <w:sz w:val="20"/>
              </w:rPr>
              <w:t>37</w:t>
            </w:r>
          </w:p>
        </w:tc>
      </w:tr>
      <w:tr w:rsidR="00C018FE" w:rsidRPr="000640FA" w14:paraId="1DEEAC23" w14:textId="77777777" w:rsidTr="00D91402">
        <w:trPr>
          <w:trHeight w:val="288"/>
        </w:trPr>
        <w:tc>
          <w:tcPr>
            <w:tcW w:w="960" w:type="dxa"/>
            <w:shd w:val="clear" w:color="auto" w:fill="auto"/>
            <w:noWrap/>
            <w:vAlign w:val="center"/>
            <w:hideMark/>
          </w:tcPr>
          <w:p w14:paraId="0C5E2400"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27</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297CB9A" w14:textId="40FF2F3A" w:rsidR="00C018FE" w:rsidRPr="000640FA" w:rsidRDefault="00C018FE" w:rsidP="000640FA">
            <w:pPr>
              <w:jc w:val="both"/>
              <w:rPr>
                <w:rFonts w:cs="Calibri"/>
                <w:bCs w:val="0"/>
                <w:kern w:val="0"/>
                <w:sz w:val="20"/>
              </w:rPr>
            </w:pPr>
            <w:r w:rsidRPr="000640FA">
              <w:rPr>
                <w:rFonts w:cs="Calibri"/>
                <w:color w:val="000000"/>
                <w:sz w:val="20"/>
              </w:rPr>
              <w:t>Odkamieniacz w płynie nadający się do wszystkich modeli ekspresów producenta Delonghi. Pojemność co najmniej 500</w:t>
            </w:r>
            <w:r w:rsidR="00C71F4A">
              <w:rPr>
                <w:rFonts w:cs="Calibri"/>
                <w:color w:val="000000"/>
                <w:sz w:val="20"/>
              </w:rPr>
              <w:t xml:space="preserve"> </w:t>
            </w:r>
            <w:r w:rsidRPr="000640FA">
              <w:rPr>
                <w:rFonts w:cs="Calibri"/>
                <w:color w:val="000000"/>
                <w:sz w:val="20"/>
              </w:rPr>
              <w:t>ml.</w:t>
            </w:r>
          </w:p>
        </w:tc>
        <w:tc>
          <w:tcPr>
            <w:tcW w:w="779" w:type="dxa"/>
            <w:tcBorders>
              <w:top w:val="nil"/>
              <w:left w:val="nil"/>
              <w:bottom w:val="single" w:sz="4" w:space="0" w:color="auto"/>
              <w:right w:val="single" w:sz="4" w:space="0" w:color="auto"/>
            </w:tcBorders>
            <w:shd w:val="clear" w:color="000000" w:fill="FFFFFF"/>
            <w:vAlign w:val="center"/>
          </w:tcPr>
          <w:p w14:paraId="646A7DE1" w14:textId="15CF8C76"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646BFDA6" w14:textId="564C3D71" w:rsidR="00C018FE" w:rsidRPr="000640FA" w:rsidRDefault="00C018FE" w:rsidP="00C018FE">
            <w:pPr>
              <w:jc w:val="center"/>
              <w:rPr>
                <w:rFonts w:cs="Calibri"/>
                <w:bCs w:val="0"/>
                <w:color w:val="000000"/>
                <w:kern w:val="0"/>
                <w:sz w:val="20"/>
              </w:rPr>
            </w:pPr>
            <w:r w:rsidRPr="000640FA">
              <w:rPr>
                <w:rFonts w:cs="Calibri"/>
                <w:color w:val="000000"/>
                <w:sz w:val="20"/>
              </w:rPr>
              <w:t>342</w:t>
            </w:r>
          </w:p>
        </w:tc>
      </w:tr>
      <w:tr w:rsidR="00C018FE" w:rsidRPr="000640FA" w14:paraId="0B2D8709" w14:textId="77777777" w:rsidTr="00D91402">
        <w:trPr>
          <w:trHeight w:val="528"/>
        </w:trPr>
        <w:tc>
          <w:tcPr>
            <w:tcW w:w="960" w:type="dxa"/>
            <w:shd w:val="clear" w:color="auto" w:fill="auto"/>
            <w:noWrap/>
            <w:vAlign w:val="center"/>
            <w:hideMark/>
          </w:tcPr>
          <w:p w14:paraId="684E8498"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28</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274198CE" w14:textId="45DE0931" w:rsidR="00C018FE" w:rsidRPr="000640FA" w:rsidRDefault="00C018FE" w:rsidP="000640FA">
            <w:pPr>
              <w:jc w:val="both"/>
              <w:rPr>
                <w:rFonts w:cs="Calibri"/>
                <w:bCs w:val="0"/>
                <w:kern w:val="0"/>
                <w:sz w:val="20"/>
              </w:rPr>
            </w:pPr>
            <w:r w:rsidRPr="000640FA">
              <w:rPr>
                <w:rFonts w:cs="Calibri"/>
                <w:color w:val="000000"/>
                <w:sz w:val="20"/>
              </w:rPr>
              <w:t>Środek czystości do WC. Produkt przeznaczony do zawieszania na obrzeżu muszli klozetowej.</w:t>
            </w:r>
          </w:p>
        </w:tc>
        <w:tc>
          <w:tcPr>
            <w:tcW w:w="779" w:type="dxa"/>
            <w:tcBorders>
              <w:top w:val="nil"/>
              <w:left w:val="nil"/>
              <w:bottom w:val="single" w:sz="4" w:space="0" w:color="auto"/>
              <w:right w:val="single" w:sz="4" w:space="0" w:color="auto"/>
            </w:tcBorders>
            <w:shd w:val="clear" w:color="000000" w:fill="FFFFFF"/>
            <w:vAlign w:val="center"/>
          </w:tcPr>
          <w:p w14:paraId="1A8FEBA8" w14:textId="72138147"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1E505730" w14:textId="715370E2" w:rsidR="00C018FE" w:rsidRPr="000640FA" w:rsidRDefault="00C018FE" w:rsidP="00C018FE">
            <w:pPr>
              <w:jc w:val="center"/>
              <w:rPr>
                <w:rFonts w:cs="Calibri"/>
                <w:bCs w:val="0"/>
                <w:color w:val="000000"/>
                <w:kern w:val="0"/>
                <w:sz w:val="20"/>
              </w:rPr>
            </w:pPr>
            <w:r w:rsidRPr="000640FA">
              <w:rPr>
                <w:rFonts w:cs="Calibri"/>
                <w:color w:val="000000"/>
                <w:sz w:val="20"/>
              </w:rPr>
              <w:t>100</w:t>
            </w:r>
          </w:p>
        </w:tc>
      </w:tr>
      <w:tr w:rsidR="00C018FE" w:rsidRPr="000640FA" w14:paraId="596A0CC0" w14:textId="77777777" w:rsidTr="000640FA">
        <w:trPr>
          <w:trHeight w:val="348"/>
        </w:trPr>
        <w:tc>
          <w:tcPr>
            <w:tcW w:w="960" w:type="dxa"/>
            <w:shd w:val="clear" w:color="auto" w:fill="auto"/>
            <w:noWrap/>
            <w:vAlign w:val="center"/>
            <w:hideMark/>
          </w:tcPr>
          <w:p w14:paraId="6CA21964"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29</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21B50937" w14:textId="291E841E" w:rsidR="00C018FE" w:rsidRPr="000640FA" w:rsidRDefault="00C018FE" w:rsidP="000640FA">
            <w:pPr>
              <w:jc w:val="both"/>
              <w:rPr>
                <w:rFonts w:cs="Calibri"/>
                <w:bCs w:val="0"/>
                <w:kern w:val="0"/>
                <w:sz w:val="20"/>
              </w:rPr>
            </w:pPr>
            <w:r w:rsidRPr="000640FA">
              <w:rPr>
                <w:rFonts w:cs="Calibri"/>
                <w:color w:val="000000"/>
                <w:sz w:val="20"/>
              </w:rPr>
              <w:t>Mydło szare w kostce.</w:t>
            </w:r>
          </w:p>
        </w:tc>
        <w:tc>
          <w:tcPr>
            <w:tcW w:w="779" w:type="dxa"/>
            <w:tcBorders>
              <w:top w:val="nil"/>
              <w:left w:val="nil"/>
              <w:bottom w:val="single" w:sz="4" w:space="0" w:color="auto"/>
              <w:right w:val="single" w:sz="4" w:space="0" w:color="auto"/>
            </w:tcBorders>
            <w:shd w:val="clear" w:color="000000" w:fill="FFFFFF"/>
            <w:vAlign w:val="center"/>
          </w:tcPr>
          <w:p w14:paraId="392F4E6F" w14:textId="12BF29AD"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66E0CECA" w14:textId="4AAE7CDB" w:rsidR="00C018FE" w:rsidRPr="000640FA" w:rsidRDefault="00C018FE" w:rsidP="00C018FE">
            <w:pPr>
              <w:jc w:val="center"/>
              <w:rPr>
                <w:rFonts w:cs="Calibri"/>
                <w:bCs w:val="0"/>
                <w:color w:val="000000"/>
                <w:kern w:val="0"/>
                <w:sz w:val="20"/>
              </w:rPr>
            </w:pPr>
            <w:r w:rsidRPr="000640FA">
              <w:rPr>
                <w:rFonts w:cs="Calibri"/>
                <w:color w:val="000000"/>
                <w:sz w:val="20"/>
              </w:rPr>
              <w:t>38</w:t>
            </w:r>
          </w:p>
        </w:tc>
      </w:tr>
      <w:tr w:rsidR="00C018FE" w:rsidRPr="000640FA" w14:paraId="67B5E765" w14:textId="77777777" w:rsidTr="00D91402">
        <w:trPr>
          <w:trHeight w:val="792"/>
        </w:trPr>
        <w:tc>
          <w:tcPr>
            <w:tcW w:w="960" w:type="dxa"/>
            <w:shd w:val="clear" w:color="auto" w:fill="auto"/>
            <w:noWrap/>
            <w:vAlign w:val="center"/>
            <w:hideMark/>
          </w:tcPr>
          <w:p w14:paraId="5477F4C5"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30</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8F60D4C" w14:textId="22F8C171" w:rsidR="00C018FE" w:rsidRPr="000640FA" w:rsidRDefault="00C018FE" w:rsidP="000640FA">
            <w:pPr>
              <w:jc w:val="both"/>
              <w:rPr>
                <w:rFonts w:cs="Calibri"/>
                <w:bCs w:val="0"/>
                <w:kern w:val="0"/>
                <w:sz w:val="20"/>
              </w:rPr>
            </w:pPr>
            <w:r w:rsidRPr="000640FA">
              <w:rPr>
                <w:rFonts w:cs="Calibri"/>
                <w:color w:val="000000"/>
                <w:sz w:val="20"/>
              </w:rPr>
              <w:t>Środek (pianka) do czyszczenia z aktywną pianą. Przeznaczony do: umywalek, wanny, kabiny prysznicowej, muszli klozetowej, płytek ceramicznych, powierzchni chromowych, podłóg oraz blatów kuchennych. Pojemność co najmniej 600 ml.</w:t>
            </w:r>
          </w:p>
        </w:tc>
        <w:tc>
          <w:tcPr>
            <w:tcW w:w="779" w:type="dxa"/>
            <w:tcBorders>
              <w:top w:val="nil"/>
              <w:left w:val="nil"/>
              <w:bottom w:val="single" w:sz="4" w:space="0" w:color="auto"/>
              <w:right w:val="single" w:sz="4" w:space="0" w:color="auto"/>
            </w:tcBorders>
            <w:shd w:val="clear" w:color="000000" w:fill="FFFFFF"/>
            <w:vAlign w:val="center"/>
          </w:tcPr>
          <w:p w14:paraId="3268ED62" w14:textId="3C21C466"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7E679B18" w14:textId="7678474E" w:rsidR="00C018FE" w:rsidRPr="000640FA" w:rsidRDefault="00C018FE" w:rsidP="00C018FE">
            <w:pPr>
              <w:jc w:val="center"/>
              <w:rPr>
                <w:rFonts w:cs="Calibri"/>
                <w:bCs w:val="0"/>
                <w:color w:val="000000"/>
                <w:kern w:val="0"/>
                <w:sz w:val="20"/>
              </w:rPr>
            </w:pPr>
            <w:r w:rsidRPr="000640FA">
              <w:rPr>
                <w:rFonts w:cs="Calibri"/>
                <w:color w:val="000000"/>
                <w:sz w:val="20"/>
              </w:rPr>
              <w:t>22</w:t>
            </w:r>
          </w:p>
        </w:tc>
      </w:tr>
      <w:tr w:rsidR="00C018FE" w:rsidRPr="000640FA" w14:paraId="0AB12626" w14:textId="77777777" w:rsidTr="00D91402">
        <w:trPr>
          <w:trHeight w:val="528"/>
        </w:trPr>
        <w:tc>
          <w:tcPr>
            <w:tcW w:w="960" w:type="dxa"/>
            <w:shd w:val="clear" w:color="auto" w:fill="auto"/>
            <w:noWrap/>
            <w:vAlign w:val="center"/>
            <w:hideMark/>
          </w:tcPr>
          <w:p w14:paraId="487AFB50"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31</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3107FBF0" w14:textId="7F547BC2" w:rsidR="00C018FE" w:rsidRPr="000640FA" w:rsidRDefault="00C018FE" w:rsidP="00C018FE">
            <w:pPr>
              <w:rPr>
                <w:rFonts w:cs="Calibri"/>
                <w:bCs w:val="0"/>
                <w:kern w:val="0"/>
                <w:sz w:val="20"/>
              </w:rPr>
            </w:pPr>
            <w:r w:rsidRPr="000640FA">
              <w:rPr>
                <w:rFonts w:cs="Calibri"/>
                <w:color w:val="000000"/>
                <w:sz w:val="20"/>
              </w:rPr>
              <w:t>Płyn do kuchni w sprayu przeznaczony do grilla i piekarnika. Środek usuwający tłuste plamy, zaschnięty brud, przypalony tłuszcz. Płyn z atomizerem można stosować na kuchenki, okapy, piekarniki, garnki, kafelki, lodówki. Pojemność co najmniej 1 L.</w:t>
            </w:r>
          </w:p>
        </w:tc>
        <w:tc>
          <w:tcPr>
            <w:tcW w:w="779" w:type="dxa"/>
            <w:tcBorders>
              <w:top w:val="nil"/>
              <w:left w:val="nil"/>
              <w:bottom w:val="single" w:sz="4" w:space="0" w:color="auto"/>
              <w:right w:val="single" w:sz="4" w:space="0" w:color="auto"/>
            </w:tcBorders>
            <w:shd w:val="clear" w:color="000000" w:fill="FFFFFF"/>
            <w:vAlign w:val="center"/>
          </w:tcPr>
          <w:p w14:paraId="1A58F1CB" w14:textId="671CCE91"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6140B6C9" w14:textId="572D6BB6" w:rsidR="00C018FE" w:rsidRPr="000640FA" w:rsidRDefault="00C018FE" w:rsidP="00C018FE">
            <w:pPr>
              <w:jc w:val="center"/>
              <w:rPr>
                <w:rFonts w:cs="Calibri"/>
                <w:bCs w:val="0"/>
                <w:color w:val="000000"/>
                <w:kern w:val="0"/>
                <w:sz w:val="20"/>
              </w:rPr>
            </w:pPr>
            <w:r w:rsidRPr="000640FA">
              <w:rPr>
                <w:rFonts w:cs="Calibri"/>
                <w:color w:val="000000"/>
                <w:sz w:val="20"/>
              </w:rPr>
              <w:t>38</w:t>
            </w:r>
          </w:p>
        </w:tc>
      </w:tr>
      <w:tr w:rsidR="00C018FE" w:rsidRPr="000640FA" w14:paraId="671CFF97" w14:textId="77777777" w:rsidTr="00D91402">
        <w:trPr>
          <w:trHeight w:val="792"/>
        </w:trPr>
        <w:tc>
          <w:tcPr>
            <w:tcW w:w="960" w:type="dxa"/>
            <w:shd w:val="clear" w:color="auto" w:fill="auto"/>
            <w:noWrap/>
            <w:vAlign w:val="center"/>
            <w:hideMark/>
          </w:tcPr>
          <w:p w14:paraId="49112D36"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32</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33004D4E" w14:textId="048A198F" w:rsidR="00C018FE" w:rsidRPr="000640FA" w:rsidRDefault="00C018FE" w:rsidP="00C018FE">
            <w:pPr>
              <w:rPr>
                <w:rFonts w:cs="Calibri"/>
                <w:bCs w:val="0"/>
                <w:kern w:val="0"/>
                <w:sz w:val="20"/>
              </w:rPr>
            </w:pPr>
            <w:r w:rsidRPr="000640FA">
              <w:rPr>
                <w:rFonts w:cs="Calibri"/>
                <w:color w:val="000000"/>
                <w:sz w:val="20"/>
              </w:rPr>
              <w:t>Preparat, posiadający</w:t>
            </w:r>
            <w:r w:rsidRPr="000640FA">
              <w:rPr>
                <w:rFonts w:cs="Calibri"/>
                <w:color w:val="FF0000"/>
                <w:sz w:val="20"/>
              </w:rPr>
              <w:t xml:space="preserve"> </w:t>
            </w:r>
            <w:r w:rsidRPr="000640FA">
              <w:rPr>
                <w:rFonts w:cs="Calibri"/>
                <w:color w:val="000000"/>
                <w:sz w:val="20"/>
              </w:rPr>
              <w:t xml:space="preserve"> właściwości emulgujące tłuszcze i smary. Przeznaczony do mycia ręcznego i maszynowego. Doskonale sprawdza się w czyszczeniu elementów maszyn w myjkach ultradźwiękowych. Skład: &lt;5 % fosfoniany, &lt;5 % amfoteryczne środki powierzchniowo czynne, &lt;5 % niejonowe środki powierzchniowo czynne. Pojemność co najmniej1 L.</w:t>
            </w:r>
          </w:p>
        </w:tc>
        <w:tc>
          <w:tcPr>
            <w:tcW w:w="779" w:type="dxa"/>
            <w:tcBorders>
              <w:top w:val="nil"/>
              <w:left w:val="nil"/>
              <w:bottom w:val="single" w:sz="4" w:space="0" w:color="auto"/>
              <w:right w:val="single" w:sz="4" w:space="0" w:color="auto"/>
            </w:tcBorders>
            <w:shd w:val="clear" w:color="000000" w:fill="FFFFFF"/>
            <w:vAlign w:val="center"/>
          </w:tcPr>
          <w:p w14:paraId="2DA27743" w14:textId="410340C4"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4CC61B95" w14:textId="34D8736C" w:rsidR="00C018FE" w:rsidRPr="000640FA" w:rsidRDefault="00C018FE" w:rsidP="00C018FE">
            <w:pPr>
              <w:jc w:val="center"/>
              <w:rPr>
                <w:rFonts w:cs="Calibri"/>
                <w:bCs w:val="0"/>
                <w:color w:val="000000"/>
                <w:kern w:val="0"/>
                <w:sz w:val="20"/>
              </w:rPr>
            </w:pPr>
            <w:r w:rsidRPr="000640FA">
              <w:rPr>
                <w:rFonts w:cs="Calibri"/>
                <w:color w:val="000000"/>
                <w:sz w:val="20"/>
              </w:rPr>
              <w:t>33</w:t>
            </w:r>
          </w:p>
        </w:tc>
      </w:tr>
      <w:tr w:rsidR="00C018FE" w:rsidRPr="000640FA" w14:paraId="6B836C52" w14:textId="77777777" w:rsidTr="00D91402">
        <w:trPr>
          <w:trHeight w:val="804"/>
        </w:trPr>
        <w:tc>
          <w:tcPr>
            <w:tcW w:w="960" w:type="dxa"/>
            <w:shd w:val="clear" w:color="auto" w:fill="auto"/>
            <w:noWrap/>
            <w:vAlign w:val="center"/>
            <w:hideMark/>
          </w:tcPr>
          <w:p w14:paraId="5E86233D"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33</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5B02BDC4" w14:textId="58965FC3" w:rsidR="00C018FE" w:rsidRPr="000640FA" w:rsidRDefault="00C018FE" w:rsidP="00C018FE">
            <w:pPr>
              <w:rPr>
                <w:rFonts w:cs="Calibri"/>
                <w:bCs w:val="0"/>
                <w:kern w:val="0"/>
                <w:sz w:val="20"/>
              </w:rPr>
            </w:pPr>
            <w:r w:rsidRPr="000640FA">
              <w:rPr>
                <w:rFonts w:cs="Calibri"/>
                <w:color w:val="000000"/>
                <w:sz w:val="20"/>
              </w:rPr>
              <w:t xml:space="preserve">Mleczko, przeznaczone do zabrudzeń z różnego rodzaju powierzchni. </w:t>
            </w:r>
            <w:r w:rsidR="000640FA" w:rsidRPr="000640FA">
              <w:rPr>
                <w:rFonts w:cs="Calibri"/>
                <w:color w:val="000000"/>
                <w:sz w:val="20"/>
              </w:rPr>
              <w:t>Usuwa</w:t>
            </w:r>
            <w:r w:rsidRPr="000640FA">
              <w:rPr>
                <w:rFonts w:cs="Calibri"/>
                <w:color w:val="000000"/>
                <w:sz w:val="20"/>
              </w:rPr>
              <w:t xml:space="preserve"> tłuszcz, osady z kamienia i rdzy. Skład: 20%-27% Węglanwapniowo-magnezowy, 0,2%-0,9% Kwas benzenosulfonowy, C10-C13 pochodne alkilowe, sole sodowe. Pojemność co najmniej 750 ml.</w:t>
            </w:r>
          </w:p>
        </w:tc>
        <w:tc>
          <w:tcPr>
            <w:tcW w:w="779" w:type="dxa"/>
            <w:tcBorders>
              <w:top w:val="nil"/>
              <w:left w:val="nil"/>
              <w:bottom w:val="single" w:sz="4" w:space="0" w:color="auto"/>
              <w:right w:val="single" w:sz="4" w:space="0" w:color="auto"/>
            </w:tcBorders>
            <w:shd w:val="clear" w:color="000000" w:fill="FFFFFF"/>
            <w:noWrap/>
            <w:vAlign w:val="center"/>
          </w:tcPr>
          <w:p w14:paraId="1336E38B" w14:textId="5CBCAFB6"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3BC40F15" w14:textId="4DADB1C2" w:rsidR="00C018FE" w:rsidRPr="000640FA" w:rsidRDefault="00C018FE" w:rsidP="00C018FE">
            <w:pPr>
              <w:jc w:val="center"/>
              <w:rPr>
                <w:rFonts w:cs="Calibri"/>
                <w:bCs w:val="0"/>
                <w:color w:val="000000"/>
                <w:kern w:val="0"/>
                <w:sz w:val="20"/>
              </w:rPr>
            </w:pPr>
            <w:r w:rsidRPr="000640FA">
              <w:rPr>
                <w:rFonts w:cs="Calibri"/>
                <w:color w:val="000000"/>
                <w:sz w:val="20"/>
              </w:rPr>
              <w:t>25</w:t>
            </w:r>
          </w:p>
        </w:tc>
      </w:tr>
      <w:tr w:rsidR="00C018FE" w:rsidRPr="000640FA" w14:paraId="02EB9FC6" w14:textId="77777777" w:rsidTr="00D91402">
        <w:trPr>
          <w:trHeight w:val="528"/>
        </w:trPr>
        <w:tc>
          <w:tcPr>
            <w:tcW w:w="960" w:type="dxa"/>
            <w:shd w:val="clear" w:color="auto" w:fill="auto"/>
            <w:noWrap/>
            <w:vAlign w:val="center"/>
            <w:hideMark/>
          </w:tcPr>
          <w:p w14:paraId="2BDF81DF"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34</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38861A0F" w14:textId="1B8934BF" w:rsidR="00C018FE" w:rsidRPr="000640FA" w:rsidRDefault="00C018FE" w:rsidP="00C018FE">
            <w:pPr>
              <w:rPr>
                <w:rFonts w:cs="Calibri"/>
                <w:bCs w:val="0"/>
                <w:kern w:val="0"/>
                <w:sz w:val="20"/>
              </w:rPr>
            </w:pPr>
            <w:r w:rsidRPr="000640FA">
              <w:rPr>
                <w:rFonts w:cs="Calibri"/>
                <w:color w:val="000000"/>
                <w:sz w:val="20"/>
              </w:rPr>
              <w:t>Środek do konserwacji, czyszczenia i pielęgnacji stali nierdzewnej, gawanizowanej i aluminium Usuwa zabrudzenia, smugi, odciski palców i plamy. Skład: ester kwasu tłuszczowego. Pojemność co najmniej 1 L.</w:t>
            </w:r>
          </w:p>
        </w:tc>
        <w:tc>
          <w:tcPr>
            <w:tcW w:w="779" w:type="dxa"/>
            <w:tcBorders>
              <w:top w:val="nil"/>
              <w:left w:val="nil"/>
              <w:bottom w:val="single" w:sz="4" w:space="0" w:color="auto"/>
              <w:right w:val="single" w:sz="4" w:space="0" w:color="auto"/>
            </w:tcBorders>
            <w:shd w:val="clear" w:color="000000" w:fill="FFFFFF"/>
            <w:noWrap/>
            <w:vAlign w:val="center"/>
          </w:tcPr>
          <w:p w14:paraId="0BA28752" w14:textId="79B951FC"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752E0E68" w14:textId="558B1F24" w:rsidR="00C018FE" w:rsidRPr="000640FA" w:rsidRDefault="00C018FE" w:rsidP="00C018FE">
            <w:pPr>
              <w:jc w:val="center"/>
              <w:rPr>
                <w:rFonts w:cs="Calibri"/>
                <w:bCs w:val="0"/>
                <w:color w:val="000000"/>
                <w:kern w:val="0"/>
                <w:sz w:val="20"/>
              </w:rPr>
            </w:pPr>
            <w:r w:rsidRPr="000640FA">
              <w:rPr>
                <w:rFonts w:cs="Calibri"/>
                <w:color w:val="000000"/>
                <w:sz w:val="20"/>
              </w:rPr>
              <w:t>38</w:t>
            </w:r>
          </w:p>
        </w:tc>
      </w:tr>
      <w:tr w:rsidR="00C018FE" w:rsidRPr="000640FA" w14:paraId="2A73A010" w14:textId="77777777" w:rsidTr="00D91402">
        <w:trPr>
          <w:trHeight w:val="288"/>
        </w:trPr>
        <w:tc>
          <w:tcPr>
            <w:tcW w:w="960" w:type="dxa"/>
            <w:shd w:val="clear" w:color="auto" w:fill="auto"/>
            <w:noWrap/>
            <w:vAlign w:val="center"/>
            <w:hideMark/>
          </w:tcPr>
          <w:p w14:paraId="245D294D"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35</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2506358F" w14:textId="553685D0" w:rsidR="00C018FE" w:rsidRPr="000640FA" w:rsidRDefault="00C018FE" w:rsidP="00C018FE">
            <w:pPr>
              <w:rPr>
                <w:rFonts w:cs="Calibri"/>
                <w:bCs w:val="0"/>
                <w:kern w:val="0"/>
                <w:sz w:val="20"/>
              </w:rPr>
            </w:pPr>
            <w:r w:rsidRPr="000640FA">
              <w:rPr>
                <w:rFonts w:cs="Calibri"/>
                <w:color w:val="000000"/>
                <w:sz w:val="20"/>
              </w:rPr>
              <w:t>Granulki do udrożniania rur. Skład: Wodorotlenek sodu. Poj. Co najmniej 800 g.</w:t>
            </w:r>
          </w:p>
        </w:tc>
        <w:tc>
          <w:tcPr>
            <w:tcW w:w="779" w:type="dxa"/>
            <w:tcBorders>
              <w:top w:val="nil"/>
              <w:left w:val="nil"/>
              <w:bottom w:val="single" w:sz="4" w:space="0" w:color="auto"/>
              <w:right w:val="single" w:sz="4" w:space="0" w:color="auto"/>
            </w:tcBorders>
            <w:shd w:val="clear" w:color="000000" w:fill="FFFFFF"/>
            <w:noWrap/>
            <w:vAlign w:val="center"/>
          </w:tcPr>
          <w:p w14:paraId="7A417D79" w14:textId="27B85F52"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3D777295" w14:textId="672D8FB3" w:rsidR="00C018FE" w:rsidRPr="000640FA" w:rsidRDefault="00C018FE" w:rsidP="00C018FE">
            <w:pPr>
              <w:jc w:val="center"/>
              <w:rPr>
                <w:rFonts w:cs="Calibri"/>
                <w:bCs w:val="0"/>
                <w:color w:val="000000"/>
                <w:kern w:val="0"/>
                <w:sz w:val="20"/>
              </w:rPr>
            </w:pPr>
            <w:r w:rsidRPr="000640FA">
              <w:rPr>
                <w:rFonts w:cs="Calibri"/>
                <w:color w:val="000000"/>
                <w:sz w:val="20"/>
              </w:rPr>
              <w:t>32</w:t>
            </w:r>
          </w:p>
        </w:tc>
      </w:tr>
      <w:tr w:rsidR="00C018FE" w:rsidRPr="000640FA" w14:paraId="5BADFF7E" w14:textId="77777777" w:rsidTr="00D91402">
        <w:trPr>
          <w:trHeight w:val="528"/>
        </w:trPr>
        <w:tc>
          <w:tcPr>
            <w:tcW w:w="960" w:type="dxa"/>
            <w:shd w:val="clear" w:color="auto" w:fill="auto"/>
            <w:noWrap/>
            <w:vAlign w:val="center"/>
            <w:hideMark/>
          </w:tcPr>
          <w:p w14:paraId="30D048CD"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36</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4185A2C9" w14:textId="59EEA7BC" w:rsidR="00C018FE" w:rsidRPr="000640FA" w:rsidRDefault="00C018FE" w:rsidP="00C018FE">
            <w:pPr>
              <w:rPr>
                <w:rFonts w:cs="Calibri"/>
                <w:bCs w:val="0"/>
                <w:kern w:val="0"/>
                <w:sz w:val="20"/>
              </w:rPr>
            </w:pPr>
            <w:r w:rsidRPr="000640FA">
              <w:rPr>
                <w:rFonts w:cs="Calibri"/>
                <w:color w:val="000000"/>
                <w:sz w:val="20"/>
              </w:rPr>
              <w:t>Płyn do mycia powierzchni szklanych. Skład: 3%-5% ETANOL, 1%-3% 2-butoksyetano. Pojemność co najmniej 1 L.</w:t>
            </w:r>
          </w:p>
        </w:tc>
        <w:tc>
          <w:tcPr>
            <w:tcW w:w="779" w:type="dxa"/>
            <w:tcBorders>
              <w:top w:val="nil"/>
              <w:left w:val="nil"/>
              <w:bottom w:val="single" w:sz="4" w:space="0" w:color="auto"/>
              <w:right w:val="single" w:sz="4" w:space="0" w:color="auto"/>
            </w:tcBorders>
            <w:shd w:val="clear" w:color="000000" w:fill="FFFFFF"/>
            <w:vAlign w:val="center"/>
          </w:tcPr>
          <w:p w14:paraId="3EC2C958" w14:textId="33A5ABBE"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51B30404" w14:textId="75BA66B2" w:rsidR="00C018FE" w:rsidRPr="000640FA" w:rsidRDefault="00C018FE" w:rsidP="00C018FE">
            <w:pPr>
              <w:jc w:val="center"/>
              <w:rPr>
                <w:rFonts w:cs="Calibri"/>
                <w:bCs w:val="0"/>
                <w:color w:val="000000"/>
                <w:kern w:val="0"/>
                <w:sz w:val="20"/>
              </w:rPr>
            </w:pPr>
            <w:r w:rsidRPr="000640FA">
              <w:rPr>
                <w:rFonts w:cs="Calibri"/>
                <w:color w:val="000000"/>
                <w:sz w:val="20"/>
              </w:rPr>
              <w:t>11</w:t>
            </w:r>
          </w:p>
        </w:tc>
      </w:tr>
      <w:tr w:rsidR="00C018FE" w:rsidRPr="000640FA" w14:paraId="0C369439" w14:textId="77777777" w:rsidTr="00D91402">
        <w:trPr>
          <w:trHeight w:val="528"/>
        </w:trPr>
        <w:tc>
          <w:tcPr>
            <w:tcW w:w="960" w:type="dxa"/>
            <w:shd w:val="clear" w:color="auto" w:fill="auto"/>
            <w:noWrap/>
            <w:vAlign w:val="center"/>
            <w:hideMark/>
          </w:tcPr>
          <w:p w14:paraId="3D2F7025"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lastRenderedPageBreak/>
              <w:t>37</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5FEE2071" w14:textId="0B02B03B" w:rsidR="00C018FE" w:rsidRPr="000640FA" w:rsidRDefault="00C018FE" w:rsidP="00C018FE">
            <w:pPr>
              <w:rPr>
                <w:rFonts w:cs="Calibri"/>
                <w:bCs w:val="0"/>
                <w:kern w:val="0"/>
                <w:sz w:val="20"/>
              </w:rPr>
            </w:pPr>
            <w:r w:rsidRPr="000640FA">
              <w:rPr>
                <w:rFonts w:cs="Calibri"/>
                <w:color w:val="000000"/>
                <w:sz w:val="20"/>
              </w:rPr>
              <w:t>Proszek do prania tkanin kolorowych Skład: 5-15% anionowe środki powierzchniowo czynne, środki bielące na bazie tlenu, &lt;5% niejonowe środki powierzchniowo czynne, fosfoniany, polikarboksylany, zeolity, enzymy, rozjaśniacze optyczne, środki zapachowe, hexyl cinnamal, limonene, linalool. Opakowanie co najmniej 1.5 kg.</w:t>
            </w:r>
          </w:p>
        </w:tc>
        <w:tc>
          <w:tcPr>
            <w:tcW w:w="779" w:type="dxa"/>
            <w:tcBorders>
              <w:top w:val="nil"/>
              <w:left w:val="nil"/>
              <w:bottom w:val="single" w:sz="4" w:space="0" w:color="auto"/>
              <w:right w:val="single" w:sz="4" w:space="0" w:color="auto"/>
            </w:tcBorders>
            <w:shd w:val="clear" w:color="000000" w:fill="FFFFFF"/>
            <w:vAlign w:val="center"/>
          </w:tcPr>
          <w:p w14:paraId="4D5F898F" w14:textId="012F7AC3"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652D0C1D" w14:textId="15854E94" w:rsidR="00C018FE" w:rsidRPr="000640FA" w:rsidRDefault="00C018FE" w:rsidP="00C018FE">
            <w:pPr>
              <w:jc w:val="center"/>
              <w:rPr>
                <w:rFonts w:cs="Calibri"/>
                <w:bCs w:val="0"/>
                <w:color w:val="000000"/>
                <w:kern w:val="0"/>
                <w:sz w:val="20"/>
              </w:rPr>
            </w:pPr>
            <w:r w:rsidRPr="000640FA">
              <w:rPr>
                <w:rFonts w:cs="Calibri"/>
                <w:color w:val="000000"/>
                <w:sz w:val="20"/>
              </w:rPr>
              <w:t>46</w:t>
            </w:r>
          </w:p>
        </w:tc>
      </w:tr>
      <w:tr w:rsidR="00C018FE" w:rsidRPr="000640FA" w14:paraId="70D4A694" w14:textId="77777777" w:rsidTr="000640FA">
        <w:trPr>
          <w:trHeight w:val="342"/>
        </w:trPr>
        <w:tc>
          <w:tcPr>
            <w:tcW w:w="960" w:type="dxa"/>
            <w:shd w:val="clear" w:color="auto" w:fill="auto"/>
            <w:noWrap/>
            <w:vAlign w:val="center"/>
            <w:hideMark/>
          </w:tcPr>
          <w:p w14:paraId="24E10076"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38</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66DB79B8" w14:textId="36243F09" w:rsidR="00C018FE" w:rsidRPr="000640FA" w:rsidRDefault="00C018FE" w:rsidP="00C018FE">
            <w:pPr>
              <w:rPr>
                <w:rFonts w:cs="Calibri"/>
                <w:bCs w:val="0"/>
                <w:kern w:val="0"/>
                <w:sz w:val="20"/>
              </w:rPr>
            </w:pPr>
            <w:r w:rsidRPr="000640FA">
              <w:rPr>
                <w:rFonts w:cs="Calibri"/>
                <w:color w:val="000000"/>
                <w:sz w:val="20"/>
              </w:rPr>
              <w:t>Proszek do prania białego co najmniej 1 kg.</w:t>
            </w:r>
          </w:p>
        </w:tc>
        <w:tc>
          <w:tcPr>
            <w:tcW w:w="779" w:type="dxa"/>
            <w:tcBorders>
              <w:top w:val="nil"/>
              <w:left w:val="nil"/>
              <w:bottom w:val="single" w:sz="4" w:space="0" w:color="auto"/>
              <w:right w:val="single" w:sz="4" w:space="0" w:color="auto"/>
            </w:tcBorders>
            <w:shd w:val="clear" w:color="000000" w:fill="FFFFFF"/>
            <w:vAlign w:val="center"/>
          </w:tcPr>
          <w:p w14:paraId="0CD9734B" w14:textId="27931540" w:rsidR="00C018FE" w:rsidRPr="000640FA" w:rsidRDefault="00C018FE" w:rsidP="00C018FE">
            <w:pPr>
              <w:jc w:val="center"/>
              <w:rPr>
                <w:rFonts w:cs="Calibri"/>
                <w:bCs w:val="0"/>
                <w:color w:val="000000"/>
                <w:kern w:val="0"/>
                <w:sz w:val="20"/>
              </w:rPr>
            </w:pPr>
            <w:r w:rsidRPr="000640FA">
              <w:rPr>
                <w:rFonts w:cs="Calibri"/>
                <w:color w:val="000000"/>
                <w:sz w:val="20"/>
              </w:rPr>
              <w:t>op.</w:t>
            </w:r>
          </w:p>
        </w:tc>
        <w:tc>
          <w:tcPr>
            <w:tcW w:w="960" w:type="dxa"/>
            <w:tcBorders>
              <w:top w:val="nil"/>
              <w:left w:val="nil"/>
              <w:bottom w:val="single" w:sz="4" w:space="0" w:color="auto"/>
              <w:right w:val="single" w:sz="4" w:space="0" w:color="auto"/>
            </w:tcBorders>
            <w:shd w:val="clear" w:color="000000" w:fill="FFFFFF"/>
            <w:vAlign w:val="center"/>
          </w:tcPr>
          <w:p w14:paraId="0D28C9DC" w14:textId="50A2F34B" w:rsidR="00C018FE" w:rsidRPr="000640FA" w:rsidRDefault="00C018FE" w:rsidP="00C018FE">
            <w:pPr>
              <w:jc w:val="center"/>
              <w:rPr>
                <w:rFonts w:cs="Calibri"/>
                <w:bCs w:val="0"/>
                <w:color w:val="000000"/>
                <w:kern w:val="0"/>
                <w:sz w:val="20"/>
              </w:rPr>
            </w:pPr>
            <w:r w:rsidRPr="000640FA">
              <w:rPr>
                <w:rFonts w:cs="Calibri"/>
                <w:color w:val="000000"/>
                <w:sz w:val="20"/>
              </w:rPr>
              <w:t>34</w:t>
            </w:r>
          </w:p>
        </w:tc>
      </w:tr>
      <w:tr w:rsidR="00C018FE" w:rsidRPr="000640FA" w14:paraId="461A3EE5" w14:textId="77777777" w:rsidTr="00D91402">
        <w:trPr>
          <w:trHeight w:val="288"/>
        </w:trPr>
        <w:tc>
          <w:tcPr>
            <w:tcW w:w="960" w:type="dxa"/>
            <w:shd w:val="clear" w:color="auto" w:fill="auto"/>
            <w:noWrap/>
            <w:vAlign w:val="center"/>
            <w:hideMark/>
          </w:tcPr>
          <w:p w14:paraId="29077BAC"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39</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F202B5C" w14:textId="165C632F" w:rsidR="00C018FE" w:rsidRPr="000640FA" w:rsidRDefault="00C018FE" w:rsidP="00C018FE">
            <w:pPr>
              <w:rPr>
                <w:rFonts w:cs="Calibri"/>
                <w:bCs w:val="0"/>
                <w:kern w:val="0"/>
                <w:sz w:val="20"/>
              </w:rPr>
            </w:pPr>
            <w:r w:rsidRPr="000640FA">
              <w:rPr>
                <w:rFonts w:cs="Calibri"/>
                <w:color w:val="000000"/>
                <w:sz w:val="20"/>
              </w:rPr>
              <w:t>Preparat w sprayu do usuwania kleju.</w:t>
            </w:r>
            <w:r w:rsidRPr="000640FA">
              <w:rPr>
                <w:rFonts w:cs="Calibri"/>
                <w:color w:val="FF0000"/>
                <w:sz w:val="20"/>
              </w:rPr>
              <w:t xml:space="preserve"> </w:t>
            </w:r>
            <w:r w:rsidRPr="000640FA">
              <w:rPr>
                <w:rFonts w:cs="Calibri"/>
                <w:color w:val="000000"/>
                <w:sz w:val="20"/>
              </w:rPr>
              <w:t>Rozpuszczalnik do</w:t>
            </w:r>
            <w:r w:rsidRPr="000640FA">
              <w:rPr>
                <w:rFonts w:cs="Calibri"/>
                <w:color w:val="FF0000"/>
                <w:sz w:val="20"/>
              </w:rPr>
              <w:t xml:space="preserve"> </w:t>
            </w:r>
            <w:r w:rsidRPr="000640FA">
              <w:rPr>
                <w:rFonts w:cs="Calibri"/>
                <w:color w:val="000000"/>
                <w:sz w:val="20"/>
              </w:rPr>
              <w:t>usuwania resztek kleju przeznaczony do folii samoprzylepnych, naklejek itp. Zastosowanie do powierzchniach tj.: metal, szkło, powierzchnie lakierowane, porcelana, drewno oraz tworzywa sztuczne. Pojemność co najmniej 750 ml.</w:t>
            </w:r>
          </w:p>
        </w:tc>
        <w:tc>
          <w:tcPr>
            <w:tcW w:w="779" w:type="dxa"/>
            <w:tcBorders>
              <w:top w:val="nil"/>
              <w:left w:val="nil"/>
              <w:bottom w:val="single" w:sz="4" w:space="0" w:color="auto"/>
              <w:right w:val="single" w:sz="4" w:space="0" w:color="auto"/>
            </w:tcBorders>
            <w:shd w:val="clear" w:color="000000" w:fill="FFFFFF"/>
            <w:vAlign w:val="center"/>
          </w:tcPr>
          <w:p w14:paraId="302C32E7" w14:textId="7155BADE"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2AA99086" w14:textId="00EECAB7" w:rsidR="00C018FE" w:rsidRPr="000640FA" w:rsidRDefault="00C018FE" w:rsidP="00C018FE">
            <w:pPr>
              <w:jc w:val="center"/>
              <w:rPr>
                <w:rFonts w:cs="Calibri"/>
                <w:bCs w:val="0"/>
                <w:color w:val="000000"/>
                <w:kern w:val="0"/>
                <w:sz w:val="20"/>
              </w:rPr>
            </w:pPr>
            <w:r w:rsidRPr="000640FA">
              <w:rPr>
                <w:rFonts w:cs="Calibri"/>
                <w:color w:val="000000"/>
                <w:sz w:val="20"/>
              </w:rPr>
              <w:t>39</w:t>
            </w:r>
          </w:p>
        </w:tc>
      </w:tr>
      <w:tr w:rsidR="00C018FE" w:rsidRPr="000640FA" w14:paraId="1383A473" w14:textId="77777777" w:rsidTr="00D91402">
        <w:trPr>
          <w:trHeight w:val="528"/>
        </w:trPr>
        <w:tc>
          <w:tcPr>
            <w:tcW w:w="960" w:type="dxa"/>
            <w:shd w:val="clear" w:color="auto" w:fill="auto"/>
            <w:noWrap/>
            <w:vAlign w:val="center"/>
            <w:hideMark/>
          </w:tcPr>
          <w:p w14:paraId="77EBA557"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40</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2632E5C1" w14:textId="5A95B7FF" w:rsidR="00C018FE" w:rsidRPr="000640FA" w:rsidRDefault="00C018FE" w:rsidP="00C018FE">
            <w:pPr>
              <w:rPr>
                <w:rFonts w:cs="Calibri"/>
                <w:bCs w:val="0"/>
                <w:kern w:val="0"/>
                <w:sz w:val="20"/>
              </w:rPr>
            </w:pPr>
            <w:r w:rsidRPr="000640FA">
              <w:rPr>
                <w:rFonts w:cs="Calibri"/>
                <w:color w:val="000000"/>
                <w:sz w:val="20"/>
              </w:rPr>
              <w:t>Środek do czyszczenia mebli drewnianych w sprayu.</w:t>
            </w:r>
            <w:r w:rsidR="000640FA">
              <w:rPr>
                <w:rFonts w:cs="Calibri"/>
                <w:color w:val="000000"/>
                <w:sz w:val="20"/>
              </w:rPr>
              <w:t xml:space="preserve"> </w:t>
            </w:r>
            <w:r w:rsidR="000640FA" w:rsidRPr="000640FA">
              <w:rPr>
                <w:rFonts w:cs="Calibri"/>
                <w:color w:val="000000"/>
                <w:sz w:val="20"/>
              </w:rPr>
              <w:t>Przeznaczony</w:t>
            </w:r>
            <w:r w:rsidRPr="000640FA">
              <w:rPr>
                <w:rFonts w:cs="Calibri"/>
                <w:color w:val="000000"/>
                <w:sz w:val="20"/>
              </w:rPr>
              <w:t xml:space="preserve"> do szafek, komód, biurek i blatów. Skład: &lt; 5%niejonowe środki powierzchniowo czynne, &gt; = 5% and &lt; 15%alifatyczne węglowodory, kompozycja</w:t>
            </w:r>
            <w:r w:rsidR="000640FA">
              <w:rPr>
                <w:rFonts w:cs="Calibri"/>
                <w:color w:val="000000"/>
                <w:sz w:val="20"/>
              </w:rPr>
              <w:t xml:space="preserve"> </w:t>
            </w:r>
            <w:r w:rsidRPr="000640FA">
              <w:rPr>
                <w:rFonts w:cs="Calibri"/>
                <w:color w:val="000000"/>
                <w:sz w:val="20"/>
              </w:rPr>
              <w:t>zapachowa, Butylphenyl methylpropional, 4-(4-Hydroxy-4-methylpentyl) cyclohex-3-enecarbaldehyde, hexyl cinnamal, 2-Bromo-2-nitropropane-1,3-diol. Pojemność</w:t>
            </w:r>
            <w:r w:rsidR="000640FA">
              <w:rPr>
                <w:rFonts w:cs="Calibri"/>
                <w:color w:val="000000"/>
                <w:sz w:val="20"/>
              </w:rPr>
              <w:t xml:space="preserve"> </w:t>
            </w:r>
            <w:r w:rsidRPr="000640FA">
              <w:rPr>
                <w:rFonts w:cs="Calibri"/>
                <w:color w:val="000000"/>
                <w:sz w:val="20"/>
              </w:rPr>
              <w:t>co najmniej 500 m</w:t>
            </w:r>
            <w:r w:rsidR="000640FA">
              <w:rPr>
                <w:rFonts w:cs="Calibri"/>
                <w:color w:val="000000"/>
                <w:sz w:val="20"/>
              </w:rPr>
              <w:t>l</w:t>
            </w:r>
            <w:r w:rsidRPr="000640FA">
              <w:rPr>
                <w:rFonts w:cs="Calibri"/>
                <w:color w:val="000000"/>
                <w:sz w:val="20"/>
              </w:rPr>
              <w:t>.</w:t>
            </w:r>
          </w:p>
        </w:tc>
        <w:tc>
          <w:tcPr>
            <w:tcW w:w="779" w:type="dxa"/>
            <w:tcBorders>
              <w:top w:val="nil"/>
              <w:left w:val="nil"/>
              <w:bottom w:val="single" w:sz="4" w:space="0" w:color="auto"/>
              <w:right w:val="single" w:sz="4" w:space="0" w:color="auto"/>
            </w:tcBorders>
            <w:shd w:val="clear" w:color="000000" w:fill="FFFFFF"/>
            <w:vAlign w:val="center"/>
          </w:tcPr>
          <w:p w14:paraId="09A4ED5D" w14:textId="2C140DA0"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1732D0DE" w14:textId="185B725E" w:rsidR="00C018FE" w:rsidRPr="000640FA" w:rsidRDefault="00C018FE" w:rsidP="00C018FE">
            <w:pPr>
              <w:jc w:val="center"/>
              <w:rPr>
                <w:rFonts w:cs="Calibri"/>
                <w:bCs w:val="0"/>
                <w:color w:val="000000"/>
                <w:kern w:val="0"/>
                <w:sz w:val="20"/>
              </w:rPr>
            </w:pPr>
            <w:r w:rsidRPr="000640FA">
              <w:rPr>
                <w:rFonts w:cs="Calibri"/>
                <w:color w:val="000000"/>
                <w:sz w:val="20"/>
              </w:rPr>
              <w:t>12</w:t>
            </w:r>
          </w:p>
        </w:tc>
      </w:tr>
      <w:tr w:rsidR="00C018FE" w:rsidRPr="000640FA" w14:paraId="12D74544" w14:textId="77777777" w:rsidTr="00D91402">
        <w:trPr>
          <w:trHeight w:val="792"/>
        </w:trPr>
        <w:tc>
          <w:tcPr>
            <w:tcW w:w="960" w:type="dxa"/>
            <w:shd w:val="clear" w:color="auto" w:fill="auto"/>
            <w:noWrap/>
            <w:vAlign w:val="center"/>
            <w:hideMark/>
          </w:tcPr>
          <w:p w14:paraId="3C48946A"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41</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477268AB" w14:textId="073F3F51" w:rsidR="00C018FE" w:rsidRPr="000640FA" w:rsidRDefault="00C018FE" w:rsidP="00C018FE">
            <w:pPr>
              <w:rPr>
                <w:rFonts w:cs="Calibri"/>
                <w:bCs w:val="0"/>
                <w:kern w:val="0"/>
                <w:sz w:val="20"/>
              </w:rPr>
            </w:pPr>
            <w:r w:rsidRPr="000640FA">
              <w:rPr>
                <w:rFonts w:cs="Calibri"/>
                <w:color w:val="000000"/>
                <w:sz w:val="20"/>
              </w:rPr>
              <w:t>Płyn do czyszczenia tablic sucho ścieralnych. Opakowanie – atomizer. Pojemność co najmniej 250 ml.</w:t>
            </w:r>
          </w:p>
        </w:tc>
        <w:tc>
          <w:tcPr>
            <w:tcW w:w="779" w:type="dxa"/>
            <w:tcBorders>
              <w:top w:val="nil"/>
              <w:left w:val="nil"/>
              <w:bottom w:val="single" w:sz="4" w:space="0" w:color="auto"/>
              <w:right w:val="single" w:sz="4" w:space="0" w:color="auto"/>
            </w:tcBorders>
            <w:shd w:val="clear" w:color="000000" w:fill="FFFFFF"/>
            <w:vAlign w:val="center"/>
          </w:tcPr>
          <w:p w14:paraId="0B2650E0" w14:textId="206CBEA0"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57F9524D" w14:textId="06D9BC72" w:rsidR="00C018FE" w:rsidRPr="000640FA" w:rsidRDefault="00C018FE" w:rsidP="00C018FE">
            <w:pPr>
              <w:jc w:val="center"/>
              <w:rPr>
                <w:rFonts w:cs="Calibri"/>
                <w:bCs w:val="0"/>
                <w:color w:val="000000"/>
                <w:kern w:val="0"/>
                <w:sz w:val="20"/>
              </w:rPr>
            </w:pPr>
            <w:r w:rsidRPr="000640FA">
              <w:rPr>
                <w:rFonts w:cs="Calibri"/>
                <w:color w:val="000000"/>
                <w:sz w:val="20"/>
              </w:rPr>
              <w:t>20</w:t>
            </w:r>
          </w:p>
        </w:tc>
      </w:tr>
      <w:tr w:rsidR="00C018FE" w:rsidRPr="000640FA" w14:paraId="4C9DEC48" w14:textId="77777777" w:rsidTr="00D91402">
        <w:trPr>
          <w:trHeight w:val="288"/>
        </w:trPr>
        <w:tc>
          <w:tcPr>
            <w:tcW w:w="960" w:type="dxa"/>
            <w:shd w:val="clear" w:color="auto" w:fill="auto"/>
            <w:noWrap/>
            <w:vAlign w:val="center"/>
            <w:hideMark/>
          </w:tcPr>
          <w:p w14:paraId="67890DC1"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42</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0FE18CF8" w14:textId="18C396CB" w:rsidR="00C018FE" w:rsidRPr="000640FA" w:rsidRDefault="00C018FE" w:rsidP="00C018FE">
            <w:pPr>
              <w:rPr>
                <w:rFonts w:cs="Calibri"/>
                <w:bCs w:val="0"/>
                <w:kern w:val="0"/>
                <w:sz w:val="20"/>
              </w:rPr>
            </w:pPr>
            <w:r w:rsidRPr="000640FA">
              <w:rPr>
                <w:rFonts w:cs="Calibri"/>
                <w:color w:val="000000"/>
                <w:sz w:val="20"/>
              </w:rPr>
              <w:t>Pianka do czyszczenia ekranów. Przeznaczona do czyszczenia ekranów LCD urządzeń PDA, podkładek pod myszy, filtrów monitorowanych bez powłok i wszystkich rodzajów powierzchni szklanych np. luster, ekranów, czytników mikrofilmów, szkieł i soczewek rzutników. Pojemność co najmniej 400</w:t>
            </w:r>
            <w:r w:rsidR="00C71F4A">
              <w:rPr>
                <w:rFonts w:cs="Calibri"/>
                <w:color w:val="000000"/>
                <w:sz w:val="20"/>
              </w:rPr>
              <w:t xml:space="preserve"> </w:t>
            </w:r>
            <w:r w:rsidRPr="000640FA">
              <w:rPr>
                <w:rFonts w:cs="Calibri"/>
                <w:color w:val="000000"/>
                <w:sz w:val="20"/>
              </w:rPr>
              <w:t>ml.</w:t>
            </w:r>
          </w:p>
        </w:tc>
        <w:tc>
          <w:tcPr>
            <w:tcW w:w="779" w:type="dxa"/>
            <w:tcBorders>
              <w:top w:val="nil"/>
              <w:left w:val="nil"/>
              <w:bottom w:val="single" w:sz="4" w:space="0" w:color="auto"/>
              <w:right w:val="single" w:sz="4" w:space="0" w:color="auto"/>
            </w:tcBorders>
            <w:shd w:val="clear" w:color="000000" w:fill="FFFFFF"/>
            <w:vAlign w:val="center"/>
          </w:tcPr>
          <w:p w14:paraId="5AE9B021" w14:textId="46B611E3"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5216B801" w14:textId="51D90589" w:rsidR="00C018FE" w:rsidRPr="000640FA" w:rsidRDefault="00C018FE" w:rsidP="00C018FE">
            <w:pPr>
              <w:jc w:val="center"/>
              <w:rPr>
                <w:rFonts w:cs="Calibri"/>
                <w:bCs w:val="0"/>
                <w:color w:val="000000"/>
                <w:kern w:val="0"/>
                <w:sz w:val="20"/>
              </w:rPr>
            </w:pPr>
            <w:r w:rsidRPr="000640FA">
              <w:rPr>
                <w:rFonts w:cs="Calibri"/>
                <w:color w:val="000000"/>
                <w:sz w:val="20"/>
              </w:rPr>
              <w:t>23</w:t>
            </w:r>
          </w:p>
        </w:tc>
      </w:tr>
      <w:tr w:rsidR="00C018FE" w:rsidRPr="000640FA" w14:paraId="28A95813" w14:textId="77777777" w:rsidTr="00D91402">
        <w:trPr>
          <w:trHeight w:val="288"/>
        </w:trPr>
        <w:tc>
          <w:tcPr>
            <w:tcW w:w="960" w:type="dxa"/>
            <w:shd w:val="clear" w:color="auto" w:fill="auto"/>
            <w:noWrap/>
            <w:vAlign w:val="center"/>
            <w:hideMark/>
          </w:tcPr>
          <w:p w14:paraId="617E71E7"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43</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4AE48C66" w14:textId="0DB62AF8" w:rsidR="00C018FE" w:rsidRPr="000640FA" w:rsidRDefault="00C018FE" w:rsidP="00C018FE">
            <w:pPr>
              <w:rPr>
                <w:rFonts w:cs="Calibri"/>
                <w:bCs w:val="0"/>
                <w:kern w:val="0"/>
                <w:sz w:val="20"/>
              </w:rPr>
            </w:pPr>
            <w:r w:rsidRPr="000640FA">
              <w:rPr>
                <w:rFonts w:cs="Calibri"/>
                <w:color w:val="000000"/>
                <w:sz w:val="20"/>
              </w:rPr>
              <w:t>Impregnująco-pielęgnujący preparat do  powierzchni betonowych. Pojemność co najmniej 20 L.</w:t>
            </w:r>
          </w:p>
        </w:tc>
        <w:tc>
          <w:tcPr>
            <w:tcW w:w="779" w:type="dxa"/>
            <w:tcBorders>
              <w:top w:val="nil"/>
              <w:left w:val="nil"/>
              <w:bottom w:val="single" w:sz="4" w:space="0" w:color="auto"/>
              <w:right w:val="single" w:sz="4" w:space="0" w:color="auto"/>
            </w:tcBorders>
            <w:shd w:val="clear" w:color="000000" w:fill="FFFFFF"/>
            <w:vAlign w:val="center"/>
          </w:tcPr>
          <w:p w14:paraId="3CEB0AF5" w14:textId="209B298A"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2010340B" w14:textId="7B954482" w:rsidR="00C018FE" w:rsidRPr="000640FA" w:rsidRDefault="00C018FE" w:rsidP="00C018FE">
            <w:pPr>
              <w:jc w:val="center"/>
              <w:rPr>
                <w:rFonts w:cs="Calibri"/>
                <w:bCs w:val="0"/>
                <w:color w:val="000000"/>
                <w:kern w:val="0"/>
                <w:sz w:val="20"/>
              </w:rPr>
            </w:pPr>
            <w:r w:rsidRPr="000640FA">
              <w:rPr>
                <w:rFonts w:cs="Calibri"/>
                <w:color w:val="000000"/>
                <w:sz w:val="20"/>
              </w:rPr>
              <w:t>5</w:t>
            </w:r>
          </w:p>
        </w:tc>
      </w:tr>
      <w:tr w:rsidR="00C018FE" w:rsidRPr="000640FA" w14:paraId="323B81D0" w14:textId="77777777" w:rsidTr="00D91402">
        <w:trPr>
          <w:trHeight w:val="288"/>
        </w:trPr>
        <w:tc>
          <w:tcPr>
            <w:tcW w:w="960" w:type="dxa"/>
            <w:shd w:val="clear" w:color="auto" w:fill="auto"/>
            <w:noWrap/>
            <w:vAlign w:val="center"/>
            <w:hideMark/>
          </w:tcPr>
          <w:p w14:paraId="03A48EB9"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44</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5B03FD10" w14:textId="10947554" w:rsidR="00C018FE" w:rsidRPr="000640FA" w:rsidRDefault="00C018FE" w:rsidP="00C018FE">
            <w:pPr>
              <w:rPr>
                <w:rFonts w:cs="Calibri"/>
                <w:bCs w:val="0"/>
                <w:kern w:val="0"/>
                <w:sz w:val="20"/>
              </w:rPr>
            </w:pPr>
            <w:r w:rsidRPr="000640FA">
              <w:rPr>
                <w:rFonts w:cs="Calibri"/>
                <w:color w:val="000000"/>
                <w:sz w:val="20"/>
              </w:rPr>
              <w:t>Środek do mycia podłóg sportowych, odtłuszcza podłogę, usuwa syntetyczne ślady pozostawione przez podeszwy butów, oraz niektóre rodzaje kleju do piłki ręcznej, pH 12,5,nkoncentrat pojemność co najmniej 5 l</w:t>
            </w:r>
            <w:r w:rsidR="00C71F4A">
              <w:rPr>
                <w:rFonts w:cs="Calibri"/>
                <w:color w:val="000000"/>
                <w:sz w:val="20"/>
              </w:rPr>
              <w:t>.</w:t>
            </w:r>
            <w:r w:rsidRPr="000640FA">
              <w:rPr>
                <w:rFonts w:cs="Calibri"/>
                <w:color w:val="000000"/>
                <w:sz w:val="20"/>
              </w:rPr>
              <w:t xml:space="preserve">                         </w:t>
            </w:r>
          </w:p>
        </w:tc>
        <w:tc>
          <w:tcPr>
            <w:tcW w:w="779" w:type="dxa"/>
            <w:tcBorders>
              <w:top w:val="nil"/>
              <w:left w:val="nil"/>
              <w:bottom w:val="single" w:sz="4" w:space="0" w:color="auto"/>
              <w:right w:val="single" w:sz="4" w:space="0" w:color="auto"/>
            </w:tcBorders>
            <w:shd w:val="clear" w:color="000000" w:fill="FFFFFF"/>
            <w:vAlign w:val="center"/>
          </w:tcPr>
          <w:p w14:paraId="43102EF2" w14:textId="3DDA9492"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5EE5D57A" w14:textId="058276B7" w:rsidR="00C018FE" w:rsidRPr="000640FA" w:rsidRDefault="00C018FE" w:rsidP="00C018FE">
            <w:pPr>
              <w:jc w:val="center"/>
              <w:rPr>
                <w:rFonts w:cs="Calibri"/>
                <w:bCs w:val="0"/>
                <w:color w:val="000000"/>
                <w:kern w:val="0"/>
                <w:sz w:val="20"/>
              </w:rPr>
            </w:pPr>
            <w:r w:rsidRPr="000640FA">
              <w:rPr>
                <w:rFonts w:cs="Calibri"/>
                <w:color w:val="000000"/>
                <w:sz w:val="20"/>
              </w:rPr>
              <w:t>12</w:t>
            </w:r>
          </w:p>
        </w:tc>
      </w:tr>
      <w:tr w:rsidR="00C018FE" w:rsidRPr="000640FA" w14:paraId="0A73C9A6" w14:textId="77777777" w:rsidTr="00D91402">
        <w:trPr>
          <w:trHeight w:val="288"/>
        </w:trPr>
        <w:tc>
          <w:tcPr>
            <w:tcW w:w="960" w:type="dxa"/>
            <w:shd w:val="clear" w:color="auto" w:fill="auto"/>
            <w:noWrap/>
            <w:vAlign w:val="center"/>
            <w:hideMark/>
          </w:tcPr>
          <w:p w14:paraId="2FEFCFE5" w14:textId="77777777" w:rsidR="00C018FE" w:rsidRPr="000640FA" w:rsidRDefault="00C018FE" w:rsidP="00C018FE">
            <w:pPr>
              <w:jc w:val="center"/>
              <w:rPr>
                <w:rFonts w:cs="Calibri"/>
                <w:bCs w:val="0"/>
                <w:color w:val="000000"/>
                <w:kern w:val="0"/>
                <w:sz w:val="20"/>
              </w:rPr>
            </w:pPr>
            <w:r w:rsidRPr="000640FA">
              <w:rPr>
                <w:rFonts w:cs="Calibri"/>
                <w:bCs w:val="0"/>
                <w:color w:val="000000"/>
                <w:kern w:val="0"/>
                <w:sz w:val="20"/>
              </w:rPr>
              <w:t>45</w:t>
            </w:r>
          </w:p>
        </w:tc>
        <w:tc>
          <w:tcPr>
            <w:tcW w:w="6690" w:type="dxa"/>
            <w:tcBorders>
              <w:top w:val="nil"/>
              <w:left w:val="single" w:sz="4" w:space="0" w:color="auto"/>
              <w:bottom w:val="single" w:sz="4" w:space="0" w:color="auto"/>
              <w:right w:val="single" w:sz="4" w:space="0" w:color="auto"/>
            </w:tcBorders>
            <w:shd w:val="clear" w:color="000000" w:fill="FFFFFF"/>
            <w:vAlign w:val="center"/>
          </w:tcPr>
          <w:p w14:paraId="1E075B09" w14:textId="5074D749" w:rsidR="00C018FE" w:rsidRPr="000640FA" w:rsidRDefault="00C018FE" w:rsidP="00C018FE">
            <w:pPr>
              <w:rPr>
                <w:rFonts w:cs="Calibri"/>
                <w:bCs w:val="0"/>
                <w:kern w:val="0"/>
                <w:sz w:val="20"/>
              </w:rPr>
            </w:pPr>
            <w:r w:rsidRPr="000640FA">
              <w:rPr>
                <w:rFonts w:cs="Calibri"/>
                <w:color w:val="000000"/>
                <w:sz w:val="20"/>
              </w:rPr>
              <w:t>Płyn o działaniu myjąco-dezynfekującym. Przeznaczony do</w:t>
            </w:r>
            <w:r w:rsidR="000640FA">
              <w:rPr>
                <w:rFonts w:cs="Calibri"/>
                <w:color w:val="000000"/>
                <w:sz w:val="20"/>
              </w:rPr>
              <w:t xml:space="preserve"> </w:t>
            </w:r>
            <w:r w:rsidRPr="000640FA">
              <w:rPr>
                <w:rFonts w:cs="Calibri"/>
                <w:color w:val="000000"/>
                <w:sz w:val="20"/>
              </w:rPr>
              <w:t xml:space="preserve">powierzchni sportowej oraz do powierzchni twardych oraz </w:t>
            </w:r>
            <w:r w:rsidR="000640FA" w:rsidRPr="000640FA">
              <w:rPr>
                <w:rFonts w:cs="Calibri"/>
                <w:color w:val="000000"/>
                <w:sz w:val="20"/>
              </w:rPr>
              <w:t>sprzętu</w:t>
            </w:r>
            <w:r w:rsidRPr="000640FA">
              <w:rPr>
                <w:rFonts w:cs="Calibri"/>
                <w:color w:val="000000"/>
                <w:sz w:val="20"/>
              </w:rPr>
              <w:t xml:space="preserve"> sportowego, ph 7,2-8,2, Pojemność co najmniej 1 l.</w:t>
            </w:r>
          </w:p>
        </w:tc>
        <w:tc>
          <w:tcPr>
            <w:tcW w:w="779" w:type="dxa"/>
            <w:tcBorders>
              <w:top w:val="nil"/>
              <w:left w:val="nil"/>
              <w:bottom w:val="single" w:sz="4" w:space="0" w:color="auto"/>
              <w:right w:val="single" w:sz="4" w:space="0" w:color="auto"/>
            </w:tcBorders>
            <w:shd w:val="clear" w:color="000000" w:fill="FFFFFF"/>
            <w:vAlign w:val="center"/>
          </w:tcPr>
          <w:p w14:paraId="1B3C2FC1" w14:textId="1BDA3274" w:rsidR="00C018FE" w:rsidRPr="000640FA" w:rsidRDefault="00C018FE" w:rsidP="00C018FE">
            <w:pPr>
              <w:jc w:val="center"/>
              <w:rPr>
                <w:rFonts w:cs="Calibri"/>
                <w:bCs w:val="0"/>
                <w:color w:val="000000"/>
                <w:kern w:val="0"/>
                <w:sz w:val="20"/>
              </w:rPr>
            </w:pPr>
            <w:r w:rsidRPr="000640FA">
              <w:rPr>
                <w:rFonts w:cs="Calibri"/>
                <w:color w:val="000000"/>
                <w:sz w:val="20"/>
              </w:rPr>
              <w:t>szt.</w:t>
            </w:r>
          </w:p>
        </w:tc>
        <w:tc>
          <w:tcPr>
            <w:tcW w:w="960" w:type="dxa"/>
            <w:tcBorders>
              <w:top w:val="nil"/>
              <w:left w:val="nil"/>
              <w:bottom w:val="single" w:sz="4" w:space="0" w:color="auto"/>
              <w:right w:val="single" w:sz="4" w:space="0" w:color="auto"/>
            </w:tcBorders>
            <w:shd w:val="clear" w:color="000000" w:fill="FFFFFF"/>
            <w:vAlign w:val="center"/>
          </w:tcPr>
          <w:p w14:paraId="6F00BD87" w14:textId="1CCE57E5" w:rsidR="00C018FE" w:rsidRPr="000640FA" w:rsidRDefault="00C018FE" w:rsidP="00C018FE">
            <w:pPr>
              <w:jc w:val="center"/>
              <w:rPr>
                <w:rFonts w:cs="Calibri"/>
                <w:bCs w:val="0"/>
                <w:color w:val="000000"/>
                <w:kern w:val="0"/>
                <w:sz w:val="20"/>
              </w:rPr>
            </w:pPr>
            <w:r w:rsidRPr="000640FA">
              <w:rPr>
                <w:rFonts w:cs="Calibri"/>
                <w:color w:val="000000"/>
                <w:sz w:val="20"/>
              </w:rPr>
              <w:t>60</w:t>
            </w:r>
          </w:p>
        </w:tc>
      </w:tr>
    </w:tbl>
    <w:p w14:paraId="0582E86D" w14:textId="77777777" w:rsidR="008E606C" w:rsidRDefault="008E606C" w:rsidP="008E606C">
      <w:pPr>
        <w:spacing w:line="259" w:lineRule="auto"/>
        <w:ind w:left="511"/>
        <w:rPr>
          <w:rFonts w:asciiTheme="majorHAnsi" w:hAnsiTheme="majorHAnsi" w:cstheme="majorHAnsi"/>
          <w:sz w:val="22"/>
          <w:szCs w:val="22"/>
        </w:rPr>
      </w:pPr>
    </w:p>
    <w:p w14:paraId="39D49591" w14:textId="19F3227F" w:rsidR="00DF04B9" w:rsidRDefault="00DF04B9" w:rsidP="008E606C">
      <w:pPr>
        <w:spacing w:line="259" w:lineRule="auto"/>
        <w:ind w:left="511"/>
        <w:rPr>
          <w:rFonts w:asciiTheme="majorHAnsi" w:hAnsiTheme="majorHAnsi" w:cstheme="majorHAnsi"/>
          <w:sz w:val="22"/>
          <w:szCs w:val="22"/>
        </w:rPr>
      </w:pPr>
    </w:p>
    <w:p w14:paraId="40BE5553" w14:textId="77777777" w:rsidR="00DF04B9" w:rsidRDefault="00DF04B9" w:rsidP="008E606C">
      <w:pPr>
        <w:spacing w:line="259" w:lineRule="auto"/>
        <w:ind w:left="511"/>
        <w:rPr>
          <w:rFonts w:asciiTheme="majorHAnsi" w:hAnsiTheme="majorHAnsi" w:cstheme="majorHAnsi"/>
          <w:sz w:val="22"/>
          <w:szCs w:val="22"/>
        </w:rPr>
      </w:pPr>
    </w:p>
    <w:p w14:paraId="20D5652B" w14:textId="77777777" w:rsidR="00C71F4A" w:rsidRDefault="00C71F4A" w:rsidP="008E606C">
      <w:pPr>
        <w:spacing w:line="259" w:lineRule="auto"/>
        <w:ind w:left="511"/>
        <w:rPr>
          <w:rFonts w:asciiTheme="majorHAnsi" w:hAnsiTheme="majorHAnsi" w:cstheme="majorHAnsi"/>
          <w:sz w:val="22"/>
          <w:szCs w:val="22"/>
        </w:rPr>
      </w:pPr>
    </w:p>
    <w:p w14:paraId="790D32D1" w14:textId="77777777" w:rsidR="00C71F4A" w:rsidRDefault="00C71F4A" w:rsidP="008E606C">
      <w:pPr>
        <w:spacing w:line="259" w:lineRule="auto"/>
        <w:ind w:left="511"/>
        <w:rPr>
          <w:rFonts w:asciiTheme="majorHAnsi" w:hAnsiTheme="majorHAnsi" w:cstheme="majorHAnsi"/>
          <w:sz w:val="22"/>
          <w:szCs w:val="22"/>
        </w:rPr>
      </w:pPr>
    </w:p>
    <w:p w14:paraId="24619DF7" w14:textId="77777777" w:rsidR="00C71F4A" w:rsidRDefault="00C71F4A" w:rsidP="008E606C">
      <w:pPr>
        <w:spacing w:line="259" w:lineRule="auto"/>
        <w:ind w:left="511"/>
        <w:rPr>
          <w:rFonts w:asciiTheme="majorHAnsi" w:hAnsiTheme="majorHAnsi" w:cstheme="majorHAnsi"/>
          <w:sz w:val="22"/>
          <w:szCs w:val="22"/>
        </w:rPr>
      </w:pPr>
    </w:p>
    <w:p w14:paraId="21C763D5" w14:textId="77777777" w:rsidR="00C71F4A" w:rsidRDefault="00C71F4A" w:rsidP="008E606C">
      <w:pPr>
        <w:spacing w:line="259" w:lineRule="auto"/>
        <w:ind w:left="511"/>
        <w:rPr>
          <w:rFonts w:asciiTheme="majorHAnsi" w:hAnsiTheme="majorHAnsi" w:cstheme="majorHAnsi"/>
          <w:sz w:val="22"/>
          <w:szCs w:val="22"/>
        </w:rPr>
      </w:pPr>
    </w:p>
    <w:p w14:paraId="34BC3338" w14:textId="77777777" w:rsidR="00C71F4A" w:rsidRDefault="00C71F4A" w:rsidP="008E606C">
      <w:pPr>
        <w:spacing w:line="259" w:lineRule="auto"/>
        <w:ind w:left="511"/>
        <w:rPr>
          <w:rFonts w:asciiTheme="majorHAnsi" w:hAnsiTheme="majorHAnsi" w:cstheme="majorHAnsi"/>
          <w:sz w:val="22"/>
          <w:szCs w:val="22"/>
        </w:rPr>
      </w:pPr>
    </w:p>
    <w:p w14:paraId="7B42DD98" w14:textId="77777777" w:rsidR="00C71F4A" w:rsidRDefault="00C71F4A" w:rsidP="008E606C">
      <w:pPr>
        <w:spacing w:line="259" w:lineRule="auto"/>
        <w:ind w:left="511"/>
        <w:rPr>
          <w:rFonts w:asciiTheme="majorHAnsi" w:hAnsiTheme="majorHAnsi" w:cstheme="majorHAnsi"/>
          <w:sz w:val="22"/>
          <w:szCs w:val="22"/>
        </w:rPr>
      </w:pPr>
    </w:p>
    <w:p w14:paraId="4CC7E292" w14:textId="77777777" w:rsidR="00C71F4A" w:rsidRDefault="00C71F4A" w:rsidP="008E606C">
      <w:pPr>
        <w:spacing w:line="259" w:lineRule="auto"/>
        <w:ind w:left="511"/>
        <w:rPr>
          <w:rFonts w:asciiTheme="majorHAnsi" w:hAnsiTheme="majorHAnsi" w:cstheme="majorHAnsi"/>
          <w:sz w:val="22"/>
          <w:szCs w:val="22"/>
        </w:rPr>
      </w:pPr>
    </w:p>
    <w:p w14:paraId="15EDBC07" w14:textId="77777777" w:rsidR="00C71F4A" w:rsidRDefault="00C71F4A" w:rsidP="008E606C">
      <w:pPr>
        <w:spacing w:line="259" w:lineRule="auto"/>
        <w:ind w:left="511"/>
        <w:rPr>
          <w:rFonts w:asciiTheme="majorHAnsi" w:hAnsiTheme="majorHAnsi" w:cstheme="majorHAnsi"/>
          <w:sz w:val="22"/>
          <w:szCs w:val="22"/>
        </w:rPr>
      </w:pPr>
    </w:p>
    <w:p w14:paraId="79BBC514" w14:textId="77777777" w:rsidR="00C71F4A" w:rsidRDefault="00C71F4A" w:rsidP="008E606C">
      <w:pPr>
        <w:spacing w:line="259" w:lineRule="auto"/>
        <w:ind w:left="511"/>
        <w:rPr>
          <w:rFonts w:asciiTheme="majorHAnsi" w:hAnsiTheme="majorHAnsi" w:cstheme="majorHAnsi"/>
          <w:sz w:val="22"/>
          <w:szCs w:val="22"/>
        </w:rPr>
      </w:pPr>
    </w:p>
    <w:p w14:paraId="7FAFBD06" w14:textId="77777777" w:rsidR="00C71F4A" w:rsidRDefault="00C71F4A" w:rsidP="008E606C">
      <w:pPr>
        <w:spacing w:line="259" w:lineRule="auto"/>
        <w:ind w:left="511"/>
        <w:rPr>
          <w:rFonts w:asciiTheme="majorHAnsi" w:hAnsiTheme="majorHAnsi" w:cstheme="majorHAnsi"/>
          <w:sz w:val="22"/>
          <w:szCs w:val="22"/>
        </w:rPr>
      </w:pPr>
    </w:p>
    <w:p w14:paraId="01FB927D" w14:textId="77777777" w:rsidR="00C71F4A" w:rsidRDefault="00C71F4A" w:rsidP="008E606C">
      <w:pPr>
        <w:spacing w:line="259" w:lineRule="auto"/>
        <w:ind w:left="511"/>
        <w:rPr>
          <w:rFonts w:asciiTheme="majorHAnsi" w:hAnsiTheme="majorHAnsi" w:cstheme="majorHAnsi"/>
          <w:sz w:val="22"/>
          <w:szCs w:val="22"/>
        </w:rPr>
      </w:pPr>
    </w:p>
    <w:p w14:paraId="55BF1F57" w14:textId="77777777" w:rsidR="00C71F4A" w:rsidRDefault="00C71F4A" w:rsidP="008E606C">
      <w:pPr>
        <w:spacing w:line="259" w:lineRule="auto"/>
        <w:ind w:left="511"/>
        <w:rPr>
          <w:rFonts w:asciiTheme="majorHAnsi" w:hAnsiTheme="majorHAnsi" w:cstheme="majorHAnsi"/>
          <w:sz w:val="22"/>
          <w:szCs w:val="22"/>
        </w:rPr>
      </w:pPr>
    </w:p>
    <w:p w14:paraId="5871BD5D" w14:textId="77777777" w:rsidR="00C71F4A" w:rsidRDefault="00C71F4A" w:rsidP="008E606C">
      <w:pPr>
        <w:spacing w:line="259" w:lineRule="auto"/>
        <w:ind w:left="511"/>
        <w:rPr>
          <w:rFonts w:asciiTheme="majorHAnsi" w:hAnsiTheme="majorHAnsi" w:cstheme="majorHAnsi"/>
          <w:sz w:val="22"/>
          <w:szCs w:val="22"/>
        </w:rPr>
      </w:pPr>
    </w:p>
    <w:p w14:paraId="24F5BA7D" w14:textId="77777777" w:rsidR="000B2C6F" w:rsidRDefault="000B2C6F" w:rsidP="008E606C">
      <w:pPr>
        <w:spacing w:line="259" w:lineRule="auto"/>
        <w:ind w:left="511"/>
        <w:rPr>
          <w:rFonts w:asciiTheme="majorHAnsi" w:hAnsiTheme="majorHAnsi" w:cstheme="majorHAnsi"/>
          <w:sz w:val="22"/>
          <w:szCs w:val="22"/>
        </w:rPr>
      </w:pPr>
    </w:p>
    <w:p w14:paraId="570920CC" w14:textId="77777777" w:rsidR="000B2C6F" w:rsidRDefault="000B2C6F" w:rsidP="008E606C">
      <w:pPr>
        <w:spacing w:line="259" w:lineRule="auto"/>
        <w:ind w:left="511"/>
        <w:rPr>
          <w:rFonts w:asciiTheme="majorHAnsi" w:hAnsiTheme="majorHAnsi" w:cstheme="majorHAnsi"/>
          <w:sz w:val="22"/>
          <w:szCs w:val="22"/>
        </w:rPr>
      </w:pPr>
    </w:p>
    <w:p w14:paraId="59C2FED9" w14:textId="77777777" w:rsidR="00C71F4A" w:rsidRDefault="00C71F4A" w:rsidP="008E606C">
      <w:pPr>
        <w:spacing w:line="259" w:lineRule="auto"/>
        <w:ind w:left="511"/>
        <w:rPr>
          <w:rFonts w:asciiTheme="majorHAnsi" w:hAnsiTheme="majorHAnsi" w:cstheme="majorHAnsi"/>
          <w:sz w:val="22"/>
          <w:szCs w:val="22"/>
        </w:rPr>
      </w:pPr>
    </w:p>
    <w:p w14:paraId="2B208A88" w14:textId="77777777" w:rsidR="00C71F4A" w:rsidRDefault="00C71F4A" w:rsidP="008E606C">
      <w:pPr>
        <w:spacing w:line="259" w:lineRule="auto"/>
        <w:ind w:left="511"/>
        <w:rPr>
          <w:rFonts w:asciiTheme="majorHAnsi" w:hAnsiTheme="majorHAnsi" w:cstheme="majorHAnsi"/>
          <w:sz w:val="22"/>
          <w:szCs w:val="22"/>
        </w:rPr>
      </w:pPr>
    </w:p>
    <w:p w14:paraId="3DAF47AE" w14:textId="77777777" w:rsidR="00C71F4A" w:rsidRDefault="00C71F4A" w:rsidP="008E606C">
      <w:pPr>
        <w:spacing w:line="259" w:lineRule="auto"/>
        <w:ind w:left="511"/>
        <w:rPr>
          <w:rFonts w:asciiTheme="majorHAnsi" w:hAnsiTheme="majorHAnsi" w:cstheme="majorHAnsi"/>
          <w:sz w:val="22"/>
          <w:szCs w:val="22"/>
        </w:rPr>
      </w:pPr>
    </w:p>
    <w:p w14:paraId="0A1B60D0" w14:textId="5260C8C3"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lastRenderedPageBreak/>
        <w:t>Część nr 2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artykułów higienicznych</w:t>
      </w:r>
      <w:r w:rsidR="00DF04B9" w:rsidRPr="009526FB">
        <w:rPr>
          <w:rFonts w:asciiTheme="majorHAnsi" w:hAnsiTheme="majorHAnsi" w:cstheme="majorHAnsi"/>
          <w:b/>
          <w:bCs/>
          <w:spacing w:val="-11"/>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6662"/>
        <w:gridCol w:w="800"/>
        <w:gridCol w:w="901"/>
      </w:tblGrid>
      <w:tr w:rsidR="008E606C" w:rsidRPr="00C71F4A" w14:paraId="19FCD9F3" w14:textId="77777777" w:rsidTr="000640FA">
        <w:trPr>
          <w:trHeight w:val="556"/>
        </w:trPr>
        <w:tc>
          <w:tcPr>
            <w:tcW w:w="988" w:type="dxa"/>
            <w:shd w:val="clear" w:color="auto" w:fill="auto"/>
            <w:noWrap/>
            <w:vAlign w:val="center"/>
            <w:hideMark/>
          </w:tcPr>
          <w:p w14:paraId="575DBC6A"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L.p.</w:t>
            </w:r>
          </w:p>
        </w:tc>
        <w:tc>
          <w:tcPr>
            <w:tcW w:w="6662" w:type="dxa"/>
            <w:shd w:val="clear" w:color="auto" w:fill="auto"/>
            <w:vAlign w:val="center"/>
            <w:hideMark/>
          </w:tcPr>
          <w:p w14:paraId="421218D5"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Opis przedmiotu zamówienia</w:t>
            </w:r>
          </w:p>
        </w:tc>
        <w:tc>
          <w:tcPr>
            <w:tcW w:w="800" w:type="dxa"/>
            <w:shd w:val="clear" w:color="auto" w:fill="auto"/>
            <w:vAlign w:val="center"/>
            <w:hideMark/>
          </w:tcPr>
          <w:p w14:paraId="4B4F738D"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J. m.</w:t>
            </w:r>
          </w:p>
        </w:tc>
        <w:tc>
          <w:tcPr>
            <w:tcW w:w="901" w:type="dxa"/>
            <w:shd w:val="clear" w:color="auto" w:fill="auto"/>
            <w:vAlign w:val="center"/>
            <w:hideMark/>
          </w:tcPr>
          <w:p w14:paraId="4210CFB3"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Ilość</w:t>
            </w:r>
          </w:p>
        </w:tc>
      </w:tr>
      <w:tr w:rsidR="008E606C" w:rsidRPr="00C71F4A" w14:paraId="503397EB" w14:textId="77777777" w:rsidTr="000640FA">
        <w:trPr>
          <w:trHeight w:val="288"/>
        </w:trPr>
        <w:tc>
          <w:tcPr>
            <w:tcW w:w="988" w:type="dxa"/>
            <w:shd w:val="clear" w:color="auto" w:fill="auto"/>
            <w:noWrap/>
            <w:vAlign w:val="center"/>
            <w:hideMark/>
          </w:tcPr>
          <w:p w14:paraId="1442038A"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1</w:t>
            </w:r>
          </w:p>
        </w:tc>
        <w:tc>
          <w:tcPr>
            <w:tcW w:w="6662" w:type="dxa"/>
            <w:shd w:val="clear" w:color="auto" w:fill="auto"/>
            <w:vAlign w:val="center"/>
            <w:hideMark/>
          </w:tcPr>
          <w:p w14:paraId="438E8AD1"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2</w:t>
            </w:r>
          </w:p>
        </w:tc>
        <w:tc>
          <w:tcPr>
            <w:tcW w:w="800" w:type="dxa"/>
            <w:shd w:val="clear" w:color="auto" w:fill="auto"/>
            <w:noWrap/>
            <w:vAlign w:val="center"/>
            <w:hideMark/>
          </w:tcPr>
          <w:p w14:paraId="4E704AEB"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3</w:t>
            </w:r>
          </w:p>
        </w:tc>
        <w:tc>
          <w:tcPr>
            <w:tcW w:w="901" w:type="dxa"/>
            <w:shd w:val="clear" w:color="auto" w:fill="auto"/>
            <w:vAlign w:val="center"/>
            <w:hideMark/>
          </w:tcPr>
          <w:p w14:paraId="44F6EECA" w14:textId="77777777" w:rsidR="008E606C" w:rsidRPr="00C71F4A" w:rsidRDefault="008E606C" w:rsidP="00D40C60">
            <w:pPr>
              <w:jc w:val="center"/>
              <w:rPr>
                <w:rFonts w:cs="Calibri"/>
                <w:b/>
                <w:color w:val="000000"/>
                <w:kern w:val="0"/>
                <w:sz w:val="20"/>
              </w:rPr>
            </w:pPr>
            <w:r w:rsidRPr="00C71F4A">
              <w:rPr>
                <w:rFonts w:cs="Calibri"/>
                <w:b/>
                <w:color w:val="000000"/>
                <w:kern w:val="0"/>
                <w:sz w:val="20"/>
              </w:rPr>
              <w:t>4</w:t>
            </w:r>
          </w:p>
        </w:tc>
      </w:tr>
      <w:tr w:rsidR="000640FA" w:rsidRPr="00C71F4A" w14:paraId="7B763041" w14:textId="77777777" w:rsidTr="00064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5"/>
        </w:trPr>
        <w:tc>
          <w:tcPr>
            <w:tcW w:w="988"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F897202"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w:t>
            </w:r>
          </w:p>
        </w:tc>
        <w:tc>
          <w:tcPr>
            <w:tcW w:w="6662" w:type="dxa"/>
            <w:tcBorders>
              <w:top w:val="single" w:sz="4" w:space="0" w:color="000000"/>
              <w:left w:val="nil"/>
              <w:bottom w:val="single" w:sz="4" w:space="0" w:color="000000"/>
              <w:right w:val="single" w:sz="4" w:space="0" w:color="000000"/>
            </w:tcBorders>
            <w:shd w:val="clear" w:color="000000" w:fill="FFFFFF"/>
            <w:vAlign w:val="center"/>
            <w:hideMark/>
          </w:tcPr>
          <w:p w14:paraId="26E770B9" w14:textId="77777777" w:rsidR="00C018FE" w:rsidRPr="00C018FE" w:rsidRDefault="00C018FE" w:rsidP="00C71F4A">
            <w:pPr>
              <w:jc w:val="both"/>
              <w:rPr>
                <w:rFonts w:cs="Calibri"/>
                <w:bCs w:val="0"/>
                <w:color w:val="000000"/>
                <w:kern w:val="0"/>
                <w:sz w:val="20"/>
              </w:rPr>
            </w:pPr>
            <w:r w:rsidRPr="00C018FE">
              <w:rPr>
                <w:rFonts w:cs="Calibri"/>
                <w:bCs w:val="0"/>
                <w:color w:val="000000"/>
                <w:kern w:val="0"/>
                <w:sz w:val="20"/>
              </w:rPr>
              <w:t>Ręcznik papierowy w z-z, biały przeznaczony do rąk. dostosowany do dozownika. Pojemność co najmniej 410 listków zakończonych rzepami w kolorze niebieskim. Wymiar odcinka co najmniej 22,5,x20,1 cm. Podstawowa gramatura co najmniej 28(g/m2)  Pakowany co najmniej 12 bind.</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14:paraId="17DC3350"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worek</w:t>
            </w:r>
          </w:p>
        </w:tc>
        <w:tc>
          <w:tcPr>
            <w:tcW w:w="901" w:type="dxa"/>
            <w:tcBorders>
              <w:top w:val="single" w:sz="4" w:space="0" w:color="000000"/>
              <w:left w:val="nil"/>
              <w:bottom w:val="single" w:sz="4" w:space="0" w:color="000000"/>
              <w:right w:val="single" w:sz="4" w:space="0" w:color="000000"/>
            </w:tcBorders>
            <w:shd w:val="clear" w:color="000000" w:fill="FFFFFF"/>
            <w:vAlign w:val="center"/>
            <w:hideMark/>
          </w:tcPr>
          <w:p w14:paraId="75A95030"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460</w:t>
            </w:r>
          </w:p>
        </w:tc>
      </w:tr>
      <w:tr w:rsidR="000640FA" w:rsidRPr="00C71F4A" w14:paraId="32EB9648"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00262055"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2</w:t>
            </w:r>
          </w:p>
        </w:tc>
        <w:tc>
          <w:tcPr>
            <w:tcW w:w="6662" w:type="dxa"/>
            <w:tcBorders>
              <w:top w:val="nil"/>
              <w:left w:val="nil"/>
              <w:bottom w:val="single" w:sz="4" w:space="0" w:color="000000"/>
              <w:right w:val="single" w:sz="4" w:space="0" w:color="000000"/>
            </w:tcBorders>
            <w:shd w:val="clear" w:color="000000" w:fill="FFFFFF"/>
            <w:vAlign w:val="center"/>
            <w:hideMark/>
          </w:tcPr>
          <w:p w14:paraId="51B313F3" w14:textId="15F05BD1" w:rsidR="00C018FE" w:rsidRPr="00C018FE" w:rsidRDefault="00C018FE" w:rsidP="00C71F4A">
            <w:pPr>
              <w:jc w:val="both"/>
              <w:rPr>
                <w:rFonts w:cs="Calibri"/>
                <w:bCs w:val="0"/>
                <w:color w:val="000000"/>
                <w:kern w:val="0"/>
                <w:sz w:val="20"/>
              </w:rPr>
            </w:pPr>
            <w:r w:rsidRPr="00C018FE">
              <w:rPr>
                <w:rFonts w:cs="Calibri"/>
                <w:bCs w:val="0"/>
                <w:color w:val="000000"/>
                <w:kern w:val="0"/>
                <w:sz w:val="20"/>
              </w:rPr>
              <w:t>Dozownik kompatybilny z ręcznikami z poz</w:t>
            </w:r>
            <w:r w:rsidR="00C71F4A" w:rsidRPr="00C71F4A">
              <w:rPr>
                <w:rFonts w:cs="Calibri"/>
                <w:bCs w:val="0"/>
                <w:color w:val="000000"/>
                <w:kern w:val="0"/>
                <w:sz w:val="20"/>
              </w:rPr>
              <w:t>.</w:t>
            </w:r>
            <w:r w:rsidRPr="00C018FE">
              <w:rPr>
                <w:rFonts w:cs="Calibri"/>
                <w:bCs w:val="0"/>
                <w:color w:val="000000"/>
                <w:kern w:val="0"/>
                <w:sz w:val="20"/>
              </w:rPr>
              <w:t xml:space="preserve"> 1 typu PeakServe, biały.</w:t>
            </w:r>
          </w:p>
        </w:tc>
        <w:tc>
          <w:tcPr>
            <w:tcW w:w="800" w:type="dxa"/>
            <w:tcBorders>
              <w:top w:val="nil"/>
              <w:left w:val="nil"/>
              <w:bottom w:val="single" w:sz="4" w:space="0" w:color="000000"/>
              <w:right w:val="single" w:sz="4" w:space="0" w:color="000000"/>
            </w:tcBorders>
            <w:shd w:val="clear" w:color="000000" w:fill="FFFFFF"/>
            <w:vAlign w:val="center"/>
            <w:hideMark/>
          </w:tcPr>
          <w:p w14:paraId="5E113E86"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szt.</w:t>
            </w:r>
          </w:p>
        </w:tc>
        <w:tc>
          <w:tcPr>
            <w:tcW w:w="901" w:type="dxa"/>
            <w:tcBorders>
              <w:top w:val="nil"/>
              <w:left w:val="nil"/>
              <w:bottom w:val="single" w:sz="4" w:space="0" w:color="000000"/>
              <w:right w:val="single" w:sz="4" w:space="0" w:color="000000"/>
            </w:tcBorders>
            <w:shd w:val="clear" w:color="000000" w:fill="FFFFFF"/>
            <w:vAlign w:val="center"/>
            <w:hideMark/>
          </w:tcPr>
          <w:p w14:paraId="56987C76"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130</w:t>
            </w:r>
          </w:p>
        </w:tc>
      </w:tr>
      <w:tr w:rsidR="000640FA" w:rsidRPr="00C71F4A" w14:paraId="7B13099A"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7"/>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12F112B7"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3</w:t>
            </w:r>
          </w:p>
        </w:tc>
        <w:tc>
          <w:tcPr>
            <w:tcW w:w="6662" w:type="dxa"/>
            <w:tcBorders>
              <w:top w:val="nil"/>
              <w:left w:val="nil"/>
              <w:bottom w:val="single" w:sz="4" w:space="0" w:color="000000"/>
              <w:right w:val="single" w:sz="4" w:space="0" w:color="000000"/>
            </w:tcBorders>
            <w:shd w:val="clear" w:color="000000" w:fill="FFFFFF"/>
            <w:vAlign w:val="center"/>
            <w:hideMark/>
          </w:tcPr>
          <w:p w14:paraId="45679FB1" w14:textId="77777777" w:rsidR="00C018FE" w:rsidRPr="00C018FE" w:rsidRDefault="00C018FE" w:rsidP="00C71F4A">
            <w:pPr>
              <w:jc w:val="both"/>
              <w:rPr>
                <w:rFonts w:cs="Calibri"/>
                <w:bCs w:val="0"/>
                <w:color w:val="000000"/>
                <w:kern w:val="0"/>
                <w:sz w:val="20"/>
              </w:rPr>
            </w:pPr>
            <w:r w:rsidRPr="00C018FE">
              <w:rPr>
                <w:rFonts w:cs="Calibri"/>
                <w:bCs w:val="0"/>
                <w:color w:val="000000"/>
                <w:kern w:val="0"/>
                <w:sz w:val="20"/>
              </w:rPr>
              <w:t>Papier toaletowy w rolce dwuwarstwowy, biały, dostosowany do dozownika SmartOne. Długość rolki co najmniej 207m w przeliczeniu na mb. Szerokość rolki co najmniej 13,4cm, średnica całkowita rolki co najmniej 19,9cm, ilość listków co najmniej  1150 o gramaturze co najmniej33(g/m2). Papier musi posiadać tulejkę. Pakowany co najmniej po 6 rolek.</w:t>
            </w:r>
          </w:p>
        </w:tc>
        <w:tc>
          <w:tcPr>
            <w:tcW w:w="800" w:type="dxa"/>
            <w:tcBorders>
              <w:top w:val="nil"/>
              <w:left w:val="nil"/>
              <w:bottom w:val="single" w:sz="4" w:space="0" w:color="000000"/>
              <w:right w:val="single" w:sz="4" w:space="0" w:color="000000"/>
            </w:tcBorders>
            <w:shd w:val="clear" w:color="000000" w:fill="FFFFFF"/>
            <w:vAlign w:val="center"/>
            <w:hideMark/>
          </w:tcPr>
          <w:p w14:paraId="33661F65"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Rolka</w:t>
            </w:r>
          </w:p>
        </w:tc>
        <w:tc>
          <w:tcPr>
            <w:tcW w:w="901" w:type="dxa"/>
            <w:tcBorders>
              <w:top w:val="nil"/>
              <w:left w:val="nil"/>
              <w:bottom w:val="single" w:sz="4" w:space="0" w:color="000000"/>
              <w:right w:val="single" w:sz="4" w:space="0" w:color="000000"/>
            </w:tcBorders>
            <w:shd w:val="clear" w:color="000000" w:fill="FFFFFF"/>
            <w:vAlign w:val="center"/>
            <w:hideMark/>
          </w:tcPr>
          <w:p w14:paraId="6FCF3437"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350</w:t>
            </w:r>
          </w:p>
        </w:tc>
      </w:tr>
      <w:tr w:rsidR="000640FA" w:rsidRPr="00C71F4A" w14:paraId="4D068CC6"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2464613E"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4</w:t>
            </w:r>
          </w:p>
        </w:tc>
        <w:tc>
          <w:tcPr>
            <w:tcW w:w="6662" w:type="dxa"/>
            <w:tcBorders>
              <w:top w:val="nil"/>
              <w:left w:val="nil"/>
              <w:bottom w:val="single" w:sz="4" w:space="0" w:color="000000"/>
              <w:right w:val="single" w:sz="4" w:space="0" w:color="000000"/>
            </w:tcBorders>
            <w:shd w:val="clear" w:color="000000" w:fill="FFFFFF"/>
            <w:vAlign w:val="center"/>
            <w:hideMark/>
          </w:tcPr>
          <w:p w14:paraId="39F34A96" w14:textId="749F4DF6" w:rsidR="00C018FE" w:rsidRPr="00C018FE" w:rsidRDefault="00C018FE" w:rsidP="00C71F4A">
            <w:pPr>
              <w:jc w:val="both"/>
              <w:rPr>
                <w:rFonts w:cs="Calibri"/>
                <w:bCs w:val="0"/>
                <w:color w:val="000000"/>
                <w:kern w:val="0"/>
                <w:sz w:val="20"/>
              </w:rPr>
            </w:pPr>
            <w:r w:rsidRPr="00C018FE">
              <w:rPr>
                <w:rFonts w:cs="Calibri"/>
                <w:bCs w:val="0"/>
                <w:color w:val="000000"/>
                <w:kern w:val="0"/>
                <w:sz w:val="20"/>
              </w:rPr>
              <w:t>Dozownik kompatybilny z papierem toaletowym z poz</w:t>
            </w:r>
            <w:r w:rsidR="00C71F4A" w:rsidRPr="00C71F4A">
              <w:rPr>
                <w:rFonts w:cs="Calibri"/>
                <w:bCs w:val="0"/>
                <w:color w:val="000000"/>
                <w:kern w:val="0"/>
                <w:sz w:val="20"/>
              </w:rPr>
              <w:t>.</w:t>
            </w:r>
            <w:r w:rsidRPr="00C018FE">
              <w:rPr>
                <w:rFonts w:cs="Calibri"/>
                <w:bCs w:val="0"/>
                <w:color w:val="000000"/>
                <w:kern w:val="0"/>
                <w:sz w:val="20"/>
              </w:rPr>
              <w:t xml:space="preserve"> 5 typu SmartOne, zapewniający odpowiednie </w:t>
            </w:r>
            <w:r w:rsidR="00C71F4A" w:rsidRPr="00C71F4A">
              <w:rPr>
                <w:rFonts w:cs="Calibri"/>
                <w:bCs w:val="0"/>
                <w:color w:val="000000"/>
                <w:kern w:val="0"/>
                <w:sz w:val="20"/>
              </w:rPr>
              <w:t>dozowanie</w:t>
            </w:r>
            <w:r w:rsidRPr="00C018FE">
              <w:rPr>
                <w:rFonts w:cs="Calibri"/>
                <w:bCs w:val="0"/>
                <w:color w:val="000000"/>
                <w:kern w:val="0"/>
                <w:sz w:val="20"/>
              </w:rPr>
              <w:t xml:space="preserve"> po jednym lisk</w:t>
            </w:r>
            <w:r w:rsidR="00C71F4A" w:rsidRPr="00C71F4A">
              <w:rPr>
                <w:rFonts w:cs="Calibri"/>
                <w:bCs w:val="0"/>
                <w:color w:val="000000"/>
                <w:kern w:val="0"/>
                <w:sz w:val="20"/>
              </w:rPr>
              <w:t>u</w:t>
            </w:r>
            <w:r w:rsidRPr="00C018FE">
              <w:rPr>
                <w:rFonts w:cs="Calibri"/>
                <w:bCs w:val="0"/>
                <w:color w:val="000000"/>
                <w:kern w:val="0"/>
                <w:sz w:val="20"/>
              </w:rPr>
              <w:t>, biały.</w:t>
            </w:r>
          </w:p>
        </w:tc>
        <w:tc>
          <w:tcPr>
            <w:tcW w:w="800" w:type="dxa"/>
            <w:tcBorders>
              <w:top w:val="nil"/>
              <w:left w:val="nil"/>
              <w:bottom w:val="single" w:sz="4" w:space="0" w:color="000000"/>
              <w:right w:val="single" w:sz="4" w:space="0" w:color="000000"/>
            </w:tcBorders>
            <w:shd w:val="clear" w:color="000000" w:fill="FFFFFF"/>
            <w:vAlign w:val="center"/>
            <w:hideMark/>
          </w:tcPr>
          <w:p w14:paraId="458125C6"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szt.</w:t>
            </w:r>
          </w:p>
        </w:tc>
        <w:tc>
          <w:tcPr>
            <w:tcW w:w="901" w:type="dxa"/>
            <w:tcBorders>
              <w:top w:val="nil"/>
              <w:left w:val="nil"/>
              <w:bottom w:val="single" w:sz="4" w:space="0" w:color="000000"/>
              <w:right w:val="single" w:sz="4" w:space="0" w:color="000000"/>
            </w:tcBorders>
            <w:shd w:val="clear" w:color="000000" w:fill="FFFFFF"/>
            <w:vAlign w:val="center"/>
            <w:hideMark/>
          </w:tcPr>
          <w:p w14:paraId="0692E923"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259</w:t>
            </w:r>
          </w:p>
        </w:tc>
      </w:tr>
      <w:tr w:rsidR="000640FA" w:rsidRPr="00C71F4A" w14:paraId="6845955F" w14:textId="77777777" w:rsidTr="00064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0F537674"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5</w:t>
            </w:r>
          </w:p>
        </w:tc>
        <w:tc>
          <w:tcPr>
            <w:tcW w:w="6662" w:type="dxa"/>
            <w:tcBorders>
              <w:top w:val="nil"/>
              <w:left w:val="nil"/>
              <w:bottom w:val="single" w:sz="4" w:space="0" w:color="000000"/>
              <w:right w:val="single" w:sz="4" w:space="0" w:color="000000"/>
            </w:tcBorders>
            <w:shd w:val="clear" w:color="000000" w:fill="FFFFFF"/>
            <w:vAlign w:val="center"/>
            <w:hideMark/>
          </w:tcPr>
          <w:p w14:paraId="0FF3F08C" w14:textId="77777777" w:rsidR="00C018FE" w:rsidRPr="00C018FE" w:rsidRDefault="00C018FE" w:rsidP="00C71F4A">
            <w:pPr>
              <w:jc w:val="both"/>
              <w:rPr>
                <w:rFonts w:cs="Calibri"/>
                <w:bCs w:val="0"/>
                <w:color w:val="000000"/>
                <w:kern w:val="0"/>
                <w:sz w:val="20"/>
              </w:rPr>
            </w:pPr>
            <w:r w:rsidRPr="00C018FE">
              <w:rPr>
                <w:rFonts w:cs="Calibri"/>
                <w:bCs w:val="0"/>
                <w:color w:val="000000"/>
                <w:kern w:val="0"/>
                <w:sz w:val="20"/>
              </w:rPr>
              <w:t xml:space="preserve">Ręcznik kuchenny, co najmniej 3 warstwowy, </w:t>
            </w:r>
            <w:r w:rsidRPr="00C018FE">
              <w:rPr>
                <w:rFonts w:cs="Calibri"/>
                <w:bCs w:val="0"/>
                <w:kern w:val="0"/>
                <w:sz w:val="20"/>
              </w:rPr>
              <w:t>biały</w:t>
            </w:r>
            <w:r w:rsidRPr="00C018FE">
              <w:rPr>
                <w:rFonts w:cs="Calibri"/>
                <w:bCs w:val="0"/>
                <w:color w:val="000000"/>
                <w:kern w:val="0"/>
                <w:sz w:val="20"/>
              </w:rPr>
              <w:t>, średnica co najmniej 10 cm, długość co najmniej 13 mb.</w:t>
            </w:r>
          </w:p>
        </w:tc>
        <w:tc>
          <w:tcPr>
            <w:tcW w:w="800" w:type="dxa"/>
            <w:tcBorders>
              <w:top w:val="nil"/>
              <w:left w:val="nil"/>
              <w:bottom w:val="single" w:sz="4" w:space="0" w:color="000000"/>
              <w:right w:val="single" w:sz="4" w:space="0" w:color="000000"/>
            </w:tcBorders>
            <w:shd w:val="clear" w:color="000000" w:fill="FFFFFF"/>
            <w:vAlign w:val="center"/>
            <w:hideMark/>
          </w:tcPr>
          <w:p w14:paraId="1C5FEB60"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Rolka</w:t>
            </w:r>
          </w:p>
        </w:tc>
        <w:tc>
          <w:tcPr>
            <w:tcW w:w="901" w:type="dxa"/>
            <w:tcBorders>
              <w:top w:val="nil"/>
              <w:left w:val="nil"/>
              <w:bottom w:val="single" w:sz="4" w:space="0" w:color="000000"/>
              <w:right w:val="single" w:sz="4" w:space="0" w:color="000000"/>
            </w:tcBorders>
            <w:shd w:val="clear" w:color="000000" w:fill="FFFFFF"/>
            <w:vAlign w:val="center"/>
            <w:hideMark/>
          </w:tcPr>
          <w:p w14:paraId="26D5846A"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1384</w:t>
            </w:r>
          </w:p>
        </w:tc>
      </w:tr>
      <w:tr w:rsidR="000640FA" w:rsidRPr="00C71F4A" w14:paraId="39117D15" w14:textId="77777777" w:rsidTr="00064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5080468F"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6</w:t>
            </w:r>
          </w:p>
        </w:tc>
        <w:tc>
          <w:tcPr>
            <w:tcW w:w="6662" w:type="dxa"/>
            <w:tcBorders>
              <w:top w:val="nil"/>
              <w:left w:val="nil"/>
              <w:bottom w:val="single" w:sz="4" w:space="0" w:color="000000"/>
              <w:right w:val="single" w:sz="4" w:space="0" w:color="000000"/>
            </w:tcBorders>
            <w:shd w:val="clear" w:color="000000" w:fill="FFFFFF"/>
            <w:vAlign w:val="center"/>
            <w:hideMark/>
          </w:tcPr>
          <w:p w14:paraId="641FCF1D" w14:textId="67BB28E5" w:rsidR="00C018FE" w:rsidRPr="00C018FE" w:rsidRDefault="00C018FE" w:rsidP="00C71F4A">
            <w:pPr>
              <w:jc w:val="both"/>
              <w:rPr>
                <w:rFonts w:cs="Calibri"/>
                <w:bCs w:val="0"/>
                <w:color w:val="000000"/>
                <w:kern w:val="0"/>
                <w:sz w:val="20"/>
              </w:rPr>
            </w:pPr>
            <w:r w:rsidRPr="00C018FE">
              <w:rPr>
                <w:rFonts w:cs="Calibri"/>
                <w:bCs w:val="0"/>
                <w:color w:val="000000"/>
                <w:kern w:val="0"/>
                <w:sz w:val="20"/>
              </w:rPr>
              <w:t xml:space="preserve">Papier toaletowy biały celulozowy, co najmniej 3 warstwowy, średnica rolki co najmniej 10 cm, gramatura 16,5g/m2, </w:t>
            </w:r>
            <w:r w:rsidR="00C71F4A" w:rsidRPr="00C71F4A">
              <w:rPr>
                <w:rFonts w:cs="Calibri"/>
                <w:bCs w:val="0"/>
                <w:color w:val="000000"/>
                <w:kern w:val="0"/>
                <w:sz w:val="20"/>
              </w:rPr>
              <w:t>długość</w:t>
            </w:r>
            <w:r w:rsidRPr="00C018FE">
              <w:rPr>
                <w:rFonts w:cs="Calibri"/>
                <w:bCs w:val="0"/>
                <w:color w:val="000000"/>
                <w:kern w:val="0"/>
                <w:sz w:val="20"/>
              </w:rPr>
              <w:t xml:space="preserve"> rolki co najmniej 20 m.</w:t>
            </w:r>
          </w:p>
        </w:tc>
        <w:tc>
          <w:tcPr>
            <w:tcW w:w="800" w:type="dxa"/>
            <w:tcBorders>
              <w:top w:val="nil"/>
              <w:left w:val="nil"/>
              <w:bottom w:val="single" w:sz="4" w:space="0" w:color="000000"/>
              <w:right w:val="single" w:sz="4" w:space="0" w:color="000000"/>
            </w:tcBorders>
            <w:shd w:val="clear" w:color="000000" w:fill="FFFFFF"/>
            <w:vAlign w:val="center"/>
            <w:hideMark/>
          </w:tcPr>
          <w:p w14:paraId="33596C58"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Rolka</w:t>
            </w:r>
          </w:p>
        </w:tc>
        <w:tc>
          <w:tcPr>
            <w:tcW w:w="901" w:type="dxa"/>
            <w:tcBorders>
              <w:top w:val="nil"/>
              <w:left w:val="nil"/>
              <w:bottom w:val="single" w:sz="4" w:space="0" w:color="000000"/>
              <w:right w:val="single" w:sz="4" w:space="0" w:color="000000"/>
            </w:tcBorders>
            <w:shd w:val="clear" w:color="000000" w:fill="FFFFFF"/>
            <w:vAlign w:val="center"/>
            <w:hideMark/>
          </w:tcPr>
          <w:p w14:paraId="089E3986"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3650</w:t>
            </w:r>
          </w:p>
        </w:tc>
      </w:tr>
      <w:tr w:rsidR="000640FA" w:rsidRPr="00C71F4A" w14:paraId="7B3FF020" w14:textId="77777777" w:rsidTr="00064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6EF85954"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7</w:t>
            </w:r>
          </w:p>
        </w:tc>
        <w:tc>
          <w:tcPr>
            <w:tcW w:w="6662" w:type="dxa"/>
            <w:tcBorders>
              <w:top w:val="nil"/>
              <w:left w:val="nil"/>
              <w:bottom w:val="single" w:sz="4" w:space="0" w:color="000000"/>
              <w:right w:val="single" w:sz="4" w:space="0" w:color="000000"/>
            </w:tcBorders>
            <w:shd w:val="clear" w:color="000000" w:fill="FFFFFF"/>
            <w:vAlign w:val="center"/>
            <w:hideMark/>
          </w:tcPr>
          <w:p w14:paraId="4887EF64" w14:textId="77777777" w:rsidR="00C018FE" w:rsidRPr="00C018FE" w:rsidRDefault="00C018FE" w:rsidP="00C71F4A">
            <w:pPr>
              <w:jc w:val="both"/>
              <w:rPr>
                <w:rFonts w:cs="Calibri"/>
                <w:bCs w:val="0"/>
                <w:color w:val="000000"/>
                <w:kern w:val="0"/>
                <w:sz w:val="20"/>
              </w:rPr>
            </w:pPr>
            <w:r w:rsidRPr="00C018FE">
              <w:rPr>
                <w:rFonts w:cs="Calibri"/>
                <w:bCs w:val="0"/>
                <w:color w:val="000000"/>
                <w:kern w:val="0"/>
                <w:sz w:val="20"/>
              </w:rPr>
              <w:t>Papier toaletowy do dozowników biały celulozowy, co najmniej  dwuwarstwowy, średnica rolki co najmniej 19 cm, wysokość rolki co najmniej 9,5 cm, długość rolki co najmniej  140 do 145 m.</w:t>
            </w:r>
          </w:p>
        </w:tc>
        <w:tc>
          <w:tcPr>
            <w:tcW w:w="800" w:type="dxa"/>
            <w:tcBorders>
              <w:top w:val="nil"/>
              <w:left w:val="nil"/>
              <w:bottom w:val="single" w:sz="4" w:space="0" w:color="000000"/>
              <w:right w:val="single" w:sz="4" w:space="0" w:color="000000"/>
            </w:tcBorders>
            <w:shd w:val="clear" w:color="000000" w:fill="FFFFFF"/>
            <w:vAlign w:val="center"/>
            <w:hideMark/>
          </w:tcPr>
          <w:p w14:paraId="21F79D2E"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Rolka</w:t>
            </w:r>
          </w:p>
        </w:tc>
        <w:tc>
          <w:tcPr>
            <w:tcW w:w="901" w:type="dxa"/>
            <w:tcBorders>
              <w:top w:val="nil"/>
              <w:left w:val="nil"/>
              <w:bottom w:val="single" w:sz="4" w:space="0" w:color="000000"/>
              <w:right w:val="single" w:sz="4" w:space="0" w:color="000000"/>
            </w:tcBorders>
            <w:shd w:val="clear" w:color="000000" w:fill="FFFFFF"/>
            <w:vAlign w:val="center"/>
            <w:hideMark/>
          </w:tcPr>
          <w:p w14:paraId="3355BCFC"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1600</w:t>
            </w:r>
          </w:p>
        </w:tc>
      </w:tr>
      <w:tr w:rsidR="000640FA" w:rsidRPr="00C71F4A" w14:paraId="1F293F3D"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5EEC00FF"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8</w:t>
            </w:r>
          </w:p>
        </w:tc>
        <w:tc>
          <w:tcPr>
            <w:tcW w:w="6662" w:type="dxa"/>
            <w:tcBorders>
              <w:top w:val="nil"/>
              <w:left w:val="nil"/>
              <w:bottom w:val="single" w:sz="4" w:space="0" w:color="000000"/>
              <w:right w:val="single" w:sz="4" w:space="0" w:color="000000"/>
            </w:tcBorders>
            <w:shd w:val="clear" w:color="000000" w:fill="FFFFFF"/>
            <w:vAlign w:val="center"/>
            <w:hideMark/>
          </w:tcPr>
          <w:p w14:paraId="1EEF1CC4" w14:textId="77777777" w:rsidR="00C018FE" w:rsidRPr="00C018FE" w:rsidRDefault="00C018FE" w:rsidP="00C018FE">
            <w:pPr>
              <w:rPr>
                <w:rFonts w:cs="Calibri"/>
                <w:bCs w:val="0"/>
                <w:color w:val="000000"/>
                <w:kern w:val="0"/>
                <w:sz w:val="20"/>
              </w:rPr>
            </w:pPr>
            <w:r w:rsidRPr="00C018FE">
              <w:rPr>
                <w:rFonts w:cs="Calibri"/>
                <w:bCs w:val="0"/>
                <w:color w:val="000000"/>
                <w:kern w:val="0"/>
                <w:sz w:val="20"/>
              </w:rPr>
              <w:t>Ręcznik z-z biały karton zawiera co najmniej 4 tys. listków, co najmniej 2 warstwowy. W kartonie co najmniej 20 opakowań.</w:t>
            </w:r>
          </w:p>
        </w:tc>
        <w:tc>
          <w:tcPr>
            <w:tcW w:w="800" w:type="dxa"/>
            <w:tcBorders>
              <w:top w:val="nil"/>
              <w:left w:val="nil"/>
              <w:bottom w:val="single" w:sz="4" w:space="0" w:color="000000"/>
              <w:right w:val="single" w:sz="4" w:space="0" w:color="000000"/>
            </w:tcBorders>
            <w:shd w:val="clear" w:color="000000" w:fill="FFFFFF"/>
            <w:vAlign w:val="center"/>
            <w:hideMark/>
          </w:tcPr>
          <w:p w14:paraId="562F54C8"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Karton</w:t>
            </w:r>
          </w:p>
        </w:tc>
        <w:tc>
          <w:tcPr>
            <w:tcW w:w="901" w:type="dxa"/>
            <w:tcBorders>
              <w:top w:val="nil"/>
              <w:left w:val="nil"/>
              <w:bottom w:val="single" w:sz="4" w:space="0" w:color="000000"/>
              <w:right w:val="single" w:sz="4" w:space="0" w:color="000000"/>
            </w:tcBorders>
            <w:shd w:val="clear" w:color="000000" w:fill="FFFFFF"/>
            <w:vAlign w:val="center"/>
            <w:hideMark/>
          </w:tcPr>
          <w:p w14:paraId="70D464BB"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497</w:t>
            </w:r>
          </w:p>
        </w:tc>
      </w:tr>
      <w:tr w:rsidR="000640FA" w:rsidRPr="00C71F4A" w14:paraId="343847FF" w14:textId="77777777" w:rsidTr="00064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0C6BD0D1"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9</w:t>
            </w:r>
          </w:p>
        </w:tc>
        <w:tc>
          <w:tcPr>
            <w:tcW w:w="6662" w:type="dxa"/>
            <w:tcBorders>
              <w:top w:val="nil"/>
              <w:left w:val="nil"/>
              <w:bottom w:val="single" w:sz="4" w:space="0" w:color="000000"/>
              <w:right w:val="single" w:sz="4" w:space="0" w:color="000000"/>
            </w:tcBorders>
            <w:shd w:val="clear" w:color="000000" w:fill="FFFFFF"/>
            <w:vAlign w:val="center"/>
            <w:hideMark/>
          </w:tcPr>
          <w:p w14:paraId="1F36AA9C" w14:textId="77777777" w:rsidR="00C018FE" w:rsidRPr="00C018FE" w:rsidRDefault="00C018FE" w:rsidP="00C018FE">
            <w:pPr>
              <w:rPr>
                <w:rFonts w:cs="Calibri"/>
                <w:bCs w:val="0"/>
                <w:color w:val="000000"/>
                <w:kern w:val="0"/>
                <w:sz w:val="20"/>
              </w:rPr>
            </w:pPr>
            <w:r w:rsidRPr="00C018FE">
              <w:rPr>
                <w:rFonts w:cs="Calibri"/>
                <w:bCs w:val="0"/>
                <w:color w:val="000000"/>
                <w:kern w:val="0"/>
                <w:sz w:val="20"/>
              </w:rPr>
              <w:t>Ręczniki celulozowe dwuwarstwowe, kolor biały: o średnicy co najmniej 19 cm, co najmniej wysokość 20 cm</w:t>
            </w:r>
          </w:p>
        </w:tc>
        <w:tc>
          <w:tcPr>
            <w:tcW w:w="800" w:type="dxa"/>
            <w:tcBorders>
              <w:top w:val="nil"/>
              <w:left w:val="nil"/>
              <w:bottom w:val="single" w:sz="4" w:space="0" w:color="000000"/>
              <w:right w:val="single" w:sz="4" w:space="0" w:color="000000"/>
            </w:tcBorders>
            <w:shd w:val="clear" w:color="000000" w:fill="FFFFFF"/>
            <w:vAlign w:val="center"/>
            <w:hideMark/>
          </w:tcPr>
          <w:p w14:paraId="0F3BDD7E"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Rolka</w:t>
            </w:r>
          </w:p>
        </w:tc>
        <w:tc>
          <w:tcPr>
            <w:tcW w:w="901" w:type="dxa"/>
            <w:tcBorders>
              <w:top w:val="nil"/>
              <w:left w:val="nil"/>
              <w:bottom w:val="single" w:sz="4" w:space="0" w:color="000000"/>
              <w:right w:val="single" w:sz="4" w:space="0" w:color="000000"/>
            </w:tcBorders>
            <w:shd w:val="clear" w:color="000000" w:fill="FFFFFF"/>
            <w:vAlign w:val="center"/>
            <w:hideMark/>
          </w:tcPr>
          <w:p w14:paraId="06ACF4CE"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628</w:t>
            </w:r>
          </w:p>
        </w:tc>
      </w:tr>
      <w:tr w:rsidR="000640FA" w:rsidRPr="00C71F4A" w14:paraId="643514E0" w14:textId="77777777" w:rsidTr="00064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6E2ECE36"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10</w:t>
            </w:r>
          </w:p>
        </w:tc>
        <w:tc>
          <w:tcPr>
            <w:tcW w:w="6662" w:type="dxa"/>
            <w:tcBorders>
              <w:top w:val="nil"/>
              <w:left w:val="nil"/>
              <w:bottom w:val="single" w:sz="4" w:space="0" w:color="000000"/>
              <w:right w:val="single" w:sz="4" w:space="0" w:color="000000"/>
            </w:tcBorders>
            <w:shd w:val="clear" w:color="000000" w:fill="FFFFFF"/>
            <w:vAlign w:val="center"/>
            <w:hideMark/>
          </w:tcPr>
          <w:p w14:paraId="14A9DFE3" w14:textId="77777777" w:rsidR="00C018FE" w:rsidRPr="00C018FE" w:rsidRDefault="00C018FE" w:rsidP="00C018FE">
            <w:pPr>
              <w:rPr>
                <w:rFonts w:cs="Calibri"/>
                <w:bCs w:val="0"/>
                <w:color w:val="000000"/>
                <w:kern w:val="0"/>
                <w:sz w:val="20"/>
              </w:rPr>
            </w:pPr>
            <w:r w:rsidRPr="00C018FE">
              <w:rPr>
                <w:rFonts w:cs="Calibri"/>
                <w:bCs w:val="0"/>
                <w:color w:val="000000"/>
                <w:kern w:val="0"/>
                <w:sz w:val="20"/>
              </w:rPr>
              <w:t>Czyściwo białe, celulozowe, co najmniej 2 warstwy, średnica co najmniej 26 cm, długość co najmniej 250-270 mb, opakowanie co najmniej 2 rolki</w:t>
            </w:r>
          </w:p>
        </w:tc>
        <w:tc>
          <w:tcPr>
            <w:tcW w:w="800" w:type="dxa"/>
            <w:tcBorders>
              <w:top w:val="nil"/>
              <w:left w:val="nil"/>
              <w:bottom w:val="single" w:sz="4" w:space="0" w:color="000000"/>
              <w:right w:val="single" w:sz="4" w:space="0" w:color="000000"/>
            </w:tcBorders>
            <w:shd w:val="clear" w:color="000000" w:fill="FFFFFF"/>
            <w:vAlign w:val="center"/>
            <w:hideMark/>
          </w:tcPr>
          <w:p w14:paraId="53FEBB17"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op.</w:t>
            </w:r>
          </w:p>
        </w:tc>
        <w:tc>
          <w:tcPr>
            <w:tcW w:w="901" w:type="dxa"/>
            <w:tcBorders>
              <w:top w:val="nil"/>
              <w:left w:val="nil"/>
              <w:bottom w:val="single" w:sz="4" w:space="0" w:color="000000"/>
              <w:right w:val="single" w:sz="4" w:space="0" w:color="000000"/>
            </w:tcBorders>
            <w:shd w:val="clear" w:color="000000" w:fill="FFFFFF"/>
            <w:vAlign w:val="center"/>
            <w:hideMark/>
          </w:tcPr>
          <w:p w14:paraId="6E5C40F6"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234</w:t>
            </w:r>
          </w:p>
        </w:tc>
      </w:tr>
      <w:tr w:rsidR="000640FA" w:rsidRPr="00C71F4A" w14:paraId="07C61365" w14:textId="77777777" w:rsidTr="00064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636ECAC9"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11</w:t>
            </w:r>
          </w:p>
        </w:tc>
        <w:tc>
          <w:tcPr>
            <w:tcW w:w="6662" w:type="dxa"/>
            <w:tcBorders>
              <w:top w:val="nil"/>
              <w:left w:val="nil"/>
              <w:bottom w:val="single" w:sz="4" w:space="0" w:color="000000"/>
              <w:right w:val="single" w:sz="4" w:space="0" w:color="000000"/>
            </w:tcBorders>
            <w:shd w:val="clear" w:color="000000" w:fill="FFFFFF"/>
            <w:vAlign w:val="center"/>
            <w:hideMark/>
          </w:tcPr>
          <w:p w14:paraId="2C667310" w14:textId="77777777" w:rsidR="00C018FE" w:rsidRPr="00C018FE" w:rsidRDefault="00C018FE" w:rsidP="00C018FE">
            <w:pPr>
              <w:rPr>
                <w:rFonts w:cs="Calibri"/>
                <w:bCs w:val="0"/>
                <w:color w:val="000000"/>
                <w:kern w:val="0"/>
                <w:sz w:val="20"/>
              </w:rPr>
            </w:pPr>
            <w:r w:rsidRPr="00C018FE">
              <w:rPr>
                <w:rFonts w:cs="Calibri"/>
                <w:bCs w:val="0"/>
                <w:color w:val="000000"/>
                <w:kern w:val="0"/>
                <w:sz w:val="20"/>
              </w:rPr>
              <w:t>Krem do rąk. Składający się z co najmniej: allantoiny i gliceryny. Pojemność co najmniej 100 ml.</w:t>
            </w:r>
          </w:p>
        </w:tc>
        <w:tc>
          <w:tcPr>
            <w:tcW w:w="800" w:type="dxa"/>
            <w:tcBorders>
              <w:top w:val="nil"/>
              <w:left w:val="nil"/>
              <w:bottom w:val="single" w:sz="4" w:space="0" w:color="000000"/>
              <w:right w:val="single" w:sz="4" w:space="0" w:color="000000"/>
            </w:tcBorders>
            <w:shd w:val="clear" w:color="000000" w:fill="FFFFFF"/>
            <w:vAlign w:val="center"/>
            <w:hideMark/>
          </w:tcPr>
          <w:p w14:paraId="7158F1D2"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szt.</w:t>
            </w:r>
          </w:p>
        </w:tc>
        <w:tc>
          <w:tcPr>
            <w:tcW w:w="901" w:type="dxa"/>
            <w:tcBorders>
              <w:top w:val="nil"/>
              <w:left w:val="nil"/>
              <w:bottom w:val="single" w:sz="4" w:space="0" w:color="000000"/>
              <w:right w:val="single" w:sz="4" w:space="0" w:color="000000"/>
            </w:tcBorders>
            <w:shd w:val="clear" w:color="000000" w:fill="FFFFFF"/>
            <w:vAlign w:val="center"/>
            <w:hideMark/>
          </w:tcPr>
          <w:p w14:paraId="7C41EA4A"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98</w:t>
            </w:r>
          </w:p>
        </w:tc>
      </w:tr>
      <w:tr w:rsidR="000640FA" w:rsidRPr="00C71F4A" w14:paraId="356650DA"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54E2BC91"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12</w:t>
            </w:r>
          </w:p>
        </w:tc>
        <w:tc>
          <w:tcPr>
            <w:tcW w:w="6662" w:type="dxa"/>
            <w:tcBorders>
              <w:top w:val="nil"/>
              <w:left w:val="nil"/>
              <w:bottom w:val="single" w:sz="4" w:space="0" w:color="000000"/>
              <w:right w:val="single" w:sz="4" w:space="0" w:color="000000"/>
            </w:tcBorders>
            <w:shd w:val="clear" w:color="000000" w:fill="FFFFFF"/>
            <w:vAlign w:val="center"/>
            <w:hideMark/>
          </w:tcPr>
          <w:p w14:paraId="1968ED55" w14:textId="77777777" w:rsidR="00C018FE" w:rsidRPr="00C018FE" w:rsidRDefault="00C018FE" w:rsidP="00C018FE">
            <w:pPr>
              <w:rPr>
                <w:rFonts w:cs="Calibri"/>
                <w:bCs w:val="0"/>
                <w:color w:val="000000"/>
                <w:kern w:val="0"/>
                <w:sz w:val="20"/>
              </w:rPr>
            </w:pPr>
            <w:r w:rsidRPr="00C018FE">
              <w:rPr>
                <w:rFonts w:cs="Calibri"/>
                <w:bCs w:val="0"/>
                <w:color w:val="000000"/>
                <w:kern w:val="0"/>
                <w:sz w:val="20"/>
              </w:rPr>
              <w:t xml:space="preserve">Preparat myjący do higienicznego mycia rąk  w postaci piany. Opakowanie jednostkowe o pojemności co najmniej 1l o wydajności nie mniejszej niz 2000 doz. </w:t>
            </w:r>
          </w:p>
        </w:tc>
        <w:tc>
          <w:tcPr>
            <w:tcW w:w="800" w:type="dxa"/>
            <w:tcBorders>
              <w:top w:val="nil"/>
              <w:left w:val="nil"/>
              <w:bottom w:val="single" w:sz="4" w:space="0" w:color="000000"/>
              <w:right w:val="single" w:sz="4" w:space="0" w:color="000000"/>
            </w:tcBorders>
            <w:shd w:val="clear" w:color="000000" w:fill="FFFFFF"/>
            <w:vAlign w:val="center"/>
            <w:hideMark/>
          </w:tcPr>
          <w:p w14:paraId="69658382"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butelka</w:t>
            </w:r>
          </w:p>
        </w:tc>
        <w:tc>
          <w:tcPr>
            <w:tcW w:w="901" w:type="dxa"/>
            <w:tcBorders>
              <w:top w:val="nil"/>
              <w:left w:val="nil"/>
              <w:bottom w:val="single" w:sz="4" w:space="0" w:color="000000"/>
              <w:right w:val="single" w:sz="4" w:space="0" w:color="000000"/>
            </w:tcBorders>
            <w:shd w:val="clear" w:color="000000" w:fill="FFFFFF"/>
            <w:vAlign w:val="center"/>
            <w:hideMark/>
          </w:tcPr>
          <w:p w14:paraId="767303D1"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810</w:t>
            </w:r>
          </w:p>
        </w:tc>
      </w:tr>
      <w:tr w:rsidR="000640FA" w:rsidRPr="00C71F4A" w14:paraId="3D01AE3D"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4"/>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313892A3"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13</w:t>
            </w:r>
          </w:p>
        </w:tc>
        <w:tc>
          <w:tcPr>
            <w:tcW w:w="6662" w:type="dxa"/>
            <w:tcBorders>
              <w:top w:val="nil"/>
              <w:left w:val="nil"/>
              <w:bottom w:val="single" w:sz="4" w:space="0" w:color="000000"/>
              <w:right w:val="single" w:sz="4" w:space="0" w:color="000000"/>
            </w:tcBorders>
            <w:shd w:val="clear" w:color="000000" w:fill="FFFFFF"/>
            <w:vAlign w:val="center"/>
            <w:hideMark/>
          </w:tcPr>
          <w:p w14:paraId="625E5014" w14:textId="77777777" w:rsidR="00C018FE" w:rsidRPr="00C018FE" w:rsidRDefault="00C018FE" w:rsidP="00C018FE">
            <w:pPr>
              <w:rPr>
                <w:rFonts w:cs="Calibri"/>
                <w:bCs w:val="0"/>
                <w:color w:val="000000"/>
                <w:kern w:val="0"/>
                <w:sz w:val="20"/>
              </w:rPr>
            </w:pPr>
            <w:r w:rsidRPr="00C018FE">
              <w:rPr>
                <w:rFonts w:cs="Calibri"/>
                <w:bCs w:val="0"/>
                <w:color w:val="000000"/>
                <w:kern w:val="0"/>
                <w:sz w:val="20"/>
              </w:rPr>
              <w:t>Dozownik kompatybilny z my</w:t>
            </w:r>
            <w:r w:rsidRPr="00C018FE">
              <w:rPr>
                <w:rFonts w:cs="Calibri"/>
                <w:bCs w:val="0"/>
                <w:kern w:val="0"/>
                <w:sz w:val="20"/>
              </w:rPr>
              <w:t>dłem z poz 12, dostosowany</w:t>
            </w:r>
            <w:r w:rsidRPr="00C018FE">
              <w:rPr>
                <w:rFonts w:cs="Calibri"/>
                <w:bCs w:val="0"/>
                <w:color w:val="000000"/>
                <w:kern w:val="0"/>
                <w:sz w:val="20"/>
              </w:rPr>
              <w:t xml:space="preserve"> do wkładów mydła w pianie, biały, wykonany z tworzywa.</w:t>
            </w:r>
          </w:p>
        </w:tc>
        <w:tc>
          <w:tcPr>
            <w:tcW w:w="800" w:type="dxa"/>
            <w:tcBorders>
              <w:top w:val="nil"/>
              <w:left w:val="nil"/>
              <w:bottom w:val="single" w:sz="4" w:space="0" w:color="000000"/>
              <w:right w:val="single" w:sz="4" w:space="0" w:color="000000"/>
            </w:tcBorders>
            <w:shd w:val="clear" w:color="000000" w:fill="FFFFFF"/>
            <w:vAlign w:val="center"/>
            <w:hideMark/>
          </w:tcPr>
          <w:p w14:paraId="5732F970"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szt.</w:t>
            </w:r>
          </w:p>
        </w:tc>
        <w:tc>
          <w:tcPr>
            <w:tcW w:w="901" w:type="dxa"/>
            <w:tcBorders>
              <w:top w:val="nil"/>
              <w:left w:val="nil"/>
              <w:bottom w:val="single" w:sz="4" w:space="0" w:color="000000"/>
              <w:right w:val="single" w:sz="4" w:space="0" w:color="000000"/>
            </w:tcBorders>
            <w:shd w:val="clear" w:color="000000" w:fill="FFFFFF"/>
            <w:vAlign w:val="center"/>
            <w:hideMark/>
          </w:tcPr>
          <w:p w14:paraId="59982649"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135</w:t>
            </w:r>
          </w:p>
        </w:tc>
      </w:tr>
      <w:tr w:rsidR="000640FA" w:rsidRPr="00C71F4A" w14:paraId="02E5E2F0"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04862D56"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14</w:t>
            </w:r>
          </w:p>
        </w:tc>
        <w:tc>
          <w:tcPr>
            <w:tcW w:w="6662" w:type="dxa"/>
            <w:tcBorders>
              <w:top w:val="nil"/>
              <w:left w:val="nil"/>
              <w:bottom w:val="single" w:sz="4" w:space="0" w:color="000000"/>
              <w:right w:val="single" w:sz="4" w:space="0" w:color="000000"/>
            </w:tcBorders>
            <w:shd w:val="clear" w:color="000000" w:fill="FFFFFF"/>
            <w:vAlign w:val="center"/>
            <w:hideMark/>
          </w:tcPr>
          <w:p w14:paraId="2A85E12F" w14:textId="77777777" w:rsidR="00C018FE" w:rsidRPr="00C018FE" w:rsidRDefault="00C018FE" w:rsidP="00C018FE">
            <w:pPr>
              <w:rPr>
                <w:rFonts w:cs="Calibri"/>
                <w:bCs w:val="0"/>
                <w:color w:val="000000"/>
                <w:kern w:val="0"/>
                <w:sz w:val="20"/>
              </w:rPr>
            </w:pPr>
            <w:r w:rsidRPr="00C018FE">
              <w:rPr>
                <w:rFonts w:cs="Calibri"/>
                <w:bCs w:val="0"/>
                <w:color w:val="000000"/>
                <w:kern w:val="0"/>
                <w:sz w:val="20"/>
              </w:rPr>
              <w:t>Mydło w płynie z dozownikiem antybakteryjne. Pojemność co najmniej 500 ml.</w:t>
            </w:r>
          </w:p>
        </w:tc>
        <w:tc>
          <w:tcPr>
            <w:tcW w:w="800" w:type="dxa"/>
            <w:tcBorders>
              <w:top w:val="nil"/>
              <w:left w:val="nil"/>
              <w:bottom w:val="single" w:sz="4" w:space="0" w:color="000000"/>
              <w:right w:val="single" w:sz="4" w:space="0" w:color="000000"/>
            </w:tcBorders>
            <w:shd w:val="clear" w:color="000000" w:fill="FFFFFF"/>
            <w:vAlign w:val="center"/>
            <w:hideMark/>
          </w:tcPr>
          <w:p w14:paraId="6D1C909A"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szt.</w:t>
            </w:r>
          </w:p>
        </w:tc>
        <w:tc>
          <w:tcPr>
            <w:tcW w:w="901" w:type="dxa"/>
            <w:tcBorders>
              <w:top w:val="nil"/>
              <w:left w:val="nil"/>
              <w:bottom w:val="single" w:sz="4" w:space="0" w:color="000000"/>
              <w:right w:val="single" w:sz="4" w:space="0" w:color="000000"/>
            </w:tcBorders>
            <w:shd w:val="clear" w:color="000000" w:fill="FFFFFF"/>
            <w:vAlign w:val="center"/>
            <w:hideMark/>
          </w:tcPr>
          <w:p w14:paraId="7BE45D8D" w14:textId="77777777" w:rsidR="00C018FE" w:rsidRPr="00C018FE" w:rsidRDefault="00C018FE" w:rsidP="00C018FE">
            <w:pPr>
              <w:jc w:val="center"/>
              <w:rPr>
                <w:rFonts w:cs="Calibri"/>
                <w:bCs w:val="0"/>
                <w:color w:val="000000"/>
                <w:kern w:val="0"/>
                <w:sz w:val="20"/>
              </w:rPr>
            </w:pPr>
            <w:r w:rsidRPr="00C018FE">
              <w:rPr>
                <w:rFonts w:cs="Calibri"/>
                <w:bCs w:val="0"/>
                <w:color w:val="000000"/>
                <w:kern w:val="0"/>
                <w:sz w:val="20"/>
              </w:rPr>
              <w:t>130</w:t>
            </w:r>
          </w:p>
        </w:tc>
      </w:tr>
      <w:tr w:rsidR="000640FA" w:rsidRPr="00C71F4A" w14:paraId="6493B925"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988" w:type="dxa"/>
            <w:tcBorders>
              <w:top w:val="nil"/>
              <w:left w:val="single" w:sz="4" w:space="0" w:color="000000"/>
              <w:bottom w:val="single" w:sz="4" w:space="0" w:color="000000"/>
              <w:right w:val="single" w:sz="4" w:space="0" w:color="000000"/>
            </w:tcBorders>
            <w:shd w:val="clear" w:color="FFFFFF" w:fill="FFFFFF"/>
            <w:noWrap/>
            <w:vAlign w:val="center"/>
            <w:hideMark/>
          </w:tcPr>
          <w:p w14:paraId="483FB647" w14:textId="77777777" w:rsidR="00C018FE" w:rsidRPr="00C018FE" w:rsidRDefault="00C018FE" w:rsidP="000640FA">
            <w:pPr>
              <w:jc w:val="center"/>
              <w:rPr>
                <w:rFonts w:cs="Calibri"/>
                <w:bCs w:val="0"/>
                <w:color w:val="000000"/>
                <w:kern w:val="0"/>
                <w:sz w:val="20"/>
              </w:rPr>
            </w:pPr>
            <w:r w:rsidRPr="00C018FE">
              <w:rPr>
                <w:rFonts w:cs="Calibri"/>
                <w:bCs w:val="0"/>
                <w:color w:val="000000"/>
                <w:kern w:val="0"/>
                <w:sz w:val="20"/>
              </w:rPr>
              <w:t>15</w:t>
            </w:r>
          </w:p>
        </w:tc>
        <w:tc>
          <w:tcPr>
            <w:tcW w:w="6662" w:type="dxa"/>
            <w:tcBorders>
              <w:top w:val="nil"/>
              <w:left w:val="nil"/>
              <w:bottom w:val="single" w:sz="4" w:space="0" w:color="000000"/>
              <w:right w:val="single" w:sz="4" w:space="0" w:color="000000"/>
            </w:tcBorders>
            <w:shd w:val="clear" w:color="000000" w:fill="FFFFFF"/>
            <w:vAlign w:val="center"/>
            <w:hideMark/>
          </w:tcPr>
          <w:p w14:paraId="4F409843" w14:textId="77777777" w:rsidR="00C018FE" w:rsidRPr="00C018FE" w:rsidRDefault="00C018FE" w:rsidP="000640FA">
            <w:pPr>
              <w:rPr>
                <w:rFonts w:cs="Calibri"/>
                <w:bCs w:val="0"/>
                <w:color w:val="000000"/>
                <w:kern w:val="0"/>
                <w:sz w:val="20"/>
              </w:rPr>
            </w:pPr>
            <w:r w:rsidRPr="00C018FE">
              <w:rPr>
                <w:rFonts w:cs="Calibri"/>
                <w:bCs w:val="0"/>
                <w:color w:val="000000"/>
                <w:kern w:val="0"/>
                <w:sz w:val="20"/>
              </w:rPr>
              <w:t>Mydło w płynie. Pojemność co najmniej 5l.</w:t>
            </w:r>
          </w:p>
        </w:tc>
        <w:tc>
          <w:tcPr>
            <w:tcW w:w="800" w:type="dxa"/>
            <w:tcBorders>
              <w:top w:val="nil"/>
              <w:left w:val="nil"/>
              <w:bottom w:val="single" w:sz="4" w:space="0" w:color="000000"/>
              <w:right w:val="single" w:sz="4" w:space="0" w:color="000000"/>
            </w:tcBorders>
            <w:shd w:val="clear" w:color="000000" w:fill="FFFFFF"/>
            <w:vAlign w:val="center"/>
            <w:hideMark/>
          </w:tcPr>
          <w:p w14:paraId="7C1E2458" w14:textId="77777777" w:rsidR="00C018FE" w:rsidRPr="00C018FE" w:rsidRDefault="00C018FE" w:rsidP="000640FA">
            <w:pPr>
              <w:jc w:val="center"/>
              <w:rPr>
                <w:rFonts w:cs="Calibri"/>
                <w:bCs w:val="0"/>
                <w:color w:val="000000"/>
                <w:kern w:val="0"/>
                <w:sz w:val="20"/>
              </w:rPr>
            </w:pPr>
            <w:r w:rsidRPr="00C018FE">
              <w:rPr>
                <w:rFonts w:cs="Calibri"/>
                <w:bCs w:val="0"/>
                <w:color w:val="000000"/>
                <w:kern w:val="0"/>
                <w:sz w:val="20"/>
              </w:rPr>
              <w:t>szt.</w:t>
            </w:r>
          </w:p>
        </w:tc>
        <w:tc>
          <w:tcPr>
            <w:tcW w:w="901" w:type="dxa"/>
            <w:tcBorders>
              <w:top w:val="nil"/>
              <w:left w:val="nil"/>
              <w:bottom w:val="single" w:sz="4" w:space="0" w:color="000000"/>
              <w:right w:val="single" w:sz="4" w:space="0" w:color="000000"/>
            </w:tcBorders>
            <w:shd w:val="clear" w:color="000000" w:fill="FFFFFF"/>
            <w:vAlign w:val="center"/>
            <w:hideMark/>
          </w:tcPr>
          <w:p w14:paraId="2B65344A" w14:textId="77777777" w:rsidR="00C018FE" w:rsidRPr="00C018FE" w:rsidRDefault="00C018FE" w:rsidP="000640FA">
            <w:pPr>
              <w:jc w:val="center"/>
              <w:rPr>
                <w:rFonts w:cs="Calibri"/>
                <w:bCs w:val="0"/>
                <w:color w:val="000000"/>
                <w:kern w:val="0"/>
                <w:sz w:val="20"/>
              </w:rPr>
            </w:pPr>
            <w:r w:rsidRPr="00C018FE">
              <w:rPr>
                <w:rFonts w:cs="Calibri"/>
                <w:bCs w:val="0"/>
                <w:color w:val="000000"/>
                <w:kern w:val="0"/>
                <w:sz w:val="20"/>
              </w:rPr>
              <w:t>90</w:t>
            </w:r>
          </w:p>
        </w:tc>
      </w:tr>
    </w:tbl>
    <w:p w14:paraId="2E809CC9" w14:textId="77777777" w:rsidR="00C71F4A" w:rsidRDefault="00C71F4A" w:rsidP="000640FA">
      <w:pPr>
        <w:tabs>
          <w:tab w:val="left" w:leader="dot" w:pos="7459"/>
        </w:tabs>
        <w:spacing w:line="360" w:lineRule="auto"/>
        <w:rPr>
          <w:rFonts w:asciiTheme="majorHAnsi" w:hAnsiTheme="majorHAnsi" w:cstheme="majorHAnsi"/>
          <w:spacing w:val="-11"/>
        </w:rPr>
      </w:pPr>
    </w:p>
    <w:p w14:paraId="34C61D56" w14:textId="77777777" w:rsidR="00C71F4A" w:rsidRDefault="00C71F4A" w:rsidP="000640FA">
      <w:pPr>
        <w:tabs>
          <w:tab w:val="left" w:leader="dot" w:pos="7459"/>
        </w:tabs>
        <w:spacing w:line="360" w:lineRule="auto"/>
        <w:rPr>
          <w:rFonts w:asciiTheme="majorHAnsi" w:hAnsiTheme="majorHAnsi" w:cstheme="majorHAnsi"/>
          <w:spacing w:val="-11"/>
        </w:rPr>
      </w:pPr>
    </w:p>
    <w:p w14:paraId="1A1FF44E" w14:textId="77777777" w:rsidR="00C71F4A" w:rsidRDefault="00C71F4A" w:rsidP="000640FA">
      <w:pPr>
        <w:tabs>
          <w:tab w:val="left" w:leader="dot" w:pos="7459"/>
        </w:tabs>
        <w:spacing w:line="360" w:lineRule="auto"/>
        <w:rPr>
          <w:rFonts w:asciiTheme="majorHAnsi" w:hAnsiTheme="majorHAnsi" w:cstheme="majorHAnsi"/>
          <w:spacing w:val="-11"/>
        </w:rPr>
      </w:pPr>
    </w:p>
    <w:p w14:paraId="3A89AA7D" w14:textId="77777777" w:rsidR="00C71F4A" w:rsidRDefault="00C71F4A" w:rsidP="000640FA">
      <w:pPr>
        <w:tabs>
          <w:tab w:val="left" w:leader="dot" w:pos="7459"/>
        </w:tabs>
        <w:spacing w:line="360" w:lineRule="auto"/>
        <w:rPr>
          <w:rFonts w:asciiTheme="majorHAnsi" w:hAnsiTheme="majorHAnsi" w:cstheme="majorHAnsi"/>
          <w:spacing w:val="-11"/>
        </w:rPr>
      </w:pPr>
    </w:p>
    <w:p w14:paraId="7E94C300" w14:textId="56EC190B" w:rsidR="008E606C" w:rsidRDefault="00C018FE" w:rsidP="000640FA">
      <w:pPr>
        <w:tabs>
          <w:tab w:val="left" w:leader="dot" w:pos="7459"/>
        </w:tabs>
        <w:spacing w:line="360" w:lineRule="auto"/>
        <w:rPr>
          <w:rFonts w:asciiTheme="majorHAnsi" w:hAnsiTheme="majorHAnsi" w:cstheme="majorHAnsi"/>
          <w:spacing w:val="-11"/>
        </w:rPr>
      </w:pPr>
      <w:r w:rsidRPr="000640FA">
        <w:rPr>
          <w:rFonts w:asciiTheme="majorHAnsi" w:hAnsiTheme="majorHAnsi" w:cstheme="majorHAnsi"/>
          <w:spacing w:val="-11"/>
        </w:rPr>
        <w:lastRenderedPageBreak/>
        <w:br/>
      </w:r>
      <w:r w:rsidR="00C92839" w:rsidRPr="000640FA">
        <w:rPr>
          <w:rFonts w:cstheme="minorHAnsi"/>
          <w:b/>
          <w:sz w:val="22"/>
          <w:szCs w:val="22"/>
          <w:u w:val="single"/>
        </w:rPr>
        <w:t>Część III: Dostawa artykułów do sprzątania</w:t>
      </w:r>
      <w:r w:rsidR="000640FA">
        <w:rPr>
          <w:rFonts w:cstheme="minorHAnsi"/>
          <w:b/>
          <w:sz w:val="22"/>
          <w:szCs w:val="22"/>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690"/>
        <w:gridCol w:w="709"/>
        <w:gridCol w:w="992"/>
      </w:tblGrid>
      <w:tr w:rsidR="00C92839" w:rsidRPr="00C71F4A" w14:paraId="340154F3" w14:textId="77777777" w:rsidTr="00C92839">
        <w:trPr>
          <w:trHeight w:val="720"/>
        </w:trPr>
        <w:tc>
          <w:tcPr>
            <w:tcW w:w="960" w:type="dxa"/>
            <w:shd w:val="clear" w:color="auto" w:fill="auto"/>
            <w:noWrap/>
            <w:vAlign w:val="center"/>
            <w:hideMark/>
          </w:tcPr>
          <w:p w14:paraId="0B49C227"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L.p.</w:t>
            </w:r>
          </w:p>
        </w:tc>
        <w:tc>
          <w:tcPr>
            <w:tcW w:w="6690" w:type="dxa"/>
            <w:shd w:val="clear" w:color="auto" w:fill="auto"/>
            <w:vAlign w:val="center"/>
            <w:hideMark/>
          </w:tcPr>
          <w:p w14:paraId="27AA1947"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Opis przedmiotu zamówienia</w:t>
            </w:r>
          </w:p>
        </w:tc>
        <w:tc>
          <w:tcPr>
            <w:tcW w:w="709" w:type="dxa"/>
            <w:shd w:val="clear" w:color="auto" w:fill="auto"/>
            <w:vAlign w:val="center"/>
            <w:hideMark/>
          </w:tcPr>
          <w:p w14:paraId="43987ABB"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J. m.</w:t>
            </w:r>
          </w:p>
        </w:tc>
        <w:tc>
          <w:tcPr>
            <w:tcW w:w="992" w:type="dxa"/>
            <w:shd w:val="clear" w:color="auto" w:fill="auto"/>
            <w:vAlign w:val="center"/>
            <w:hideMark/>
          </w:tcPr>
          <w:p w14:paraId="4BA92BC7"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Ilość</w:t>
            </w:r>
          </w:p>
        </w:tc>
      </w:tr>
      <w:tr w:rsidR="00C92839" w:rsidRPr="00C71F4A" w14:paraId="352BB83A" w14:textId="77777777" w:rsidTr="00C92839">
        <w:trPr>
          <w:trHeight w:val="288"/>
        </w:trPr>
        <w:tc>
          <w:tcPr>
            <w:tcW w:w="960" w:type="dxa"/>
            <w:shd w:val="clear" w:color="auto" w:fill="auto"/>
            <w:noWrap/>
            <w:vAlign w:val="center"/>
            <w:hideMark/>
          </w:tcPr>
          <w:p w14:paraId="3224B815"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1</w:t>
            </w:r>
          </w:p>
        </w:tc>
        <w:tc>
          <w:tcPr>
            <w:tcW w:w="6690" w:type="dxa"/>
            <w:shd w:val="clear" w:color="auto" w:fill="auto"/>
            <w:vAlign w:val="center"/>
            <w:hideMark/>
          </w:tcPr>
          <w:p w14:paraId="45B6D43F"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2</w:t>
            </w:r>
          </w:p>
        </w:tc>
        <w:tc>
          <w:tcPr>
            <w:tcW w:w="709" w:type="dxa"/>
            <w:shd w:val="clear" w:color="auto" w:fill="auto"/>
            <w:noWrap/>
            <w:vAlign w:val="center"/>
            <w:hideMark/>
          </w:tcPr>
          <w:p w14:paraId="11F94DD4"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3</w:t>
            </w:r>
          </w:p>
        </w:tc>
        <w:tc>
          <w:tcPr>
            <w:tcW w:w="992" w:type="dxa"/>
            <w:shd w:val="clear" w:color="auto" w:fill="auto"/>
            <w:vAlign w:val="center"/>
            <w:hideMark/>
          </w:tcPr>
          <w:p w14:paraId="242B88CC" w14:textId="77777777" w:rsidR="00C92839" w:rsidRPr="00C71F4A" w:rsidRDefault="00C92839" w:rsidP="00F95366">
            <w:pPr>
              <w:jc w:val="center"/>
              <w:rPr>
                <w:rFonts w:cs="Calibri"/>
                <w:b/>
                <w:color w:val="000000"/>
                <w:kern w:val="0"/>
                <w:sz w:val="20"/>
              </w:rPr>
            </w:pPr>
            <w:r w:rsidRPr="00C71F4A">
              <w:rPr>
                <w:rFonts w:cs="Calibri"/>
                <w:b/>
                <w:color w:val="000000"/>
                <w:kern w:val="0"/>
                <w:sz w:val="20"/>
              </w:rPr>
              <w:t>4</w:t>
            </w:r>
          </w:p>
        </w:tc>
      </w:tr>
      <w:tr w:rsidR="00C92839" w:rsidRPr="00C92839" w14:paraId="33B63892"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CC4460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w:t>
            </w:r>
          </w:p>
        </w:tc>
        <w:tc>
          <w:tcPr>
            <w:tcW w:w="6690" w:type="dxa"/>
            <w:tcBorders>
              <w:top w:val="single" w:sz="4" w:space="0" w:color="000000"/>
              <w:left w:val="nil"/>
              <w:bottom w:val="single" w:sz="4" w:space="0" w:color="000000"/>
              <w:right w:val="single" w:sz="4" w:space="0" w:color="000000"/>
            </w:tcBorders>
            <w:shd w:val="clear" w:color="000000" w:fill="FFFFFF"/>
            <w:vAlign w:val="center"/>
            <w:hideMark/>
          </w:tcPr>
          <w:p w14:paraId="40C0577C"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Mop sznurkowy, wkręcany, długość sznurka </w:t>
            </w:r>
            <w:r w:rsidRPr="00C92839">
              <w:rPr>
                <w:rFonts w:cs="Calibri"/>
                <w:bCs w:val="0"/>
                <w:kern w:val="0"/>
                <w:sz w:val="20"/>
              </w:rPr>
              <w:t>co najmniej</w:t>
            </w:r>
            <w:r w:rsidRPr="00C92839">
              <w:rPr>
                <w:rFonts w:cs="Calibri"/>
                <w:bCs w:val="0"/>
                <w:color w:val="5B9BD5"/>
                <w:kern w:val="0"/>
                <w:sz w:val="20"/>
              </w:rPr>
              <w:t xml:space="preserve"> </w:t>
            </w:r>
            <w:r w:rsidRPr="00C92839">
              <w:rPr>
                <w:rFonts w:cs="Calibri"/>
                <w:bCs w:val="0"/>
                <w:color w:val="000000"/>
                <w:kern w:val="0"/>
                <w:sz w:val="20"/>
              </w:rPr>
              <w:t>20 cm</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DE9062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5F9D619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27</w:t>
            </w:r>
          </w:p>
        </w:tc>
      </w:tr>
      <w:tr w:rsidR="00C92839" w:rsidRPr="00C92839" w14:paraId="19D1ADC4"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0A51AE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w:t>
            </w:r>
          </w:p>
        </w:tc>
        <w:tc>
          <w:tcPr>
            <w:tcW w:w="6690" w:type="dxa"/>
            <w:tcBorders>
              <w:top w:val="nil"/>
              <w:left w:val="nil"/>
              <w:bottom w:val="single" w:sz="4" w:space="0" w:color="000000"/>
              <w:right w:val="single" w:sz="4" w:space="0" w:color="000000"/>
            </w:tcBorders>
            <w:shd w:val="clear" w:color="000000" w:fill="FFFFFF"/>
            <w:vAlign w:val="center"/>
            <w:hideMark/>
          </w:tcPr>
          <w:p w14:paraId="0905A593"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Końcówka MOP wykonana z bawełny, paski, na trzonek wkręcany. Długość co najmniej 30 cm.</w:t>
            </w:r>
          </w:p>
        </w:tc>
        <w:tc>
          <w:tcPr>
            <w:tcW w:w="709" w:type="dxa"/>
            <w:tcBorders>
              <w:top w:val="nil"/>
              <w:left w:val="nil"/>
              <w:bottom w:val="single" w:sz="4" w:space="0" w:color="000000"/>
              <w:right w:val="single" w:sz="4" w:space="0" w:color="000000"/>
            </w:tcBorders>
            <w:shd w:val="clear" w:color="000000" w:fill="FFFFFF"/>
            <w:vAlign w:val="center"/>
            <w:hideMark/>
          </w:tcPr>
          <w:p w14:paraId="38ADBEE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7C81C78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21</w:t>
            </w:r>
          </w:p>
        </w:tc>
      </w:tr>
      <w:tr w:rsidR="00C92839" w:rsidRPr="00C92839" w14:paraId="11E81FB4"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C03F29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w:t>
            </w:r>
          </w:p>
        </w:tc>
        <w:tc>
          <w:tcPr>
            <w:tcW w:w="6690" w:type="dxa"/>
            <w:tcBorders>
              <w:top w:val="nil"/>
              <w:left w:val="nil"/>
              <w:bottom w:val="single" w:sz="4" w:space="0" w:color="000000"/>
              <w:right w:val="single" w:sz="4" w:space="0" w:color="000000"/>
            </w:tcBorders>
            <w:shd w:val="clear" w:color="000000" w:fill="FFFFFF"/>
            <w:vAlign w:val="center"/>
            <w:hideMark/>
          </w:tcPr>
          <w:p w14:paraId="5E7DB7FC"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Ściągawka do okien szerokość co najmniej 30cm na wysięgniku (dwustronna).</w:t>
            </w:r>
          </w:p>
        </w:tc>
        <w:tc>
          <w:tcPr>
            <w:tcW w:w="709" w:type="dxa"/>
            <w:tcBorders>
              <w:top w:val="nil"/>
              <w:left w:val="nil"/>
              <w:bottom w:val="single" w:sz="4" w:space="0" w:color="000000"/>
              <w:right w:val="single" w:sz="4" w:space="0" w:color="000000"/>
            </w:tcBorders>
            <w:shd w:val="clear" w:color="000000" w:fill="FFFFFF"/>
            <w:vAlign w:val="center"/>
            <w:hideMark/>
          </w:tcPr>
          <w:p w14:paraId="18081C6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0A3798A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10</w:t>
            </w:r>
          </w:p>
        </w:tc>
      </w:tr>
      <w:tr w:rsidR="00C92839" w:rsidRPr="00C92839" w14:paraId="33EF3460"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114F87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w:t>
            </w:r>
          </w:p>
        </w:tc>
        <w:tc>
          <w:tcPr>
            <w:tcW w:w="6690" w:type="dxa"/>
            <w:tcBorders>
              <w:top w:val="nil"/>
              <w:left w:val="nil"/>
              <w:bottom w:val="single" w:sz="4" w:space="0" w:color="000000"/>
              <w:right w:val="single" w:sz="4" w:space="0" w:color="000000"/>
            </w:tcBorders>
            <w:shd w:val="clear" w:color="000000" w:fill="FFFFFF"/>
            <w:vAlign w:val="center"/>
            <w:hideMark/>
          </w:tcPr>
          <w:p w14:paraId="6C8D7A7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Rękawice nitrylowe, kolor niebieski, bezpudrowe diagnostyczne. Rozmiar: XS, S, M, L, XL. Opakowanie co najmniej 100 szt.</w:t>
            </w:r>
          </w:p>
        </w:tc>
        <w:tc>
          <w:tcPr>
            <w:tcW w:w="709" w:type="dxa"/>
            <w:tcBorders>
              <w:top w:val="nil"/>
              <w:left w:val="nil"/>
              <w:bottom w:val="single" w:sz="4" w:space="0" w:color="000000"/>
              <w:right w:val="single" w:sz="4" w:space="0" w:color="000000"/>
            </w:tcBorders>
            <w:shd w:val="clear" w:color="000000" w:fill="FFFFFF"/>
            <w:vAlign w:val="center"/>
            <w:hideMark/>
          </w:tcPr>
          <w:p w14:paraId="0A9F599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1E3D6242"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756</w:t>
            </w:r>
          </w:p>
        </w:tc>
      </w:tr>
      <w:tr w:rsidR="00C92839" w:rsidRPr="00C92839" w14:paraId="328A1EE6"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AB91BC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w:t>
            </w:r>
          </w:p>
        </w:tc>
        <w:tc>
          <w:tcPr>
            <w:tcW w:w="6690" w:type="dxa"/>
            <w:tcBorders>
              <w:top w:val="nil"/>
              <w:left w:val="nil"/>
              <w:bottom w:val="single" w:sz="4" w:space="0" w:color="000000"/>
              <w:right w:val="single" w:sz="4" w:space="0" w:color="000000"/>
            </w:tcBorders>
            <w:shd w:val="clear" w:color="000000" w:fill="FFFFFF"/>
            <w:vAlign w:val="center"/>
            <w:hideMark/>
          </w:tcPr>
          <w:p w14:paraId="2A6B26B1"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Rękawice nitrylowe diagnostyczne, pudrowane. Chroniące przed chemikaliami. Rozmiar: XS, S, M, L, XL. Opakowanie: co najmniej 100 szt.</w:t>
            </w:r>
          </w:p>
        </w:tc>
        <w:tc>
          <w:tcPr>
            <w:tcW w:w="709" w:type="dxa"/>
            <w:tcBorders>
              <w:top w:val="nil"/>
              <w:left w:val="nil"/>
              <w:bottom w:val="single" w:sz="4" w:space="0" w:color="000000"/>
              <w:right w:val="single" w:sz="4" w:space="0" w:color="000000"/>
            </w:tcBorders>
            <w:shd w:val="clear" w:color="000000" w:fill="FFFFFF"/>
            <w:vAlign w:val="center"/>
            <w:hideMark/>
          </w:tcPr>
          <w:p w14:paraId="6BB80AC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0E8229C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33</w:t>
            </w:r>
          </w:p>
        </w:tc>
      </w:tr>
      <w:tr w:rsidR="00C92839" w:rsidRPr="00C92839" w14:paraId="76752E5B"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7D0225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w:t>
            </w:r>
          </w:p>
        </w:tc>
        <w:tc>
          <w:tcPr>
            <w:tcW w:w="6690" w:type="dxa"/>
            <w:tcBorders>
              <w:top w:val="nil"/>
              <w:left w:val="nil"/>
              <w:bottom w:val="single" w:sz="4" w:space="0" w:color="000000"/>
              <w:right w:val="single" w:sz="4" w:space="0" w:color="000000"/>
            </w:tcBorders>
            <w:shd w:val="clear" w:color="000000" w:fill="FFFFFF"/>
            <w:vAlign w:val="center"/>
            <w:hideMark/>
          </w:tcPr>
          <w:p w14:paraId="06C233B5"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Rękawice nitrylowe, kolor niebieski, rozmiar co najmniej: XS, S, M, L, XL. co najmniej100 szt./op.</w:t>
            </w:r>
          </w:p>
        </w:tc>
        <w:tc>
          <w:tcPr>
            <w:tcW w:w="709" w:type="dxa"/>
            <w:tcBorders>
              <w:top w:val="nil"/>
              <w:left w:val="nil"/>
              <w:bottom w:val="single" w:sz="4" w:space="0" w:color="000000"/>
              <w:right w:val="single" w:sz="4" w:space="0" w:color="000000"/>
            </w:tcBorders>
            <w:shd w:val="clear" w:color="000000" w:fill="FFFFFF"/>
            <w:vAlign w:val="center"/>
            <w:hideMark/>
          </w:tcPr>
          <w:p w14:paraId="634660F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1E030F7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179</w:t>
            </w:r>
          </w:p>
        </w:tc>
      </w:tr>
      <w:tr w:rsidR="00C92839" w:rsidRPr="00C92839" w14:paraId="2F2934BB"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0880490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7</w:t>
            </w:r>
          </w:p>
        </w:tc>
        <w:tc>
          <w:tcPr>
            <w:tcW w:w="6690" w:type="dxa"/>
            <w:tcBorders>
              <w:top w:val="nil"/>
              <w:left w:val="nil"/>
              <w:bottom w:val="single" w:sz="4" w:space="0" w:color="000000"/>
              <w:right w:val="single" w:sz="4" w:space="0" w:color="000000"/>
            </w:tcBorders>
            <w:shd w:val="clear" w:color="000000" w:fill="FFFFFF"/>
            <w:vAlign w:val="center"/>
            <w:hideMark/>
          </w:tcPr>
          <w:p w14:paraId="3C7D6D3A"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Rękawice lateksowe/winylowe, pudrowane. Rozmiar: XS, S, M,L, XL. Opakowanie co najmniej 100 szt. </w:t>
            </w:r>
          </w:p>
        </w:tc>
        <w:tc>
          <w:tcPr>
            <w:tcW w:w="709" w:type="dxa"/>
            <w:tcBorders>
              <w:top w:val="nil"/>
              <w:left w:val="nil"/>
              <w:bottom w:val="single" w:sz="4" w:space="0" w:color="000000"/>
              <w:right w:val="single" w:sz="4" w:space="0" w:color="000000"/>
            </w:tcBorders>
            <w:shd w:val="clear" w:color="000000" w:fill="FFFFFF"/>
            <w:vAlign w:val="center"/>
            <w:hideMark/>
          </w:tcPr>
          <w:p w14:paraId="32D416F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0D8129B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w:t>
            </w:r>
          </w:p>
        </w:tc>
      </w:tr>
      <w:tr w:rsidR="00C92839" w:rsidRPr="00C92839" w14:paraId="08542AD3"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5AD8C412"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8</w:t>
            </w:r>
          </w:p>
        </w:tc>
        <w:tc>
          <w:tcPr>
            <w:tcW w:w="6690" w:type="dxa"/>
            <w:tcBorders>
              <w:top w:val="nil"/>
              <w:left w:val="nil"/>
              <w:bottom w:val="single" w:sz="4" w:space="0" w:color="000000"/>
              <w:right w:val="single" w:sz="4" w:space="0" w:color="000000"/>
            </w:tcBorders>
            <w:shd w:val="clear" w:color="000000" w:fill="FFFFFF"/>
            <w:vAlign w:val="center"/>
            <w:hideMark/>
          </w:tcPr>
          <w:p w14:paraId="48E6D416"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Rękawice lateksowe/winylowe z wewnętrzną warstwą bez lateksową, bezpudrowe. Rozmiar: XS, S, M,L, XL. Opakowanie co najmniej 100 szt.</w:t>
            </w:r>
          </w:p>
        </w:tc>
        <w:tc>
          <w:tcPr>
            <w:tcW w:w="709" w:type="dxa"/>
            <w:tcBorders>
              <w:top w:val="nil"/>
              <w:left w:val="nil"/>
              <w:bottom w:val="single" w:sz="4" w:space="0" w:color="000000"/>
              <w:right w:val="single" w:sz="4" w:space="0" w:color="000000"/>
            </w:tcBorders>
            <w:shd w:val="clear" w:color="000000" w:fill="FFFFFF"/>
            <w:vAlign w:val="center"/>
            <w:hideMark/>
          </w:tcPr>
          <w:p w14:paraId="5A6318E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26BEFF4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8</w:t>
            </w:r>
          </w:p>
        </w:tc>
      </w:tr>
      <w:tr w:rsidR="00C92839" w:rsidRPr="00C92839" w14:paraId="21A4AE56"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FFBA6F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9</w:t>
            </w:r>
          </w:p>
        </w:tc>
        <w:tc>
          <w:tcPr>
            <w:tcW w:w="6690" w:type="dxa"/>
            <w:tcBorders>
              <w:top w:val="nil"/>
              <w:left w:val="nil"/>
              <w:bottom w:val="single" w:sz="4" w:space="0" w:color="000000"/>
              <w:right w:val="single" w:sz="4" w:space="0" w:color="000000"/>
            </w:tcBorders>
            <w:shd w:val="clear" w:color="000000" w:fill="FFFFFF"/>
            <w:vAlign w:val="center"/>
            <w:hideMark/>
          </w:tcPr>
          <w:p w14:paraId="14400734"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Worki na śmieci czarne co najmniej 35 l. wiązane na górze.  liczba sztuk w opakowaniu co najmniej 15 worków.</w:t>
            </w:r>
          </w:p>
        </w:tc>
        <w:tc>
          <w:tcPr>
            <w:tcW w:w="709" w:type="dxa"/>
            <w:tcBorders>
              <w:top w:val="nil"/>
              <w:left w:val="nil"/>
              <w:bottom w:val="single" w:sz="4" w:space="0" w:color="000000"/>
              <w:right w:val="single" w:sz="4" w:space="0" w:color="000000"/>
            </w:tcBorders>
            <w:shd w:val="clear" w:color="000000" w:fill="FFFFFF"/>
            <w:vAlign w:val="center"/>
            <w:hideMark/>
          </w:tcPr>
          <w:p w14:paraId="77610A5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60D68B2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16</w:t>
            </w:r>
          </w:p>
        </w:tc>
      </w:tr>
      <w:tr w:rsidR="00C92839" w:rsidRPr="00C92839" w14:paraId="6BFBFF05"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5C0CCF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10</w:t>
            </w:r>
          </w:p>
        </w:tc>
        <w:tc>
          <w:tcPr>
            <w:tcW w:w="6690" w:type="dxa"/>
            <w:tcBorders>
              <w:top w:val="nil"/>
              <w:left w:val="nil"/>
              <w:bottom w:val="single" w:sz="4" w:space="0" w:color="000000"/>
              <w:right w:val="single" w:sz="4" w:space="0" w:color="000000"/>
            </w:tcBorders>
            <w:shd w:val="clear" w:color="000000" w:fill="FFFFFF"/>
            <w:vAlign w:val="center"/>
            <w:hideMark/>
          </w:tcPr>
          <w:p w14:paraId="10832021"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Worki na śmieci co najmniej 35 L, pomarańczowe, posiadające rączki do przenoszenia (jak reklamówka). Rozmiar co najmniej</w:t>
            </w:r>
            <w:r w:rsidRPr="00C92839">
              <w:rPr>
                <w:rFonts w:cs="Calibri"/>
                <w:bCs w:val="0"/>
                <w:color w:val="FF0000"/>
                <w:kern w:val="0"/>
                <w:sz w:val="20"/>
              </w:rPr>
              <w:t xml:space="preserve">  </w:t>
            </w:r>
            <w:r w:rsidRPr="00C92839">
              <w:rPr>
                <w:rFonts w:cs="Calibri"/>
                <w:bCs w:val="0"/>
                <w:color w:val="000000"/>
                <w:kern w:val="0"/>
                <w:sz w:val="20"/>
              </w:rPr>
              <w:t>58x48 cm. Liczba sztuk w opakowaniu co najmniej 50 worków.</w:t>
            </w:r>
          </w:p>
        </w:tc>
        <w:tc>
          <w:tcPr>
            <w:tcW w:w="709" w:type="dxa"/>
            <w:tcBorders>
              <w:top w:val="nil"/>
              <w:left w:val="nil"/>
              <w:bottom w:val="single" w:sz="4" w:space="0" w:color="000000"/>
              <w:right w:val="single" w:sz="4" w:space="0" w:color="000000"/>
            </w:tcBorders>
            <w:shd w:val="clear" w:color="000000" w:fill="FFFFFF"/>
            <w:vAlign w:val="center"/>
            <w:hideMark/>
          </w:tcPr>
          <w:p w14:paraId="11745F0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386DEBC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37</w:t>
            </w:r>
          </w:p>
        </w:tc>
      </w:tr>
      <w:tr w:rsidR="00C92839" w:rsidRPr="00C92839" w14:paraId="73974025"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3D73641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11</w:t>
            </w:r>
          </w:p>
        </w:tc>
        <w:tc>
          <w:tcPr>
            <w:tcW w:w="6690" w:type="dxa"/>
            <w:tcBorders>
              <w:top w:val="nil"/>
              <w:left w:val="nil"/>
              <w:bottom w:val="single" w:sz="4" w:space="0" w:color="000000"/>
              <w:right w:val="single" w:sz="4" w:space="0" w:color="000000"/>
            </w:tcBorders>
            <w:shd w:val="clear" w:color="000000" w:fill="FFFFFF"/>
            <w:vAlign w:val="center"/>
            <w:hideMark/>
          </w:tcPr>
          <w:p w14:paraId="0ED2C6C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Stelaż do mopa płaskiego co najmniej 40 cm na kieszenie/zatrzaski.</w:t>
            </w:r>
          </w:p>
        </w:tc>
        <w:tc>
          <w:tcPr>
            <w:tcW w:w="709" w:type="dxa"/>
            <w:tcBorders>
              <w:top w:val="nil"/>
              <w:left w:val="nil"/>
              <w:bottom w:val="single" w:sz="4" w:space="0" w:color="000000"/>
              <w:right w:val="single" w:sz="4" w:space="0" w:color="000000"/>
            </w:tcBorders>
            <w:shd w:val="clear" w:color="000000" w:fill="FFFFFF"/>
            <w:vAlign w:val="center"/>
            <w:hideMark/>
          </w:tcPr>
          <w:p w14:paraId="471FA72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245BDF6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80</w:t>
            </w:r>
          </w:p>
        </w:tc>
      </w:tr>
      <w:tr w:rsidR="00C92839" w:rsidRPr="00C92839" w14:paraId="65E60AC6"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0C84CCB2"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12</w:t>
            </w:r>
          </w:p>
        </w:tc>
        <w:tc>
          <w:tcPr>
            <w:tcW w:w="6690" w:type="dxa"/>
            <w:tcBorders>
              <w:top w:val="nil"/>
              <w:left w:val="nil"/>
              <w:bottom w:val="single" w:sz="4" w:space="0" w:color="000000"/>
              <w:right w:val="single" w:sz="4" w:space="0" w:color="000000"/>
            </w:tcBorders>
            <w:shd w:val="clear" w:color="000000" w:fill="FFFFFF"/>
            <w:vAlign w:val="center"/>
            <w:hideMark/>
          </w:tcPr>
          <w:p w14:paraId="5DAD88E0"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Stelaż do mopa płaskiego co najmniej 50 cm na kieszenie/zatrzaski.</w:t>
            </w:r>
          </w:p>
        </w:tc>
        <w:tc>
          <w:tcPr>
            <w:tcW w:w="709" w:type="dxa"/>
            <w:tcBorders>
              <w:top w:val="nil"/>
              <w:left w:val="nil"/>
              <w:bottom w:val="single" w:sz="4" w:space="0" w:color="000000"/>
              <w:right w:val="single" w:sz="4" w:space="0" w:color="000000"/>
            </w:tcBorders>
            <w:shd w:val="clear" w:color="000000" w:fill="FFFFFF"/>
            <w:vAlign w:val="center"/>
            <w:hideMark/>
          </w:tcPr>
          <w:p w14:paraId="6568ECC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054FEA8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w:t>
            </w:r>
          </w:p>
        </w:tc>
      </w:tr>
      <w:tr w:rsidR="00C92839" w:rsidRPr="00C92839" w14:paraId="6B18D0B2"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53828D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13</w:t>
            </w:r>
          </w:p>
        </w:tc>
        <w:tc>
          <w:tcPr>
            <w:tcW w:w="6690" w:type="dxa"/>
            <w:tcBorders>
              <w:top w:val="nil"/>
              <w:left w:val="nil"/>
              <w:bottom w:val="single" w:sz="4" w:space="0" w:color="000000"/>
              <w:right w:val="single" w:sz="4" w:space="0" w:color="000000"/>
            </w:tcBorders>
            <w:shd w:val="clear" w:color="000000" w:fill="FFFFFF"/>
            <w:vAlign w:val="center"/>
            <w:hideMark/>
          </w:tcPr>
          <w:p w14:paraId="1682C06E"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Wiadro plastikowe. Pojemność co najmniej 10 L.</w:t>
            </w:r>
          </w:p>
        </w:tc>
        <w:tc>
          <w:tcPr>
            <w:tcW w:w="709" w:type="dxa"/>
            <w:tcBorders>
              <w:top w:val="nil"/>
              <w:left w:val="nil"/>
              <w:bottom w:val="single" w:sz="4" w:space="0" w:color="000000"/>
              <w:right w:val="single" w:sz="4" w:space="0" w:color="000000"/>
            </w:tcBorders>
            <w:shd w:val="clear" w:color="000000" w:fill="FFFFFF"/>
            <w:vAlign w:val="center"/>
            <w:hideMark/>
          </w:tcPr>
          <w:p w14:paraId="311D020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0E34D4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17</w:t>
            </w:r>
          </w:p>
        </w:tc>
      </w:tr>
      <w:tr w:rsidR="00C92839" w:rsidRPr="00C92839" w14:paraId="2E68A644"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320B1B1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14</w:t>
            </w:r>
          </w:p>
        </w:tc>
        <w:tc>
          <w:tcPr>
            <w:tcW w:w="6690" w:type="dxa"/>
            <w:tcBorders>
              <w:top w:val="nil"/>
              <w:left w:val="nil"/>
              <w:bottom w:val="single" w:sz="4" w:space="0" w:color="000000"/>
              <w:right w:val="single" w:sz="4" w:space="0" w:color="000000"/>
            </w:tcBorders>
            <w:shd w:val="clear" w:color="000000" w:fill="FFFFFF"/>
            <w:vAlign w:val="center"/>
            <w:hideMark/>
          </w:tcPr>
          <w:p w14:paraId="6F1A7CA5" w14:textId="5FAF089A" w:rsidR="00C92839" w:rsidRPr="00C92839" w:rsidRDefault="00C92839" w:rsidP="00C92839">
            <w:pPr>
              <w:rPr>
                <w:rFonts w:cs="Calibri"/>
                <w:bCs w:val="0"/>
                <w:kern w:val="0"/>
                <w:sz w:val="20"/>
              </w:rPr>
            </w:pPr>
            <w:r w:rsidRPr="00C92839">
              <w:rPr>
                <w:rFonts w:cs="Calibri"/>
                <w:bCs w:val="0"/>
                <w:kern w:val="0"/>
                <w:sz w:val="20"/>
              </w:rPr>
              <w:t>Wiadro z wyciskarką i mopem płaskim. Mikroaktywne włókna nakładki, wymiary nakładki: co najmniej 35,5 x 13,5 cm. Drążek teleskopowy co najmniej 122 cm. W zestawie wymienny wkład mopa</w:t>
            </w:r>
            <w:r w:rsidR="00C71F4A">
              <w:rPr>
                <w:rFonts w:cs="Calibri"/>
                <w:bCs w:val="0"/>
                <w:kern w:val="0"/>
                <w:sz w:val="20"/>
              </w:rPr>
              <w:t>.</w:t>
            </w:r>
          </w:p>
        </w:tc>
        <w:tc>
          <w:tcPr>
            <w:tcW w:w="709" w:type="dxa"/>
            <w:tcBorders>
              <w:top w:val="nil"/>
              <w:left w:val="nil"/>
              <w:bottom w:val="single" w:sz="4" w:space="0" w:color="000000"/>
              <w:right w:val="single" w:sz="4" w:space="0" w:color="000000"/>
            </w:tcBorders>
            <w:shd w:val="clear" w:color="000000" w:fill="FFFFFF"/>
            <w:vAlign w:val="center"/>
            <w:hideMark/>
          </w:tcPr>
          <w:p w14:paraId="662CB07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5B7B90A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16</w:t>
            </w:r>
          </w:p>
        </w:tc>
      </w:tr>
      <w:tr w:rsidR="00C92839" w:rsidRPr="00C92839" w14:paraId="45B922F9"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FBF4B8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15</w:t>
            </w:r>
          </w:p>
        </w:tc>
        <w:tc>
          <w:tcPr>
            <w:tcW w:w="6690" w:type="dxa"/>
            <w:tcBorders>
              <w:top w:val="nil"/>
              <w:left w:val="nil"/>
              <w:bottom w:val="single" w:sz="4" w:space="0" w:color="000000"/>
              <w:right w:val="single" w:sz="4" w:space="0" w:color="000000"/>
            </w:tcBorders>
            <w:shd w:val="clear" w:color="000000" w:fill="FFFFFF"/>
            <w:vAlign w:val="center"/>
            <w:hideMark/>
          </w:tcPr>
          <w:p w14:paraId="68C074AB"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Miotła drewniana długość co najmniej 40 cm z trzonkiem wkręcanym drewnianym; długość co najmniej 130 cm.</w:t>
            </w:r>
          </w:p>
        </w:tc>
        <w:tc>
          <w:tcPr>
            <w:tcW w:w="709" w:type="dxa"/>
            <w:tcBorders>
              <w:top w:val="nil"/>
              <w:left w:val="nil"/>
              <w:bottom w:val="single" w:sz="4" w:space="0" w:color="000000"/>
              <w:right w:val="single" w:sz="4" w:space="0" w:color="000000"/>
            </w:tcBorders>
            <w:shd w:val="clear" w:color="000000" w:fill="FFFFFF"/>
            <w:vAlign w:val="center"/>
            <w:hideMark/>
          </w:tcPr>
          <w:p w14:paraId="3A48B80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12C90B0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42</w:t>
            </w:r>
          </w:p>
        </w:tc>
      </w:tr>
      <w:tr w:rsidR="00C92839" w:rsidRPr="00C92839" w14:paraId="74F31DD3"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A7F87F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16</w:t>
            </w:r>
          </w:p>
        </w:tc>
        <w:tc>
          <w:tcPr>
            <w:tcW w:w="6690" w:type="dxa"/>
            <w:tcBorders>
              <w:top w:val="nil"/>
              <w:left w:val="nil"/>
              <w:bottom w:val="single" w:sz="4" w:space="0" w:color="000000"/>
              <w:right w:val="single" w:sz="4" w:space="0" w:color="000000"/>
            </w:tcBorders>
            <w:shd w:val="clear" w:color="000000" w:fill="FFFFFF"/>
            <w:vAlign w:val="center"/>
            <w:hideMark/>
          </w:tcPr>
          <w:p w14:paraId="399002F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Miotła plastikowa z włosiem długość co najmniej 30 cm, z trzonkiem wkręcanym drewnianym.</w:t>
            </w:r>
          </w:p>
        </w:tc>
        <w:tc>
          <w:tcPr>
            <w:tcW w:w="709" w:type="dxa"/>
            <w:tcBorders>
              <w:top w:val="nil"/>
              <w:left w:val="nil"/>
              <w:bottom w:val="single" w:sz="4" w:space="0" w:color="000000"/>
              <w:right w:val="single" w:sz="4" w:space="0" w:color="000000"/>
            </w:tcBorders>
            <w:shd w:val="clear" w:color="000000" w:fill="FFFFFF"/>
            <w:vAlign w:val="center"/>
            <w:hideMark/>
          </w:tcPr>
          <w:p w14:paraId="64CDCD3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6458B0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42</w:t>
            </w:r>
          </w:p>
        </w:tc>
      </w:tr>
      <w:tr w:rsidR="00C92839" w:rsidRPr="00C92839" w14:paraId="19918149"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2DCC0DC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17</w:t>
            </w:r>
          </w:p>
        </w:tc>
        <w:tc>
          <w:tcPr>
            <w:tcW w:w="6690" w:type="dxa"/>
            <w:tcBorders>
              <w:top w:val="nil"/>
              <w:left w:val="nil"/>
              <w:bottom w:val="single" w:sz="4" w:space="0" w:color="000000"/>
              <w:right w:val="single" w:sz="4" w:space="0" w:color="000000"/>
            </w:tcBorders>
            <w:shd w:val="clear" w:color="000000" w:fill="FFFFFF"/>
            <w:vAlign w:val="center"/>
            <w:hideMark/>
          </w:tcPr>
          <w:p w14:paraId="08397B51"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Zestaw do zamiatania: szufelka i zmiotka, z tworzywa sztucznego z włosiem sztucznym.</w:t>
            </w:r>
          </w:p>
        </w:tc>
        <w:tc>
          <w:tcPr>
            <w:tcW w:w="709" w:type="dxa"/>
            <w:tcBorders>
              <w:top w:val="nil"/>
              <w:left w:val="nil"/>
              <w:bottom w:val="single" w:sz="4" w:space="0" w:color="000000"/>
              <w:right w:val="single" w:sz="4" w:space="0" w:color="000000"/>
            </w:tcBorders>
            <w:shd w:val="clear" w:color="000000" w:fill="FFFFFF"/>
            <w:vAlign w:val="center"/>
            <w:hideMark/>
          </w:tcPr>
          <w:p w14:paraId="203C74B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A577E3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60</w:t>
            </w:r>
          </w:p>
        </w:tc>
      </w:tr>
      <w:tr w:rsidR="00C92839" w:rsidRPr="00C92839" w14:paraId="564096BF"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E1992A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18</w:t>
            </w:r>
          </w:p>
        </w:tc>
        <w:tc>
          <w:tcPr>
            <w:tcW w:w="6690" w:type="dxa"/>
            <w:tcBorders>
              <w:top w:val="nil"/>
              <w:left w:val="nil"/>
              <w:bottom w:val="single" w:sz="4" w:space="0" w:color="000000"/>
              <w:right w:val="single" w:sz="4" w:space="0" w:color="000000"/>
            </w:tcBorders>
            <w:shd w:val="clear" w:color="000000" w:fill="FFFFFF"/>
            <w:vAlign w:val="center"/>
            <w:hideMark/>
          </w:tcPr>
          <w:p w14:paraId="361CE9CA"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Miotła ulicówka o szerokość co najmniej60 cm, z włosia pvc, dł. włosia co najmniej 15 cm z metalowym uchwytem.</w:t>
            </w:r>
          </w:p>
        </w:tc>
        <w:tc>
          <w:tcPr>
            <w:tcW w:w="709" w:type="dxa"/>
            <w:tcBorders>
              <w:top w:val="nil"/>
              <w:left w:val="nil"/>
              <w:bottom w:val="single" w:sz="4" w:space="0" w:color="000000"/>
              <w:right w:val="single" w:sz="4" w:space="0" w:color="000000"/>
            </w:tcBorders>
            <w:shd w:val="clear" w:color="000000" w:fill="FFFFFF"/>
            <w:vAlign w:val="center"/>
            <w:hideMark/>
          </w:tcPr>
          <w:p w14:paraId="0E41B67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0A00A82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12</w:t>
            </w:r>
          </w:p>
        </w:tc>
      </w:tr>
      <w:tr w:rsidR="00C92839" w:rsidRPr="00C92839" w14:paraId="1B2452F9"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06E3F36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19</w:t>
            </w:r>
          </w:p>
        </w:tc>
        <w:tc>
          <w:tcPr>
            <w:tcW w:w="6690" w:type="dxa"/>
            <w:tcBorders>
              <w:top w:val="nil"/>
              <w:left w:val="nil"/>
              <w:bottom w:val="single" w:sz="4" w:space="0" w:color="000000"/>
              <w:right w:val="single" w:sz="4" w:space="0" w:color="000000"/>
            </w:tcBorders>
            <w:shd w:val="clear" w:color="000000" w:fill="FFFFFF"/>
            <w:vAlign w:val="center"/>
            <w:hideMark/>
          </w:tcPr>
          <w:p w14:paraId="71FDA456" w14:textId="58E9E4D8" w:rsidR="00C92839" w:rsidRPr="00C92839" w:rsidRDefault="00C92839" w:rsidP="00C92839">
            <w:pPr>
              <w:rPr>
                <w:rFonts w:cs="Calibri"/>
                <w:bCs w:val="0"/>
                <w:color w:val="000000"/>
                <w:kern w:val="0"/>
                <w:sz w:val="20"/>
              </w:rPr>
            </w:pPr>
            <w:r w:rsidRPr="00C92839">
              <w:rPr>
                <w:rFonts w:cs="Calibri"/>
                <w:bCs w:val="0"/>
                <w:color w:val="000000"/>
                <w:kern w:val="0"/>
                <w:sz w:val="20"/>
              </w:rPr>
              <w:t>Miotła ulicówka o szerokość</w:t>
            </w:r>
            <w:r w:rsidR="00C71F4A">
              <w:rPr>
                <w:rFonts w:cs="Calibri"/>
                <w:bCs w:val="0"/>
                <w:color w:val="000000"/>
                <w:kern w:val="0"/>
                <w:sz w:val="20"/>
              </w:rPr>
              <w:t xml:space="preserve"> </w:t>
            </w:r>
            <w:r w:rsidRPr="00C92839">
              <w:rPr>
                <w:rFonts w:cs="Calibri"/>
                <w:bCs w:val="0"/>
                <w:color w:val="000000"/>
                <w:kern w:val="0"/>
                <w:sz w:val="20"/>
              </w:rPr>
              <w:t>co najmniej  40 cm, z włosia pvc, dł. Włosia co najmniej 15 cm z metalowym uchwytem.</w:t>
            </w:r>
          </w:p>
        </w:tc>
        <w:tc>
          <w:tcPr>
            <w:tcW w:w="709" w:type="dxa"/>
            <w:tcBorders>
              <w:top w:val="nil"/>
              <w:left w:val="nil"/>
              <w:bottom w:val="single" w:sz="4" w:space="0" w:color="000000"/>
              <w:right w:val="single" w:sz="4" w:space="0" w:color="000000"/>
            </w:tcBorders>
            <w:shd w:val="clear" w:color="000000" w:fill="FFFFFF"/>
            <w:vAlign w:val="center"/>
            <w:hideMark/>
          </w:tcPr>
          <w:p w14:paraId="2A9662F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6660658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10</w:t>
            </w:r>
          </w:p>
        </w:tc>
      </w:tr>
      <w:tr w:rsidR="00C92839" w:rsidRPr="00C92839" w14:paraId="2C964010"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5B8FED4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20</w:t>
            </w:r>
          </w:p>
        </w:tc>
        <w:tc>
          <w:tcPr>
            <w:tcW w:w="6690" w:type="dxa"/>
            <w:tcBorders>
              <w:top w:val="nil"/>
              <w:left w:val="nil"/>
              <w:bottom w:val="single" w:sz="4" w:space="0" w:color="000000"/>
              <w:right w:val="single" w:sz="4" w:space="0" w:color="000000"/>
            </w:tcBorders>
            <w:shd w:val="clear" w:color="000000" w:fill="FFFFFF"/>
            <w:vAlign w:val="center"/>
            <w:hideMark/>
          </w:tcPr>
          <w:p w14:paraId="3B8DA570"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Wkład do mopa płaskiego bawełna - mikrofibra co najmniej 40 cm, mocowanie na dwie kieszenie.</w:t>
            </w:r>
          </w:p>
        </w:tc>
        <w:tc>
          <w:tcPr>
            <w:tcW w:w="709" w:type="dxa"/>
            <w:tcBorders>
              <w:top w:val="nil"/>
              <w:left w:val="nil"/>
              <w:bottom w:val="single" w:sz="4" w:space="0" w:color="000000"/>
              <w:right w:val="single" w:sz="4" w:space="0" w:color="000000"/>
            </w:tcBorders>
            <w:shd w:val="clear" w:color="000000" w:fill="FFFFFF"/>
            <w:vAlign w:val="center"/>
            <w:hideMark/>
          </w:tcPr>
          <w:p w14:paraId="441096D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B76EE0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208</w:t>
            </w:r>
          </w:p>
        </w:tc>
      </w:tr>
      <w:tr w:rsidR="00C92839" w:rsidRPr="00C92839" w14:paraId="5604A918" w14:textId="77777777" w:rsidTr="00A9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auto"/>
              <w:right w:val="single" w:sz="4" w:space="0" w:color="000000"/>
            </w:tcBorders>
            <w:shd w:val="clear" w:color="000000" w:fill="FFFFFF"/>
            <w:noWrap/>
            <w:vAlign w:val="center"/>
            <w:hideMark/>
          </w:tcPr>
          <w:p w14:paraId="1B245E2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21</w:t>
            </w:r>
          </w:p>
        </w:tc>
        <w:tc>
          <w:tcPr>
            <w:tcW w:w="6690" w:type="dxa"/>
            <w:tcBorders>
              <w:top w:val="nil"/>
              <w:left w:val="nil"/>
              <w:bottom w:val="single" w:sz="4" w:space="0" w:color="auto"/>
              <w:right w:val="single" w:sz="4" w:space="0" w:color="000000"/>
            </w:tcBorders>
            <w:shd w:val="clear" w:color="000000" w:fill="FFFFFF"/>
            <w:vAlign w:val="center"/>
            <w:hideMark/>
          </w:tcPr>
          <w:p w14:paraId="5D3D1526"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Wkład do mopa sznurkowego co najmniej 40 cm ,na zatrzaski</w:t>
            </w:r>
          </w:p>
        </w:tc>
        <w:tc>
          <w:tcPr>
            <w:tcW w:w="709" w:type="dxa"/>
            <w:tcBorders>
              <w:top w:val="nil"/>
              <w:left w:val="nil"/>
              <w:bottom w:val="single" w:sz="4" w:space="0" w:color="auto"/>
              <w:right w:val="single" w:sz="4" w:space="0" w:color="000000"/>
            </w:tcBorders>
            <w:shd w:val="clear" w:color="000000" w:fill="FFFFFF"/>
            <w:vAlign w:val="center"/>
            <w:hideMark/>
          </w:tcPr>
          <w:p w14:paraId="0B612CD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auto"/>
              <w:right w:val="single" w:sz="4" w:space="0" w:color="000000"/>
            </w:tcBorders>
            <w:shd w:val="clear" w:color="000000" w:fill="FFFFFF"/>
            <w:vAlign w:val="center"/>
            <w:hideMark/>
          </w:tcPr>
          <w:p w14:paraId="2A03273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150</w:t>
            </w:r>
          </w:p>
        </w:tc>
      </w:tr>
      <w:tr w:rsidR="00C92839" w:rsidRPr="00C92839" w14:paraId="6661A894" w14:textId="77777777" w:rsidTr="00A9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0BD7F36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lastRenderedPageBreak/>
              <w:t>22</w:t>
            </w:r>
          </w:p>
        </w:tc>
        <w:tc>
          <w:tcPr>
            <w:tcW w:w="6690" w:type="dxa"/>
            <w:tcBorders>
              <w:top w:val="single" w:sz="4" w:space="0" w:color="auto"/>
              <w:left w:val="nil"/>
              <w:bottom w:val="single" w:sz="4" w:space="0" w:color="000000"/>
              <w:right w:val="single" w:sz="4" w:space="0" w:color="000000"/>
            </w:tcBorders>
            <w:shd w:val="clear" w:color="000000" w:fill="FFFFFF"/>
            <w:vAlign w:val="center"/>
            <w:hideMark/>
          </w:tcPr>
          <w:p w14:paraId="76A2AA8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Wkład do mopa płaskiego z mikrofibry co najmniej 40 cm, mocowanie na dwie kieszenie</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14:paraId="59743E7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14:paraId="5B8DB4E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52</w:t>
            </w:r>
          </w:p>
        </w:tc>
      </w:tr>
      <w:tr w:rsidR="00C92839" w:rsidRPr="00C92839" w14:paraId="7A5E7582"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B8D2B7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23</w:t>
            </w:r>
          </w:p>
        </w:tc>
        <w:tc>
          <w:tcPr>
            <w:tcW w:w="6690" w:type="dxa"/>
            <w:tcBorders>
              <w:top w:val="nil"/>
              <w:left w:val="nil"/>
              <w:bottom w:val="single" w:sz="4" w:space="0" w:color="000000"/>
              <w:right w:val="single" w:sz="4" w:space="0" w:color="000000"/>
            </w:tcBorders>
            <w:shd w:val="clear" w:color="000000" w:fill="FFFFFF"/>
            <w:vAlign w:val="center"/>
            <w:hideMark/>
          </w:tcPr>
          <w:p w14:paraId="01C9CEE0"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Mop płaski kieszeniowy z mikrofazy co najmniej 40 cm.</w:t>
            </w:r>
          </w:p>
        </w:tc>
        <w:tc>
          <w:tcPr>
            <w:tcW w:w="709" w:type="dxa"/>
            <w:tcBorders>
              <w:top w:val="nil"/>
              <w:left w:val="nil"/>
              <w:bottom w:val="single" w:sz="4" w:space="0" w:color="000000"/>
              <w:right w:val="single" w:sz="4" w:space="0" w:color="000000"/>
            </w:tcBorders>
            <w:shd w:val="clear" w:color="000000" w:fill="FFFFFF"/>
            <w:vAlign w:val="center"/>
            <w:hideMark/>
          </w:tcPr>
          <w:p w14:paraId="36121BE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6FC52D0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150</w:t>
            </w:r>
          </w:p>
        </w:tc>
      </w:tr>
      <w:tr w:rsidR="00C92839" w:rsidRPr="00C92839" w14:paraId="34C1576E"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4CEED2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24</w:t>
            </w:r>
          </w:p>
        </w:tc>
        <w:tc>
          <w:tcPr>
            <w:tcW w:w="6690" w:type="dxa"/>
            <w:tcBorders>
              <w:top w:val="nil"/>
              <w:left w:val="nil"/>
              <w:bottom w:val="single" w:sz="4" w:space="0" w:color="000000"/>
              <w:right w:val="single" w:sz="4" w:space="0" w:color="000000"/>
            </w:tcBorders>
            <w:shd w:val="clear" w:color="000000" w:fill="FFFFFF"/>
            <w:vAlign w:val="center"/>
            <w:hideMark/>
          </w:tcPr>
          <w:p w14:paraId="616C7417" w14:textId="1FFD17B3" w:rsidR="00C92839" w:rsidRPr="00C92839" w:rsidRDefault="00C92839" w:rsidP="00C92839">
            <w:pPr>
              <w:rPr>
                <w:rFonts w:cs="Calibri"/>
                <w:bCs w:val="0"/>
                <w:color w:val="000000"/>
                <w:kern w:val="0"/>
                <w:sz w:val="20"/>
              </w:rPr>
            </w:pPr>
            <w:r w:rsidRPr="00C92839">
              <w:rPr>
                <w:rFonts w:cs="Calibri"/>
                <w:bCs w:val="0"/>
                <w:color w:val="000000"/>
                <w:kern w:val="0"/>
                <w:sz w:val="20"/>
              </w:rPr>
              <w:t>Mop płaski kieszeniowy do uchwytów zapinanych bawełniany,</w:t>
            </w:r>
            <w:r w:rsidR="00C71F4A">
              <w:rPr>
                <w:rFonts w:cs="Calibri"/>
                <w:bCs w:val="0"/>
                <w:color w:val="000000"/>
                <w:kern w:val="0"/>
                <w:sz w:val="20"/>
              </w:rPr>
              <w:t xml:space="preserve"> </w:t>
            </w:r>
            <w:r w:rsidRPr="00C92839">
              <w:rPr>
                <w:rFonts w:cs="Calibri"/>
                <w:bCs w:val="0"/>
                <w:color w:val="000000"/>
                <w:kern w:val="0"/>
                <w:sz w:val="20"/>
              </w:rPr>
              <w:t>długość co najmniej 40 cm, cały kpl. z kijem co najmniej 130 cm.</w:t>
            </w:r>
          </w:p>
        </w:tc>
        <w:tc>
          <w:tcPr>
            <w:tcW w:w="709" w:type="dxa"/>
            <w:tcBorders>
              <w:top w:val="nil"/>
              <w:left w:val="nil"/>
              <w:bottom w:val="single" w:sz="4" w:space="0" w:color="000000"/>
              <w:right w:val="single" w:sz="4" w:space="0" w:color="000000"/>
            </w:tcBorders>
            <w:shd w:val="clear" w:color="000000" w:fill="FFFFFF"/>
            <w:vAlign w:val="center"/>
            <w:hideMark/>
          </w:tcPr>
          <w:p w14:paraId="18AE736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778E9A4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16</w:t>
            </w:r>
          </w:p>
        </w:tc>
      </w:tr>
      <w:tr w:rsidR="00C92839" w:rsidRPr="00C92839" w14:paraId="480DAF22"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843F54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25</w:t>
            </w:r>
          </w:p>
        </w:tc>
        <w:tc>
          <w:tcPr>
            <w:tcW w:w="6690" w:type="dxa"/>
            <w:tcBorders>
              <w:top w:val="nil"/>
              <w:left w:val="nil"/>
              <w:bottom w:val="single" w:sz="4" w:space="0" w:color="000000"/>
              <w:right w:val="single" w:sz="4" w:space="0" w:color="000000"/>
            </w:tcBorders>
            <w:shd w:val="clear" w:color="000000" w:fill="FFFFFF"/>
            <w:vAlign w:val="center"/>
            <w:hideMark/>
          </w:tcPr>
          <w:p w14:paraId="6226326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Mop płaski bawełniany długość co najmniej 40 cm. Mocowanie na kieszenie i zatrzaski</w:t>
            </w:r>
          </w:p>
        </w:tc>
        <w:tc>
          <w:tcPr>
            <w:tcW w:w="709" w:type="dxa"/>
            <w:tcBorders>
              <w:top w:val="nil"/>
              <w:left w:val="nil"/>
              <w:bottom w:val="single" w:sz="4" w:space="0" w:color="000000"/>
              <w:right w:val="single" w:sz="4" w:space="0" w:color="000000"/>
            </w:tcBorders>
            <w:shd w:val="clear" w:color="000000" w:fill="FFFFFF"/>
            <w:vAlign w:val="center"/>
            <w:hideMark/>
          </w:tcPr>
          <w:p w14:paraId="6E67C86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1E80A38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150</w:t>
            </w:r>
          </w:p>
        </w:tc>
      </w:tr>
      <w:tr w:rsidR="00C92839" w:rsidRPr="00C92839" w14:paraId="64436CF5"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50047D5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26</w:t>
            </w:r>
          </w:p>
        </w:tc>
        <w:tc>
          <w:tcPr>
            <w:tcW w:w="6690" w:type="dxa"/>
            <w:tcBorders>
              <w:top w:val="nil"/>
              <w:left w:val="nil"/>
              <w:bottom w:val="single" w:sz="4" w:space="0" w:color="000000"/>
              <w:right w:val="single" w:sz="4" w:space="0" w:color="000000"/>
            </w:tcBorders>
            <w:shd w:val="clear" w:color="000000" w:fill="FFFFFF"/>
            <w:vAlign w:val="center"/>
            <w:hideMark/>
          </w:tcPr>
          <w:p w14:paraId="5748A80D"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Mop płaski bawełniany długość co najmniej 50 cm. Mocowanie na kieszenie i zatrzaski</w:t>
            </w:r>
          </w:p>
        </w:tc>
        <w:tc>
          <w:tcPr>
            <w:tcW w:w="709" w:type="dxa"/>
            <w:tcBorders>
              <w:top w:val="nil"/>
              <w:left w:val="nil"/>
              <w:bottom w:val="single" w:sz="4" w:space="0" w:color="000000"/>
              <w:right w:val="single" w:sz="4" w:space="0" w:color="000000"/>
            </w:tcBorders>
            <w:shd w:val="clear" w:color="000000" w:fill="FFFFFF"/>
            <w:vAlign w:val="center"/>
            <w:hideMark/>
          </w:tcPr>
          <w:p w14:paraId="1963DED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2768384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53</w:t>
            </w:r>
          </w:p>
        </w:tc>
      </w:tr>
      <w:tr w:rsidR="00C92839" w:rsidRPr="00C92839" w14:paraId="411F77A1"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09B7CE32"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27</w:t>
            </w:r>
          </w:p>
        </w:tc>
        <w:tc>
          <w:tcPr>
            <w:tcW w:w="6690" w:type="dxa"/>
            <w:tcBorders>
              <w:top w:val="nil"/>
              <w:left w:val="nil"/>
              <w:bottom w:val="single" w:sz="4" w:space="0" w:color="000000"/>
              <w:right w:val="single" w:sz="4" w:space="0" w:color="000000"/>
            </w:tcBorders>
            <w:shd w:val="clear" w:color="000000" w:fill="FFFFFF"/>
            <w:vAlign w:val="center"/>
            <w:hideMark/>
          </w:tcPr>
          <w:p w14:paraId="6B6E09CF"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Zbierak gumowy podłogowy do wody szerokość co najmniej 70 cm z kijem.</w:t>
            </w:r>
          </w:p>
        </w:tc>
        <w:tc>
          <w:tcPr>
            <w:tcW w:w="709" w:type="dxa"/>
            <w:tcBorders>
              <w:top w:val="nil"/>
              <w:left w:val="nil"/>
              <w:bottom w:val="single" w:sz="4" w:space="0" w:color="000000"/>
              <w:right w:val="single" w:sz="4" w:space="0" w:color="000000"/>
            </w:tcBorders>
            <w:shd w:val="clear" w:color="000000" w:fill="FFFFFF"/>
            <w:vAlign w:val="center"/>
            <w:hideMark/>
          </w:tcPr>
          <w:p w14:paraId="777B4C7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50329F8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14</w:t>
            </w:r>
          </w:p>
        </w:tc>
      </w:tr>
      <w:tr w:rsidR="00C92839" w:rsidRPr="00C92839" w14:paraId="4CFB67A7"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F3D370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28</w:t>
            </w:r>
          </w:p>
        </w:tc>
        <w:tc>
          <w:tcPr>
            <w:tcW w:w="6690" w:type="dxa"/>
            <w:tcBorders>
              <w:top w:val="nil"/>
              <w:left w:val="nil"/>
              <w:bottom w:val="single" w:sz="4" w:space="0" w:color="000000"/>
              <w:right w:val="single" w:sz="4" w:space="0" w:color="000000"/>
            </w:tcBorders>
            <w:shd w:val="clear" w:color="000000" w:fill="FFFFFF"/>
            <w:vAlign w:val="center"/>
            <w:hideMark/>
          </w:tcPr>
          <w:p w14:paraId="1A75C637"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Szczotka ryżowa ręczna.</w:t>
            </w:r>
          </w:p>
        </w:tc>
        <w:tc>
          <w:tcPr>
            <w:tcW w:w="709" w:type="dxa"/>
            <w:tcBorders>
              <w:top w:val="nil"/>
              <w:left w:val="nil"/>
              <w:bottom w:val="single" w:sz="4" w:space="0" w:color="000000"/>
              <w:right w:val="single" w:sz="4" w:space="0" w:color="000000"/>
            </w:tcBorders>
            <w:shd w:val="clear" w:color="000000" w:fill="FFFFFF"/>
            <w:vAlign w:val="center"/>
            <w:hideMark/>
          </w:tcPr>
          <w:p w14:paraId="3341F36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0422FAC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62</w:t>
            </w:r>
          </w:p>
        </w:tc>
      </w:tr>
      <w:tr w:rsidR="00C92839" w:rsidRPr="00C92839" w14:paraId="58164A8D"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3C456D2"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29</w:t>
            </w:r>
          </w:p>
        </w:tc>
        <w:tc>
          <w:tcPr>
            <w:tcW w:w="6690" w:type="dxa"/>
            <w:tcBorders>
              <w:top w:val="nil"/>
              <w:left w:val="nil"/>
              <w:bottom w:val="single" w:sz="4" w:space="0" w:color="000000"/>
              <w:right w:val="single" w:sz="4" w:space="0" w:color="000000"/>
            </w:tcBorders>
            <w:shd w:val="clear" w:color="000000" w:fill="FFFFFF"/>
            <w:vAlign w:val="center"/>
            <w:hideMark/>
          </w:tcPr>
          <w:p w14:paraId="7E43985E"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Szczotka do WC z pojemnikiem. Tworzywo plastik.</w:t>
            </w:r>
          </w:p>
        </w:tc>
        <w:tc>
          <w:tcPr>
            <w:tcW w:w="709" w:type="dxa"/>
            <w:tcBorders>
              <w:top w:val="nil"/>
              <w:left w:val="nil"/>
              <w:bottom w:val="single" w:sz="4" w:space="0" w:color="000000"/>
              <w:right w:val="single" w:sz="4" w:space="0" w:color="000000"/>
            </w:tcBorders>
            <w:shd w:val="clear" w:color="000000" w:fill="FFFFFF"/>
            <w:vAlign w:val="center"/>
            <w:hideMark/>
          </w:tcPr>
          <w:p w14:paraId="0239457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6A2993C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484</w:t>
            </w:r>
          </w:p>
        </w:tc>
      </w:tr>
      <w:tr w:rsidR="00C92839" w:rsidRPr="00C92839" w14:paraId="5D6A4538"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A36E23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30</w:t>
            </w:r>
          </w:p>
        </w:tc>
        <w:tc>
          <w:tcPr>
            <w:tcW w:w="6690" w:type="dxa"/>
            <w:tcBorders>
              <w:top w:val="nil"/>
              <w:left w:val="nil"/>
              <w:bottom w:val="single" w:sz="4" w:space="0" w:color="000000"/>
              <w:right w:val="single" w:sz="4" w:space="0" w:color="000000"/>
            </w:tcBorders>
            <w:shd w:val="clear" w:color="000000" w:fill="FFFFFF"/>
            <w:vAlign w:val="center"/>
            <w:hideMark/>
          </w:tcPr>
          <w:p w14:paraId="5691D78F"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Worki do odkurzacza Numatic (typ NPV 180-11-posiadanego przez Zamawiającego), wykonane z włókniny filtracyjnej. Opakowanie co najmniej 10 szt.</w:t>
            </w:r>
          </w:p>
        </w:tc>
        <w:tc>
          <w:tcPr>
            <w:tcW w:w="709" w:type="dxa"/>
            <w:tcBorders>
              <w:top w:val="nil"/>
              <w:left w:val="nil"/>
              <w:bottom w:val="single" w:sz="4" w:space="0" w:color="000000"/>
              <w:right w:val="single" w:sz="4" w:space="0" w:color="000000"/>
            </w:tcBorders>
            <w:shd w:val="clear" w:color="000000" w:fill="FFFFFF"/>
            <w:vAlign w:val="center"/>
            <w:hideMark/>
          </w:tcPr>
          <w:p w14:paraId="340778E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1DB5AAE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71</w:t>
            </w:r>
          </w:p>
        </w:tc>
      </w:tr>
      <w:tr w:rsidR="00C92839" w:rsidRPr="00C92839" w14:paraId="2417E24B"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50EE655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31</w:t>
            </w:r>
          </w:p>
        </w:tc>
        <w:tc>
          <w:tcPr>
            <w:tcW w:w="6690" w:type="dxa"/>
            <w:tcBorders>
              <w:top w:val="nil"/>
              <w:left w:val="nil"/>
              <w:bottom w:val="single" w:sz="4" w:space="0" w:color="000000"/>
              <w:right w:val="single" w:sz="4" w:space="0" w:color="000000"/>
            </w:tcBorders>
            <w:shd w:val="clear" w:color="000000" w:fill="FFFFFF"/>
            <w:vAlign w:val="center"/>
            <w:hideMark/>
          </w:tcPr>
          <w:p w14:paraId="64B36977"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Rękawice robocze gumowe flokowane. Wykonane z lateksu, kauczuku naturalnego. Wewnętrzna powierzchnia rękawic pokryta flokiem (pyłem bawełnianym). Rozmiar: XS, S, M, L, XL. </w:t>
            </w:r>
          </w:p>
        </w:tc>
        <w:tc>
          <w:tcPr>
            <w:tcW w:w="709" w:type="dxa"/>
            <w:tcBorders>
              <w:top w:val="nil"/>
              <w:left w:val="nil"/>
              <w:bottom w:val="single" w:sz="4" w:space="0" w:color="000000"/>
              <w:right w:val="single" w:sz="4" w:space="0" w:color="000000"/>
            </w:tcBorders>
            <w:shd w:val="clear" w:color="000000" w:fill="FFFFFF"/>
            <w:vAlign w:val="center"/>
            <w:hideMark/>
          </w:tcPr>
          <w:p w14:paraId="51E1DB6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para</w:t>
            </w:r>
          </w:p>
        </w:tc>
        <w:tc>
          <w:tcPr>
            <w:tcW w:w="992" w:type="dxa"/>
            <w:tcBorders>
              <w:top w:val="nil"/>
              <w:left w:val="nil"/>
              <w:bottom w:val="single" w:sz="4" w:space="0" w:color="000000"/>
              <w:right w:val="single" w:sz="4" w:space="0" w:color="000000"/>
            </w:tcBorders>
            <w:shd w:val="clear" w:color="000000" w:fill="FFFFFF"/>
            <w:vAlign w:val="center"/>
            <w:hideMark/>
          </w:tcPr>
          <w:p w14:paraId="60AB3B8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175</w:t>
            </w:r>
          </w:p>
        </w:tc>
      </w:tr>
      <w:tr w:rsidR="00C92839" w:rsidRPr="00C92839" w14:paraId="68E8536B"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35123D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32</w:t>
            </w:r>
          </w:p>
        </w:tc>
        <w:tc>
          <w:tcPr>
            <w:tcW w:w="6690" w:type="dxa"/>
            <w:tcBorders>
              <w:top w:val="nil"/>
              <w:left w:val="nil"/>
              <w:bottom w:val="single" w:sz="4" w:space="0" w:color="000000"/>
              <w:right w:val="single" w:sz="4" w:space="0" w:color="000000"/>
            </w:tcBorders>
            <w:shd w:val="clear" w:color="000000" w:fill="FFFFFF"/>
            <w:vAlign w:val="center"/>
            <w:hideMark/>
          </w:tcPr>
          <w:p w14:paraId="1AD8218F"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Mop akrylowy do szybkiego i bezkurzowego zamiatania podłóg. Szerokość co najmniej80 cm. Komplet stelaż, kij i wkład akrylowy. </w:t>
            </w:r>
          </w:p>
        </w:tc>
        <w:tc>
          <w:tcPr>
            <w:tcW w:w="709" w:type="dxa"/>
            <w:tcBorders>
              <w:top w:val="nil"/>
              <w:left w:val="nil"/>
              <w:bottom w:val="single" w:sz="4" w:space="0" w:color="000000"/>
              <w:right w:val="single" w:sz="4" w:space="0" w:color="000000"/>
            </w:tcBorders>
            <w:shd w:val="clear" w:color="000000" w:fill="FFFFFF"/>
            <w:vAlign w:val="center"/>
            <w:hideMark/>
          </w:tcPr>
          <w:p w14:paraId="708C1E7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A7AED2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41</w:t>
            </w:r>
          </w:p>
        </w:tc>
      </w:tr>
      <w:tr w:rsidR="00C92839" w:rsidRPr="00C92839" w14:paraId="11C83F2E"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33D52BC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33</w:t>
            </w:r>
          </w:p>
        </w:tc>
        <w:tc>
          <w:tcPr>
            <w:tcW w:w="6690" w:type="dxa"/>
            <w:tcBorders>
              <w:top w:val="nil"/>
              <w:left w:val="nil"/>
              <w:bottom w:val="single" w:sz="4" w:space="0" w:color="000000"/>
              <w:right w:val="single" w:sz="4" w:space="0" w:color="000000"/>
            </w:tcBorders>
            <w:shd w:val="clear" w:color="000000" w:fill="FFFFFF"/>
            <w:vAlign w:val="center"/>
            <w:hideMark/>
          </w:tcPr>
          <w:p w14:paraId="13FE41F3"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Wkład do mopa akrylowego co najmniej 50 cm.</w:t>
            </w:r>
          </w:p>
        </w:tc>
        <w:tc>
          <w:tcPr>
            <w:tcW w:w="709" w:type="dxa"/>
            <w:tcBorders>
              <w:top w:val="nil"/>
              <w:left w:val="nil"/>
              <w:bottom w:val="single" w:sz="4" w:space="0" w:color="000000"/>
              <w:right w:val="single" w:sz="4" w:space="0" w:color="000000"/>
            </w:tcBorders>
            <w:shd w:val="clear" w:color="000000" w:fill="FFFFFF"/>
            <w:vAlign w:val="center"/>
            <w:hideMark/>
          </w:tcPr>
          <w:p w14:paraId="1C34BF0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2E91286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40</w:t>
            </w:r>
          </w:p>
        </w:tc>
      </w:tr>
      <w:tr w:rsidR="00C92839" w:rsidRPr="00C92839" w14:paraId="6FE28EDA"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A2C84E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34</w:t>
            </w:r>
          </w:p>
        </w:tc>
        <w:tc>
          <w:tcPr>
            <w:tcW w:w="6690" w:type="dxa"/>
            <w:tcBorders>
              <w:top w:val="nil"/>
              <w:left w:val="nil"/>
              <w:bottom w:val="single" w:sz="4" w:space="0" w:color="000000"/>
              <w:right w:val="single" w:sz="4" w:space="0" w:color="000000"/>
            </w:tcBorders>
            <w:shd w:val="clear" w:color="000000" w:fill="FFFFFF"/>
            <w:vAlign w:val="center"/>
            <w:hideMark/>
          </w:tcPr>
          <w:p w14:paraId="28F4614C"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Wkład do mopa akrylowego co najmniej 80 cm.</w:t>
            </w:r>
          </w:p>
        </w:tc>
        <w:tc>
          <w:tcPr>
            <w:tcW w:w="709" w:type="dxa"/>
            <w:tcBorders>
              <w:top w:val="nil"/>
              <w:left w:val="nil"/>
              <w:bottom w:val="single" w:sz="4" w:space="0" w:color="000000"/>
              <w:right w:val="single" w:sz="4" w:space="0" w:color="000000"/>
            </w:tcBorders>
            <w:shd w:val="clear" w:color="000000" w:fill="FFFFFF"/>
            <w:vAlign w:val="center"/>
            <w:hideMark/>
          </w:tcPr>
          <w:p w14:paraId="42457B5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7E99DDE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110</w:t>
            </w:r>
          </w:p>
        </w:tc>
      </w:tr>
      <w:tr w:rsidR="00C92839" w:rsidRPr="00C92839" w14:paraId="6D95F890"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18F3A5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35</w:t>
            </w:r>
          </w:p>
        </w:tc>
        <w:tc>
          <w:tcPr>
            <w:tcW w:w="6690" w:type="dxa"/>
            <w:tcBorders>
              <w:top w:val="nil"/>
              <w:left w:val="nil"/>
              <w:bottom w:val="single" w:sz="4" w:space="0" w:color="000000"/>
              <w:right w:val="single" w:sz="4" w:space="0" w:color="000000"/>
            </w:tcBorders>
            <w:shd w:val="clear" w:color="000000" w:fill="FFFFFF"/>
            <w:vAlign w:val="center"/>
            <w:hideMark/>
          </w:tcPr>
          <w:p w14:paraId="4EBE83F5"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Trzonek drewniany o długościco najmniej 130 cm, wkręcany.</w:t>
            </w:r>
          </w:p>
        </w:tc>
        <w:tc>
          <w:tcPr>
            <w:tcW w:w="709" w:type="dxa"/>
            <w:tcBorders>
              <w:top w:val="nil"/>
              <w:left w:val="nil"/>
              <w:bottom w:val="single" w:sz="4" w:space="0" w:color="000000"/>
              <w:right w:val="single" w:sz="4" w:space="0" w:color="000000"/>
            </w:tcBorders>
            <w:shd w:val="clear" w:color="000000" w:fill="FFFFFF"/>
            <w:vAlign w:val="center"/>
            <w:hideMark/>
          </w:tcPr>
          <w:p w14:paraId="7DD9321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1064296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69</w:t>
            </w:r>
          </w:p>
        </w:tc>
      </w:tr>
      <w:tr w:rsidR="00C71F4A" w:rsidRPr="00C92839" w14:paraId="2E6E87E7"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2D6D8E7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36</w:t>
            </w:r>
          </w:p>
        </w:tc>
        <w:tc>
          <w:tcPr>
            <w:tcW w:w="6690" w:type="dxa"/>
            <w:tcBorders>
              <w:top w:val="nil"/>
              <w:left w:val="nil"/>
              <w:bottom w:val="single" w:sz="4" w:space="0" w:color="000000"/>
              <w:right w:val="single" w:sz="4" w:space="0" w:color="000000"/>
            </w:tcBorders>
            <w:shd w:val="clear" w:color="000000" w:fill="FFFFFF"/>
            <w:hideMark/>
          </w:tcPr>
          <w:p w14:paraId="5EFF69A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Czyścik spiralny wykonany ze stali nierdzewnej. </w:t>
            </w:r>
          </w:p>
        </w:tc>
        <w:tc>
          <w:tcPr>
            <w:tcW w:w="709" w:type="dxa"/>
            <w:tcBorders>
              <w:top w:val="nil"/>
              <w:left w:val="nil"/>
              <w:bottom w:val="single" w:sz="4" w:space="0" w:color="000000"/>
              <w:right w:val="single" w:sz="4" w:space="0" w:color="000000"/>
            </w:tcBorders>
            <w:shd w:val="clear" w:color="000000" w:fill="FFFFFF"/>
            <w:noWrap/>
            <w:vAlign w:val="center"/>
            <w:hideMark/>
          </w:tcPr>
          <w:p w14:paraId="0784561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7AE7ECA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355</w:t>
            </w:r>
          </w:p>
        </w:tc>
      </w:tr>
      <w:tr w:rsidR="00C92839" w:rsidRPr="00C92839" w14:paraId="31347216"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1607C7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37</w:t>
            </w:r>
          </w:p>
        </w:tc>
        <w:tc>
          <w:tcPr>
            <w:tcW w:w="6690" w:type="dxa"/>
            <w:tcBorders>
              <w:top w:val="nil"/>
              <w:left w:val="nil"/>
              <w:bottom w:val="single" w:sz="4" w:space="0" w:color="000000"/>
              <w:right w:val="single" w:sz="4" w:space="0" w:color="000000"/>
            </w:tcBorders>
            <w:shd w:val="clear" w:color="000000" w:fill="FFFFFF"/>
            <w:vAlign w:val="center"/>
            <w:hideMark/>
          </w:tcPr>
          <w:p w14:paraId="4D93A903"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Ścierka z mikrofibry. Wymiary co najmniej 40x40 cm, 4 kolory: zielony, czerwony, żółty, niebieski,  opakowanie co najmniej. 50szt.</w:t>
            </w:r>
          </w:p>
        </w:tc>
        <w:tc>
          <w:tcPr>
            <w:tcW w:w="709" w:type="dxa"/>
            <w:tcBorders>
              <w:top w:val="nil"/>
              <w:left w:val="nil"/>
              <w:bottom w:val="single" w:sz="4" w:space="0" w:color="000000"/>
              <w:right w:val="single" w:sz="4" w:space="0" w:color="000000"/>
            </w:tcBorders>
            <w:shd w:val="clear" w:color="000000" w:fill="FFFFFF"/>
            <w:vAlign w:val="center"/>
            <w:hideMark/>
          </w:tcPr>
          <w:p w14:paraId="34C7B26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6C13085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371</w:t>
            </w:r>
          </w:p>
        </w:tc>
      </w:tr>
      <w:tr w:rsidR="00C92839" w:rsidRPr="00C92839" w14:paraId="2C391CD7"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409868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38</w:t>
            </w:r>
          </w:p>
        </w:tc>
        <w:tc>
          <w:tcPr>
            <w:tcW w:w="6690" w:type="dxa"/>
            <w:tcBorders>
              <w:top w:val="nil"/>
              <w:left w:val="nil"/>
              <w:bottom w:val="single" w:sz="4" w:space="0" w:color="000000"/>
              <w:right w:val="single" w:sz="4" w:space="0" w:color="000000"/>
            </w:tcBorders>
            <w:shd w:val="clear" w:color="000000" w:fill="FFFFFF"/>
            <w:vAlign w:val="center"/>
            <w:hideMark/>
          </w:tcPr>
          <w:p w14:paraId="3C7B4016" w14:textId="4B82F0B7" w:rsidR="00C92839" w:rsidRPr="00C92839" w:rsidRDefault="00C92839" w:rsidP="00C92839">
            <w:pPr>
              <w:rPr>
                <w:rFonts w:cs="Calibri"/>
                <w:bCs w:val="0"/>
                <w:color w:val="000000"/>
                <w:kern w:val="0"/>
                <w:sz w:val="20"/>
              </w:rPr>
            </w:pPr>
            <w:r w:rsidRPr="00C92839">
              <w:rPr>
                <w:rFonts w:cs="Calibri"/>
                <w:bCs w:val="0"/>
                <w:color w:val="000000"/>
                <w:kern w:val="0"/>
                <w:sz w:val="20"/>
              </w:rPr>
              <w:t>Gąbki ścierne kuchenne</w:t>
            </w:r>
            <w:r w:rsidR="00C71F4A">
              <w:rPr>
                <w:rFonts w:cs="Calibri"/>
                <w:bCs w:val="0"/>
                <w:color w:val="000000"/>
                <w:kern w:val="0"/>
                <w:sz w:val="20"/>
              </w:rPr>
              <w:t xml:space="preserve"> </w:t>
            </w:r>
            <w:r w:rsidRPr="00C92839">
              <w:rPr>
                <w:rFonts w:cs="Calibri"/>
                <w:bCs w:val="0"/>
                <w:color w:val="000000"/>
                <w:kern w:val="0"/>
                <w:sz w:val="20"/>
              </w:rPr>
              <w:t>co najmniej 7x15cm. Pakowane co najmniej po 10szt. Kolory: zielony, czerwony, żółty i niebieski</w:t>
            </w:r>
          </w:p>
        </w:tc>
        <w:tc>
          <w:tcPr>
            <w:tcW w:w="709" w:type="dxa"/>
            <w:tcBorders>
              <w:top w:val="nil"/>
              <w:left w:val="nil"/>
              <w:bottom w:val="single" w:sz="4" w:space="0" w:color="000000"/>
              <w:right w:val="single" w:sz="4" w:space="0" w:color="000000"/>
            </w:tcBorders>
            <w:shd w:val="clear" w:color="000000" w:fill="FFFFFF"/>
            <w:vAlign w:val="center"/>
            <w:hideMark/>
          </w:tcPr>
          <w:p w14:paraId="5F5671A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1253999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118</w:t>
            </w:r>
          </w:p>
        </w:tc>
      </w:tr>
      <w:tr w:rsidR="00C92839" w:rsidRPr="00C92839" w14:paraId="309FFCBB"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261420C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39</w:t>
            </w:r>
          </w:p>
        </w:tc>
        <w:tc>
          <w:tcPr>
            <w:tcW w:w="6690" w:type="dxa"/>
            <w:tcBorders>
              <w:top w:val="nil"/>
              <w:left w:val="nil"/>
              <w:bottom w:val="single" w:sz="4" w:space="0" w:color="000000"/>
              <w:right w:val="single" w:sz="4" w:space="0" w:color="000000"/>
            </w:tcBorders>
            <w:shd w:val="clear" w:color="000000" w:fill="FFFFFF"/>
            <w:vAlign w:val="center"/>
            <w:hideMark/>
          </w:tcPr>
          <w:p w14:paraId="6D3B10E4"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Ścierka podłogowa biała/pomarańczowa co najmniej 50x50 cm.</w:t>
            </w:r>
          </w:p>
        </w:tc>
        <w:tc>
          <w:tcPr>
            <w:tcW w:w="709" w:type="dxa"/>
            <w:tcBorders>
              <w:top w:val="nil"/>
              <w:left w:val="nil"/>
              <w:bottom w:val="single" w:sz="4" w:space="0" w:color="000000"/>
              <w:right w:val="single" w:sz="4" w:space="0" w:color="000000"/>
            </w:tcBorders>
            <w:shd w:val="clear" w:color="000000" w:fill="FFFFFF"/>
            <w:vAlign w:val="center"/>
            <w:hideMark/>
          </w:tcPr>
          <w:p w14:paraId="0E03F26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877A27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372</w:t>
            </w:r>
          </w:p>
        </w:tc>
      </w:tr>
      <w:tr w:rsidR="00C92839" w:rsidRPr="00C92839" w14:paraId="4EB08EE8"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04AF5B7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40</w:t>
            </w:r>
          </w:p>
        </w:tc>
        <w:tc>
          <w:tcPr>
            <w:tcW w:w="6690" w:type="dxa"/>
            <w:tcBorders>
              <w:top w:val="nil"/>
              <w:left w:val="nil"/>
              <w:bottom w:val="single" w:sz="4" w:space="0" w:color="000000"/>
              <w:right w:val="single" w:sz="4" w:space="0" w:color="000000"/>
            </w:tcBorders>
            <w:shd w:val="clear" w:color="000000" w:fill="FFFFFF"/>
            <w:vAlign w:val="center"/>
            <w:hideMark/>
          </w:tcPr>
          <w:p w14:paraId="5653B8CB"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Ścierka z mikrofibry co najmniej 50x60 cm podłogowa.</w:t>
            </w:r>
          </w:p>
        </w:tc>
        <w:tc>
          <w:tcPr>
            <w:tcW w:w="709" w:type="dxa"/>
            <w:tcBorders>
              <w:top w:val="nil"/>
              <w:left w:val="nil"/>
              <w:bottom w:val="single" w:sz="4" w:space="0" w:color="000000"/>
              <w:right w:val="single" w:sz="4" w:space="0" w:color="000000"/>
            </w:tcBorders>
            <w:shd w:val="clear" w:color="000000" w:fill="FFFFFF"/>
            <w:vAlign w:val="center"/>
            <w:hideMark/>
          </w:tcPr>
          <w:p w14:paraId="64E52D2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702BA4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56</w:t>
            </w:r>
          </w:p>
        </w:tc>
      </w:tr>
      <w:tr w:rsidR="00C92839" w:rsidRPr="00C92839" w14:paraId="229964B8"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66729B4"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41</w:t>
            </w:r>
          </w:p>
        </w:tc>
        <w:tc>
          <w:tcPr>
            <w:tcW w:w="6690" w:type="dxa"/>
            <w:tcBorders>
              <w:top w:val="nil"/>
              <w:left w:val="nil"/>
              <w:bottom w:val="single" w:sz="4" w:space="0" w:color="000000"/>
              <w:right w:val="single" w:sz="4" w:space="0" w:color="000000"/>
            </w:tcBorders>
            <w:shd w:val="clear" w:color="000000" w:fill="FFFFFF"/>
            <w:vAlign w:val="center"/>
            <w:hideMark/>
          </w:tcPr>
          <w:p w14:paraId="1EB7CCEA"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Ścierki ostre do szorowania.</w:t>
            </w:r>
          </w:p>
        </w:tc>
        <w:tc>
          <w:tcPr>
            <w:tcW w:w="709" w:type="dxa"/>
            <w:tcBorders>
              <w:top w:val="nil"/>
              <w:left w:val="nil"/>
              <w:bottom w:val="single" w:sz="4" w:space="0" w:color="000000"/>
              <w:right w:val="single" w:sz="4" w:space="0" w:color="000000"/>
            </w:tcBorders>
            <w:shd w:val="clear" w:color="000000" w:fill="FFFFFF"/>
            <w:vAlign w:val="center"/>
            <w:hideMark/>
          </w:tcPr>
          <w:p w14:paraId="0C3CDD6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1606EC0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70</w:t>
            </w:r>
          </w:p>
        </w:tc>
      </w:tr>
      <w:tr w:rsidR="00C92839" w:rsidRPr="00C92839" w14:paraId="1541DD63"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1B9A5B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42</w:t>
            </w:r>
          </w:p>
        </w:tc>
        <w:tc>
          <w:tcPr>
            <w:tcW w:w="6690" w:type="dxa"/>
            <w:tcBorders>
              <w:top w:val="nil"/>
              <w:left w:val="nil"/>
              <w:bottom w:val="single" w:sz="4" w:space="0" w:color="000000"/>
              <w:right w:val="single" w:sz="4" w:space="0" w:color="000000"/>
            </w:tcBorders>
            <w:shd w:val="clear" w:color="000000" w:fill="FFFFFF"/>
            <w:vAlign w:val="center"/>
            <w:hideMark/>
          </w:tcPr>
          <w:p w14:paraId="7A16F9CD"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Gąbki do kąpieli co najmniej15x8x5.</w:t>
            </w:r>
          </w:p>
        </w:tc>
        <w:tc>
          <w:tcPr>
            <w:tcW w:w="709" w:type="dxa"/>
            <w:tcBorders>
              <w:top w:val="nil"/>
              <w:left w:val="nil"/>
              <w:bottom w:val="single" w:sz="4" w:space="0" w:color="000000"/>
              <w:right w:val="single" w:sz="4" w:space="0" w:color="000000"/>
            </w:tcBorders>
            <w:shd w:val="clear" w:color="000000" w:fill="FFFFFF"/>
            <w:vAlign w:val="center"/>
            <w:hideMark/>
          </w:tcPr>
          <w:p w14:paraId="5E7A20C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0E48ADD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120</w:t>
            </w:r>
          </w:p>
        </w:tc>
      </w:tr>
      <w:tr w:rsidR="00C92839" w:rsidRPr="00C92839" w14:paraId="661AE0FA"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AD6CEF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43</w:t>
            </w:r>
          </w:p>
        </w:tc>
        <w:tc>
          <w:tcPr>
            <w:tcW w:w="6690" w:type="dxa"/>
            <w:tcBorders>
              <w:top w:val="nil"/>
              <w:left w:val="nil"/>
              <w:bottom w:val="single" w:sz="4" w:space="0" w:color="000000"/>
              <w:right w:val="single" w:sz="4" w:space="0" w:color="000000"/>
            </w:tcBorders>
            <w:shd w:val="clear" w:color="000000" w:fill="FFFFFF"/>
            <w:vAlign w:val="center"/>
            <w:hideMark/>
          </w:tcPr>
          <w:p w14:paraId="3DCFD0AC"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Gąbka do naczyń co najmniej 8 x 5.5 cm. Pakowanie co najmniej 5 szt.</w:t>
            </w:r>
          </w:p>
        </w:tc>
        <w:tc>
          <w:tcPr>
            <w:tcW w:w="709" w:type="dxa"/>
            <w:tcBorders>
              <w:top w:val="nil"/>
              <w:left w:val="nil"/>
              <w:bottom w:val="single" w:sz="4" w:space="0" w:color="000000"/>
              <w:right w:val="single" w:sz="4" w:space="0" w:color="000000"/>
            </w:tcBorders>
            <w:shd w:val="clear" w:color="000000" w:fill="FFFFFF"/>
            <w:vAlign w:val="center"/>
            <w:hideMark/>
          </w:tcPr>
          <w:p w14:paraId="68852DA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5834367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279</w:t>
            </w:r>
          </w:p>
        </w:tc>
      </w:tr>
      <w:tr w:rsidR="00C92839" w:rsidRPr="00C92839" w14:paraId="6D126FFB"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3035BDE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44</w:t>
            </w:r>
          </w:p>
        </w:tc>
        <w:tc>
          <w:tcPr>
            <w:tcW w:w="6690" w:type="dxa"/>
            <w:tcBorders>
              <w:top w:val="nil"/>
              <w:left w:val="nil"/>
              <w:bottom w:val="single" w:sz="4" w:space="0" w:color="000000"/>
              <w:right w:val="single" w:sz="4" w:space="0" w:color="000000"/>
            </w:tcBorders>
            <w:shd w:val="clear" w:color="D9E1F2" w:fill="FFFFFF"/>
            <w:vAlign w:val="center"/>
            <w:hideMark/>
          </w:tcPr>
          <w:p w14:paraId="18C3DE2E"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Ściereczka uniwersalna. Skład 100% wiskoza. Pakowanie co najmniej 3 szt. </w:t>
            </w:r>
          </w:p>
        </w:tc>
        <w:tc>
          <w:tcPr>
            <w:tcW w:w="709" w:type="dxa"/>
            <w:tcBorders>
              <w:top w:val="nil"/>
              <w:left w:val="nil"/>
              <w:bottom w:val="single" w:sz="4" w:space="0" w:color="000000"/>
              <w:right w:val="single" w:sz="4" w:space="0" w:color="000000"/>
            </w:tcBorders>
            <w:shd w:val="clear" w:color="000000" w:fill="FFFFFF"/>
            <w:vAlign w:val="center"/>
            <w:hideMark/>
          </w:tcPr>
          <w:p w14:paraId="2D2F3D3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084C2AC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113</w:t>
            </w:r>
          </w:p>
        </w:tc>
      </w:tr>
      <w:tr w:rsidR="00C92839" w:rsidRPr="00C92839" w14:paraId="0CC80971"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75EDFE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45</w:t>
            </w:r>
          </w:p>
        </w:tc>
        <w:tc>
          <w:tcPr>
            <w:tcW w:w="6690" w:type="dxa"/>
            <w:tcBorders>
              <w:top w:val="nil"/>
              <w:left w:val="nil"/>
              <w:bottom w:val="single" w:sz="4" w:space="0" w:color="000000"/>
              <w:right w:val="single" w:sz="4" w:space="0" w:color="000000"/>
            </w:tcBorders>
            <w:shd w:val="clear" w:color="000000" w:fill="FFFFFF"/>
            <w:vAlign w:val="center"/>
            <w:hideMark/>
          </w:tcPr>
          <w:p w14:paraId="0DC0742B"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Gąbka do tablicy kredowej o długości co najmniej 20 cm.</w:t>
            </w:r>
          </w:p>
        </w:tc>
        <w:tc>
          <w:tcPr>
            <w:tcW w:w="709" w:type="dxa"/>
            <w:tcBorders>
              <w:top w:val="nil"/>
              <w:left w:val="nil"/>
              <w:bottom w:val="single" w:sz="4" w:space="0" w:color="000000"/>
              <w:right w:val="single" w:sz="4" w:space="0" w:color="000000"/>
            </w:tcBorders>
            <w:shd w:val="clear" w:color="000000" w:fill="FFFFFF"/>
            <w:vAlign w:val="center"/>
            <w:hideMark/>
          </w:tcPr>
          <w:p w14:paraId="2B35419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3522A2B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19</w:t>
            </w:r>
          </w:p>
        </w:tc>
      </w:tr>
      <w:tr w:rsidR="00C92839" w:rsidRPr="00C92839" w14:paraId="0084C10B"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11EDCC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46</w:t>
            </w:r>
          </w:p>
        </w:tc>
        <w:tc>
          <w:tcPr>
            <w:tcW w:w="6690" w:type="dxa"/>
            <w:tcBorders>
              <w:top w:val="nil"/>
              <w:left w:val="nil"/>
              <w:bottom w:val="single" w:sz="4" w:space="0" w:color="000000"/>
              <w:right w:val="single" w:sz="4" w:space="0" w:color="000000"/>
            </w:tcBorders>
            <w:shd w:val="clear" w:color="000000" w:fill="FFFFFF"/>
            <w:vAlign w:val="center"/>
            <w:hideMark/>
          </w:tcPr>
          <w:p w14:paraId="4809EA35"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35l kolor czarny, liczba sztuk w opakowaniu co najmniej  50 worków </w:t>
            </w:r>
          </w:p>
        </w:tc>
        <w:tc>
          <w:tcPr>
            <w:tcW w:w="709" w:type="dxa"/>
            <w:tcBorders>
              <w:top w:val="nil"/>
              <w:left w:val="nil"/>
              <w:bottom w:val="single" w:sz="4" w:space="0" w:color="000000"/>
              <w:right w:val="single" w:sz="4" w:space="0" w:color="000000"/>
            </w:tcBorders>
            <w:shd w:val="clear" w:color="000000" w:fill="FFFFFF"/>
            <w:vAlign w:val="center"/>
            <w:hideMark/>
          </w:tcPr>
          <w:p w14:paraId="3F6ADA9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01504C1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806</w:t>
            </w:r>
          </w:p>
        </w:tc>
      </w:tr>
      <w:tr w:rsidR="00C92839" w:rsidRPr="00C92839" w14:paraId="60FA2E0A"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FEE619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47</w:t>
            </w:r>
          </w:p>
        </w:tc>
        <w:tc>
          <w:tcPr>
            <w:tcW w:w="6690" w:type="dxa"/>
            <w:tcBorders>
              <w:top w:val="nil"/>
              <w:left w:val="nil"/>
              <w:bottom w:val="single" w:sz="4" w:space="0" w:color="000000"/>
              <w:right w:val="single" w:sz="4" w:space="0" w:color="000000"/>
            </w:tcBorders>
            <w:shd w:val="clear" w:color="000000" w:fill="FFFFFF"/>
            <w:vAlign w:val="center"/>
            <w:hideMark/>
          </w:tcPr>
          <w:p w14:paraId="7721E135"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60l kolor czarny, liczba sztuk w opakowaniu co najmniej  50 worków </w:t>
            </w:r>
          </w:p>
        </w:tc>
        <w:tc>
          <w:tcPr>
            <w:tcW w:w="709" w:type="dxa"/>
            <w:tcBorders>
              <w:top w:val="nil"/>
              <w:left w:val="nil"/>
              <w:bottom w:val="single" w:sz="4" w:space="0" w:color="000000"/>
              <w:right w:val="single" w:sz="4" w:space="0" w:color="000000"/>
            </w:tcBorders>
            <w:shd w:val="clear" w:color="000000" w:fill="FFFFFF"/>
            <w:vAlign w:val="center"/>
            <w:hideMark/>
          </w:tcPr>
          <w:p w14:paraId="69C9A49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77BB2152"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1254</w:t>
            </w:r>
          </w:p>
        </w:tc>
      </w:tr>
      <w:tr w:rsidR="00C92839" w:rsidRPr="00C92839" w14:paraId="6C9FB0D3"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8C51B2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48</w:t>
            </w:r>
          </w:p>
        </w:tc>
        <w:tc>
          <w:tcPr>
            <w:tcW w:w="6690" w:type="dxa"/>
            <w:tcBorders>
              <w:top w:val="nil"/>
              <w:left w:val="nil"/>
              <w:bottom w:val="single" w:sz="4" w:space="0" w:color="000000"/>
              <w:right w:val="single" w:sz="4" w:space="0" w:color="000000"/>
            </w:tcBorders>
            <w:shd w:val="clear" w:color="000000" w:fill="FFFFFF"/>
            <w:vAlign w:val="center"/>
            <w:hideMark/>
          </w:tcPr>
          <w:p w14:paraId="3CAFD274"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120l kolor żółty  liczba sztuk w opakowaniu co najmniej  25 worków </w:t>
            </w:r>
          </w:p>
        </w:tc>
        <w:tc>
          <w:tcPr>
            <w:tcW w:w="709" w:type="dxa"/>
            <w:tcBorders>
              <w:top w:val="nil"/>
              <w:left w:val="nil"/>
              <w:bottom w:val="single" w:sz="4" w:space="0" w:color="000000"/>
              <w:right w:val="single" w:sz="4" w:space="0" w:color="000000"/>
            </w:tcBorders>
            <w:shd w:val="clear" w:color="000000" w:fill="FFFFFF"/>
            <w:vAlign w:val="center"/>
            <w:hideMark/>
          </w:tcPr>
          <w:p w14:paraId="40298EF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155EB05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142</w:t>
            </w:r>
          </w:p>
        </w:tc>
      </w:tr>
      <w:tr w:rsidR="00C92839" w:rsidRPr="00C92839" w14:paraId="4D89AED8"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54F89D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49</w:t>
            </w:r>
          </w:p>
        </w:tc>
        <w:tc>
          <w:tcPr>
            <w:tcW w:w="6690" w:type="dxa"/>
            <w:tcBorders>
              <w:top w:val="nil"/>
              <w:left w:val="nil"/>
              <w:bottom w:val="single" w:sz="4" w:space="0" w:color="000000"/>
              <w:right w:val="single" w:sz="4" w:space="0" w:color="000000"/>
            </w:tcBorders>
            <w:shd w:val="clear" w:color="000000" w:fill="FFFFFF"/>
            <w:vAlign w:val="center"/>
            <w:hideMark/>
          </w:tcPr>
          <w:p w14:paraId="1767A1E6"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Worki na śmieci LD 120l kolor czarny  liczba sztuk w opakowaniu co najmniej 25 worków</w:t>
            </w:r>
          </w:p>
        </w:tc>
        <w:tc>
          <w:tcPr>
            <w:tcW w:w="709" w:type="dxa"/>
            <w:tcBorders>
              <w:top w:val="nil"/>
              <w:left w:val="nil"/>
              <w:bottom w:val="single" w:sz="4" w:space="0" w:color="000000"/>
              <w:right w:val="single" w:sz="4" w:space="0" w:color="000000"/>
            </w:tcBorders>
            <w:shd w:val="clear" w:color="000000" w:fill="FFFFFF"/>
            <w:vAlign w:val="center"/>
            <w:hideMark/>
          </w:tcPr>
          <w:p w14:paraId="7DBAAF2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7DDE204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616</w:t>
            </w:r>
          </w:p>
        </w:tc>
      </w:tr>
      <w:tr w:rsidR="00C92839" w:rsidRPr="00C92839" w14:paraId="39F2B408" w14:textId="77777777" w:rsidTr="00A9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auto"/>
              <w:right w:val="single" w:sz="4" w:space="0" w:color="000000"/>
            </w:tcBorders>
            <w:shd w:val="clear" w:color="000000" w:fill="FFFFFF"/>
            <w:noWrap/>
            <w:vAlign w:val="center"/>
            <w:hideMark/>
          </w:tcPr>
          <w:p w14:paraId="360566F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50</w:t>
            </w:r>
          </w:p>
        </w:tc>
        <w:tc>
          <w:tcPr>
            <w:tcW w:w="6690" w:type="dxa"/>
            <w:tcBorders>
              <w:top w:val="nil"/>
              <w:left w:val="nil"/>
              <w:bottom w:val="single" w:sz="4" w:space="0" w:color="auto"/>
              <w:right w:val="single" w:sz="4" w:space="0" w:color="000000"/>
            </w:tcBorders>
            <w:shd w:val="clear" w:color="000000" w:fill="FFFFFF"/>
            <w:vAlign w:val="center"/>
            <w:hideMark/>
          </w:tcPr>
          <w:p w14:paraId="084BEB0C"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Worki na śmieci LD 120l kolor zielony  liczba sztuk w opakowaniu co najmniej 25 worków</w:t>
            </w:r>
          </w:p>
        </w:tc>
        <w:tc>
          <w:tcPr>
            <w:tcW w:w="709" w:type="dxa"/>
            <w:tcBorders>
              <w:top w:val="nil"/>
              <w:left w:val="nil"/>
              <w:bottom w:val="single" w:sz="4" w:space="0" w:color="auto"/>
              <w:right w:val="single" w:sz="4" w:space="0" w:color="000000"/>
            </w:tcBorders>
            <w:shd w:val="clear" w:color="000000" w:fill="FFFFFF"/>
            <w:vAlign w:val="center"/>
            <w:hideMark/>
          </w:tcPr>
          <w:p w14:paraId="6384F29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auto"/>
              <w:right w:val="single" w:sz="4" w:space="0" w:color="000000"/>
            </w:tcBorders>
            <w:shd w:val="clear" w:color="000000" w:fill="FFFFFF"/>
            <w:vAlign w:val="center"/>
            <w:hideMark/>
          </w:tcPr>
          <w:p w14:paraId="7E5C674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140</w:t>
            </w:r>
          </w:p>
        </w:tc>
      </w:tr>
      <w:tr w:rsidR="00C92839" w:rsidRPr="00C92839" w14:paraId="2465B592" w14:textId="77777777" w:rsidTr="00A9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EF17B6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lastRenderedPageBreak/>
              <w:t>51</w:t>
            </w:r>
          </w:p>
        </w:tc>
        <w:tc>
          <w:tcPr>
            <w:tcW w:w="6690" w:type="dxa"/>
            <w:tcBorders>
              <w:top w:val="single" w:sz="4" w:space="0" w:color="auto"/>
              <w:left w:val="nil"/>
              <w:bottom w:val="single" w:sz="4" w:space="0" w:color="000000"/>
              <w:right w:val="single" w:sz="4" w:space="0" w:color="000000"/>
            </w:tcBorders>
            <w:shd w:val="clear" w:color="000000" w:fill="FFFFFF"/>
            <w:vAlign w:val="center"/>
            <w:hideMark/>
          </w:tcPr>
          <w:p w14:paraId="01174EB3"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120l kolor niebieski  liczba sztuk w opakowaniu co najmniej 25 worków </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14:paraId="7632D24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14:paraId="16BB242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140</w:t>
            </w:r>
          </w:p>
        </w:tc>
      </w:tr>
      <w:tr w:rsidR="00C92839" w:rsidRPr="00C92839" w14:paraId="431EDEEE"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CF362A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52</w:t>
            </w:r>
          </w:p>
        </w:tc>
        <w:tc>
          <w:tcPr>
            <w:tcW w:w="6690" w:type="dxa"/>
            <w:tcBorders>
              <w:top w:val="nil"/>
              <w:left w:val="nil"/>
              <w:bottom w:val="single" w:sz="4" w:space="0" w:color="000000"/>
              <w:right w:val="single" w:sz="4" w:space="0" w:color="000000"/>
            </w:tcBorders>
            <w:shd w:val="clear" w:color="000000" w:fill="FFFFFF"/>
            <w:vAlign w:val="center"/>
            <w:hideMark/>
          </w:tcPr>
          <w:p w14:paraId="501B83FE"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160l kolor żółty  liczba sztuk w opakowaniu co najmniej 20 worków </w:t>
            </w:r>
          </w:p>
        </w:tc>
        <w:tc>
          <w:tcPr>
            <w:tcW w:w="709" w:type="dxa"/>
            <w:tcBorders>
              <w:top w:val="nil"/>
              <w:left w:val="nil"/>
              <w:bottom w:val="single" w:sz="4" w:space="0" w:color="000000"/>
              <w:right w:val="single" w:sz="4" w:space="0" w:color="000000"/>
            </w:tcBorders>
            <w:shd w:val="clear" w:color="000000" w:fill="FFFFFF"/>
            <w:vAlign w:val="center"/>
            <w:hideMark/>
          </w:tcPr>
          <w:p w14:paraId="4AA3887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7EB6BA8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115</w:t>
            </w:r>
          </w:p>
        </w:tc>
      </w:tr>
      <w:tr w:rsidR="00C92839" w:rsidRPr="00C92839" w14:paraId="6452C19E"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25B1D1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53</w:t>
            </w:r>
          </w:p>
        </w:tc>
        <w:tc>
          <w:tcPr>
            <w:tcW w:w="6690" w:type="dxa"/>
            <w:tcBorders>
              <w:top w:val="nil"/>
              <w:left w:val="nil"/>
              <w:bottom w:val="single" w:sz="4" w:space="0" w:color="000000"/>
              <w:right w:val="single" w:sz="4" w:space="0" w:color="000000"/>
            </w:tcBorders>
            <w:shd w:val="clear" w:color="000000" w:fill="FFFFFF"/>
            <w:vAlign w:val="center"/>
            <w:hideMark/>
          </w:tcPr>
          <w:p w14:paraId="4C78B468"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160l kolor czarny  liczba sztuk w opakowaniu co najmniej 20 worków </w:t>
            </w:r>
          </w:p>
        </w:tc>
        <w:tc>
          <w:tcPr>
            <w:tcW w:w="709" w:type="dxa"/>
            <w:tcBorders>
              <w:top w:val="nil"/>
              <w:left w:val="nil"/>
              <w:bottom w:val="single" w:sz="4" w:space="0" w:color="000000"/>
              <w:right w:val="single" w:sz="4" w:space="0" w:color="000000"/>
            </w:tcBorders>
            <w:shd w:val="clear" w:color="000000" w:fill="FFFFFF"/>
            <w:vAlign w:val="center"/>
            <w:hideMark/>
          </w:tcPr>
          <w:p w14:paraId="4DADCF9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2001136B"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320</w:t>
            </w:r>
          </w:p>
        </w:tc>
      </w:tr>
      <w:tr w:rsidR="00C92839" w:rsidRPr="00C92839" w14:paraId="4EB2209A"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55DAAAC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54</w:t>
            </w:r>
          </w:p>
        </w:tc>
        <w:tc>
          <w:tcPr>
            <w:tcW w:w="6690" w:type="dxa"/>
            <w:tcBorders>
              <w:top w:val="nil"/>
              <w:left w:val="nil"/>
              <w:bottom w:val="single" w:sz="4" w:space="0" w:color="000000"/>
              <w:right w:val="single" w:sz="4" w:space="0" w:color="000000"/>
            </w:tcBorders>
            <w:shd w:val="clear" w:color="000000" w:fill="FFFFFF"/>
            <w:vAlign w:val="center"/>
            <w:hideMark/>
          </w:tcPr>
          <w:p w14:paraId="40D59E95"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160l kolor zielony  liczba sztuk w opakowaniu co najmniej 20 worków </w:t>
            </w:r>
          </w:p>
        </w:tc>
        <w:tc>
          <w:tcPr>
            <w:tcW w:w="709" w:type="dxa"/>
            <w:tcBorders>
              <w:top w:val="nil"/>
              <w:left w:val="nil"/>
              <w:bottom w:val="single" w:sz="4" w:space="0" w:color="000000"/>
              <w:right w:val="single" w:sz="4" w:space="0" w:color="000000"/>
            </w:tcBorders>
            <w:shd w:val="clear" w:color="000000" w:fill="FFFFFF"/>
            <w:vAlign w:val="center"/>
            <w:hideMark/>
          </w:tcPr>
          <w:p w14:paraId="5E31864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2CF85A6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120</w:t>
            </w:r>
          </w:p>
        </w:tc>
      </w:tr>
      <w:tr w:rsidR="00C92839" w:rsidRPr="00C92839" w14:paraId="6C791BB1"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22998A5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55</w:t>
            </w:r>
          </w:p>
        </w:tc>
        <w:tc>
          <w:tcPr>
            <w:tcW w:w="6690" w:type="dxa"/>
            <w:tcBorders>
              <w:top w:val="nil"/>
              <w:left w:val="nil"/>
              <w:bottom w:val="single" w:sz="4" w:space="0" w:color="000000"/>
              <w:right w:val="single" w:sz="4" w:space="0" w:color="000000"/>
            </w:tcBorders>
            <w:shd w:val="clear" w:color="000000" w:fill="FFFFFF"/>
            <w:vAlign w:val="center"/>
            <w:hideMark/>
          </w:tcPr>
          <w:p w14:paraId="775CEFA3"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160l kolor niebieski  liczba sztuk w opakowaniu co najmniej 20 worków </w:t>
            </w:r>
          </w:p>
        </w:tc>
        <w:tc>
          <w:tcPr>
            <w:tcW w:w="709" w:type="dxa"/>
            <w:tcBorders>
              <w:top w:val="nil"/>
              <w:left w:val="nil"/>
              <w:bottom w:val="single" w:sz="4" w:space="0" w:color="000000"/>
              <w:right w:val="single" w:sz="4" w:space="0" w:color="000000"/>
            </w:tcBorders>
            <w:shd w:val="clear" w:color="000000" w:fill="FFFFFF"/>
            <w:vAlign w:val="center"/>
            <w:hideMark/>
          </w:tcPr>
          <w:p w14:paraId="43623DB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2AE69F4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127</w:t>
            </w:r>
          </w:p>
        </w:tc>
      </w:tr>
      <w:tr w:rsidR="00C92839" w:rsidRPr="00C92839" w14:paraId="69D3A432"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D283847"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56</w:t>
            </w:r>
          </w:p>
        </w:tc>
        <w:tc>
          <w:tcPr>
            <w:tcW w:w="6690" w:type="dxa"/>
            <w:tcBorders>
              <w:top w:val="nil"/>
              <w:left w:val="nil"/>
              <w:bottom w:val="single" w:sz="4" w:space="0" w:color="000000"/>
              <w:right w:val="single" w:sz="4" w:space="0" w:color="000000"/>
            </w:tcBorders>
            <w:shd w:val="clear" w:color="000000" w:fill="FFFFFF"/>
            <w:vAlign w:val="center"/>
            <w:hideMark/>
          </w:tcPr>
          <w:p w14:paraId="0B03FA0D"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240l kolor czarny  liczba sztuk w opakowaniu co najmniej 10 worków </w:t>
            </w:r>
          </w:p>
        </w:tc>
        <w:tc>
          <w:tcPr>
            <w:tcW w:w="709" w:type="dxa"/>
            <w:tcBorders>
              <w:top w:val="nil"/>
              <w:left w:val="nil"/>
              <w:bottom w:val="single" w:sz="4" w:space="0" w:color="000000"/>
              <w:right w:val="single" w:sz="4" w:space="0" w:color="000000"/>
            </w:tcBorders>
            <w:shd w:val="clear" w:color="000000" w:fill="FFFFFF"/>
            <w:vAlign w:val="center"/>
            <w:hideMark/>
          </w:tcPr>
          <w:p w14:paraId="329C7AB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381DC9CE"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167</w:t>
            </w:r>
          </w:p>
        </w:tc>
      </w:tr>
      <w:tr w:rsidR="00C92839" w:rsidRPr="00C92839" w14:paraId="74B927DD"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74F137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57</w:t>
            </w:r>
          </w:p>
        </w:tc>
        <w:tc>
          <w:tcPr>
            <w:tcW w:w="6690" w:type="dxa"/>
            <w:tcBorders>
              <w:top w:val="nil"/>
              <w:left w:val="nil"/>
              <w:bottom w:val="single" w:sz="4" w:space="0" w:color="000000"/>
              <w:right w:val="single" w:sz="4" w:space="0" w:color="000000"/>
            </w:tcBorders>
            <w:shd w:val="clear" w:color="000000" w:fill="FFFFFF"/>
            <w:vAlign w:val="center"/>
            <w:hideMark/>
          </w:tcPr>
          <w:p w14:paraId="2FAB8FE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240l kolor niebieski  liczba sztuk w opakowaniu co najmniej 10 worków </w:t>
            </w:r>
          </w:p>
        </w:tc>
        <w:tc>
          <w:tcPr>
            <w:tcW w:w="709" w:type="dxa"/>
            <w:tcBorders>
              <w:top w:val="nil"/>
              <w:left w:val="nil"/>
              <w:bottom w:val="single" w:sz="4" w:space="0" w:color="000000"/>
              <w:right w:val="single" w:sz="4" w:space="0" w:color="000000"/>
            </w:tcBorders>
            <w:shd w:val="clear" w:color="000000" w:fill="FFFFFF"/>
            <w:vAlign w:val="center"/>
            <w:hideMark/>
          </w:tcPr>
          <w:p w14:paraId="63BB931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2E079A5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76</w:t>
            </w:r>
          </w:p>
        </w:tc>
      </w:tr>
      <w:tr w:rsidR="00C92839" w:rsidRPr="00C92839" w14:paraId="3AFBCF13"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7E3B39D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58</w:t>
            </w:r>
          </w:p>
        </w:tc>
        <w:tc>
          <w:tcPr>
            <w:tcW w:w="6690" w:type="dxa"/>
            <w:tcBorders>
              <w:top w:val="nil"/>
              <w:left w:val="nil"/>
              <w:bottom w:val="single" w:sz="4" w:space="0" w:color="000000"/>
              <w:right w:val="single" w:sz="4" w:space="0" w:color="000000"/>
            </w:tcBorders>
            <w:shd w:val="clear" w:color="000000" w:fill="FFFFFF"/>
            <w:vAlign w:val="center"/>
            <w:hideMark/>
          </w:tcPr>
          <w:p w14:paraId="41264D43"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Worki na śmieci LD 120l kolor czerwony  liczba sztuk w opakowaniu co najmniej 25 worków </w:t>
            </w:r>
          </w:p>
        </w:tc>
        <w:tc>
          <w:tcPr>
            <w:tcW w:w="709" w:type="dxa"/>
            <w:tcBorders>
              <w:top w:val="nil"/>
              <w:left w:val="nil"/>
              <w:bottom w:val="single" w:sz="4" w:space="0" w:color="000000"/>
              <w:right w:val="single" w:sz="4" w:space="0" w:color="000000"/>
            </w:tcBorders>
            <w:shd w:val="clear" w:color="000000" w:fill="FFFFFF"/>
            <w:vAlign w:val="center"/>
            <w:hideMark/>
          </w:tcPr>
          <w:p w14:paraId="756ED5A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op.</w:t>
            </w:r>
          </w:p>
        </w:tc>
        <w:tc>
          <w:tcPr>
            <w:tcW w:w="992" w:type="dxa"/>
            <w:tcBorders>
              <w:top w:val="nil"/>
              <w:left w:val="nil"/>
              <w:bottom w:val="single" w:sz="4" w:space="0" w:color="000000"/>
              <w:right w:val="single" w:sz="4" w:space="0" w:color="000000"/>
            </w:tcBorders>
            <w:shd w:val="clear" w:color="000000" w:fill="FFFFFF"/>
            <w:vAlign w:val="center"/>
            <w:hideMark/>
          </w:tcPr>
          <w:p w14:paraId="38088C5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24</w:t>
            </w:r>
          </w:p>
        </w:tc>
      </w:tr>
      <w:tr w:rsidR="00C92839" w:rsidRPr="00C92839" w14:paraId="65F67DAE"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6943E8F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59</w:t>
            </w:r>
          </w:p>
        </w:tc>
        <w:tc>
          <w:tcPr>
            <w:tcW w:w="6690" w:type="dxa"/>
            <w:tcBorders>
              <w:top w:val="nil"/>
              <w:left w:val="nil"/>
              <w:bottom w:val="single" w:sz="4" w:space="0" w:color="000000"/>
              <w:right w:val="single" w:sz="4" w:space="0" w:color="000000"/>
            </w:tcBorders>
            <w:shd w:val="clear" w:color="000000" w:fill="FFFFFF"/>
            <w:vAlign w:val="center"/>
            <w:hideMark/>
          </w:tcPr>
          <w:p w14:paraId="6D4D1622" w14:textId="79596947" w:rsidR="00C92839" w:rsidRPr="00C92839" w:rsidRDefault="00C92839" w:rsidP="00C92839">
            <w:pPr>
              <w:rPr>
                <w:rFonts w:cs="Calibri"/>
                <w:bCs w:val="0"/>
                <w:color w:val="000000"/>
                <w:kern w:val="0"/>
                <w:sz w:val="20"/>
              </w:rPr>
            </w:pPr>
            <w:r w:rsidRPr="00C92839">
              <w:rPr>
                <w:rFonts w:cs="Calibri"/>
                <w:bCs w:val="0"/>
                <w:color w:val="000000"/>
                <w:kern w:val="0"/>
                <w:sz w:val="20"/>
              </w:rPr>
              <w:t>Skrobak z żyletką.</w:t>
            </w:r>
            <w:r w:rsidR="00C71F4A">
              <w:rPr>
                <w:rFonts w:cs="Calibri"/>
                <w:bCs w:val="0"/>
                <w:color w:val="000000"/>
                <w:kern w:val="0"/>
                <w:sz w:val="20"/>
              </w:rPr>
              <w:t xml:space="preserve"> </w:t>
            </w:r>
            <w:r w:rsidRPr="00C92839">
              <w:rPr>
                <w:rFonts w:cs="Calibri"/>
                <w:bCs w:val="0"/>
                <w:color w:val="000000"/>
                <w:kern w:val="0"/>
                <w:sz w:val="20"/>
              </w:rPr>
              <w:t>Skrobak z mechanizmem wysuwanym.</w:t>
            </w:r>
          </w:p>
        </w:tc>
        <w:tc>
          <w:tcPr>
            <w:tcW w:w="709" w:type="dxa"/>
            <w:tcBorders>
              <w:top w:val="nil"/>
              <w:left w:val="nil"/>
              <w:bottom w:val="single" w:sz="4" w:space="0" w:color="000000"/>
              <w:right w:val="single" w:sz="4" w:space="0" w:color="000000"/>
            </w:tcBorders>
            <w:shd w:val="clear" w:color="000000" w:fill="FFFFFF"/>
            <w:vAlign w:val="center"/>
            <w:hideMark/>
          </w:tcPr>
          <w:p w14:paraId="4156FE5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4168A10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76</w:t>
            </w:r>
          </w:p>
        </w:tc>
      </w:tr>
      <w:tr w:rsidR="00C92839" w:rsidRPr="00C92839" w14:paraId="6643AAE4"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3C406AE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60</w:t>
            </w:r>
          </w:p>
        </w:tc>
        <w:tc>
          <w:tcPr>
            <w:tcW w:w="6690" w:type="dxa"/>
            <w:tcBorders>
              <w:top w:val="nil"/>
              <w:left w:val="nil"/>
              <w:bottom w:val="single" w:sz="4" w:space="0" w:color="000000"/>
              <w:right w:val="single" w:sz="4" w:space="0" w:color="000000"/>
            </w:tcBorders>
            <w:shd w:val="clear" w:color="000000" w:fill="FFFFFF"/>
            <w:vAlign w:val="center"/>
            <w:hideMark/>
          </w:tcPr>
          <w:p w14:paraId="0E511E72"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Żyletki do w/w skrobaka.</w:t>
            </w:r>
          </w:p>
        </w:tc>
        <w:tc>
          <w:tcPr>
            <w:tcW w:w="709" w:type="dxa"/>
            <w:tcBorders>
              <w:top w:val="nil"/>
              <w:left w:val="nil"/>
              <w:bottom w:val="single" w:sz="4" w:space="0" w:color="000000"/>
              <w:right w:val="single" w:sz="4" w:space="0" w:color="000000"/>
            </w:tcBorders>
            <w:shd w:val="clear" w:color="000000" w:fill="FFFFFF"/>
            <w:vAlign w:val="center"/>
            <w:hideMark/>
          </w:tcPr>
          <w:p w14:paraId="5909B3A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643F2A39"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100</w:t>
            </w:r>
          </w:p>
        </w:tc>
      </w:tr>
      <w:tr w:rsidR="00C92839" w:rsidRPr="00C92839" w14:paraId="5E9F1D30"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4CFFD30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61</w:t>
            </w:r>
          </w:p>
        </w:tc>
        <w:tc>
          <w:tcPr>
            <w:tcW w:w="6690" w:type="dxa"/>
            <w:tcBorders>
              <w:top w:val="nil"/>
              <w:left w:val="nil"/>
              <w:bottom w:val="single" w:sz="4" w:space="0" w:color="000000"/>
              <w:right w:val="single" w:sz="4" w:space="0" w:color="000000"/>
            </w:tcBorders>
            <w:shd w:val="clear" w:color="000000" w:fill="FFFFFF"/>
            <w:vAlign w:val="center"/>
            <w:hideMark/>
          </w:tcPr>
          <w:p w14:paraId="0D4FAA75"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Szczotka do czyszczenia próbówek, wykonana ze stali nierdzewnej, długość co najmniej 160 mm, średnica co najminiej 10 mm.</w:t>
            </w:r>
          </w:p>
        </w:tc>
        <w:tc>
          <w:tcPr>
            <w:tcW w:w="709" w:type="dxa"/>
            <w:tcBorders>
              <w:top w:val="nil"/>
              <w:left w:val="nil"/>
              <w:bottom w:val="single" w:sz="4" w:space="0" w:color="000000"/>
              <w:right w:val="single" w:sz="4" w:space="0" w:color="000000"/>
            </w:tcBorders>
            <w:shd w:val="clear" w:color="000000" w:fill="FFFFFF"/>
            <w:vAlign w:val="center"/>
            <w:hideMark/>
          </w:tcPr>
          <w:p w14:paraId="444B0818"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0D82666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26</w:t>
            </w:r>
          </w:p>
        </w:tc>
      </w:tr>
      <w:tr w:rsidR="00C71F4A" w:rsidRPr="00C92839" w14:paraId="5E3BA89D" w14:textId="77777777" w:rsidTr="00C71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92F94E1"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62</w:t>
            </w:r>
          </w:p>
        </w:tc>
        <w:tc>
          <w:tcPr>
            <w:tcW w:w="6690" w:type="dxa"/>
            <w:tcBorders>
              <w:top w:val="nil"/>
              <w:left w:val="nil"/>
              <w:bottom w:val="single" w:sz="4" w:space="0" w:color="000000"/>
              <w:right w:val="single" w:sz="4" w:space="0" w:color="000000"/>
            </w:tcBorders>
            <w:shd w:val="clear" w:color="000000" w:fill="FFFFFF"/>
            <w:vAlign w:val="center"/>
            <w:hideMark/>
          </w:tcPr>
          <w:p w14:paraId="516F386E" w14:textId="391417FF"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Szczotka manualna do probówek. Rączka ze stali nierdzewnej, miękkie włosie, zakończona włosiem, co </w:t>
            </w:r>
            <w:r w:rsidR="00C71F4A" w:rsidRPr="00C92839">
              <w:rPr>
                <w:rFonts w:cs="Calibri"/>
                <w:bCs w:val="0"/>
                <w:color w:val="000000"/>
                <w:kern w:val="0"/>
                <w:sz w:val="20"/>
              </w:rPr>
              <w:t>najmniej</w:t>
            </w:r>
            <w:r w:rsidRPr="00C92839">
              <w:rPr>
                <w:rFonts w:cs="Calibri"/>
                <w:bCs w:val="0"/>
                <w:color w:val="FF0000"/>
                <w:kern w:val="0"/>
                <w:sz w:val="20"/>
              </w:rPr>
              <w:t xml:space="preserve"> </w:t>
            </w:r>
            <w:r w:rsidRPr="00C92839">
              <w:rPr>
                <w:rFonts w:cs="Calibri"/>
                <w:bCs w:val="0"/>
                <w:color w:val="000000"/>
                <w:kern w:val="0"/>
                <w:sz w:val="20"/>
              </w:rPr>
              <w:t>średnica 15-20 mm</w:t>
            </w:r>
          </w:p>
        </w:tc>
        <w:tc>
          <w:tcPr>
            <w:tcW w:w="709" w:type="dxa"/>
            <w:tcBorders>
              <w:top w:val="nil"/>
              <w:left w:val="nil"/>
              <w:bottom w:val="single" w:sz="4" w:space="0" w:color="000000"/>
              <w:right w:val="single" w:sz="4" w:space="0" w:color="000000"/>
            </w:tcBorders>
            <w:shd w:val="clear" w:color="000000" w:fill="FFFFFF"/>
            <w:vAlign w:val="center"/>
            <w:hideMark/>
          </w:tcPr>
          <w:p w14:paraId="32D4B2B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24DA1A9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9</w:t>
            </w:r>
          </w:p>
        </w:tc>
      </w:tr>
      <w:tr w:rsidR="00C92839" w:rsidRPr="00C92839" w14:paraId="3C8F4739"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31C075F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63</w:t>
            </w:r>
          </w:p>
        </w:tc>
        <w:tc>
          <w:tcPr>
            <w:tcW w:w="6690" w:type="dxa"/>
            <w:tcBorders>
              <w:top w:val="nil"/>
              <w:left w:val="nil"/>
              <w:bottom w:val="single" w:sz="4" w:space="0" w:color="000000"/>
              <w:right w:val="single" w:sz="4" w:space="0" w:color="000000"/>
            </w:tcBorders>
            <w:shd w:val="clear" w:color="000000" w:fill="FFFFFF"/>
            <w:vAlign w:val="center"/>
            <w:hideMark/>
          </w:tcPr>
          <w:p w14:paraId="3F7B346A" w14:textId="1BCE166D"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Szczotka manualna do butelek. Rączka ze stali nierdzewnej, miękkie włosie, zakończona włosiem, co </w:t>
            </w:r>
            <w:r w:rsidR="00C71F4A" w:rsidRPr="00C92839">
              <w:rPr>
                <w:rFonts w:cs="Calibri"/>
                <w:bCs w:val="0"/>
                <w:color w:val="000000"/>
                <w:kern w:val="0"/>
                <w:sz w:val="20"/>
              </w:rPr>
              <w:t>najmniej</w:t>
            </w:r>
            <w:r w:rsidRPr="00C92839">
              <w:rPr>
                <w:rFonts w:cs="Calibri"/>
                <w:bCs w:val="0"/>
                <w:color w:val="000000"/>
                <w:kern w:val="0"/>
                <w:sz w:val="20"/>
              </w:rPr>
              <w:t xml:space="preserve"> fi 50-60 mm</w:t>
            </w:r>
          </w:p>
        </w:tc>
        <w:tc>
          <w:tcPr>
            <w:tcW w:w="709" w:type="dxa"/>
            <w:tcBorders>
              <w:top w:val="nil"/>
              <w:left w:val="nil"/>
              <w:bottom w:val="single" w:sz="4" w:space="0" w:color="000000"/>
              <w:right w:val="single" w:sz="4" w:space="0" w:color="000000"/>
            </w:tcBorders>
            <w:shd w:val="clear" w:color="000000" w:fill="FFFFFF"/>
            <w:vAlign w:val="center"/>
            <w:hideMark/>
          </w:tcPr>
          <w:p w14:paraId="7496A79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52A91B7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3</w:t>
            </w:r>
          </w:p>
        </w:tc>
      </w:tr>
      <w:tr w:rsidR="00C92839" w:rsidRPr="00C92839" w14:paraId="0C9D943C"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5FAC28E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64</w:t>
            </w:r>
          </w:p>
        </w:tc>
        <w:tc>
          <w:tcPr>
            <w:tcW w:w="6690" w:type="dxa"/>
            <w:tcBorders>
              <w:top w:val="nil"/>
              <w:left w:val="nil"/>
              <w:bottom w:val="single" w:sz="4" w:space="0" w:color="000000"/>
              <w:right w:val="single" w:sz="4" w:space="0" w:color="000000"/>
            </w:tcBorders>
            <w:shd w:val="clear" w:color="000000" w:fill="FFFFFF"/>
            <w:vAlign w:val="center"/>
            <w:hideMark/>
          </w:tcPr>
          <w:p w14:paraId="6AA90B0A" w14:textId="77777777" w:rsidR="00C92839" w:rsidRPr="00C92839" w:rsidRDefault="00C92839" w:rsidP="00C92839">
            <w:pPr>
              <w:rPr>
                <w:rFonts w:cs="Calibri"/>
                <w:bCs w:val="0"/>
                <w:color w:val="000000"/>
                <w:kern w:val="0"/>
                <w:sz w:val="20"/>
              </w:rPr>
            </w:pPr>
            <w:r w:rsidRPr="00C92839">
              <w:rPr>
                <w:rFonts w:cs="Calibri"/>
                <w:bCs w:val="0"/>
                <w:color w:val="000000"/>
                <w:kern w:val="0"/>
                <w:sz w:val="20"/>
              </w:rPr>
              <w:t>Szczotka ryżowa do szorowania twardych powierzchni na kiju. Długość co najmniej 140 cm</w:t>
            </w:r>
          </w:p>
        </w:tc>
        <w:tc>
          <w:tcPr>
            <w:tcW w:w="709" w:type="dxa"/>
            <w:tcBorders>
              <w:top w:val="nil"/>
              <w:left w:val="nil"/>
              <w:bottom w:val="single" w:sz="4" w:space="0" w:color="000000"/>
              <w:right w:val="single" w:sz="4" w:space="0" w:color="000000"/>
            </w:tcBorders>
            <w:shd w:val="clear" w:color="000000" w:fill="FFFFFF"/>
            <w:vAlign w:val="center"/>
            <w:hideMark/>
          </w:tcPr>
          <w:p w14:paraId="72196D86"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548BA74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16</w:t>
            </w:r>
          </w:p>
        </w:tc>
      </w:tr>
      <w:tr w:rsidR="00C92839" w:rsidRPr="00C92839" w14:paraId="526CD8B4"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144C66D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65</w:t>
            </w:r>
          </w:p>
        </w:tc>
        <w:tc>
          <w:tcPr>
            <w:tcW w:w="6690" w:type="dxa"/>
            <w:tcBorders>
              <w:top w:val="nil"/>
              <w:left w:val="nil"/>
              <w:bottom w:val="single" w:sz="4" w:space="0" w:color="000000"/>
              <w:right w:val="single" w:sz="4" w:space="0" w:color="000000"/>
            </w:tcBorders>
            <w:shd w:val="clear" w:color="000000" w:fill="FFFFFF"/>
            <w:vAlign w:val="center"/>
            <w:hideMark/>
          </w:tcPr>
          <w:p w14:paraId="52110910" w14:textId="36E38CE8"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Kij do mopa aluminiowy długości co </w:t>
            </w:r>
            <w:r w:rsidR="00C71F4A" w:rsidRPr="00C92839">
              <w:rPr>
                <w:rFonts w:cs="Calibri"/>
                <w:bCs w:val="0"/>
                <w:color w:val="000000"/>
                <w:kern w:val="0"/>
                <w:sz w:val="20"/>
              </w:rPr>
              <w:t>najmniej</w:t>
            </w:r>
            <w:r w:rsidRPr="00C92839">
              <w:rPr>
                <w:rFonts w:cs="Calibri"/>
                <w:bCs w:val="0"/>
                <w:color w:val="000000"/>
                <w:kern w:val="0"/>
                <w:sz w:val="20"/>
              </w:rPr>
              <w:t xml:space="preserve"> 140 cm.</w:t>
            </w:r>
          </w:p>
        </w:tc>
        <w:tc>
          <w:tcPr>
            <w:tcW w:w="709" w:type="dxa"/>
            <w:tcBorders>
              <w:top w:val="nil"/>
              <w:left w:val="nil"/>
              <w:bottom w:val="single" w:sz="4" w:space="0" w:color="000000"/>
              <w:right w:val="single" w:sz="4" w:space="0" w:color="000000"/>
            </w:tcBorders>
            <w:shd w:val="clear" w:color="000000" w:fill="FFFFFF"/>
            <w:vAlign w:val="center"/>
            <w:hideMark/>
          </w:tcPr>
          <w:p w14:paraId="729579EF"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6B73BED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15</w:t>
            </w:r>
          </w:p>
        </w:tc>
      </w:tr>
      <w:tr w:rsidR="00C92839" w:rsidRPr="00C92839" w14:paraId="57E91A60"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34C25DD0"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66</w:t>
            </w:r>
          </w:p>
        </w:tc>
        <w:tc>
          <w:tcPr>
            <w:tcW w:w="6690" w:type="dxa"/>
            <w:tcBorders>
              <w:top w:val="nil"/>
              <w:left w:val="nil"/>
              <w:bottom w:val="single" w:sz="4" w:space="0" w:color="000000"/>
              <w:right w:val="single" w:sz="4" w:space="0" w:color="000000"/>
            </w:tcBorders>
            <w:shd w:val="clear" w:color="000000" w:fill="FFFFFF"/>
            <w:vAlign w:val="center"/>
            <w:hideMark/>
          </w:tcPr>
          <w:p w14:paraId="1F95C809" w14:textId="77777777" w:rsidR="00C92839" w:rsidRPr="00C92839" w:rsidRDefault="00C92839" w:rsidP="00C92839">
            <w:pPr>
              <w:rPr>
                <w:rFonts w:cs="Calibri"/>
                <w:bCs w:val="0"/>
                <w:color w:val="2E2E2E"/>
                <w:kern w:val="0"/>
                <w:sz w:val="20"/>
              </w:rPr>
            </w:pPr>
            <w:r w:rsidRPr="00C92839">
              <w:rPr>
                <w:rFonts w:cs="Calibri"/>
                <w:bCs w:val="0"/>
                <w:color w:val="2E2E2E"/>
                <w:kern w:val="0"/>
                <w:sz w:val="20"/>
              </w:rPr>
              <w:t xml:space="preserve">Potykacz - stojak - śliska mokra podłoga co najmniej </w:t>
            </w:r>
            <w:r w:rsidRPr="00C92839">
              <w:rPr>
                <w:rFonts w:cs="Calibri"/>
                <w:bCs w:val="0"/>
                <w:color w:val="ED7D31"/>
                <w:kern w:val="0"/>
                <w:sz w:val="20"/>
              </w:rPr>
              <w:t xml:space="preserve"> -</w:t>
            </w:r>
            <w:r w:rsidRPr="00C92839">
              <w:rPr>
                <w:rFonts w:cs="Calibri"/>
                <w:bCs w:val="0"/>
                <w:color w:val="2E2E2E"/>
                <w:kern w:val="0"/>
                <w:sz w:val="20"/>
              </w:rPr>
              <w:t xml:space="preserve"> 23.5 cm x 61.5 cm.</w:t>
            </w:r>
          </w:p>
        </w:tc>
        <w:tc>
          <w:tcPr>
            <w:tcW w:w="709" w:type="dxa"/>
            <w:tcBorders>
              <w:top w:val="nil"/>
              <w:left w:val="nil"/>
              <w:bottom w:val="single" w:sz="4" w:space="0" w:color="000000"/>
              <w:right w:val="single" w:sz="4" w:space="0" w:color="000000"/>
            </w:tcBorders>
            <w:shd w:val="clear" w:color="000000" w:fill="FFFFFF"/>
            <w:vAlign w:val="center"/>
            <w:hideMark/>
          </w:tcPr>
          <w:p w14:paraId="5027C215"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204D7E0A"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12</w:t>
            </w:r>
          </w:p>
        </w:tc>
      </w:tr>
      <w:tr w:rsidR="00C92839" w:rsidRPr="00C92839" w14:paraId="555F2E76" w14:textId="77777777" w:rsidTr="00C92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4"/>
        </w:trPr>
        <w:tc>
          <w:tcPr>
            <w:tcW w:w="960" w:type="dxa"/>
            <w:tcBorders>
              <w:top w:val="nil"/>
              <w:left w:val="single" w:sz="4" w:space="0" w:color="000000"/>
              <w:bottom w:val="single" w:sz="4" w:space="0" w:color="000000"/>
              <w:right w:val="single" w:sz="4" w:space="0" w:color="000000"/>
            </w:tcBorders>
            <w:shd w:val="clear" w:color="000000" w:fill="FFFFFF"/>
            <w:noWrap/>
            <w:vAlign w:val="center"/>
            <w:hideMark/>
          </w:tcPr>
          <w:p w14:paraId="24A5BF6D"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67</w:t>
            </w:r>
          </w:p>
        </w:tc>
        <w:tc>
          <w:tcPr>
            <w:tcW w:w="6690" w:type="dxa"/>
            <w:tcBorders>
              <w:top w:val="nil"/>
              <w:left w:val="nil"/>
              <w:bottom w:val="single" w:sz="4" w:space="0" w:color="000000"/>
              <w:right w:val="single" w:sz="4" w:space="0" w:color="000000"/>
            </w:tcBorders>
            <w:shd w:val="clear" w:color="000000" w:fill="FFFFFF"/>
            <w:vAlign w:val="bottom"/>
            <w:hideMark/>
          </w:tcPr>
          <w:p w14:paraId="05AD7751" w14:textId="2BFBD32D" w:rsidR="00C92839" w:rsidRPr="00C92839" w:rsidRDefault="00C92839" w:rsidP="00C92839">
            <w:pPr>
              <w:rPr>
                <w:rFonts w:cs="Calibri"/>
                <w:bCs w:val="0"/>
                <w:color w:val="000000"/>
                <w:kern w:val="0"/>
                <w:sz w:val="20"/>
              </w:rPr>
            </w:pPr>
            <w:r w:rsidRPr="00C92839">
              <w:rPr>
                <w:rFonts w:cs="Calibri"/>
                <w:bCs w:val="0"/>
                <w:color w:val="000000"/>
                <w:kern w:val="0"/>
                <w:sz w:val="20"/>
              </w:rPr>
              <w:t xml:space="preserve">Suszarka do prania wolnostojące o szerokości co najmniej 157cm z rozkładanymi skrzydłami, liczba skrzydeł: co najmniej 2, maksymalne obciążenie co </w:t>
            </w:r>
            <w:r w:rsidR="00C71F4A" w:rsidRPr="00C92839">
              <w:rPr>
                <w:rFonts w:cs="Calibri"/>
                <w:bCs w:val="0"/>
                <w:color w:val="000000"/>
                <w:kern w:val="0"/>
                <w:sz w:val="20"/>
              </w:rPr>
              <w:t>najmniej</w:t>
            </w:r>
            <w:r w:rsidRPr="00C92839">
              <w:rPr>
                <w:rFonts w:cs="Calibri"/>
                <w:bCs w:val="0"/>
                <w:color w:val="000000"/>
                <w:kern w:val="0"/>
                <w:sz w:val="20"/>
              </w:rPr>
              <w:t xml:space="preserve"> 18 kg</w:t>
            </w:r>
          </w:p>
        </w:tc>
        <w:tc>
          <w:tcPr>
            <w:tcW w:w="709" w:type="dxa"/>
            <w:tcBorders>
              <w:top w:val="nil"/>
              <w:left w:val="nil"/>
              <w:bottom w:val="single" w:sz="4" w:space="0" w:color="000000"/>
              <w:right w:val="single" w:sz="4" w:space="0" w:color="000000"/>
            </w:tcBorders>
            <w:shd w:val="clear" w:color="000000" w:fill="FFFFFF"/>
            <w:vAlign w:val="center"/>
            <w:hideMark/>
          </w:tcPr>
          <w:p w14:paraId="6AC7132C"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szt.</w:t>
            </w:r>
          </w:p>
        </w:tc>
        <w:tc>
          <w:tcPr>
            <w:tcW w:w="992" w:type="dxa"/>
            <w:tcBorders>
              <w:top w:val="nil"/>
              <w:left w:val="nil"/>
              <w:bottom w:val="single" w:sz="4" w:space="0" w:color="000000"/>
              <w:right w:val="single" w:sz="4" w:space="0" w:color="000000"/>
            </w:tcBorders>
            <w:shd w:val="clear" w:color="000000" w:fill="FFFFFF"/>
            <w:vAlign w:val="center"/>
            <w:hideMark/>
          </w:tcPr>
          <w:p w14:paraId="72377A63" w14:textId="77777777" w:rsidR="00C92839" w:rsidRPr="00C92839" w:rsidRDefault="00C92839" w:rsidP="00C92839">
            <w:pPr>
              <w:jc w:val="center"/>
              <w:rPr>
                <w:rFonts w:cs="Calibri"/>
                <w:bCs w:val="0"/>
                <w:color w:val="000000"/>
                <w:kern w:val="0"/>
                <w:sz w:val="20"/>
              </w:rPr>
            </w:pPr>
            <w:r w:rsidRPr="00C92839">
              <w:rPr>
                <w:rFonts w:cs="Calibri"/>
                <w:bCs w:val="0"/>
                <w:color w:val="000000"/>
                <w:kern w:val="0"/>
                <w:sz w:val="20"/>
              </w:rPr>
              <w:t>4</w:t>
            </w:r>
          </w:p>
        </w:tc>
      </w:tr>
    </w:tbl>
    <w:p w14:paraId="58E92B67" w14:textId="77777777" w:rsidR="00C018FE" w:rsidRPr="0066440F" w:rsidRDefault="00C018FE" w:rsidP="008E606C">
      <w:pPr>
        <w:pStyle w:val="Akapitzlist"/>
        <w:shd w:val="clear" w:color="auto" w:fill="FFFFFF"/>
        <w:tabs>
          <w:tab w:val="left" w:leader="dot" w:pos="7459"/>
        </w:tabs>
        <w:ind w:left="1560"/>
        <w:jc w:val="both"/>
        <w:rPr>
          <w:rFonts w:asciiTheme="majorHAnsi" w:hAnsiTheme="majorHAnsi" w:cstheme="majorHAnsi"/>
          <w:spacing w:val="-11"/>
        </w:rPr>
      </w:pPr>
    </w:p>
    <w:p w14:paraId="2C09CAEA" w14:textId="77777777" w:rsidR="008E606C" w:rsidRPr="00D15D24" w:rsidRDefault="008E606C" w:rsidP="008E606C">
      <w:pPr>
        <w:spacing w:line="259" w:lineRule="auto"/>
        <w:ind w:left="511"/>
        <w:rPr>
          <w:rFonts w:asciiTheme="majorHAnsi" w:hAnsiTheme="majorHAnsi" w:cstheme="majorHAnsi"/>
          <w:sz w:val="22"/>
          <w:szCs w:val="22"/>
        </w:rPr>
      </w:pPr>
    </w:p>
    <w:p w14:paraId="2B3F4EE4" w14:textId="18111F49" w:rsidR="00C018FE" w:rsidRPr="00C71F4A" w:rsidRDefault="00C018FE" w:rsidP="00C71F4A">
      <w:pPr>
        <w:numPr>
          <w:ilvl w:val="0"/>
          <w:numId w:val="70"/>
        </w:numPr>
        <w:spacing w:after="15" w:line="304" w:lineRule="auto"/>
        <w:ind w:left="567" w:right="31" w:hanging="567"/>
        <w:jc w:val="both"/>
        <w:rPr>
          <w:rFonts w:cs="Calibri"/>
          <w:sz w:val="22"/>
          <w:szCs w:val="22"/>
        </w:rPr>
      </w:pPr>
      <w:r w:rsidRPr="00C71F4A">
        <w:rPr>
          <w:rFonts w:cs="Calibri"/>
          <w:sz w:val="22"/>
          <w:szCs w:val="22"/>
        </w:rPr>
        <w:t xml:space="preserve">Wykonawca zobowiązany jest do wykonania przedmiotu zamówienia z należytą starannością </w:t>
      </w:r>
      <w:r w:rsidRPr="00C71F4A">
        <w:rPr>
          <w:rFonts w:cs="Calibri"/>
          <w:sz w:val="22"/>
          <w:szCs w:val="22"/>
        </w:rPr>
        <w:br/>
        <w:t>i terminowo.</w:t>
      </w:r>
    </w:p>
    <w:p w14:paraId="36C25905" w14:textId="77777777" w:rsidR="00C018FE" w:rsidRPr="00442A6E" w:rsidRDefault="00C018FE" w:rsidP="00C71F4A">
      <w:pPr>
        <w:numPr>
          <w:ilvl w:val="0"/>
          <w:numId w:val="70"/>
        </w:numPr>
        <w:spacing w:after="15" w:line="304" w:lineRule="auto"/>
        <w:ind w:left="567" w:right="31" w:hanging="567"/>
        <w:jc w:val="both"/>
        <w:rPr>
          <w:rFonts w:cs="Calibri"/>
          <w:sz w:val="22"/>
          <w:szCs w:val="22"/>
        </w:rPr>
      </w:pPr>
      <w:r w:rsidRPr="00442A6E">
        <w:rPr>
          <w:rFonts w:cs="Calibri"/>
          <w:sz w:val="22"/>
          <w:szCs w:val="22"/>
        </w:rPr>
        <w:t xml:space="preserve">Wykonawca ma obowiązek dostaw Środków do wskazanego miejsca dostawy przez Zamawiającego, które zostały uwzględnione w </w:t>
      </w:r>
      <w:r w:rsidRPr="003E00A9">
        <w:rPr>
          <w:rFonts w:cs="Calibri"/>
          <w:sz w:val="22"/>
          <w:szCs w:val="22"/>
        </w:rPr>
        <w:t>rozdział III pkt. 4 SWZ</w:t>
      </w:r>
      <w:r w:rsidRPr="00442A6E">
        <w:rPr>
          <w:rFonts w:cs="Calibri"/>
          <w:sz w:val="22"/>
          <w:szCs w:val="22"/>
        </w:rPr>
        <w:t xml:space="preserve"> w ilości i asortymencie określonym w zamówieniu częściowym zgłoszonym przez osobę upoważnioną do składania zamówień elektronicznie w dniu poprzedzającym dostawę, własnym transportem na swój koszt i ryzyko.</w:t>
      </w:r>
    </w:p>
    <w:p w14:paraId="58DDE6A3" w14:textId="3986AA18" w:rsidR="00C018FE" w:rsidRPr="00442A6E" w:rsidRDefault="00C018FE" w:rsidP="00C71F4A">
      <w:pPr>
        <w:numPr>
          <w:ilvl w:val="0"/>
          <w:numId w:val="70"/>
        </w:numPr>
        <w:spacing w:after="15" w:line="304" w:lineRule="auto"/>
        <w:ind w:left="567" w:right="31" w:hanging="567"/>
        <w:jc w:val="both"/>
        <w:rPr>
          <w:rFonts w:cs="Calibri"/>
          <w:sz w:val="22"/>
          <w:szCs w:val="22"/>
        </w:rPr>
      </w:pPr>
      <w:r w:rsidRPr="00442A6E">
        <w:rPr>
          <w:rFonts w:cs="Calibri"/>
          <w:sz w:val="22"/>
          <w:szCs w:val="22"/>
        </w:rPr>
        <w:t>W ramach kwoty umowy Zamawiający zastrzega sobie prawo do zmiany ilości zamawianych Środków w każdym z asortymentów ujętych w Załączniku nr 1A, 1B, 1C do SWZ – szczegółowym formularzu cenowy, określający cenę oferty po cenach</w:t>
      </w:r>
      <w:r w:rsidR="003E00A9">
        <w:rPr>
          <w:rFonts w:cs="Calibri"/>
          <w:sz w:val="22"/>
          <w:szCs w:val="22"/>
        </w:rPr>
        <w:t xml:space="preserve"> jednostkowych</w:t>
      </w:r>
      <w:r w:rsidRPr="00442A6E">
        <w:rPr>
          <w:rFonts w:cs="Calibri"/>
          <w:sz w:val="22"/>
          <w:szCs w:val="22"/>
        </w:rPr>
        <w:t xml:space="preserve"> w nich określonych, </w:t>
      </w:r>
      <w:r w:rsidRPr="00442A6E">
        <w:rPr>
          <w:rFonts w:cs="Calibri"/>
          <w:sz w:val="22"/>
          <w:szCs w:val="22"/>
        </w:rPr>
        <w:br/>
        <w:t>przy czym zamówione ilości będą wynikały z aktualnych potrzeb Zamawiającego. Zamawiający gwarantuje zakup minimum 50% wartości przedmiotu zamówienia.</w:t>
      </w:r>
    </w:p>
    <w:p w14:paraId="53E5E28A" w14:textId="77777777" w:rsidR="00C018FE" w:rsidRPr="00442A6E" w:rsidRDefault="00C018FE" w:rsidP="00C71F4A">
      <w:pPr>
        <w:numPr>
          <w:ilvl w:val="0"/>
          <w:numId w:val="70"/>
        </w:numPr>
        <w:spacing w:after="15" w:line="304" w:lineRule="auto"/>
        <w:ind w:left="567" w:right="31" w:hanging="567"/>
        <w:jc w:val="both"/>
        <w:rPr>
          <w:rFonts w:cs="Calibri"/>
          <w:sz w:val="22"/>
          <w:szCs w:val="22"/>
        </w:rPr>
      </w:pPr>
      <w:r w:rsidRPr="00442A6E">
        <w:rPr>
          <w:rFonts w:cs="Calibri"/>
          <w:sz w:val="22"/>
          <w:szCs w:val="22"/>
        </w:rPr>
        <w:lastRenderedPageBreak/>
        <w:t>Oferowane środki powinny być fabrycznie nowe, nieużywane, wolne od wad oraz posiadać wymagane etykiety stosowania. W przypadku Środków posiadających okres przydatności do użycia, Środki te będą posiadały w widocznym miejscu termin przydatności do użycia liczony od daty skutecznej dostawy, nie krótszy niż 12 miesięcy.</w:t>
      </w:r>
    </w:p>
    <w:p w14:paraId="3530B47B" w14:textId="77777777" w:rsidR="00C018FE" w:rsidRPr="00442A6E" w:rsidRDefault="00C018FE" w:rsidP="00C71F4A">
      <w:pPr>
        <w:numPr>
          <w:ilvl w:val="0"/>
          <w:numId w:val="70"/>
        </w:numPr>
        <w:spacing w:after="15" w:line="304" w:lineRule="auto"/>
        <w:ind w:left="567" w:right="31" w:hanging="567"/>
        <w:jc w:val="both"/>
        <w:rPr>
          <w:rFonts w:cs="Calibri"/>
          <w:sz w:val="22"/>
          <w:szCs w:val="22"/>
        </w:rPr>
      </w:pPr>
      <w:r w:rsidRPr="00442A6E">
        <w:rPr>
          <w:rFonts w:cs="Calibri"/>
          <w:sz w:val="22"/>
          <w:szCs w:val="22"/>
        </w:rPr>
        <w:t xml:space="preserve">Przedmiot zamówienia musi być opakowany w sposób zabezpieczający go przed uszkodzeniem. </w:t>
      </w:r>
    </w:p>
    <w:p w14:paraId="28889F30" w14:textId="77777777" w:rsidR="00C018FE" w:rsidRPr="00442A6E" w:rsidRDefault="00C018FE" w:rsidP="00C71F4A">
      <w:pPr>
        <w:numPr>
          <w:ilvl w:val="0"/>
          <w:numId w:val="70"/>
        </w:numPr>
        <w:spacing w:after="15" w:line="304" w:lineRule="auto"/>
        <w:ind w:left="567" w:right="31" w:hanging="567"/>
        <w:jc w:val="both"/>
        <w:rPr>
          <w:rFonts w:cs="Calibri"/>
          <w:sz w:val="22"/>
          <w:szCs w:val="22"/>
        </w:rPr>
      </w:pPr>
      <w:r w:rsidRPr="00442A6E">
        <w:rPr>
          <w:rFonts w:cs="Calibri"/>
          <w:sz w:val="22"/>
          <w:szCs w:val="22"/>
        </w:rPr>
        <w:t xml:space="preserve">Dostarczone środki muszą być dopuszczone do obrotu na terenie kraju, a także spełniać wymogi dotyczące oznakowania, zgodnie z postanowieniami ustawy z dnia 25 lutego 2011r. </w:t>
      </w:r>
      <w:r w:rsidRPr="00442A6E">
        <w:rPr>
          <w:rFonts w:cs="Calibri"/>
          <w:sz w:val="22"/>
          <w:szCs w:val="22"/>
        </w:rPr>
        <w:br/>
        <w:t xml:space="preserve">o substancjach chemicznych i ich mieszaninach (Dz.U.2020.2289 t.j.). </w:t>
      </w:r>
    </w:p>
    <w:p w14:paraId="1C4FB960" w14:textId="77777777" w:rsidR="00C018FE" w:rsidRPr="00442A6E" w:rsidRDefault="00C018FE" w:rsidP="00C71F4A">
      <w:pPr>
        <w:numPr>
          <w:ilvl w:val="0"/>
          <w:numId w:val="70"/>
        </w:numPr>
        <w:spacing w:after="15" w:line="304" w:lineRule="auto"/>
        <w:ind w:left="567" w:right="31" w:hanging="567"/>
        <w:jc w:val="both"/>
        <w:rPr>
          <w:rFonts w:cs="Calibri"/>
          <w:sz w:val="22"/>
          <w:szCs w:val="22"/>
        </w:rPr>
      </w:pPr>
      <w:r w:rsidRPr="00442A6E">
        <w:rPr>
          <w:rFonts w:cs="Calibri"/>
          <w:sz w:val="22"/>
          <w:szCs w:val="22"/>
        </w:rPr>
        <w:t>Dostarczone Środki czystości muszą posiadać:</w:t>
      </w:r>
    </w:p>
    <w:p w14:paraId="39874F8C" w14:textId="77777777" w:rsidR="00C018FE" w:rsidRPr="00442A6E" w:rsidRDefault="00C018FE" w:rsidP="00C71F4A">
      <w:pPr>
        <w:pStyle w:val="Akapitzlist"/>
        <w:numPr>
          <w:ilvl w:val="0"/>
          <w:numId w:val="78"/>
        </w:numPr>
        <w:spacing w:line="288" w:lineRule="auto"/>
        <w:ind w:left="993" w:hanging="426"/>
        <w:jc w:val="both"/>
        <w:rPr>
          <w:rFonts w:cs="Calibri"/>
        </w:rPr>
      </w:pPr>
      <w:r w:rsidRPr="00442A6E">
        <w:rPr>
          <w:rFonts w:cs="Calibri"/>
        </w:rPr>
        <w:t xml:space="preserve"> na opakowaniu (również zbiorczym) widoczne opisy; nazwa produktu/ nr katalogowy (jeżeli producent nadaje), nazwa producenta, zasady bezpieczeństwa użytkowania, termin ważności, numer świadectwa rejestracji – musi znajdować się na opakowaniach, jeżeli jest takie wskazanie zgodne z obowiązującymi w tym zakresie przepisami.</w:t>
      </w:r>
    </w:p>
    <w:p w14:paraId="17038621" w14:textId="77777777" w:rsidR="00C018FE" w:rsidRPr="00442A6E" w:rsidRDefault="00C018FE" w:rsidP="00C71F4A">
      <w:pPr>
        <w:pStyle w:val="Akapitzlist"/>
        <w:numPr>
          <w:ilvl w:val="0"/>
          <w:numId w:val="78"/>
        </w:numPr>
        <w:spacing w:line="288" w:lineRule="auto"/>
        <w:ind w:left="993" w:hanging="426"/>
        <w:jc w:val="both"/>
        <w:rPr>
          <w:rFonts w:cs="Calibri"/>
        </w:rPr>
      </w:pPr>
      <w:r w:rsidRPr="00442A6E">
        <w:rPr>
          <w:rFonts w:cs="Calibri"/>
        </w:rPr>
        <w:t>Instrukcję w języku polskim dotyczącą magazynowania i przechowywania przedmiotu zamówienia</w:t>
      </w:r>
    </w:p>
    <w:p w14:paraId="7D3D5269" w14:textId="77777777" w:rsidR="00C018FE" w:rsidRPr="00442A6E" w:rsidRDefault="00C018FE" w:rsidP="00C71F4A">
      <w:pPr>
        <w:pStyle w:val="Akapitzlist"/>
        <w:numPr>
          <w:ilvl w:val="0"/>
          <w:numId w:val="78"/>
        </w:numPr>
        <w:spacing w:line="288" w:lineRule="auto"/>
        <w:ind w:left="993" w:hanging="426"/>
        <w:jc w:val="both"/>
        <w:rPr>
          <w:rFonts w:cs="Calibri"/>
        </w:rPr>
      </w:pPr>
      <w:r w:rsidRPr="00442A6E">
        <w:rPr>
          <w:rFonts w:cs="Calibri"/>
        </w:rPr>
        <w:t>opis zawartości, termin przydatności do użycia (o ile występuje).</w:t>
      </w:r>
    </w:p>
    <w:p w14:paraId="348F8FB7" w14:textId="7B2AA95A" w:rsidR="00C018FE" w:rsidRPr="00945337" w:rsidRDefault="00C018FE" w:rsidP="00C71F4A">
      <w:pPr>
        <w:numPr>
          <w:ilvl w:val="0"/>
          <w:numId w:val="70"/>
        </w:numPr>
        <w:spacing w:after="15" w:line="304" w:lineRule="auto"/>
        <w:ind w:left="567" w:right="31" w:hanging="567"/>
        <w:jc w:val="both"/>
        <w:rPr>
          <w:rFonts w:cs="Calibri"/>
          <w:sz w:val="22"/>
          <w:szCs w:val="22"/>
        </w:rPr>
      </w:pPr>
      <w:r w:rsidRPr="00945337">
        <w:rPr>
          <w:rFonts w:cs="Calibri"/>
          <w:sz w:val="22"/>
          <w:szCs w:val="22"/>
        </w:rPr>
        <w:t xml:space="preserve">Przed </w:t>
      </w:r>
      <w:r w:rsidR="00A916CB" w:rsidRPr="00945337">
        <w:rPr>
          <w:rFonts w:cs="Calibri"/>
          <w:sz w:val="22"/>
          <w:szCs w:val="22"/>
        </w:rPr>
        <w:t>zawarciem</w:t>
      </w:r>
      <w:r w:rsidRPr="00945337">
        <w:rPr>
          <w:rFonts w:cs="Calibri"/>
          <w:sz w:val="22"/>
          <w:szCs w:val="22"/>
        </w:rPr>
        <w:t xml:space="preserve"> umowy lub w trakcie jej trwania Wykonawca na żądanie Zamawiającego zobowiązuje się do dostarczenia kart charakterystycznych oraz kart technicznych do oferowanych Środków (jeśli takowe posiadają dane Środki).</w:t>
      </w:r>
    </w:p>
    <w:p w14:paraId="028925D8" w14:textId="77777777" w:rsidR="00C018FE" w:rsidRPr="00442A6E" w:rsidRDefault="00C018FE" w:rsidP="00C71F4A">
      <w:pPr>
        <w:numPr>
          <w:ilvl w:val="0"/>
          <w:numId w:val="70"/>
        </w:numPr>
        <w:spacing w:after="15" w:line="304" w:lineRule="auto"/>
        <w:ind w:left="567" w:right="31" w:hanging="567"/>
        <w:jc w:val="both"/>
        <w:rPr>
          <w:rFonts w:cs="Calibri"/>
          <w:sz w:val="22"/>
          <w:szCs w:val="22"/>
        </w:rPr>
      </w:pPr>
      <w:r w:rsidRPr="00442A6E">
        <w:rPr>
          <w:rFonts w:cs="Calibri"/>
          <w:sz w:val="22"/>
          <w:szCs w:val="22"/>
        </w:rPr>
        <w:t xml:space="preserve">Środki czystości proponowane przez Wykonawcę: </w:t>
      </w:r>
    </w:p>
    <w:p w14:paraId="627D7215" w14:textId="77777777" w:rsidR="00C018FE" w:rsidRPr="00442A6E" w:rsidRDefault="00C018FE" w:rsidP="00C71F4A">
      <w:pPr>
        <w:pStyle w:val="Akapitzlist"/>
        <w:numPr>
          <w:ilvl w:val="0"/>
          <w:numId w:val="79"/>
        </w:numPr>
        <w:spacing w:line="288" w:lineRule="auto"/>
        <w:ind w:left="993" w:hanging="426"/>
        <w:jc w:val="both"/>
        <w:rPr>
          <w:rFonts w:cs="Calibri"/>
        </w:rPr>
      </w:pPr>
      <w:r w:rsidRPr="00442A6E">
        <w:rPr>
          <w:rFonts w:cs="Calibri"/>
        </w:rPr>
        <w:t xml:space="preserve">muszą być bez śladów poprzedniego używania i uszkodzenia, pochodzących </w:t>
      </w:r>
      <w:r w:rsidRPr="00442A6E">
        <w:rPr>
          <w:rFonts w:cs="Calibri"/>
        </w:rPr>
        <w:br/>
        <w:t>z bieżącej produkcji,</w:t>
      </w:r>
    </w:p>
    <w:p w14:paraId="018E8CB1" w14:textId="77777777" w:rsidR="00C018FE" w:rsidRPr="00442A6E" w:rsidRDefault="00C018FE" w:rsidP="00C71F4A">
      <w:pPr>
        <w:pStyle w:val="Akapitzlist"/>
        <w:numPr>
          <w:ilvl w:val="0"/>
          <w:numId w:val="79"/>
        </w:numPr>
        <w:spacing w:line="288" w:lineRule="auto"/>
        <w:ind w:left="993" w:hanging="426"/>
        <w:jc w:val="both"/>
        <w:rPr>
          <w:rFonts w:cs="Calibri"/>
        </w:rPr>
      </w:pPr>
      <w:r w:rsidRPr="00442A6E">
        <w:rPr>
          <w:rFonts w:cs="Calibri"/>
        </w:rPr>
        <w:t>muszą być wolne od wad technicznych i prawnych,</w:t>
      </w:r>
    </w:p>
    <w:p w14:paraId="54B80C7C" w14:textId="77777777" w:rsidR="00C018FE" w:rsidRPr="00442A6E" w:rsidRDefault="00C018FE" w:rsidP="00C71F4A">
      <w:pPr>
        <w:pStyle w:val="Akapitzlist"/>
        <w:numPr>
          <w:ilvl w:val="0"/>
          <w:numId w:val="79"/>
        </w:numPr>
        <w:spacing w:line="288" w:lineRule="auto"/>
        <w:ind w:left="993" w:hanging="426"/>
        <w:jc w:val="both"/>
        <w:rPr>
          <w:rFonts w:cs="Calibri"/>
        </w:rPr>
      </w:pPr>
      <w:r w:rsidRPr="00442A6E">
        <w:rPr>
          <w:rFonts w:cs="Calibri"/>
        </w:rPr>
        <w:t>muszą posiadać cechy i normy użytkowe, jakościowe, techniczne wymagane w SWZ,</w:t>
      </w:r>
    </w:p>
    <w:p w14:paraId="33C3D501" w14:textId="77777777" w:rsidR="00C018FE" w:rsidRPr="00442A6E" w:rsidRDefault="00C018FE" w:rsidP="00C71F4A">
      <w:pPr>
        <w:pStyle w:val="Akapitzlist"/>
        <w:numPr>
          <w:ilvl w:val="0"/>
          <w:numId w:val="79"/>
        </w:numPr>
        <w:spacing w:line="288" w:lineRule="auto"/>
        <w:ind w:left="993" w:hanging="426"/>
        <w:jc w:val="both"/>
        <w:rPr>
          <w:rFonts w:cs="Calibri"/>
        </w:rPr>
      </w:pPr>
      <w:r w:rsidRPr="00442A6E">
        <w:rPr>
          <w:rFonts w:cs="Calibri"/>
        </w:rPr>
        <w:t>muszą być dopuszczone do użytkowania na terenie UE.</w:t>
      </w:r>
    </w:p>
    <w:p w14:paraId="7ACF5223" w14:textId="77777777" w:rsidR="00C018FE" w:rsidRPr="00442A6E" w:rsidRDefault="00C018FE" w:rsidP="00A916CB">
      <w:pPr>
        <w:numPr>
          <w:ilvl w:val="0"/>
          <w:numId w:val="70"/>
        </w:numPr>
        <w:spacing w:after="15" w:line="304" w:lineRule="auto"/>
        <w:ind w:left="567" w:right="31" w:hanging="567"/>
        <w:jc w:val="both"/>
        <w:rPr>
          <w:rFonts w:cs="Calibri"/>
          <w:sz w:val="22"/>
          <w:szCs w:val="22"/>
        </w:rPr>
      </w:pPr>
      <w:r w:rsidRPr="00442A6E">
        <w:rPr>
          <w:rFonts w:cs="Calibri"/>
          <w:sz w:val="22"/>
          <w:szCs w:val="22"/>
        </w:rPr>
        <w:t>Wykonawca w ramach dostawy dokona:</w:t>
      </w:r>
    </w:p>
    <w:p w14:paraId="30027AE5" w14:textId="77777777" w:rsidR="00C018FE" w:rsidRPr="00442A6E" w:rsidRDefault="00C018FE" w:rsidP="00C018FE">
      <w:pPr>
        <w:numPr>
          <w:ilvl w:val="0"/>
          <w:numId w:val="77"/>
        </w:numPr>
        <w:spacing w:line="288" w:lineRule="auto"/>
        <w:ind w:hanging="360"/>
        <w:jc w:val="both"/>
        <w:rPr>
          <w:rFonts w:cs="Calibri"/>
          <w:sz w:val="22"/>
          <w:szCs w:val="22"/>
        </w:rPr>
      </w:pPr>
      <w:r w:rsidRPr="00442A6E">
        <w:rPr>
          <w:rFonts w:cs="Calibri"/>
          <w:sz w:val="22"/>
          <w:szCs w:val="22"/>
        </w:rPr>
        <w:t>przeprowadzeni</w:t>
      </w:r>
      <w:r>
        <w:rPr>
          <w:rFonts w:cs="Calibri"/>
          <w:sz w:val="22"/>
          <w:szCs w:val="22"/>
        </w:rPr>
        <w:t>e</w:t>
      </w:r>
      <w:r w:rsidRPr="00442A6E">
        <w:rPr>
          <w:rFonts w:cs="Calibri"/>
          <w:sz w:val="22"/>
          <w:szCs w:val="22"/>
        </w:rPr>
        <w:t xml:space="preserve"> w siedzibie Zamawiającego</w:t>
      </w:r>
      <w:r>
        <w:rPr>
          <w:rFonts w:cs="Calibri"/>
          <w:sz w:val="22"/>
          <w:szCs w:val="22"/>
        </w:rPr>
        <w:t xml:space="preserve"> w terminach wskazanych przez Zamawiającego</w:t>
      </w:r>
      <w:r w:rsidRPr="00442A6E">
        <w:rPr>
          <w:rFonts w:cs="Calibri"/>
          <w:sz w:val="22"/>
          <w:szCs w:val="22"/>
        </w:rPr>
        <w:t xml:space="preserve"> co najmniej czterech instruktaży stanowiskowych w ciągu roku dla pracowników w </w:t>
      </w:r>
      <w:r>
        <w:rPr>
          <w:rFonts w:cs="Calibri"/>
          <w:sz w:val="22"/>
          <w:szCs w:val="22"/>
        </w:rPr>
        <w:t>liczbie</w:t>
      </w:r>
      <w:r w:rsidRPr="00442A6E">
        <w:rPr>
          <w:rFonts w:cs="Calibri"/>
          <w:sz w:val="22"/>
          <w:szCs w:val="22"/>
        </w:rPr>
        <w:t xml:space="preserve"> od 60 do 80 osób, w zakresie zaoferowanych Środków, oraz z technik sprzątania. Każda osoba biorąca udział w instruktażu stanowiskowym musi otrzymać dokument w postaci zaświadczenia potwierdzającego jego uczestnictwo.</w:t>
      </w:r>
      <w:bookmarkStart w:id="50" w:name="_Hlk143847524"/>
    </w:p>
    <w:p w14:paraId="6A3176CF" w14:textId="77777777" w:rsidR="00C018FE" w:rsidRPr="00442A6E" w:rsidRDefault="00C018FE" w:rsidP="00C018FE">
      <w:pPr>
        <w:numPr>
          <w:ilvl w:val="0"/>
          <w:numId w:val="77"/>
        </w:numPr>
        <w:spacing w:line="288" w:lineRule="auto"/>
        <w:ind w:hanging="360"/>
        <w:jc w:val="both"/>
        <w:rPr>
          <w:rFonts w:cs="Calibri"/>
          <w:sz w:val="22"/>
          <w:szCs w:val="22"/>
        </w:rPr>
      </w:pPr>
      <w:r w:rsidRPr="00442A6E">
        <w:rPr>
          <w:rFonts w:cs="Calibri"/>
          <w:sz w:val="22"/>
          <w:szCs w:val="22"/>
        </w:rPr>
        <w:t>opracowani</w:t>
      </w:r>
      <w:r>
        <w:rPr>
          <w:rFonts w:cs="Calibri"/>
          <w:sz w:val="22"/>
          <w:szCs w:val="22"/>
        </w:rPr>
        <w:t>e</w:t>
      </w:r>
      <w:r w:rsidRPr="00442A6E">
        <w:rPr>
          <w:rFonts w:cs="Calibri"/>
          <w:sz w:val="22"/>
          <w:szCs w:val="22"/>
        </w:rPr>
        <w:t xml:space="preserve"> i przekazani</w:t>
      </w:r>
      <w:r>
        <w:rPr>
          <w:rFonts w:cs="Calibri"/>
          <w:sz w:val="22"/>
          <w:szCs w:val="22"/>
        </w:rPr>
        <w:t>e</w:t>
      </w:r>
      <w:r w:rsidRPr="00442A6E">
        <w:rPr>
          <w:rFonts w:cs="Calibri"/>
          <w:sz w:val="22"/>
          <w:szCs w:val="22"/>
        </w:rPr>
        <w:t xml:space="preserve"> Zamawiającemu planów higieny dla poszczególnych Jednostek  w uzgodnieniu z Zamawiającym. Plany higieny zostaną dostarczone Zamawiającemu w terminie 14 dni od daty zawarcia umowy.</w:t>
      </w:r>
    </w:p>
    <w:p w14:paraId="06A7D851" w14:textId="028EC1CD" w:rsidR="00C018FE" w:rsidRPr="00442A6E" w:rsidRDefault="00C018FE" w:rsidP="00C018FE">
      <w:pPr>
        <w:numPr>
          <w:ilvl w:val="0"/>
          <w:numId w:val="77"/>
        </w:numPr>
        <w:spacing w:line="288" w:lineRule="auto"/>
        <w:ind w:hanging="360"/>
        <w:jc w:val="both"/>
        <w:rPr>
          <w:rFonts w:cs="Calibri"/>
          <w:sz w:val="22"/>
          <w:szCs w:val="22"/>
        </w:rPr>
      </w:pPr>
      <w:r w:rsidRPr="00442A6E">
        <w:rPr>
          <w:rFonts w:cs="Calibri"/>
          <w:sz w:val="22"/>
          <w:szCs w:val="22"/>
        </w:rPr>
        <w:t xml:space="preserve">w terminie 14 dni od </w:t>
      </w:r>
      <w:r w:rsidR="00A916CB" w:rsidRPr="00442A6E">
        <w:rPr>
          <w:rFonts w:cs="Calibri"/>
          <w:sz w:val="22"/>
          <w:szCs w:val="22"/>
        </w:rPr>
        <w:t>zawarcia</w:t>
      </w:r>
      <w:r w:rsidRPr="00442A6E">
        <w:rPr>
          <w:rFonts w:cs="Calibri"/>
          <w:sz w:val="22"/>
          <w:szCs w:val="22"/>
        </w:rPr>
        <w:t xml:space="preserve"> umowy dostarczeni</w:t>
      </w:r>
      <w:r>
        <w:rPr>
          <w:rFonts w:cs="Calibri"/>
          <w:sz w:val="22"/>
          <w:szCs w:val="22"/>
        </w:rPr>
        <w:t>e</w:t>
      </w:r>
      <w:r w:rsidRPr="00442A6E">
        <w:rPr>
          <w:rFonts w:cs="Calibri"/>
          <w:sz w:val="22"/>
          <w:szCs w:val="22"/>
        </w:rPr>
        <w:t xml:space="preserve"> Zamawiającemu pustych butelek ze spryskiwaczem o pojemności, co najmniej 1 L i posiadających oryginalne etykiety Środków (w ilości 150 szt.), które są przeznaczone do wlania gotowego roztworu roboczego z dozownika. Zamawiający informuje, iż wybór poszczególnych etykiet ustali z Wykonawcą w ciągu 7 dni od podpisania umowy.</w:t>
      </w:r>
    </w:p>
    <w:bookmarkEnd w:id="50"/>
    <w:p w14:paraId="70224B3A" w14:textId="77777777" w:rsidR="00C018FE" w:rsidRDefault="00C018FE" w:rsidP="00C018FE">
      <w:pPr>
        <w:numPr>
          <w:ilvl w:val="0"/>
          <w:numId w:val="77"/>
        </w:numPr>
        <w:spacing w:line="288" w:lineRule="auto"/>
        <w:ind w:hanging="360"/>
        <w:jc w:val="both"/>
        <w:rPr>
          <w:rFonts w:cs="Calibri"/>
          <w:sz w:val="22"/>
          <w:szCs w:val="22"/>
        </w:rPr>
      </w:pPr>
      <w:r w:rsidRPr="00442A6E">
        <w:rPr>
          <w:rFonts w:cs="Calibri"/>
          <w:sz w:val="22"/>
          <w:szCs w:val="22"/>
        </w:rPr>
        <w:t xml:space="preserve">dostarczenie Zamawiającemu w terminie 14 dni od daty </w:t>
      </w:r>
      <w:bookmarkStart w:id="51" w:name="_Hlk193874077"/>
      <w:r w:rsidRPr="00442A6E">
        <w:rPr>
          <w:rFonts w:cs="Calibri"/>
          <w:sz w:val="22"/>
          <w:szCs w:val="22"/>
        </w:rPr>
        <w:t>zawarcia</w:t>
      </w:r>
      <w:bookmarkEnd w:id="51"/>
      <w:r w:rsidRPr="00442A6E">
        <w:rPr>
          <w:rFonts w:cs="Calibri"/>
          <w:sz w:val="22"/>
          <w:szCs w:val="22"/>
        </w:rPr>
        <w:t xml:space="preserve"> umowy naściennych systemów dozujących podłączonych bezpośrednio do ujęcia wody automatycznie mieszający środek chemiczny z wodą przeznaczonych do przygotowywania roztworów roboczych o </w:t>
      </w:r>
      <w:r w:rsidRPr="00442A6E">
        <w:rPr>
          <w:rFonts w:cs="Calibri"/>
          <w:sz w:val="22"/>
          <w:szCs w:val="22"/>
        </w:rPr>
        <w:lastRenderedPageBreak/>
        <w:t xml:space="preserve">właściwych stężeniach, w ilości 19 szt. oraz udzielenie na nie gwarancji jakości okres 12 miesięcy liczony od daty podpisania umowy na zasadach określonych w umowie. </w:t>
      </w:r>
      <w:bookmarkStart w:id="52" w:name="_Hlk143847591"/>
      <w:r w:rsidRPr="00442A6E">
        <w:rPr>
          <w:rFonts w:cs="Calibri"/>
          <w:sz w:val="22"/>
          <w:szCs w:val="22"/>
        </w:rPr>
        <w:t>Dozowników kompatybilnych z ręcznikami typu z-z w ilości 130 sztuk, oraz udzielenie na nie gwarancji jakości okres 12 miesięcy liczony od daty podpisania umowy na zasadach określonych w umowie. Dozowników kompatybilnych z papierem toaletowym typu SmartOne w ilości 259 sztuk, oraz udzielenie na nie gwarancji jakości okres 12 miesięcy liczony od daty podpisania umowy na zasadach określonych w umowie. Dozownik kompatybilny z mydłem dostosowany do wkładów mydła w pianie w ilości 135 sztuk, oraz udzielenie na nie gwarancji jakości okres 12 miesięcy liczony od daty zawarcia umowy na zasadach określonych w umowie.</w:t>
      </w:r>
      <w:bookmarkEnd w:id="52"/>
    </w:p>
    <w:p w14:paraId="7E9ACE0A" w14:textId="77777777" w:rsidR="00D84222" w:rsidRDefault="00D84222" w:rsidP="00D84222">
      <w:pPr>
        <w:spacing w:line="288" w:lineRule="auto"/>
        <w:jc w:val="both"/>
        <w:rPr>
          <w:rFonts w:cs="Calibri"/>
          <w:sz w:val="22"/>
          <w:szCs w:val="22"/>
        </w:rPr>
      </w:pPr>
    </w:p>
    <w:p w14:paraId="7688AB8B" w14:textId="77777777" w:rsidR="00D84222" w:rsidRDefault="00D84222" w:rsidP="00D84222">
      <w:pPr>
        <w:spacing w:line="288" w:lineRule="auto"/>
        <w:jc w:val="both"/>
        <w:rPr>
          <w:rFonts w:cs="Calibri"/>
          <w:sz w:val="22"/>
          <w:szCs w:val="22"/>
        </w:rPr>
      </w:pPr>
    </w:p>
    <w:p w14:paraId="063AE570" w14:textId="77777777" w:rsidR="00D84222" w:rsidRDefault="00D84222" w:rsidP="00D84222">
      <w:pPr>
        <w:spacing w:line="288" w:lineRule="auto"/>
        <w:jc w:val="both"/>
        <w:rPr>
          <w:rFonts w:cs="Calibri"/>
          <w:sz w:val="22"/>
          <w:szCs w:val="22"/>
        </w:rPr>
      </w:pPr>
    </w:p>
    <w:p w14:paraId="119C5D9F" w14:textId="77777777" w:rsidR="00D84222" w:rsidRDefault="00D84222" w:rsidP="00D84222">
      <w:pPr>
        <w:spacing w:line="288" w:lineRule="auto"/>
        <w:jc w:val="both"/>
        <w:rPr>
          <w:rFonts w:cs="Calibri"/>
          <w:sz w:val="22"/>
          <w:szCs w:val="22"/>
        </w:rPr>
      </w:pPr>
    </w:p>
    <w:p w14:paraId="09A2538B" w14:textId="77777777" w:rsidR="00D84222" w:rsidRDefault="00D84222" w:rsidP="00D84222">
      <w:pPr>
        <w:spacing w:line="288" w:lineRule="auto"/>
        <w:jc w:val="both"/>
        <w:rPr>
          <w:rFonts w:cs="Calibri"/>
          <w:sz w:val="22"/>
          <w:szCs w:val="22"/>
        </w:rPr>
      </w:pPr>
    </w:p>
    <w:p w14:paraId="474C3F4C" w14:textId="77777777" w:rsidR="00D84222" w:rsidRDefault="00D84222" w:rsidP="00D84222">
      <w:pPr>
        <w:spacing w:line="288" w:lineRule="auto"/>
        <w:jc w:val="both"/>
        <w:rPr>
          <w:rFonts w:cs="Calibri"/>
          <w:sz w:val="22"/>
          <w:szCs w:val="22"/>
        </w:rPr>
      </w:pPr>
    </w:p>
    <w:p w14:paraId="54715565" w14:textId="77777777" w:rsidR="00D84222" w:rsidRDefault="00D84222" w:rsidP="00D84222">
      <w:pPr>
        <w:spacing w:line="288" w:lineRule="auto"/>
        <w:jc w:val="both"/>
        <w:rPr>
          <w:rFonts w:cs="Calibri"/>
          <w:sz w:val="22"/>
          <w:szCs w:val="22"/>
        </w:rPr>
      </w:pPr>
    </w:p>
    <w:p w14:paraId="7F7BFB8F" w14:textId="77777777" w:rsidR="00D84222" w:rsidRDefault="00D84222" w:rsidP="00D84222">
      <w:pPr>
        <w:spacing w:line="288" w:lineRule="auto"/>
        <w:jc w:val="both"/>
        <w:rPr>
          <w:rFonts w:cs="Calibri"/>
          <w:sz w:val="22"/>
          <w:szCs w:val="22"/>
        </w:rPr>
      </w:pPr>
    </w:p>
    <w:p w14:paraId="76061024" w14:textId="77777777" w:rsidR="00D84222" w:rsidRDefault="00D84222" w:rsidP="00D84222">
      <w:pPr>
        <w:spacing w:line="288" w:lineRule="auto"/>
        <w:jc w:val="both"/>
        <w:rPr>
          <w:rFonts w:cs="Calibri"/>
          <w:sz w:val="22"/>
          <w:szCs w:val="22"/>
        </w:rPr>
      </w:pPr>
    </w:p>
    <w:p w14:paraId="3D29616E" w14:textId="77777777" w:rsidR="00D84222" w:rsidRDefault="00D84222" w:rsidP="00D84222">
      <w:pPr>
        <w:spacing w:line="288" w:lineRule="auto"/>
        <w:jc w:val="both"/>
        <w:rPr>
          <w:rFonts w:cs="Calibri"/>
          <w:sz w:val="22"/>
          <w:szCs w:val="22"/>
        </w:rPr>
      </w:pPr>
    </w:p>
    <w:p w14:paraId="3D07DCA0" w14:textId="77777777" w:rsidR="00D84222" w:rsidRDefault="00D84222" w:rsidP="00D84222">
      <w:pPr>
        <w:spacing w:line="288" w:lineRule="auto"/>
        <w:jc w:val="both"/>
        <w:rPr>
          <w:rFonts w:cs="Calibri"/>
          <w:sz w:val="22"/>
          <w:szCs w:val="22"/>
        </w:rPr>
      </w:pPr>
    </w:p>
    <w:p w14:paraId="49431202" w14:textId="77777777" w:rsidR="00D84222" w:rsidRDefault="00D84222" w:rsidP="00D84222">
      <w:pPr>
        <w:spacing w:line="288" w:lineRule="auto"/>
        <w:jc w:val="both"/>
        <w:rPr>
          <w:rFonts w:cs="Calibri"/>
          <w:sz w:val="22"/>
          <w:szCs w:val="22"/>
        </w:rPr>
      </w:pPr>
    </w:p>
    <w:p w14:paraId="5BFBEB46" w14:textId="77777777" w:rsidR="00D84222" w:rsidRDefault="00D84222" w:rsidP="00D84222">
      <w:pPr>
        <w:spacing w:line="288" w:lineRule="auto"/>
        <w:jc w:val="both"/>
        <w:rPr>
          <w:rFonts w:cs="Calibri"/>
          <w:sz w:val="22"/>
          <w:szCs w:val="22"/>
        </w:rPr>
      </w:pPr>
    </w:p>
    <w:p w14:paraId="786C5132" w14:textId="77777777" w:rsidR="00D84222" w:rsidRDefault="00D84222" w:rsidP="00D84222">
      <w:pPr>
        <w:spacing w:line="288" w:lineRule="auto"/>
        <w:jc w:val="both"/>
        <w:rPr>
          <w:rFonts w:cs="Calibri"/>
          <w:sz w:val="22"/>
          <w:szCs w:val="22"/>
        </w:rPr>
      </w:pPr>
    </w:p>
    <w:p w14:paraId="6D5066F7" w14:textId="77777777" w:rsidR="00D84222" w:rsidRDefault="00D84222" w:rsidP="00D84222">
      <w:pPr>
        <w:spacing w:line="288" w:lineRule="auto"/>
        <w:jc w:val="both"/>
        <w:rPr>
          <w:rFonts w:cs="Calibri"/>
          <w:sz w:val="22"/>
          <w:szCs w:val="22"/>
        </w:rPr>
      </w:pPr>
    </w:p>
    <w:p w14:paraId="3127DBFD" w14:textId="77777777" w:rsidR="00D84222" w:rsidRDefault="00D84222" w:rsidP="00D84222">
      <w:pPr>
        <w:spacing w:line="288" w:lineRule="auto"/>
        <w:jc w:val="both"/>
        <w:rPr>
          <w:rFonts w:cs="Calibri"/>
          <w:sz w:val="22"/>
          <w:szCs w:val="22"/>
        </w:rPr>
      </w:pPr>
    </w:p>
    <w:p w14:paraId="6C8CA3B1" w14:textId="77777777" w:rsidR="00D84222" w:rsidRDefault="00D84222" w:rsidP="00D84222">
      <w:pPr>
        <w:spacing w:line="288" w:lineRule="auto"/>
        <w:jc w:val="both"/>
        <w:rPr>
          <w:rFonts w:cs="Calibri"/>
          <w:sz w:val="22"/>
          <w:szCs w:val="22"/>
        </w:rPr>
      </w:pPr>
    </w:p>
    <w:p w14:paraId="7F00D39D" w14:textId="77777777" w:rsidR="00D84222" w:rsidRDefault="00D84222" w:rsidP="00D84222">
      <w:pPr>
        <w:spacing w:line="288" w:lineRule="auto"/>
        <w:jc w:val="both"/>
        <w:rPr>
          <w:rFonts w:cs="Calibri"/>
          <w:sz w:val="22"/>
          <w:szCs w:val="22"/>
        </w:rPr>
      </w:pPr>
    </w:p>
    <w:p w14:paraId="23954EB3" w14:textId="77777777" w:rsidR="00D84222" w:rsidRDefault="00D84222" w:rsidP="00D84222">
      <w:pPr>
        <w:spacing w:line="288" w:lineRule="auto"/>
        <w:jc w:val="both"/>
        <w:rPr>
          <w:rFonts w:cs="Calibri"/>
          <w:sz w:val="22"/>
          <w:szCs w:val="22"/>
        </w:rPr>
      </w:pPr>
    </w:p>
    <w:p w14:paraId="36AE0A51" w14:textId="77777777" w:rsidR="00D84222" w:rsidRDefault="00D84222" w:rsidP="00D84222">
      <w:pPr>
        <w:spacing w:line="288" w:lineRule="auto"/>
        <w:jc w:val="both"/>
        <w:rPr>
          <w:rFonts w:cs="Calibri"/>
          <w:sz w:val="22"/>
          <w:szCs w:val="22"/>
        </w:rPr>
      </w:pPr>
    </w:p>
    <w:p w14:paraId="0856C12F" w14:textId="77777777" w:rsidR="00D84222" w:rsidRDefault="00D84222" w:rsidP="00D84222">
      <w:pPr>
        <w:spacing w:line="288" w:lineRule="auto"/>
        <w:jc w:val="both"/>
        <w:rPr>
          <w:rFonts w:cs="Calibri"/>
          <w:sz w:val="22"/>
          <w:szCs w:val="22"/>
        </w:rPr>
      </w:pPr>
    </w:p>
    <w:p w14:paraId="77981C55" w14:textId="77777777" w:rsidR="00D84222" w:rsidRDefault="00D84222" w:rsidP="00D84222">
      <w:pPr>
        <w:spacing w:line="288" w:lineRule="auto"/>
        <w:jc w:val="both"/>
        <w:rPr>
          <w:rFonts w:cs="Calibri"/>
          <w:sz w:val="22"/>
          <w:szCs w:val="22"/>
        </w:rPr>
      </w:pPr>
    </w:p>
    <w:p w14:paraId="3A774A54" w14:textId="77777777" w:rsidR="00D84222" w:rsidRDefault="00D84222" w:rsidP="00D84222">
      <w:pPr>
        <w:spacing w:line="288" w:lineRule="auto"/>
        <w:jc w:val="both"/>
        <w:rPr>
          <w:rFonts w:cs="Calibri"/>
          <w:sz w:val="22"/>
          <w:szCs w:val="22"/>
        </w:rPr>
      </w:pPr>
    </w:p>
    <w:p w14:paraId="689106BF" w14:textId="77777777" w:rsidR="00D84222" w:rsidRDefault="00D84222" w:rsidP="00D84222">
      <w:pPr>
        <w:spacing w:line="288" w:lineRule="auto"/>
        <w:jc w:val="both"/>
        <w:rPr>
          <w:rFonts w:cs="Calibri"/>
          <w:sz w:val="22"/>
          <w:szCs w:val="22"/>
        </w:rPr>
      </w:pPr>
    </w:p>
    <w:p w14:paraId="4A2282CE" w14:textId="77777777" w:rsidR="00D84222" w:rsidRDefault="00D84222" w:rsidP="00D84222">
      <w:pPr>
        <w:spacing w:line="288" w:lineRule="auto"/>
        <w:jc w:val="both"/>
        <w:rPr>
          <w:rFonts w:cs="Calibri"/>
          <w:sz w:val="22"/>
          <w:szCs w:val="22"/>
        </w:rPr>
      </w:pPr>
    </w:p>
    <w:p w14:paraId="2647D30E" w14:textId="77777777" w:rsidR="00D84222" w:rsidRDefault="00D84222" w:rsidP="00D84222">
      <w:pPr>
        <w:spacing w:line="288" w:lineRule="auto"/>
        <w:jc w:val="both"/>
        <w:rPr>
          <w:rFonts w:cs="Calibri"/>
          <w:sz w:val="22"/>
          <w:szCs w:val="22"/>
        </w:rPr>
      </w:pPr>
    </w:p>
    <w:p w14:paraId="24DC22A4" w14:textId="77777777" w:rsidR="00D84222" w:rsidRDefault="00D84222" w:rsidP="00D84222">
      <w:pPr>
        <w:spacing w:line="288" w:lineRule="auto"/>
        <w:jc w:val="both"/>
        <w:rPr>
          <w:rFonts w:cs="Calibri"/>
          <w:sz w:val="22"/>
          <w:szCs w:val="22"/>
        </w:rPr>
      </w:pPr>
    </w:p>
    <w:p w14:paraId="56590DA2" w14:textId="77777777" w:rsidR="00D84222" w:rsidRDefault="00D84222" w:rsidP="00D84222">
      <w:pPr>
        <w:spacing w:line="288" w:lineRule="auto"/>
        <w:jc w:val="both"/>
        <w:rPr>
          <w:rFonts w:cs="Calibri"/>
          <w:sz w:val="22"/>
          <w:szCs w:val="22"/>
        </w:rPr>
      </w:pPr>
    </w:p>
    <w:p w14:paraId="399199D5" w14:textId="77777777" w:rsidR="00D84222" w:rsidRDefault="00D84222" w:rsidP="00D84222">
      <w:pPr>
        <w:spacing w:line="288" w:lineRule="auto"/>
        <w:jc w:val="both"/>
        <w:rPr>
          <w:rFonts w:cs="Calibri"/>
          <w:sz w:val="22"/>
          <w:szCs w:val="22"/>
        </w:rPr>
      </w:pPr>
    </w:p>
    <w:p w14:paraId="78612210" w14:textId="77777777" w:rsidR="00D84222" w:rsidRDefault="00D84222" w:rsidP="00D84222">
      <w:pPr>
        <w:spacing w:line="288" w:lineRule="auto"/>
        <w:jc w:val="both"/>
        <w:rPr>
          <w:rFonts w:cs="Calibri"/>
          <w:sz w:val="22"/>
          <w:szCs w:val="22"/>
        </w:rPr>
      </w:pPr>
    </w:p>
    <w:p w14:paraId="516C2818" w14:textId="77777777" w:rsidR="00D84222" w:rsidRDefault="00D84222" w:rsidP="00D84222">
      <w:pPr>
        <w:spacing w:line="288" w:lineRule="auto"/>
        <w:jc w:val="both"/>
        <w:rPr>
          <w:rFonts w:cs="Calibri"/>
          <w:sz w:val="22"/>
          <w:szCs w:val="22"/>
        </w:rPr>
      </w:pPr>
    </w:p>
    <w:p w14:paraId="03E20A70" w14:textId="77777777" w:rsidR="00D84222" w:rsidRDefault="00D84222" w:rsidP="00D84222">
      <w:pPr>
        <w:spacing w:line="288" w:lineRule="auto"/>
        <w:jc w:val="both"/>
        <w:rPr>
          <w:rFonts w:cs="Calibri"/>
          <w:sz w:val="22"/>
          <w:szCs w:val="22"/>
        </w:rPr>
      </w:pPr>
    </w:p>
    <w:p w14:paraId="3B93C5D5" w14:textId="77777777" w:rsidR="00D84222" w:rsidRDefault="00D84222" w:rsidP="00D84222">
      <w:pPr>
        <w:spacing w:line="288" w:lineRule="auto"/>
        <w:jc w:val="both"/>
        <w:rPr>
          <w:rFonts w:cs="Calibri"/>
          <w:sz w:val="22"/>
          <w:szCs w:val="22"/>
        </w:rPr>
      </w:pPr>
    </w:p>
    <w:p w14:paraId="7902200A" w14:textId="77777777" w:rsidR="00D84222" w:rsidRDefault="00D84222" w:rsidP="00D84222">
      <w:pPr>
        <w:spacing w:line="288" w:lineRule="auto"/>
        <w:jc w:val="both"/>
        <w:rPr>
          <w:rFonts w:cs="Calibri"/>
          <w:sz w:val="22"/>
          <w:szCs w:val="22"/>
        </w:rPr>
      </w:pPr>
    </w:p>
    <w:p w14:paraId="217B365D" w14:textId="77777777" w:rsidR="00D84222" w:rsidRPr="004F4E1C" w:rsidRDefault="00D84222" w:rsidP="00D84222">
      <w:pPr>
        <w:tabs>
          <w:tab w:val="left" w:pos="3402"/>
        </w:tabs>
        <w:spacing w:line="300" w:lineRule="auto"/>
        <w:jc w:val="right"/>
        <w:rPr>
          <w:rFonts w:cstheme="minorHAnsi"/>
          <w:b/>
          <w:i/>
          <w:sz w:val="22"/>
          <w:szCs w:val="22"/>
        </w:rPr>
      </w:pPr>
      <w:bookmarkStart w:id="53" w:name="_Hlk45605245"/>
      <w:bookmarkStart w:id="54" w:name="_Toc40987562"/>
      <w:bookmarkStart w:id="55" w:name="_Toc51166479"/>
      <w:r w:rsidRPr="004F4E1C">
        <w:rPr>
          <w:rFonts w:cstheme="minorHAnsi"/>
          <w:b/>
          <w:i/>
          <w:sz w:val="22"/>
          <w:szCs w:val="22"/>
        </w:rPr>
        <w:lastRenderedPageBreak/>
        <w:t xml:space="preserve">Załącznik nr </w:t>
      </w:r>
      <w:r>
        <w:rPr>
          <w:rFonts w:cstheme="minorHAnsi"/>
          <w:b/>
          <w:i/>
          <w:sz w:val="22"/>
          <w:szCs w:val="22"/>
        </w:rPr>
        <w:t>4</w:t>
      </w:r>
      <w:r w:rsidRPr="004F4E1C">
        <w:rPr>
          <w:rFonts w:cstheme="minorHAnsi"/>
          <w:b/>
          <w:i/>
          <w:sz w:val="22"/>
          <w:szCs w:val="22"/>
        </w:rPr>
        <w:t xml:space="preserve"> do SWZ</w:t>
      </w:r>
    </w:p>
    <w:p w14:paraId="0EE14516" w14:textId="77777777" w:rsidR="00D84222" w:rsidRPr="004F4E1C" w:rsidRDefault="00D84222" w:rsidP="00D84222">
      <w:pPr>
        <w:tabs>
          <w:tab w:val="left" w:pos="3402"/>
        </w:tabs>
        <w:spacing w:line="300" w:lineRule="auto"/>
        <w:jc w:val="right"/>
        <w:rPr>
          <w:rFonts w:cstheme="minorHAnsi"/>
          <w:b/>
          <w:i/>
          <w:sz w:val="22"/>
          <w:szCs w:val="22"/>
        </w:rPr>
      </w:pPr>
      <w:r w:rsidRPr="004F4E1C">
        <w:rPr>
          <w:rFonts w:cstheme="minorHAnsi"/>
          <w:b/>
          <w:i/>
          <w:sz w:val="22"/>
          <w:szCs w:val="22"/>
        </w:rPr>
        <w:t>Wzór</w:t>
      </w:r>
    </w:p>
    <w:p w14:paraId="7324126A" w14:textId="77777777" w:rsidR="00D84222" w:rsidRDefault="00D84222" w:rsidP="00D84222">
      <w:pPr>
        <w:keepNext/>
        <w:spacing w:line="300" w:lineRule="auto"/>
        <w:jc w:val="center"/>
        <w:outlineLvl w:val="0"/>
        <w:rPr>
          <w:rFonts w:cstheme="minorHAnsi"/>
          <w:b/>
          <w:sz w:val="22"/>
          <w:szCs w:val="22"/>
        </w:rPr>
      </w:pPr>
      <w:r w:rsidRPr="004F4E1C">
        <w:rPr>
          <w:rFonts w:cstheme="minorHAnsi"/>
          <w:b/>
          <w:sz w:val="22"/>
          <w:szCs w:val="22"/>
        </w:rPr>
        <w:t xml:space="preserve">UMOWA nr </w:t>
      </w:r>
      <w:r>
        <w:rPr>
          <w:rFonts w:cstheme="minorHAnsi"/>
          <w:b/>
          <w:sz w:val="22"/>
          <w:szCs w:val="22"/>
        </w:rPr>
        <w:t>R</w:t>
      </w:r>
      <w:r w:rsidRPr="004F4E1C">
        <w:rPr>
          <w:rFonts w:cstheme="minorHAnsi"/>
          <w:b/>
          <w:sz w:val="22"/>
          <w:szCs w:val="22"/>
        </w:rPr>
        <w:t>ZP.244.</w:t>
      </w:r>
      <w:r>
        <w:rPr>
          <w:rFonts w:cstheme="minorHAnsi"/>
          <w:b/>
          <w:sz w:val="22"/>
          <w:szCs w:val="22"/>
        </w:rPr>
        <w:t>8.2025.C…</w:t>
      </w:r>
    </w:p>
    <w:p w14:paraId="49E359E7" w14:textId="77777777" w:rsidR="00D84222" w:rsidRPr="004F4E1C" w:rsidRDefault="00D84222" w:rsidP="00D84222">
      <w:pPr>
        <w:keepNext/>
        <w:spacing w:line="300" w:lineRule="auto"/>
        <w:jc w:val="center"/>
        <w:outlineLvl w:val="0"/>
        <w:rPr>
          <w:rFonts w:cstheme="minorHAnsi"/>
          <w:b/>
          <w:sz w:val="22"/>
          <w:szCs w:val="22"/>
        </w:rPr>
      </w:pPr>
    </w:p>
    <w:p w14:paraId="31FCD440" w14:textId="77777777" w:rsidR="00D84222" w:rsidRDefault="00D84222" w:rsidP="00D84222">
      <w:pPr>
        <w:spacing w:line="300" w:lineRule="auto"/>
        <w:jc w:val="both"/>
        <w:rPr>
          <w:rFonts w:cstheme="minorHAnsi"/>
          <w:sz w:val="22"/>
          <w:szCs w:val="22"/>
        </w:rPr>
      </w:pPr>
      <w:r w:rsidRPr="004F4E1C">
        <w:rPr>
          <w:rFonts w:cstheme="minorHAnsi"/>
          <w:b/>
          <w:sz w:val="22"/>
          <w:szCs w:val="22"/>
        </w:rPr>
        <w:t>Politechniką Bydgoską im. Jana i Jędrzeja Śniadeckich w Bydgoszczy</w:t>
      </w:r>
      <w:r w:rsidRPr="004F4E1C">
        <w:rPr>
          <w:rFonts w:cstheme="minorHAnsi"/>
          <w:sz w:val="22"/>
          <w:szCs w:val="22"/>
        </w:rPr>
        <w:t xml:space="preserve">, z siedzibą przy Al. prof. S. Kaliskiego 7, 85-796 Bydgoszcz, NIP 5540313107, zwanym dalej „Zamawiającym”, </w:t>
      </w:r>
    </w:p>
    <w:p w14:paraId="4B677337" w14:textId="77777777" w:rsidR="00D84222" w:rsidRPr="004F4E1C" w:rsidRDefault="00D84222" w:rsidP="00D84222">
      <w:pPr>
        <w:spacing w:line="300" w:lineRule="auto"/>
        <w:jc w:val="both"/>
        <w:rPr>
          <w:rFonts w:cstheme="minorHAnsi"/>
          <w:sz w:val="22"/>
          <w:szCs w:val="22"/>
        </w:rPr>
      </w:pPr>
      <w:r w:rsidRPr="004F4E1C">
        <w:rPr>
          <w:rFonts w:cstheme="minorHAnsi"/>
          <w:sz w:val="22"/>
          <w:szCs w:val="22"/>
        </w:rPr>
        <w:t>w imieniu którego działa:</w:t>
      </w:r>
    </w:p>
    <w:p w14:paraId="5ABBE842" w14:textId="77777777" w:rsidR="00D84222" w:rsidRPr="004F4E1C" w:rsidRDefault="00D84222" w:rsidP="00D84222">
      <w:pPr>
        <w:spacing w:line="300" w:lineRule="auto"/>
        <w:jc w:val="both"/>
        <w:rPr>
          <w:rFonts w:cstheme="minorHAnsi"/>
          <w:sz w:val="22"/>
          <w:szCs w:val="22"/>
        </w:rPr>
      </w:pPr>
      <w:r w:rsidRPr="004F4E1C">
        <w:rPr>
          <w:rFonts w:cstheme="minorHAnsi"/>
          <w:sz w:val="22"/>
          <w:szCs w:val="22"/>
        </w:rPr>
        <w:t xml:space="preserve">Rektor prof. dr hab. inż. Marek Adamski, </w:t>
      </w:r>
    </w:p>
    <w:p w14:paraId="75CA1FAA" w14:textId="77777777" w:rsidR="00D84222" w:rsidRPr="004F4E1C" w:rsidRDefault="00D84222" w:rsidP="00D84222">
      <w:pPr>
        <w:spacing w:line="300" w:lineRule="auto"/>
        <w:jc w:val="both"/>
        <w:rPr>
          <w:rFonts w:cstheme="minorHAnsi"/>
          <w:bCs w:val="0"/>
          <w:sz w:val="22"/>
          <w:szCs w:val="22"/>
        </w:rPr>
      </w:pPr>
      <w:r w:rsidRPr="004F4E1C">
        <w:rPr>
          <w:rFonts w:cstheme="minorHAnsi"/>
          <w:sz w:val="22"/>
          <w:szCs w:val="22"/>
        </w:rPr>
        <w:t>przy kontrasygnacie Kwestora</w:t>
      </w:r>
    </w:p>
    <w:p w14:paraId="662DA7FA" w14:textId="77777777" w:rsidR="00D84222" w:rsidRPr="004F4E1C" w:rsidRDefault="00D84222" w:rsidP="00D84222">
      <w:pPr>
        <w:spacing w:line="300" w:lineRule="auto"/>
        <w:jc w:val="both"/>
        <w:rPr>
          <w:rFonts w:cstheme="minorHAnsi"/>
          <w:bCs w:val="0"/>
          <w:sz w:val="22"/>
          <w:szCs w:val="22"/>
        </w:rPr>
      </w:pPr>
      <w:r w:rsidRPr="004F4E1C">
        <w:rPr>
          <w:rFonts w:cstheme="minorHAnsi"/>
          <w:sz w:val="22"/>
          <w:szCs w:val="22"/>
        </w:rPr>
        <w:t>a</w:t>
      </w:r>
    </w:p>
    <w:p w14:paraId="00921F54" w14:textId="77777777" w:rsidR="00D84222" w:rsidRPr="004F4E1C" w:rsidRDefault="00D84222" w:rsidP="00D84222">
      <w:pPr>
        <w:spacing w:line="288" w:lineRule="auto"/>
        <w:rPr>
          <w:rFonts w:cstheme="minorHAnsi"/>
          <w:sz w:val="22"/>
          <w:szCs w:val="22"/>
        </w:rPr>
      </w:pPr>
      <w:r w:rsidRPr="004F4E1C">
        <w:rPr>
          <w:rFonts w:cstheme="minorHAnsi"/>
          <w:sz w:val="22"/>
          <w:szCs w:val="22"/>
        </w:rPr>
        <w:t>…………………………………………… zwanym „Wykonawcą”, reprezentowanym przez</w:t>
      </w:r>
    </w:p>
    <w:p w14:paraId="00C89683" w14:textId="77777777" w:rsidR="00D84222" w:rsidRPr="004F4E1C" w:rsidRDefault="00D84222" w:rsidP="00D84222">
      <w:pPr>
        <w:spacing w:line="288" w:lineRule="auto"/>
        <w:rPr>
          <w:rFonts w:cstheme="minorHAnsi"/>
          <w:sz w:val="22"/>
          <w:szCs w:val="22"/>
        </w:rPr>
      </w:pPr>
      <w:r w:rsidRPr="004F4E1C">
        <w:rPr>
          <w:rFonts w:cstheme="minorHAnsi"/>
          <w:sz w:val="22"/>
          <w:szCs w:val="22"/>
        </w:rPr>
        <w:t xml:space="preserve">…………………………………………., </w:t>
      </w:r>
    </w:p>
    <w:p w14:paraId="2A42CD86" w14:textId="77777777" w:rsidR="00D84222" w:rsidRDefault="00D84222" w:rsidP="00D84222">
      <w:pPr>
        <w:spacing w:line="288" w:lineRule="auto"/>
        <w:jc w:val="center"/>
        <w:rPr>
          <w:rFonts w:cstheme="minorHAnsi"/>
          <w:b/>
          <w:sz w:val="22"/>
          <w:szCs w:val="22"/>
        </w:rPr>
      </w:pPr>
    </w:p>
    <w:p w14:paraId="5FD359EA" w14:textId="77777777" w:rsidR="00D84222" w:rsidRPr="004F4E1C" w:rsidRDefault="00D84222" w:rsidP="00D84222">
      <w:pPr>
        <w:spacing w:line="288" w:lineRule="auto"/>
        <w:jc w:val="center"/>
        <w:rPr>
          <w:rFonts w:cstheme="minorHAnsi"/>
          <w:b/>
          <w:sz w:val="22"/>
          <w:szCs w:val="22"/>
        </w:rPr>
      </w:pPr>
      <w:r w:rsidRPr="004F4E1C">
        <w:rPr>
          <w:rFonts w:cstheme="minorHAnsi"/>
          <w:b/>
          <w:sz w:val="22"/>
          <w:szCs w:val="22"/>
        </w:rPr>
        <w:t>Podstawa umowy</w:t>
      </w:r>
    </w:p>
    <w:p w14:paraId="4A2D5B75" w14:textId="77777777" w:rsidR="00D84222" w:rsidRDefault="00D84222" w:rsidP="00D84222">
      <w:pPr>
        <w:spacing w:line="288" w:lineRule="auto"/>
        <w:jc w:val="both"/>
        <w:rPr>
          <w:rFonts w:cstheme="minorHAnsi"/>
          <w:sz w:val="22"/>
          <w:szCs w:val="22"/>
        </w:rPr>
      </w:pPr>
      <w:r w:rsidRPr="004F4E1C">
        <w:rPr>
          <w:rFonts w:cstheme="minorHAnsi"/>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491A79CF" w14:textId="77777777" w:rsidR="00D84222" w:rsidRPr="004F4E1C" w:rsidRDefault="00D84222" w:rsidP="00D84222">
      <w:pPr>
        <w:spacing w:line="288" w:lineRule="auto"/>
        <w:jc w:val="both"/>
        <w:rPr>
          <w:rFonts w:cstheme="minorHAnsi"/>
          <w:b/>
          <w:sz w:val="22"/>
          <w:szCs w:val="22"/>
        </w:rPr>
      </w:pPr>
    </w:p>
    <w:p w14:paraId="17BFE008" w14:textId="77777777" w:rsidR="00D84222" w:rsidRPr="004F4E1C" w:rsidRDefault="00D84222" w:rsidP="00D84222">
      <w:pPr>
        <w:spacing w:line="300" w:lineRule="auto"/>
        <w:jc w:val="center"/>
        <w:rPr>
          <w:rFonts w:cstheme="minorHAnsi"/>
          <w:b/>
          <w:sz w:val="22"/>
          <w:szCs w:val="22"/>
        </w:rPr>
      </w:pPr>
      <w:r w:rsidRPr="004F4E1C">
        <w:rPr>
          <w:rFonts w:cstheme="minorHAnsi"/>
          <w:b/>
          <w:sz w:val="22"/>
          <w:szCs w:val="22"/>
        </w:rPr>
        <w:t>§ 1</w:t>
      </w:r>
    </w:p>
    <w:p w14:paraId="3702409D" w14:textId="77777777" w:rsidR="00D84222" w:rsidRPr="004F4E1C" w:rsidRDefault="00D84222" w:rsidP="00D84222">
      <w:pPr>
        <w:spacing w:line="300" w:lineRule="auto"/>
        <w:jc w:val="center"/>
        <w:rPr>
          <w:rFonts w:cstheme="minorHAnsi"/>
          <w:b/>
          <w:sz w:val="22"/>
          <w:szCs w:val="22"/>
        </w:rPr>
      </w:pPr>
      <w:r w:rsidRPr="004F4E1C">
        <w:rPr>
          <w:rFonts w:cstheme="minorHAnsi"/>
          <w:b/>
          <w:sz w:val="22"/>
          <w:szCs w:val="22"/>
        </w:rPr>
        <w:t>Przedmiot zamówienia</w:t>
      </w:r>
    </w:p>
    <w:p w14:paraId="6C75993B" w14:textId="77777777" w:rsidR="00D84222" w:rsidRPr="004F4E1C" w:rsidRDefault="00D84222" w:rsidP="00D84222">
      <w:pPr>
        <w:numPr>
          <w:ilvl w:val="0"/>
          <w:numId w:val="47"/>
        </w:numPr>
        <w:spacing w:line="288" w:lineRule="auto"/>
        <w:jc w:val="both"/>
        <w:rPr>
          <w:rFonts w:cstheme="minorHAnsi"/>
          <w:sz w:val="22"/>
          <w:szCs w:val="22"/>
        </w:rPr>
      </w:pPr>
      <w:r w:rsidRPr="004F4E1C">
        <w:rPr>
          <w:rFonts w:cstheme="minorHAnsi"/>
          <w:sz w:val="22"/>
          <w:szCs w:val="22"/>
        </w:rPr>
        <w:t xml:space="preserve">W wyniku przeprowadzonego postępowania o udzielenie zamówienia publicznego pn. </w:t>
      </w:r>
      <w:r w:rsidRPr="004F4E1C">
        <w:rPr>
          <w:rFonts w:cstheme="minorHAnsi"/>
          <w:b/>
          <w:sz w:val="22"/>
          <w:szCs w:val="22"/>
        </w:rPr>
        <w:t>„Sukcesywne dostawy środków czystości oraz sprzętu do utrzymania czystości dla Jednostek Organizacyjnych PBŚ w Bydgoszczy</w:t>
      </w:r>
      <w:r>
        <w:rPr>
          <w:rFonts w:cstheme="minorHAnsi"/>
          <w:b/>
          <w:sz w:val="22"/>
          <w:szCs w:val="22"/>
        </w:rPr>
        <w:t xml:space="preserve"> – Część nr …. - …………………………………………….</w:t>
      </w:r>
      <w:r w:rsidRPr="004F4E1C">
        <w:rPr>
          <w:rFonts w:cstheme="minorHAnsi"/>
          <w:b/>
          <w:sz w:val="22"/>
          <w:szCs w:val="22"/>
        </w:rPr>
        <w:t xml:space="preserve"> </w:t>
      </w:r>
      <w:r w:rsidRPr="004F4E1C">
        <w:rPr>
          <w:rFonts w:cstheme="minorHAnsi"/>
          <w:sz w:val="22"/>
          <w:szCs w:val="22"/>
        </w:rPr>
        <w:t>(nazywanych w dalszej części umowy także „Środkami czystości” lub „Środkami”), Zamawiający wybrał ofertę złożoną przez Wykonawcę.</w:t>
      </w:r>
    </w:p>
    <w:p w14:paraId="7684503C" w14:textId="77777777" w:rsidR="00D84222" w:rsidRDefault="00D84222" w:rsidP="00D84222">
      <w:pPr>
        <w:numPr>
          <w:ilvl w:val="0"/>
          <w:numId w:val="47"/>
        </w:numPr>
        <w:spacing w:line="288" w:lineRule="auto"/>
        <w:jc w:val="both"/>
        <w:rPr>
          <w:rFonts w:cstheme="minorHAnsi"/>
          <w:sz w:val="22"/>
          <w:szCs w:val="22"/>
        </w:rPr>
      </w:pPr>
      <w:r w:rsidRPr="004F4E1C">
        <w:rPr>
          <w:rFonts w:cstheme="minorHAnsi"/>
          <w:sz w:val="22"/>
          <w:szCs w:val="22"/>
        </w:rPr>
        <w:t xml:space="preserve">Na mocy niniejszej umowy Wykonawca zobowiązuje się sukcesywnie sprzedawać (dostarczać </w:t>
      </w:r>
      <w:r>
        <w:rPr>
          <w:rFonts w:cstheme="minorHAnsi"/>
          <w:sz w:val="22"/>
          <w:szCs w:val="22"/>
        </w:rPr>
        <w:br/>
      </w:r>
      <w:r w:rsidRPr="004F4E1C">
        <w:rPr>
          <w:rFonts w:cstheme="minorHAnsi"/>
          <w:sz w:val="22"/>
          <w:szCs w:val="22"/>
        </w:rPr>
        <w:t>i przenosić ich własność) Zamawiającemu Środki czystości wyspecyfikowane w szczegółowym formularzu cenowym, stanowiącym załącznik nr 1 do niniejszej umowy.</w:t>
      </w:r>
    </w:p>
    <w:p w14:paraId="4D070BE7" w14:textId="77777777" w:rsidR="00D84222" w:rsidRDefault="00D84222" w:rsidP="00D84222">
      <w:pPr>
        <w:numPr>
          <w:ilvl w:val="0"/>
          <w:numId w:val="47"/>
        </w:numPr>
        <w:spacing w:line="288" w:lineRule="auto"/>
        <w:jc w:val="both"/>
        <w:rPr>
          <w:rFonts w:cstheme="minorHAnsi"/>
          <w:sz w:val="22"/>
          <w:szCs w:val="22"/>
        </w:rPr>
      </w:pPr>
      <w:r>
        <w:rPr>
          <w:rFonts w:cstheme="minorHAnsi"/>
          <w:sz w:val="22"/>
          <w:szCs w:val="22"/>
        </w:rPr>
        <w:t>Ponadto do obowiązków Wykonawcy należy:</w:t>
      </w:r>
    </w:p>
    <w:p w14:paraId="22606B5F" w14:textId="77777777" w:rsidR="00D84222" w:rsidRPr="00442A6E" w:rsidRDefault="00D84222" w:rsidP="00D84222">
      <w:pPr>
        <w:numPr>
          <w:ilvl w:val="0"/>
          <w:numId w:val="48"/>
        </w:numPr>
        <w:spacing w:line="288" w:lineRule="auto"/>
        <w:ind w:left="709" w:hanging="283"/>
        <w:jc w:val="both"/>
        <w:rPr>
          <w:rFonts w:cs="Calibri"/>
          <w:sz w:val="22"/>
          <w:szCs w:val="22"/>
        </w:rPr>
      </w:pPr>
      <w:r w:rsidRPr="00442A6E">
        <w:rPr>
          <w:rFonts w:cs="Calibri"/>
          <w:sz w:val="22"/>
          <w:szCs w:val="22"/>
        </w:rPr>
        <w:t>przeprowadzeni</w:t>
      </w:r>
      <w:r>
        <w:rPr>
          <w:rFonts w:cs="Calibri"/>
          <w:sz w:val="22"/>
          <w:szCs w:val="22"/>
        </w:rPr>
        <w:t>e</w:t>
      </w:r>
      <w:r w:rsidRPr="00442A6E">
        <w:rPr>
          <w:rFonts w:cs="Calibri"/>
          <w:sz w:val="22"/>
          <w:szCs w:val="22"/>
        </w:rPr>
        <w:t xml:space="preserve"> w siedzibie Zamawiającego</w:t>
      </w:r>
      <w:r>
        <w:rPr>
          <w:rFonts w:cs="Calibri"/>
          <w:sz w:val="22"/>
          <w:szCs w:val="22"/>
        </w:rPr>
        <w:t xml:space="preserve"> w terminach wskazanych przez Zamawiającego</w:t>
      </w:r>
      <w:r w:rsidRPr="00442A6E">
        <w:rPr>
          <w:rFonts w:cs="Calibri"/>
          <w:sz w:val="22"/>
          <w:szCs w:val="22"/>
        </w:rPr>
        <w:t xml:space="preserve"> co najmniej czterech instruktaży stanowiskowych w ciągu roku dla pracowników w </w:t>
      </w:r>
      <w:r>
        <w:rPr>
          <w:rFonts w:cs="Calibri"/>
          <w:sz w:val="22"/>
          <w:szCs w:val="22"/>
        </w:rPr>
        <w:t>liczbie</w:t>
      </w:r>
      <w:r w:rsidRPr="00442A6E">
        <w:rPr>
          <w:rFonts w:cs="Calibri"/>
          <w:sz w:val="22"/>
          <w:szCs w:val="22"/>
        </w:rPr>
        <w:t xml:space="preserve"> od 60 do 80 osób, w zakresie zaoferowanych Środków, oraz z technik sprzątania. Każda osoba biorąca udział w instruktażu stanowiskowym musi otrzymać dokument w postaci zaświadczenia potwierdzającego jego uczestnictwo.</w:t>
      </w:r>
    </w:p>
    <w:p w14:paraId="6803D5CE" w14:textId="77777777" w:rsidR="00D84222" w:rsidRPr="00442A6E" w:rsidRDefault="00D84222" w:rsidP="00D84222">
      <w:pPr>
        <w:numPr>
          <w:ilvl w:val="0"/>
          <w:numId w:val="48"/>
        </w:numPr>
        <w:spacing w:line="288" w:lineRule="auto"/>
        <w:ind w:left="709" w:hanging="283"/>
        <w:jc w:val="both"/>
        <w:rPr>
          <w:rFonts w:cs="Calibri"/>
          <w:sz w:val="22"/>
          <w:szCs w:val="22"/>
        </w:rPr>
      </w:pPr>
      <w:r w:rsidRPr="00442A6E">
        <w:rPr>
          <w:rFonts w:cs="Calibri"/>
          <w:sz w:val="22"/>
          <w:szCs w:val="22"/>
        </w:rPr>
        <w:t>opracowani</w:t>
      </w:r>
      <w:r>
        <w:rPr>
          <w:rFonts w:cs="Calibri"/>
          <w:sz w:val="22"/>
          <w:szCs w:val="22"/>
        </w:rPr>
        <w:t>e</w:t>
      </w:r>
      <w:r w:rsidRPr="00442A6E">
        <w:rPr>
          <w:rFonts w:cs="Calibri"/>
          <w:sz w:val="22"/>
          <w:szCs w:val="22"/>
        </w:rPr>
        <w:t xml:space="preserve"> i przekazani</w:t>
      </w:r>
      <w:r>
        <w:rPr>
          <w:rFonts w:cs="Calibri"/>
          <w:sz w:val="22"/>
          <w:szCs w:val="22"/>
        </w:rPr>
        <w:t>e</w:t>
      </w:r>
      <w:r w:rsidRPr="00442A6E">
        <w:rPr>
          <w:rFonts w:cs="Calibri"/>
          <w:sz w:val="22"/>
          <w:szCs w:val="22"/>
        </w:rPr>
        <w:t xml:space="preserve"> Zamawiającemu planów higieny dla poszczególnych Jednostek  w uzgodnieniu z Zamawiającym. Plany higieny zostaną dostarczone Zamawiającemu w terminie 14 dni od daty zawarcia umowy.</w:t>
      </w:r>
    </w:p>
    <w:p w14:paraId="762E25CF" w14:textId="77777777" w:rsidR="00D84222" w:rsidRPr="00442A6E" w:rsidRDefault="00D84222" w:rsidP="00D84222">
      <w:pPr>
        <w:numPr>
          <w:ilvl w:val="0"/>
          <w:numId w:val="48"/>
        </w:numPr>
        <w:spacing w:line="288" w:lineRule="auto"/>
        <w:ind w:left="709" w:hanging="283"/>
        <w:jc w:val="both"/>
        <w:rPr>
          <w:rFonts w:cs="Calibri"/>
          <w:sz w:val="22"/>
          <w:szCs w:val="22"/>
        </w:rPr>
      </w:pPr>
      <w:r w:rsidRPr="00442A6E">
        <w:rPr>
          <w:rFonts w:cs="Calibri"/>
          <w:sz w:val="22"/>
          <w:szCs w:val="22"/>
        </w:rPr>
        <w:t>w terminie 14 dni od podpisania umowy dostarczeni</w:t>
      </w:r>
      <w:r>
        <w:rPr>
          <w:rFonts w:cs="Calibri"/>
          <w:sz w:val="22"/>
          <w:szCs w:val="22"/>
        </w:rPr>
        <w:t>e</w:t>
      </w:r>
      <w:r w:rsidRPr="00442A6E">
        <w:rPr>
          <w:rFonts w:cs="Calibri"/>
          <w:sz w:val="22"/>
          <w:szCs w:val="22"/>
        </w:rPr>
        <w:t xml:space="preserve"> Zamawiającemu pustych butelek ze spryskiwaczem o pojemności, co najmniej 1 L i posiadających oryginalne etykiety Środków (w ilości 150 szt.), które są przeznaczone do wlania gotowego roztworu roboczego z dozownika. Zamawiający informuje, iż wybór poszczególnych etykiet ustali z Wykonawcą w ciągu 7 dni od podpisania umowy.</w:t>
      </w:r>
    </w:p>
    <w:p w14:paraId="636D7E91" w14:textId="77777777" w:rsidR="00D84222" w:rsidRPr="00442A6E" w:rsidRDefault="00D84222" w:rsidP="00D84222">
      <w:pPr>
        <w:numPr>
          <w:ilvl w:val="0"/>
          <w:numId w:val="48"/>
        </w:numPr>
        <w:spacing w:line="288" w:lineRule="auto"/>
        <w:ind w:left="709" w:hanging="283"/>
        <w:jc w:val="both"/>
        <w:rPr>
          <w:rFonts w:cs="Calibri"/>
          <w:sz w:val="22"/>
          <w:szCs w:val="22"/>
        </w:rPr>
      </w:pPr>
      <w:r w:rsidRPr="00442A6E">
        <w:rPr>
          <w:rFonts w:cs="Calibri"/>
          <w:sz w:val="22"/>
          <w:szCs w:val="22"/>
        </w:rPr>
        <w:t xml:space="preserve">dostarczenie Zamawiającemu w terminie 14 dni od daty zawarcia umowy naściennych systemów dozujących podłączonych bezpośrednio do ujęcia wody automatycznie mieszający środek </w:t>
      </w:r>
      <w:r w:rsidRPr="00442A6E">
        <w:rPr>
          <w:rFonts w:cs="Calibri"/>
          <w:sz w:val="22"/>
          <w:szCs w:val="22"/>
        </w:rPr>
        <w:lastRenderedPageBreak/>
        <w:t>chemiczny z wodą przeznaczonych do przygotowywania roztworów roboczych o właściwych stężeniach, w ilości 19 szt. oraz udzielenie na nie gwarancji jakości okres 12 miesięcy liczony od daty podpisania umowy na zasadach określonych w umowie. Dozowników kompatybilnych z ręcznikami typu z-z w ilości 130 sztuk, oraz udzielenie na nie gwarancji jakości okres 12 miesięcy liczony od daty podpisania umowy na zasadach określonych w umowie. Dozowników kompatybilnych z papierem toaletowym typu SmartOne w ilości 259 sztuk, oraz udzielenie na nie gwarancji jakości okres 12 miesięcy liczony od daty podpisania umowy na zasadach określonych w umowie. Dozownik kompatybilny z mydłem dostosowany do wkładów mydła w pianie w ilości 135 sztuk, oraz udzielenie na nie gwarancji jakości okres 12 miesięcy liczony od daty zawarcia umowy na zasadach określonych w umowie.</w:t>
      </w:r>
    </w:p>
    <w:p w14:paraId="7A9D70FD" w14:textId="77777777" w:rsidR="00D84222" w:rsidRPr="00F06255" w:rsidRDefault="00D84222" w:rsidP="00D84222">
      <w:pPr>
        <w:pStyle w:val="Akapitzlist"/>
        <w:spacing w:line="288" w:lineRule="auto"/>
        <w:jc w:val="both"/>
        <w:rPr>
          <w:rFonts w:cstheme="minorHAnsi"/>
        </w:rPr>
      </w:pPr>
    </w:p>
    <w:p w14:paraId="0504A4D5" w14:textId="77777777" w:rsidR="00D84222" w:rsidRPr="004F4E1C" w:rsidRDefault="00D84222" w:rsidP="00D84222">
      <w:pPr>
        <w:spacing w:line="300" w:lineRule="auto"/>
        <w:jc w:val="center"/>
        <w:rPr>
          <w:rFonts w:cstheme="minorHAnsi"/>
          <w:b/>
          <w:sz w:val="22"/>
          <w:szCs w:val="22"/>
        </w:rPr>
      </w:pPr>
      <w:r w:rsidRPr="004F4E1C">
        <w:rPr>
          <w:rFonts w:cstheme="minorHAnsi"/>
          <w:b/>
          <w:sz w:val="22"/>
          <w:szCs w:val="22"/>
        </w:rPr>
        <w:t>§ 2</w:t>
      </w:r>
    </w:p>
    <w:p w14:paraId="1E3429DE" w14:textId="77777777" w:rsidR="00D84222" w:rsidRPr="004F4E1C" w:rsidRDefault="00D84222" w:rsidP="00D84222">
      <w:pPr>
        <w:spacing w:line="300" w:lineRule="auto"/>
        <w:jc w:val="center"/>
        <w:rPr>
          <w:rFonts w:cstheme="minorHAnsi"/>
          <w:b/>
          <w:sz w:val="22"/>
          <w:szCs w:val="22"/>
        </w:rPr>
      </w:pPr>
      <w:r w:rsidRPr="004F4E1C">
        <w:rPr>
          <w:rFonts w:cstheme="minorHAnsi"/>
          <w:b/>
          <w:sz w:val="22"/>
          <w:szCs w:val="22"/>
        </w:rPr>
        <w:t>Termin i warunki dostawy</w:t>
      </w:r>
    </w:p>
    <w:p w14:paraId="5236DCC0" w14:textId="77777777" w:rsidR="00D84222" w:rsidRPr="004F4E1C" w:rsidRDefault="00D84222" w:rsidP="00D84222">
      <w:pPr>
        <w:numPr>
          <w:ilvl w:val="0"/>
          <w:numId w:val="56"/>
        </w:numPr>
        <w:spacing w:line="288" w:lineRule="auto"/>
        <w:jc w:val="both"/>
        <w:rPr>
          <w:rFonts w:cstheme="minorHAnsi"/>
          <w:sz w:val="22"/>
          <w:szCs w:val="22"/>
        </w:rPr>
      </w:pPr>
      <w:r w:rsidRPr="004F4E1C">
        <w:rPr>
          <w:rFonts w:cstheme="minorHAnsi"/>
          <w:sz w:val="22"/>
          <w:szCs w:val="22"/>
        </w:rPr>
        <w:t xml:space="preserve">Wykonawca </w:t>
      </w:r>
      <w:r>
        <w:rPr>
          <w:rFonts w:cstheme="minorHAnsi"/>
          <w:sz w:val="22"/>
          <w:szCs w:val="22"/>
        </w:rPr>
        <w:t>będzie dostarczał sukcesywnie</w:t>
      </w:r>
      <w:r w:rsidRPr="004F4E1C">
        <w:rPr>
          <w:rFonts w:cstheme="minorHAnsi"/>
          <w:sz w:val="22"/>
          <w:szCs w:val="22"/>
        </w:rPr>
        <w:t xml:space="preserve"> Zamawiającemu Środki czystości na warunkach wynikających z umowy, SWZ, oferty Wykonawcy oraz poszczególnych zamówień składanych </w:t>
      </w:r>
      <w:r>
        <w:rPr>
          <w:rFonts w:cstheme="minorHAnsi"/>
          <w:sz w:val="22"/>
          <w:szCs w:val="22"/>
        </w:rPr>
        <w:br/>
      </w:r>
      <w:r w:rsidRPr="004F4E1C">
        <w:rPr>
          <w:rFonts w:cstheme="minorHAnsi"/>
          <w:sz w:val="22"/>
          <w:szCs w:val="22"/>
        </w:rPr>
        <w:t>na podstawie niniejszej umowy i przeniesie ich własność na Zamawiającego.</w:t>
      </w:r>
    </w:p>
    <w:p w14:paraId="1DBF86F2" w14:textId="77777777" w:rsidR="00D84222" w:rsidRPr="004F4E1C" w:rsidRDefault="00D84222" w:rsidP="00D84222">
      <w:pPr>
        <w:numPr>
          <w:ilvl w:val="0"/>
          <w:numId w:val="56"/>
        </w:numPr>
        <w:spacing w:line="288" w:lineRule="auto"/>
        <w:ind w:left="357" w:hanging="357"/>
        <w:jc w:val="both"/>
        <w:rPr>
          <w:rFonts w:cstheme="minorHAnsi"/>
          <w:sz w:val="22"/>
          <w:szCs w:val="22"/>
        </w:rPr>
      </w:pPr>
      <w:r w:rsidRPr="004F4E1C">
        <w:rPr>
          <w:rFonts w:cstheme="minorHAnsi"/>
          <w:sz w:val="22"/>
          <w:szCs w:val="22"/>
        </w:rPr>
        <w:t xml:space="preserve">Niniejsza umowa </w:t>
      </w:r>
      <w:r>
        <w:rPr>
          <w:rFonts w:cstheme="minorHAnsi"/>
          <w:sz w:val="22"/>
          <w:szCs w:val="22"/>
        </w:rPr>
        <w:t xml:space="preserve">w odniesieniu do realizacji dostaw sukcesywnych </w:t>
      </w:r>
      <w:r w:rsidRPr="004F4E1C">
        <w:rPr>
          <w:rFonts w:cstheme="minorHAnsi"/>
          <w:sz w:val="22"/>
          <w:szCs w:val="22"/>
        </w:rPr>
        <w:t xml:space="preserve">zostaje zawarta na czas oznaczony na </w:t>
      </w:r>
      <w:r w:rsidRPr="004F4E1C">
        <w:rPr>
          <w:rFonts w:cstheme="minorHAnsi"/>
          <w:b/>
          <w:sz w:val="22"/>
          <w:szCs w:val="22"/>
        </w:rPr>
        <w:t>okres 12 miesięcy</w:t>
      </w:r>
      <w:r w:rsidRPr="004F4E1C">
        <w:rPr>
          <w:rFonts w:cstheme="minorHAnsi"/>
          <w:sz w:val="22"/>
          <w:szCs w:val="22"/>
        </w:rPr>
        <w:t xml:space="preserve"> od dnia jej zawarcia lub do wyczerpania kwoty wskazanej w dalszej części niniejszej umowy jako maksymalna wartość umowy.</w:t>
      </w:r>
    </w:p>
    <w:p w14:paraId="57A8B98B" w14:textId="77777777" w:rsidR="00D84222" w:rsidRPr="004F4E1C" w:rsidRDefault="00D84222" w:rsidP="00D84222">
      <w:pPr>
        <w:numPr>
          <w:ilvl w:val="0"/>
          <w:numId w:val="49"/>
        </w:numPr>
        <w:tabs>
          <w:tab w:val="num" w:pos="426"/>
        </w:tabs>
        <w:spacing w:line="288" w:lineRule="auto"/>
        <w:jc w:val="both"/>
        <w:rPr>
          <w:rFonts w:cstheme="minorHAnsi"/>
          <w:sz w:val="22"/>
          <w:szCs w:val="22"/>
        </w:rPr>
      </w:pPr>
      <w:r w:rsidRPr="004F4E1C">
        <w:rPr>
          <w:rFonts w:cstheme="minorHAnsi"/>
          <w:sz w:val="22"/>
          <w:szCs w:val="22"/>
        </w:rPr>
        <w:t>Wykonawca przez cały okres trwania umowy zobowiązuje się dostarczać Środki czystości po cenach jednostkowych wymienionych w formularzu cenowym i zobowiązuje się, że ceny jednostkowe w czasie realizacji umowy nie ulegną zwiększen</w:t>
      </w:r>
      <w:r w:rsidRPr="00AA2D10">
        <w:rPr>
          <w:rFonts w:cstheme="minorHAnsi"/>
          <w:sz w:val="22"/>
          <w:szCs w:val="22"/>
        </w:rPr>
        <w:t>iu, z zastrzeżeniem par.</w:t>
      </w:r>
      <w:r>
        <w:rPr>
          <w:rFonts w:cstheme="minorHAnsi"/>
          <w:sz w:val="22"/>
          <w:szCs w:val="22"/>
        </w:rPr>
        <w:t xml:space="preserve"> </w:t>
      </w:r>
      <w:r w:rsidRPr="00AA2D10">
        <w:rPr>
          <w:rFonts w:cstheme="minorHAnsi"/>
          <w:sz w:val="22"/>
          <w:szCs w:val="22"/>
        </w:rPr>
        <w:t>4 ust. 14 i 15.</w:t>
      </w:r>
    </w:p>
    <w:p w14:paraId="7EE2FC35" w14:textId="77777777" w:rsidR="00D84222" w:rsidRPr="004F4E1C" w:rsidRDefault="00D84222" w:rsidP="00D84222">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Wykonawca zobowiązuje się, że rodzaj i jakość sprzedawanych Środków czystości nie ulegną zmianie.</w:t>
      </w:r>
    </w:p>
    <w:p w14:paraId="64F280FA" w14:textId="77777777" w:rsidR="00D84222" w:rsidRPr="004F4E1C" w:rsidRDefault="00D84222" w:rsidP="00D84222">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Zamawiający dopuszcza możliwość zastępowania Środków czystości w szczególności wycofanych </w:t>
      </w:r>
      <w:r>
        <w:rPr>
          <w:rFonts w:cstheme="minorHAnsi"/>
          <w:sz w:val="22"/>
          <w:szCs w:val="22"/>
        </w:rPr>
        <w:br/>
      </w:r>
      <w:r w:rsidRPr="004F4E1C">
        <w:rPr>
          <w:rFonts w:cstheme="minorHAnsi"/>
          <w:sz w:val="22"/>
          <w:szCs w:val="22"/>
        </w:rPr>
        <w:t>z produkcji, trawle niedostępnych w dystrybucji, ich nowymi odpowiednikami, jeżeli będą to substytuty Środków wycofanych z produkcji lub niedostępnych odpowiadające jakością Środkom wskazanym pierwotnie w ofercie Wykonawcy.</w:t>
      </w:r>
    </w:p>
    <w:p w14:paraId="464ADD3F" w14:textId="77777777" w:rsidR="00D84222" w:rsidRPr="004F4E1C" w:rsidRDefault="00D84222" w:rsidP="00D84222">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 xml:space="preserve"> Strony ustalają następujące szczegółowe warunki dostaw:</w:t>
      </w:r>
    </w:p>
    <w:p w14:paraId="41169F57" w14:textId="77777777" w:rsidR="00D84222" w:rsidRPr="004F4E1C" w:rsidRDefault="00D84222" w:rsidP="00D84222">
      <w:pPr>
        <w:numPr>
          <w:ilvl w:val="0"/>
          <w:numId w:val="81"/>
        </w:numPr>
        <w:spacing w:line="288" w:lineRule="auto"/>
        <w:jc w:val="both"/>
        <w:rPr>
          <w:rFonts w:cstheme="minorHAnsi"/>
          <w:sz w:val="22"/>
          <w:szCs w:val="22"/>
        </w:rPr>
      </w:pPr>
      <w:r w:rsidRPr="004F4E1C">
        <w:rPr>
          <w:rFonts w:cstheme="minorHAnsi"/>
          <w:sz w:val="22"/>
          <w:szCs w:val="22"/>
        </w:rPr>
        <w:t>dostawy sukcesywne Środków czystości odbywać będą się od poniedziałku do piątku (z wyjątkiem dni ustawowo wolnych od pracy), w godzinach 8:00 – 14:00, według zapotrzebowania zgłaszanego przez Zamawiającego, na koszt i ryzyko Wykonawcy, do miejsca wyznaczonego przez Zamawiającego. Miejsca dostawy szczegółowo określa rozdział III pkt. 4 SWZ;</w:t>
      </w:r>
    </w:p>
    <w:p w14:paraId="1BEBA433" w14:textId="77777777" w:rsidR="00D84222" w:rsidRDefault="00D84222" w:rsidP="00D84222">
      <w:pPr>
        <w:numPr>
          <w:ilvl w:val="0"/>
          <w:numId w:val="81"/>
        </w:numPr>
        <w:spacing w:line="288" w:lineRule="auto"/>
        <w:jc w:val="both"/>
        <w:rPr>
          <w:rFonts w:cstheme="minorHAnsi"/>
          <w:sz w:val="22"/>
          <w:szCs w:val="22"/>
        </w:rPr>
      </w:pPr>
      <w:r w:rsidRPr="004F4E1C">
        <w:rPr>
          <w:rFonts w:cstheme="minorHAnsi"/>
          <w:sz w:val="22"/>
          <w:szCs w:val="22"/>
        </w:rPr>
        <w:t>podstawą do realizacji konkretnych dostaw będą zamówienia złożone przez Zamawiającego pocztą elektroniczną na adres mailowy Wykonawcy: ………………………. Zamówienia złożone danego dnia roboczego do godziny 1</w:t>
      </w:r>
      <w:r>
        <w:rPr>
          <w:rFonts w:cstheme="minorHAnsi"/>
          <w:sz w:val="22"/>
          <w:szCs w:val="22"/>
        </w:rPr>
        <w:t>0</w:t>
      </w:r>
      <w:r w:rsidRPr="004F4E1C">
        <w:rPr>
          <w:rFonts w:cstheme="minorHAnsi"/>
          <w:sz w:val="22"/>
          <w:szCs w:val="22"/>
        </w:rPr>
        <w:t>:00 uważa się za złożone w tym dniu. Zamówienia złożone danego dnia roboczego po godzinie 1</w:t>
      </w:r>
      <w:r>
        <w:rPr>
          <w:rFonts w:cstheme="minorHAnsi"/>
          <w:sz w:val="22"/>
          <w:szCs w:val="22"/>
        </w:rPr>
        <w:t>0</w:t>
      </w:r>
      <w:r w:rsidRPr="004F4E1C">
        <w:rPr>
          <w:rFonts w:cstheme="minorHAnsi"/>
          <w:sz w:val="22"/>
          <w:szCs w:val="22"/>
        </w:rPr>
        <w:t>:00 uważa się za złożone w następnym dniu roboczym;</w:t>
      </w:r>
    </w:p>
    <w:p w14:paraId="3A06F8F7" w14:textId="77777777" w:rsidR="00D84222" w:rsidRPr="004F4E1C" w:rsidRDefault="00D84222" w:rsidP="00D84222">
      <w:pPr>
        <w:numPr>
          <w:ilvl w:val="0"/>
          <w:numId w:val="81"/>
        </w:numPr>
        <w:spacing w:line="288" w:lineRule="auto"/>
        <w:jc w:val="both"/>
        <w:rPr>
          <w:rFonts w:cstheme="minorHAnsi"/>
          <w:sz w:val="22"/>
          <w:szCs w:val="22"/>
        </w:rPr>
      </w:pPr>
      <w:r w:rsidRPr="004F4E1C">
        <w:rPr>
          <w:rFonts w:cstheme="minorHAnsi"/>
          <w:sz w:val="22"/>
          <w:szCs w:val="22"/>
        </w:rPr>
        <w:t>faktura Wykonawcy zawierać będzie:</w:t>
      </w:r>
    </w:p>
    <w:p w14:paraId="3889FDAA" w14:textId="77777777" w:rsidR="00D84222" w:rsidRPr="004F4E1C" w:rsidRDefault="00D84222" w:rsidP="00D84222">
      <w:pPr>
        <w:spacing w:line="288" w:lineRule="auto"/>
        <w:ind w:left="991" w:hanging="283"/>
        <w:jc w:val="both"/>
        <w:rPr>
          <w:rFonts w:cstheme="minorHAnsi"/>
          <w:sz w:val="22"/>
          <w:szCs w:val="22"/>
        </w:rPr>
      </w:pPr>
      <w:r w:rsidRPr="004F4E1C">
        <w:rPr>
          <w:rFonts w:cstheme="minorHAnsi"/>
          <w:sz w:val="22"/>
          <w:szCs w:val="22"/>
        </w:rPr>
        <w:t>a) numer umowy na dostawy sukcesywne;</w:t>
      </w:r>
    </w:p>
    <w:p w14:paraId="20D525BF" w14:textId="77777777" w:rsidR="00D84222" w:rsidRPr="004F4E1C" w:rsidRDefault="00D84222" w:rsidP="00D84222">
      <w:pPr>
        <w:spacing w:line="288" w:lineRule="auto"/>
        <w:ind w:left="991" w:hanging="283"/>
        <w:jc w:val="both"/>
        <w:rPr>
          <w:rFonts w:cstheme="minorHAnsi"/>
          <w:sz w:val="22"/>
          <w:szCs w:val="22"/>
        </w:rPr>
      </w:pPr>
      <w:r w:rsidRPr="004F4E1C">
        <w:rPr>
          <w:rFonts w:cstheme="minorHAnsi"/>
          <w:sz w:val="22"/>
          <w:szCs w:val="22"/>
        </w:rPr>
        <w:t>b) datę zamówienia;</w:t>
      </w:r>
    </w:p>
    <w:p w14:paraId="2C15D2B3" w14:textId="77777777" w:rsidR="00D84222" w:rsidRPr="004F4E1C" w:rsidRDefault="00D84222" w:rsidP="00D84222">
      <w:pPr>
        <w:spacing w:line="288" w:lineRule="auto"/>
        <w:ind w:left="991" w:hanging="283"/>
        <w:jc w:val="both"/>
        <w:rPr>
          <w:rFonts w:cstheme="minorHAnsi"/>
          <w:sz w:val="22"/>
          <w:szCs w:val="22"/>
        </w:rPr>
      </w:pPr>
      <w:r w:rsidRPr="004F4E1C">
        <w:rPr>
          <w:rFonts w:cstheme="minorHAnsi"/>
          <w:sz w:val="22"/>
          <w:szCs w:val="22"/>
        </w:rPr>
        <w:t>c) rodzaj i ilość Środków czystości z numerem katalogowym;</w:t>
      </w:r>
    </w:p>
    <w:p w14:paraId="5C40ED59" w14:textId="77777777" w:rsidR="00D84222" w:rsidRPr="004F4E1C" w:rsidRDefault="00D84222" w:rsidP="00D84222">
      <w:pPr>
        <w:spacing w:line="288" w:lineRule="auto"/>
        <w:ind w:left="991" w:hanging="283"/>
        <w:jc w:val="both"/>
        <w:rPr>
          <w:rFonts w:cstheme="minorHAnsi"/>
          <w:sz w:val="22"/>
          <w:szCs w:val="22"/>
        </w:rPr>
      </w:pPr>
      <w:r w:rsidRPr="004F4E1C">
        <w:rPr>
          <w:rFonts w:cstheme="minorHAnsi"/>
          <w:sz w:val="22"/>
          <w:szCs w:val="22"/>
        </w:rPr>
        <w:t>d) oferowaną cenę Środka niezmienną przez cały okres realizacji zamówienia;</w:t>
      </w:r>
    </w:p>
    <w:p w14:paraId="41DE64BF" w14:textId="77777777" w:rsidR="00D84222" w:rsidRPr="004F4E1C" w:rsidRDefault="00D84222" w:rsidP="00D84222">
      <w:pPr>
        <w:spacing w:line="288" w:lineRule="auto"/>
        <w:ind w:left="991" w:hanging="283"/>
        <w:jc w:val="both"/>
        <w:rPr>
          <w:rFonts w:cstheme="minorHAnsi"/>
          <w:sz w:val="22"/>
          <w:szCs w:val="22"/>
        </w:rPr>
      </w:pPr>
      <w:r w:rsidRPr="004F4E1C">
        <w:rPr>
          <w:rFonts w:cstheme="minorHAnsi"/>
          <w:sz w:val="22"/>
          <w:szCs w:val="22"/>
        </w:rPr>
        <w:t>e) miejsce dostawy;</w:t>
      </w:r>
    </w:p>
    <w:p w14:paraId="0BCBBF11" w14:textId="77777777" w:rsidR="00D84222" w:rsidRPr="004F4E1C" w:rsidRDefault="00D84222" w:rsidP="00D84222">
      <w:pPr>
        <w:numPr>
          <w:ilvl w:val="0"/>
          <w:numId w:val="81"/>
        </w:numPr>
        <w:spacing w:line="288" w:lineRule="auto"/>
        <w:ind w:left="709" w:hanging="283"/>
        <w:jc w:val="both"/>
        <w:rPr>
          <w:rFonts w:cstheme="minorHAnsi"/>
          <w:sz w:val="22"/>
          <w:szCs w:val="22"/>
        </w:rPr>
      </w:pPr>
      <w:r w:rsidRPr="004F4E1C">
        <w:rPr>
          <w:rFonts w:cstheme="minorHAnsi"/>
          <w:sz w:val="22"/>
          <w:szCs w:val="22"/>
        </w:rPr>
        <w:t xml:space="preserve">termin realizacji dostawy wynosi maksymalnie … </w:t>
      </w:r>
      <w:r w:rsidRPr="00D605A9">
        <w:rPr>
          <w:rFonts w:cstheme="minorHAnsi"/>
          <w:b/>
          <w:bCs w:val="0"/>
          <w:sz w:val="22"/>
          <w:szCs w:val="22"/>
        </w:rPr>
        <w:t>dni roboczych</w:t>
      </w:r>
      <w:r w:rsidRPr="004F4E1C">
        <w:rPr>
          <w:rFonts w:cstheme="minorHAnsi"/>
          <w:sz w:val="22"/>
          <w:szCs w:val="22"/>
        </w:rPr>
        <w:t xml:space="preserve"> od daty złożenia zamówienia;</w:t>
      </w:r>
    </w:p>
    <w:p w14:paraId="226DB430" w14:textId="77777777" w:rsidR="00D84222" w:rsidRPr="004F4E1C" w:rsidRDefault="00D84222" w:rsidP="00D84222">
      <w:pPr>
        <w:numPr>
          <w:ilvl w:val="0"/>
          <w:numId w:val="81"/>
        </w:numPr>
        <w:spacing w:line="288" w:lineRule="auto"/>
        <w:ind w:left="709" w:hanging="283"/>
        <w:jc w:val="both"/>
        <w:rPr>
          <w:rFonts w:cstheme="minorHAnsi"/>
          <w:sz w:val="22"/>
          <w:szCs w:val="22"/>
        </w:rPr>
      </w:pPr>
      <w:r w:rsidRPr="004F4E1C">
        <w:rPr>
          <w:rFonts w:cstheme="minorHAnsi"/>
          <w:sz w:val="22"/>
          <w:szCs w:val="22"/>
        </w:rPr>
        <w:lastRenderedPageBreak/>
        <w:t>prawidłowa realizacja dostawy zostanie potwierdzona przez Zamawiającego protokołem odbioru. Wzór protokołu odbioru przygotowuje Wykonawca i udostępnia Zamawiającemu do podpisu;</w:t>
      </w:r>
    </w:p>
    <w:p w14:paraId="65A65413" w14:textId="77777777" w:rsidR="00D84222" w:rsidRPr="004F4E1C" w:rsidRDefault="00D84222" w:rsidP="00D84222">
      <w:pPr>
        <w:numPr>
          <w:ilvl w:val="0"/>
          <w:numId w:val="81"/>
        </w:numPr>
        <w:spacing w:line="288" w:lineRule="auto"/>
        <w:ind w:left="709" w:hanging="283"/>
        <w:jc w:val="both"/>
        <w:rPr>
          <w:rFonts w:cstheme="minorHAnsi"/>
          <w:sz w:val="22"/>
          <w:szCs w:val="22"/>
        </w:rPr>
      </w:pPr>
      <w:r w:rsidRPr="004F4E1C">
        <w:rPr>
          <w:rFonts w:cstheme="minorHAnsi"/>
          <w:sz w:val="22"/>
          <w:szCs w:val="22"/>
        </w:rPr>
        <w:t>ryzyko utraty lub uszkodzenia Środków czystości przed ich odbiorem bez zastrzeżeń przez Zamawiającego obciąża Wykonawcę, chyba że utrata lub uszkodzenie nastąpiły w wyłącznej winy Zamawiającego.  Prawo własności Środków czystości przechodzi na Zamawiającego z chwilą podpisania protokołu odbioru bez zastrzeżeń;</w:t>
      </w:r>
    </w:p>
    <w:p w14:paraId="38F45769" w14:textId="77777777" w:rsidR="00D84222" w:rsidRPr="004F4E1C" w:rsidRDefault="00D84222" w:rsidP="00D84222">
      <w:pPr>
        <w:numPr>
          <w:ilvl w:val="0"/>
          <w:numId w:val="81"/>
        </w:numPr>
        <w:spacing w:line="288" w:lineRule="auto"/>
        <w:ind w:left="709" w:hanging="283"/>
        <w:jc w:val="both"/>
        <w:rPr>
          <w:rFonts w:cstheme="minorHAnsi"/>
          <w:sz w:val="22"/>
          <w:szCs w:val="22"/>
        </w:rPr>
      </w:pPr>
      <w:r w:rsidRPr="004F4E1C">
        <w:rPr>
          <w:rFonts w:cstheme="minorHAnsi"/>
          <w:sz w:val="22"/>
          <w:szCs w:val="22"/>
        </w:rPr>
        <w:t>Wykonawca oświadcza, że dostarczane przez niego Środki czystości będą pełnowartościowe, będą spełniały wszelkie normy określone przez prawo polskie i prawo Unii Europejskiej oraz, że będą dopuszczone do obrotu i użycia zgodnie z obowiązującymi przepisami. W przypadku Środków czystości posiadających termin przydatności do użycia Środki te będą posiadały w widocznym miejscu termin przydatności do użycia liczony od daty dostawy, nie krótszy niż 12 miesięcy;</w:t>
      </w:r>
    </w:p>
    <w:p w14:paraId="10CA3050" w14:textId="77777777" w:rsidR="00D84222" w:rsidRDefault="00D84222" w:rsidP="00D84222">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Jeżeli Wykonawca popada w zwłokę z dostawą o więcej niż 3 dni, Zamawiający ma prawo do dokonania zakupu u osoby trzeciej i obciążenia </w:t>
      </w:r>
      <w:r>
        <w:rPr>
          <w:rFonts w:cstheme="minorHAnsi"/>
          <w:sz w:val="22"/>
          <w:szCs w:val="22"/>
        </w:rPr>
        <w:t xml:space="preserve">różnicą w </w:t>
      </w:r>
      <w:r w:rsidRPr="004F4E1C">
        <w:rPr>
          <w:rFonts w:cstheme="minorHAnsi"/>
          <w:sz w:val="22"/>
          <w:szCs w:val="22"/>
        </w:rPr>
        <w:t>koszta</w:t>
      </w:r>
      <w:r>
        <w:rPr>
          <w:rFonts w:cstheme="minorHAnsi"/>
          <w:sz w:val="22"/>
          <w:szCs w:val="22"/>
        </w:rPr>
        <w:t>ch</w:t>
      </w:r>
      <w:r w:rsidRPr="004F4E1C">
        <w:rPr>
          <w:rFonts w:cstheme="minorHAnsi"/>
          <w:sz w:val="22"/>
          <w:szCs w:val="22"/>
        </w:rPr>
        <w:t xml:space="preserve"> Wykonawcy, który ma obowiązek uregulować należność w terminie 14 dni od daty otrzymania noty obciążeniowej lub innego dokumentu wskazującego wysokość </w:t>
      </w:r>
      <w:r>
        <w:rPr>
          <w:rFonts w:cstheme="minorHAnsi"/>
          <w:sz w:val="22"/>
          <w:szCs w:val="22"/>
        </w:rPr>
        <w:t>szkody</w:t>
      </w:r>
      <w:r w:rsidRPr="004F4E1C">
        <w:rPr>
          <w:rFonts w:cstheme="minorHAnsi"/>
          <w:sz w:val="22"/>
          <w:szCs w:val="22"/>
        </w:rPr>
        <w:t xml:space="preserve"> poniesion</w:t>
      </w:r>
      <w:r>
        <w:rPr>
          <w:rFonts w:cstheme="minorHAnsi"/>
          <w:sz w:val="22"/>
          <w:szCs w:val="22"/>
        </w:rPr>
        <w:t>ej</w:t>
      </w:r>
      <w:r w:rsidRPr="004F4E1C">
        <w:rPr>
          <w:rFonts w:cstheme="minorHAnsi"/>
          <w:sz w:val="22"/>
          <w:szCs w:val="22"/>
        </w:rPr>
        <w:t xml:space="preserve"> przez Zamawiającego w związku z realizacją umownego wykonania zastępczego. </w:t>
      </w:r>
    </w:p>
    <w:p w14:paraId="37AC2662" w14:textId="77777777" w:rsidR="00D84222" w:rsidRPr="004F4E1C" w:rsidRDefault="00D84222" w:rsidP="00D84222">
      <w:pPr>
        <w:spacing w:line="288" w:lineRule="auto"/>
        <w:ind w:left="360"/>
        <w:jc w:val="both"/>
        <w:rPr>
          <w:rFonts w:cstheme="minorHAnsi"/>
          <w:sz w:val="22"/>
          <w:szCs w:val="22"/>
        </w:rPr>
      </w:pPr>
    </w:p>
    <w:p w14:paraId="624955B7"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3</w:t>
      </w:r>
    </w:p>
    <w:p w14:paraId="326A3EB3"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t>Gwarancja jakości</w:t>
      </w:r>
    </w:p>
    <w:p w14:paraId="30F41E1D" w14:textId="77777777" w:rsidR="00D84222" w:rsidRDefault="00D84222" w:rsidP="00D84222">
      <w:pPr>
        <w:pStyle w:val="Akapitzlist"/>
        <w:numPr>
          <w:ilvl w:val="0"/>
          <w:numId w:val="50"/>
        </w:numPr>
        <w:spacing w:line="288" w:lineRule="auto"/>
        <w:jc w:val="both"/>
        <w:rPr>
          <w:rFonts w:asciiTheme="majorHAnsi" w:hAnsiTheme="majorHAnsi" w:cstheme="majorHAnsi"/>
        </w:rPr>
      </w:pPr>
      <w:r w:rsidRPr="00C41907">
        <w:rPr>
          <w:rFonts w:asciiTheme="majorHAnsi" w:hAnsiTheme="majorHAnsi" w:cstheme="majorHAnsi"/>
        </w:rPr>
        <w:t xml:space="preserve">Wykonawca udziela Zamawiającemu gwarancji jakości na Środki czystości oraz </w:t>
      </w:r>
      <w:r>
        <w:rPr>
          <w:rFonts w:asciiTheme="majorHAnsi" w:hAnsiTheme="majorHAnsi" w:cstheme="majorHAnsi"/>
        </w:rPr>
        <w:t xml:space="preserve">pozostałe towary </w:t>
      </w:r>
      <w:r w:rsidRPr="00C41907">
        <w:rPr>
          <w:rFonts w:asciiTheme="majorHAnsi" w:hAnsiTheme="majorHAnsi" w:cstheme="majorHAnsi"/>
        </w:rPr>
        <w:t>dostarczone w ramach niemniejszej umowy.</w:t>
      </w:r>
    </w:p>
    <w:p w14:paraId="20340425" w14:textId="77777777" w:rsidR="00D84222" w:rsidRPr="00C41907" w:rsidRDefault="00D84222" w:rsidP="00D84222">
      <w:pPr>
        <w:pStyle w:val="Akapitzlist"/>
        <w:numPr>
          <w:ilvl w:val="0"/>
          <w:numId w:val="50"/>
        </w:numPr>
        <w:spacing w:line="288" w:lineRule="auto"/>
        <w:jc w:val="both"/>
        <w:rPr>
          <w:rFonts w:asciiTheme="majorHAnsi" w:hAnsiTheme="majorHAnsi" w:cstheme="majorHAnsi"/>
        </w:rPr>
      </w:pPr>
      <w:r w:rsidRPr="00C41907">
        <w:rPr>
          <w:rFonts w:cstheme="minorHAnsi"/>
        </w:rPr>
        <w:t xml:space="preserve">Okres gwarancji jakości wynosi 12 miesięcy od daty dostarczenia Środków czystości </w:t>
      </w:r>
      <w:r w:rsidRPr="00C41907">
        <w:rPr>
          <w:rFonts w:asciiTheme="majorHAnsi" w:eastAsia="Times New Roman" w:hAnsiTheme="majorHAnsi" w:cstheme="majorHAnsi"/>
          <w:lang w:eastAsia="pl-PL"/>
        </w:rPr>
        <w:t xml:space="preserve">oraz </w:t>
      </w:r>
      <w:r>
        <w:rPr>
          <w:rFonts w:asciiTheme="majorHAnsi" w:eastAsia="Times New Roman" w:hAnsiTheme="majorHAnsi" w:cstheme="majorHAnsi"/>
          <w:lang w:eastAsia="pl-PL"/>
        </w:rPr>
        <w:t>pozostałych towarów, oddzielnie dla każdej dostawy Środków czystości lub towaru, które okażą się wadliwe</w:t>
      </w:r>
      <w:r w:rsidRPr="00C41907">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Wykonawca w ramach udzielanej gwarancji jakości gwarantuje między innymi: dobrą jakość, wydajność i niezawodność, brak wad, sprawne i bezawaryjne działanie, przydatność do użytku.</w:t>
      </w:r>
    </w:p>
    <w:p w14:paraId="068FCF78" w14:textId="77777777" w:rsidR="00D84222" w:rsidRPr="004F4E1C" w:rsidRDefault="00D84222" w:rsidP="00D84222">
      <w:pPr>
        <w:numPr>
          <w:ilvl w:val="0"/>
          <w:numId w:val="50"/>
        </w:numPr>
        <w:spacing w:line="288" w:lineRule="auto"/>
        <w:jc w:val="both"/>
        <w:rPr>
          <w:rFonts w:cstheme="minorHAnsi"/>
          <w:sz w:val="22"/>
          <w:szCs w:val="22"/>
        </w:rPr>
      </w:pPr>
      <w:r w:rsidRPr="00C41907">
        <w:rPr>
          <w:rFonts w:cstheme="minorHAnsi"/>
          <w:sz w:val="22"/>
          <w:szCs w:val="22"/>
        </w:rPr>
        <w:t xml:space="preserve">W razie stwierdzenia wad jakościowych Środków </w:t>
      </w:r>
      <w:r w:rsidRPr="00C41907">
        <w:rPr>
          <w:rFonts w:asciiTheme="majorHAnsi" w:hAnsiTheme="majorHAnsi" w:cstheme="majorHAnsi"/>
          <w:sz w:val="22"/>
          <w:szCs w:val="22"/>
        </w:rPr>
        <w:t>lub</w:t>
      </w:r>
      <w:r>
        <w:rPr>
          <w:rFonts w:asciiTheme="majorHAnsi" w:hAnsiTheme="majorHAnsi" w:cstheme="majorHAnsi"/>
          <w:sz w:val="22"/>
          <w:szCs w:val="22"/>
        </w:rPr>
        <w:t xml:space="preserve"> innych</w:t>
      </w:r>
      <w:r w:rsidRPr="00C41907">
        <w:rPr>
          <w:rFonts w:asciiTheme="majorHAnsi" w:hAnsiTheme="majorHAnsi" w:cstheme="majorHAnsi"/>
          <w:sz w:val="22"/>
          <w:szCs w:val="22"/>
        </w:rPr>
        <w:t xml:space="preserve"> dostarczonych w ramach niniejszej umowy </w:t>
      </w:r>
      <w:r>
        <w:rPr>
          <w:rFonts w:asciiTheme="majorHAnsi" w:hAnsiTheme="majorHAnsi" w:cstheme="majorHAnsi"/>
          <w:sz w:val="22"/>
          <w:szCs w:val="22"/>
        </w:rPr>
        <w:t>towarów</w:t>
      </w:r>
      <w:r w:rsidRPr="00C41907">
        <w:rPr>
          <w:rFonts w:asciiTheme="majorHAnsi" w:hAnsiTheme="majorHAnsi" w:cstheme="majorHAnsi"/>
          <w:sz w:val="22"/>
          <w:szCs w:val="22"/>
        </w:rPr>
        <w:t xml:space="preserve"> </w:t>
      </w:r>
      <w:r w:rsidRPr="00C41907">
        <w:rPr>
          <w:rFonts w:cstheme="minorHAnsi"/>
          <w:sz w:val="22"/>
          <w:szCs w:val="22"/>
        </w:rPr>
        <w:t>Zamawiający zgłosi Wykonawcy reklamację na piśmie lub mailowo pod adresem:</w:t>
      </w:r>
      <w:r w:rsidRPr="004F4E1C">
        <w:rPr>
          <w:rFonts w:cstheme="minorHAnsi"/>
          <w:sz w:val="22"/>
          <w:szCs w:val="22"/>
        </w:rPr>
        <w:t xml:space="preserve"> …………………….. W szczególności jeżeli Zamawiający stwierdzi, iż wydajność, jakość lub niezawodność dostarczonych Środków czystości </w:t>
      </w:r>
      <w:r>
        <w:rPr>
          <w:rFonts w:cstheme="minorHAnsi"/>
          <w:sz w:val="22"/>
          <w:szCs w:val="22"/>
        </w:rPr>
        <w:t xml:space="preserve">lub innych towarów </w:t>
      </w:r>
      <w:r w:rsidRPr="004F4E1C">
        <w:rPr>
          <w:rFonts w:cstheme="minorHAnsi"/>
          <w:sz w:val="22"/>
          <w:szCs w:val="22"/>
        </w:rPr>
        <w:t xml:space="preserve">niekorzystnie odbiega od </w:t>
      </w:r>
      <w:r w:rsidRPr="00C41907">
        <w:rPr>
          <w:rFonts w:cstheme="minorHAnsi"/>
          <w:sz w:val="22"/>
          <w:szCs w:val="22"/>
        </w:rPr>
        <w:t xml:space="preserve">wymagań wynikających z umowy lub SWZ, Wykonawca zobowiązuje się do </w:t>
      </w:r>
      <w:r>
        <w:rPr>
          <w:rFonts w:cstheme="minorHAnsi"/>
          <w:sz w:val="22"/>
          <w:szCs w:val="22"/>
        </w:rPr>
        <w:t xml:space="preserve">ich </w:t>
      </w:r>
      <w:r w:rsidRPr="00C41907">
        <w:rPr>
          <w:rFonts w:cstheme="minorHAnsi"/>
          <w:sz w:val="22"/>
          <w:szCs w:val="22"/>
        </w:rPr>
        <w:t>gwarancyjnej wymiany na nowe, wolne od wad.</w:t>
      </w:r>
    </w:p>
    <w:p w14:paraId="5616E1C5" w14:textId="77777777" w:rsidR="00D84222" w:rsidRPr="00C41907" w:rsidRDefault="00D84222" w:rsidP="00D84222">
      <w:pPr>
        <w:numPr>
          <w:ilvl w:val="0"/>
          <w:numId w:val="50"/>
        </w:numPr>
        <w:spacing w:line="288" w:lineRule="auto"/>
        <w:jc w:val="both"/>
        <w:rPr>
          <w:rFonts w:cstheme="minorHAnsi"/>
          <w:sz w:val="22"/>
          <w:szCs w:val="22"/>
        </w:rPr>
      </w:pPr>
      <w:r w:rsidRPr="00C41907">
        <w:rPr>
          <w:rFonts w:cstheme="minorHAnsi"/>
          <w:sz w:val="22"/>
          <w:szCs w:val="22"/>
        </w:rPr>
        <w:t xml:space="preserve">Wykonawca zobowiązuje się </w:t>
      </w:r>
      <w:r>
        <w:rPr>
          <w:rFonts w:cstheme="minorHAnsi"/>
          <w:sz w:val="22"/>
          <w:szCs w:val="22"/>
        </w:rPr>
        <w:t>dokonać wymiany</w:t>
      </w:r>
      <w:r w:rsidRPr="00C41907">
        <w:rPr>
          <w:rFonts w:cstheme="minorHAnsi"/>
          <w:sz w:val="22"/>
          <w:szCs w:val="22"/>
        </w:rPr>
        <w:t xml:space="preserve"> w terminie 3 dni od daty zgłoszenia reklamacji przez Zamawiającego. </w:t>
      </w:r>
    </w:p>
    <w:p w14:paraId="46E01EBA" w14:textId="77777777" w:rsidR="00D84222" w:rsidRPr="004F4E1C" w:rsidRDefault="00D84222" w:rsidP="00D84222">
      <w:pPr>
        <w:numPr>
          <w:ilvl w:val="0"/>
          <w:numId w:val="50"/>
        </w:numPr>
        <w:spacing w:line="288" w:lineRule="auto"/>
        <w:jc w:val="both"/>
        <w:rPr>
          <w:rFonts w:cstheme="minorHAnsi"/>
          <w:sz w:val="22"/>
          <w:szCs w:val="22"/>
        </w:rPr>
      </w:pPr>
      <w:r w:rsidRPr="004F4E1C">
        <w:rPr>
          <w:rFonts w:cstheme="minorHAnsi"/>
          <w:sz w:val="22"/>
          <w:szCs w:val="22"/>
        </w:rPr>
        <w:t xml:space="preserve">W przypadku wykrycia wad w okresie gwarancji Zamawiający ma także prawo odstąpić od umowy w części dotyczącej Środków </w:t>
      </w:r>
      <w:r>
        <w:rPr>
          <w:rFonts w:cstheme="minorHAnsi"/>
          <w:sz w:val="22"/>
          <w:szCs w:val="22"/>
        </w:rPr>
        <w:t xml:space="preserve">czystości lub innych towarów </w:t>
      </w:r>
      <w:r w:rsidRPr="004F4E1C">
        <w:rPr>
          <w:rFonts w:cstheme="minorHAnsi"/>
          <w:sz w:val="22"/>
          <w:szCs w:val="22"/>
        </w:rPr>
        <w:t>dostarczonych przez Wykonawcę posiadających wady i zażądać zwrotu ich ceny. W takim wypadku Wykonawca zwróci cenę w ciągu 10 dni od daty zgłoszenia takiego żądania i w takim samym terminie odbierze wadliwe Środki czystości</w:t>
      </w:r>
      <w:r>
        <w:rPr>
          <w:rFonts w:cstheme="minorHAnsi"/>
          <w:sz w:val="22"/>
          <w:szCs w:val="22"/>
        </w:rPr>
        <w:t>/towar</w:t>
      </w:r>
      <w:r w:rsidRPr="004F4E1C">
        <w:rPr>
          <w:rFonts w:cstheme="minorHAnsi"/>
          <w:sz w:val="22"/>
          <w:szCs w:val="22"/>
        </w:rPr>
        <w:t xml:space="preserve"> z miejsca wskazanego przez Zamawiającego. </w:t>
      </w:r>
    </w:p>
    <w:p w14:paraId="1F07AF72" w14:textId="77777777" w:rsidR="00D84222" w:rsidRPr="004F4E1C" w:rsidRDefault="00D84222" w:rsidP="00D84222">
      <w:pPr>
        <w:numPr>
          <w:ilvl w:val="0"/>
          <w:numId w:val="50"/>
        </w:numPr>
        <w:spacing w:line="288" w:lineRule="auto"/>
        <w:jc w:val="both"/>
        <w:rPr>
          <w:rFonts w:cstheme="minorHAnsi"/>
          <w:sz w:val="22"/>
          <w:szCs w:val="22"/>
        </w:rPr>
      </w:pPr>
      <w:r w:rsidRPr="004F4E1C">
        <w:rPr>
          <w:rFonts w:cstheme="minorHAnsi"/>
          <w:sz w:val="22"/>
          <w:szCs w:val="22"/>
        </w:rPr>
        <w:t xml:space="preserve">Zamawiający może dochodzić roszczeń z tytułu gwarancji także po upływie terminu jej obowiązywania, jeżeli zgłosił reklamację przed upływem tego terminu. </w:t>
      </w:r>
    </w:p>
    <w:p w14:paraId="04E27525" w14:textId="77777777" w:rsidR="00D84222" w:rsidRPr="00C41907" w:rsidRDefault="00D84222" w:rsidP="00D84222">
      <w:pPr>
        <w:numPr>
          <w:ilvl w:val="0"/>
          <w:numId w:val="50"/>
        </w:numPr>
        <w:spacing w:line="288" w:lineRule="auto"/>
        <w:jc w:val="both"/>
        <w:rPr>
          <w:rFonts w:cstheme="minorHAnsi"/>
          <w:sz w:val="22"/>
          <w:szCs w:val="22"/>
        </w:rPr>
      </w:pPr>
      <w:r w:rsidRPr="00C41907">
        <w:rPr>
          <w:rFonts w:cstheme="minorHAnsi"/>
          <w:sz w:val="22"/>
          <w:szCs w:val="22"/>
        </w:rPr>
        <w:t>Wszelkie koszty związane z gwarancją, w tym koszty wymiany i transportu Środków czystości</w:t>
      </w:r>
      <w:r w:rsidRPr="00C41907">
        <w:rPr>
          <w:rFonts w:asciiTheme="majorHAnsi" w:hAnsiTheme="majorHAnsi" w:cstheme="majorHAnsi"/>
          <w:sz w:val="22"/>
          <w:szCs w:val="22"/>
        </w:rPr>
        <w:t xml:space="preserve"> oraz </w:t>
      </w:r>
      <w:r>
        <w:rPr>
          <w:rFonts w:asciiTheme="majorHAnsi" w:hAnsiTheme="majorHAnsi" w:cstheme="majorHAnsi"/>
          <w:sz w:val="22"/>
          <w:szCs w:val="22"/>
        </w:rPr>
        <w:t xml:space="preserve">innych </w:t>
      </w:r>
      <w:r w:rsidRPr="00C41907">
        <w:rPr>
          <w:rFonts w:asciiTheme="majorHAnsi" w:hAnsiTheme="majorHAnsi" w:cstheme="majorHAnsi"/>
          <w:sz w:val="22"/>
          <w:szCs w:val="22"/>
        </w:rPr>
        <w:t xml:space="preserve">dostarczonych w ramach niniejszej umowy </w:t>
      </w:r>
      <w:r>
        <w:rPr>
          <w:rFonts w:asciiTheme="majorHAnsi" w:hAnsiTheme="majorHAnsi" w:cstheme="majorHAnsi"/>
          <w:sz w:val="22"/>
          <w:szCs w:val="22"/>
        </w:rPr>
        <w:t>towarów</w:t>
      </w:r>
      <w:r w:rsidRPr="00C41907">
        <w:rPr>
          <w:rFonts w:cstheme="minorHAnsi"/>
          <w:sz w:val="22"/>
          <w:szCs w:val="22"/>
        </w:rPr>
        <w:t xml:space="preserve">, ponosi wyłącznie Wykonawca. </w:t>
      </w:r>
    </w:p>
    <w:p w14:paraId="7EB4BFEA" w14:textId="77777777" w:rsidR="00D84222" w:rsidRPr="004F4E1C" w:rsidRDefault="00D84222" w:rsidP="00D84222">
      <w:pPr>
        <w:numPr>
          <w:ilvl w:val="0"/>
          <w:numId w:val="50"/>
        </w:numPr>
        <w:spacing w:line="288" w:lineRule="auto"/>
        <w:jc w:val="both"/>
        <w:rPr>
          <w:rFonts w:cstheme="minorHAnsi"/>
          <w:sz w:val="22"/>
          <w:szCs w:val="22"/>
        </w:rPr>
      </w:pPr>
      <w:r w:rsidRPr="004F4E1C">
        <w:rPr>
          <w:rFonts w:cstheme="minorHAnsi"/>
          <w:sz w:val="22"/>
          <w:szCs w:val="22"/>
        </w:rPr>
        <w:lastRenderedPageBreak/>
        <w:t xml:space="preserve">Wykonawca zobowiązuje się do pokrycia kosztów naprawy urządzenia gdy jego uszkodzenie powstało w wyniku stosowania wadliwych Środków czystości. Za podstawę żądania przez Zamawiającego pokrycia kosztów naprawy urządzenia uważa się pisemną opinię autoryzowanego serwisu producenta urządzenia. </w:t>
      </w:r>
    </w:p>
    <w:p w14:paraId="77336C0A" w14:textId="77777777" w:rsidR="00D84222" w:rsidRPr="004F4E1C" w:rsidRDefault="00D84222" w:rsidP="00D84222">
      <w:pPr>
        <w:numPr>
          <w:ilvl w:val="0"/>
          <w:numId w:val="50"/>
        </w:numPr>
        <w:spacing w:line="288" w:lineRule="auto"/>
        <w:jc w:val="both"/>
        <w:rPr>
          <w:rFonts w:eastAsia="Calibri" w:cstheme="minorHAnsi"/>
          <w:sz w:val="22"/>
          <w:szCs w:val="22"/>
        </w:rPr>
      </w:pPr>
      <w:r w:rsidRPr="004F4E1C">
        <w:rPr>
          <w:rFonts w:eastAsia="Calibri" w:cstheme="minorHAnsi"/>
          <w:sz w:val="22"/>
          <w:szCs w:val="22"/>
        </w:rPr>
        <w:t xml:space="preserve">Określone w umowie warunki gwarancji dotyczą również Środków zamiennych </w:t>
      </w:r>
      <w:r>
        <w:rPr>
          <w:rFonts w:eastAsia="Calibri" w:cstheme="minorHAnsi"/>
          <w:sz w:val="22"/>
          <w:szCs w:val="22"/>
        </w:rPr>
        <w:t xml:space="preserve">lub innych towarów </w:t>
      </w:r>
      <w:r w:rsidRPr="004F4E1C">
        <w:rPr>
          <w:rFonts w:eastAsia="Calibri" w:cstheme="minorHAnsi"/>
          <w:sz w:val="22"/>
          <w:szCs w:val="22"/>
        </w:rPr>
        <w:t>dostarczonych przez Wykonawcę Zamawiającemu w wyniku zgłoszonych reklamacji.</w:t>
      </w:r>
    </w:p>
    <w:p w14:paraId="0AC4BB8A" w14:textId="77777777" w:rsidR="00D84222" w:rsidRPr="004F4E1C" w:rsidRDefault="00D84222" w:rsidP="00D84222">
      <w:pPr>
        <w:numPr>
          <w:ilvl w:val="0"/>
          <w:numId w:val="50"/>
        </w:numPr>
        <w:spacing w:line="288" w:lineRule="auto"/>
        <w:jc w:val="both"/>
        <w:rPr>
          <w:rFonts w:cstheme="minorHAnsi"/>
          <w:sz w:val="22"/>
          <w:szCs w:val="22"/>
        </w:rPr>
      </w:pPr>
      <w:r w:rsidRPr="004F4E1C">
        <w:rPr>
          <w:rFonts w:cstheme="minorHAnsi"/>
          <w:sz w:val="22"/>
          <w:szCs w:val="22"/>
        </w:rPr>
        <w:t>Powyższe postanowienia nie uchybiają uprawnieniom Zamawiającego z tytułu rękojmi za wady rzeczy, określonych w Kodeksie Cywilnym.</w:t>
      </w:r>
    </w:p>
    <w:p w14:paraId="385B5302" w14:textId="77777777" w:rsidR="00D84222" w:rsidRPr="00F06255" w:rsidRDefault="00D84222" w:rsidP="00D84222">
      <w:pPr>
        <w:numPr>
          <w:ilvl w:val="0"/>
          <w:numId w:val="50"/>
        </w:numPr>
        <w:spacing w:line="288" w:lineRule="auto"/>
        <w:jc w:val="both"/>
        <w:rPr>
          <w:rFonts w:cstheme="minorHAnsi"/>
          <w:bCs w:val="0"/>
          <w:sz w:val="22"/>
          <w:szCs w:val="22"/>
        </w:rPr>
      </w:pPr>
      <w:r w:rsidRPr="004F4E1C">
        <w:rPr>
          <w:rFonts w:eastAsia="Calibri" w:cstheme="minorHAnsi"/>
          <w:sz w:val="22"/>
          <w:szCs w:val="22"/>
        </w:rPr>
        <w:t xml:space="preserve">W przypadku niedostarczenia Środków czystości wolnych od wad w miejsce wadliwych zgodnie z warunkami gwarancji lub rękojmi, Zamawiający ma prawo do dokonania zakupu u osoby trzeciej </w:t>
      </w:r>
      <w:r>
        <w:rPr>
          <w:rFonts w:eastAsia="Calibri" w:cstheme="minorHAnsi"/>
          <w:sz w:val="22"/>
          <w:szCs w:val="22"/>
        </w:rPr>
        <w:br/>
      </w:r>
      <w:r w:rsidRPr="004F4E1C">
        <w:rPr>
          <w:rFonts w:eastAsia="Calibri" w:cstheme="minorHAnsi"/>
          <w:sz w:val="22"/>
          <w:szCs w:val="22"/>
        </w:rPr>
        <w:t>i obciążenia różnicą w cenie Wykonawcy, który ma obowiązek uregulować kwotę odpowiadając</w:t>
      </w:r>
      <w:r>
        <w:rPr>
          <w:rFonts w:eastAsia="Calibri" w:cstheme="minorHAnsi"/>
          <w:sz w:val="22"/>
          <w:szCs w:val="22"/>
        </w:rPr>
        <w:t>ą</w:t>
      </w:r>
      <w:r w:rsidRPr="004F4E1C">
        <w:rPr>
          <w:rFonts w:eastAsia="Calibri" w:cstheme="minorHAnsi"/>
          <w:sz w:val="22"/>
          <w:szCs w:val="22"/>
        </w:rPr>
        <w:t xml:space="preserve"> różnicy w cenie w terminie 14 dni od daty otrzymania noty obciążeniowej lub innego dokumentu wskazującego wysokość kosztów poniesionych przez Zamawiającego w związku z realizacją umownego wykonania zastępczego.</w:t>
      </w:r>
    </w:p>
    <w:p w14:paraId="228C3E35" w14:textId="77777777" w:rsidR="00D84222" w:rsidRDefault="00D84222" w:rsidP="00D84222">
      <w:pPr>
        <w:spacing w:line="300" w:lineRule="auto"/>
        <w:jc w:val="center"/>
        <w:rPr>
          <w:rFonts w:cstheme="minorHAnsi"/>
          <w:b/>
          <w:sz w:val="22"/>
          <w:szCs w:val="22"/>
        </w:rPr>
      </w:pPr>
    </w:p>
    <w:p w14:paraId="793B3FDB" w14:textId="77777777" w:rsidR="00D84222" w:rsidRPr="004F4E1C" w:rsidRDefault="00D84222" w:rsidP="00D84222">
      <w:pPr>
        <w:spacing w:line="300" w:lineRule="auto"/>
        <w:jc w:val="center"/>
        <w:rPr>
          <w:rFonts w:cstheme="minorHAnsi"/>
          <w:b/>
          <w:sz w:val="22"/>
          <w:szCs w:val="22"/>
        </w:rPr>
      </w:pPr>
      <w:r w:rsidRPr="004F4E1C">
        <w:rPr>
          <w:rFonts w:cstheme="minorHAnsi"/>
          <w:b/>
          <w:sz w:val="22"/>
          <w:szCs w:val="22"/>
        </w:rPr>
        <w:t>§ 4</w:t>
      </w:r>
    </w:p>
    <w:p w14:paraId="710DB522"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t>Warunki płatności</w:t>
      </w:r>
    </w:p>
    <w:p w14:paraId="35EACDDE"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Maksymalna wartość umowy ustala się na kwotę: </w:t>
      </w:r>
      <w:r w:rsidRPr="004F4E1C">
        <w:rPr>
          <w:rFonts w:cstheme="minorHAnsi"/>
          <w:b/>
          <w:sz w:val="22"/>
          <w:szCs w:val="22"/>
        </w:rPr>
        <w:t>………………………. zł brutto (słownie brutto: ……………………………………………………………… zł. 00/100).</w:t>
      </w:r>
    </w:p>
    <w:p w14:paraId="0BE88283"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nie ma obowiązku złożenia zamówień o łącznej wartości odpowiadającej maksymalnej wartości umowy. Ostateczna ilość zamówionych i dostarczonych na podstawie niniejszej umowy Środków czystości w całym okresie jej obowiązywania będzie uzależniona od  rzeczywistych potrzeb Zamawiającego. Zamawiający jest jednak zobowiązany zrealizować zamówienia odpowiadające wartości </w:t>
      </w:r>
      <w:r w:rsidRPr="004F4E1C">
        <w:rPr>
          <w:rFonts w:cstheme="minorHAnsi"/>
          <w:b/>
          <w:sz w:val="22"/>
          <w:szCs w:val="22"/>
        </w:rPr>
        <w:t>co najmniej 50%</w:t>
      </w:r>
      <w:r w:rsidRPr="004F4E1C">
        <w:rPr>
          <w:rFonts w:cstheme="minorHAnsi"/>
          <w:sz w:val="22"/>
          <w:szCs w:val="22"/>
        </w:rPr>
        <w:t xml:space="preserve"> maksymalnej wartości umowy. Brak złożenia zamówień do pełnej maksymalnej wartości umowy nie powoduje powstania po stronie Wykonawcy jakichkolwiek roszczeń.</w:t>
      </w:r>
      <w:r>
        <w:rPr>
          <w:rFonts w:cstheme="minorHAnsi"/>
          <w:sz w:val="22"/>
          <w:szCs w:val="22"/>
        </w:rPr>
        <w:t xml:space="preserve"> Wynagrodzenie z tytułu wykonania czynności opisanych w § 1 ust. 3 jest uwzględnione (wkalkulowane) w wynagrodzeniu jakie Wykonawca otrzyma na podstawie § 4 ust. 1 i ust. 5, </w:t>
      </w:r>
      <w:r>
        <w:rPr>
          <w:rFonts w:cstheme="minorHAnsi"/>
          <w:sz w:val="22"/>
          <w:szCs w:val="22"/>
        </w:rPr>
        <w:br/>
        <w:t>z uwzględnieniem § 4 ust. 2 zdanie pierwsze, drugie i trzecie.</w:t>
      </w:r>
    </w:p>
    <w:p w14:paraId="71E38C4A"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Zamawiający w SWZ podał orientacyjną i prognozowaną ilość poszczególnych rodzajów/typów Środków czystości, Zamawiający zachowuje prawo do składania zamówień na dostawę Środków po cenach jednostkowych wskazanych w ofercie (Szczegółowym Formularzu Ofertowym) Wykonawcy przez cały okres trwania umowy oraz prawo do zwiększania lub zmniejszania ilości poszczególnych rodzajów/typów Środków czystości, z uwzględnieniem treści ust. 1 i 2 niniejszego paragrafu.</w:t>
      </w:r>
    </w:p>
    <w:p w14:paraId="4189F5A2"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Ustalone w ofercie Wykonawcy ceny jednostkowe wyczerpują całość roszczeń z tytułu dostarczenia </w:t>
      </w:r>
      <w:r>
        <w:rPr>
          <w:rFonts w:cstheme="minorHAnsi"/>
          <w:sz w:val="22"/>
          <w:szCs w:val="22"/>
        </w:rPr>
        <w:br/>
      </w:r>
      <w:r w:rsidRPr="004F4E1C">
        <w:rPr>
          <w:rFonts w:cstheme="minorHAnsi"/>
          <w:sz w:val="22"/>
          <w:szCs w:val="22"/>
        </w:rPr>
        <w:t>i przeniesienia własności Środków czystości poszczególnych rodzajów/typów oraz zrealizowania wszelkich innych obowiązków Wykonawcy wynikających z niniejszej umowy.</w:t>
      </w:r>
    </w:p>
    <w:p w14:paraId="64A12057"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typów/rodzajów Środków dostarczonych </w:t>
      </w:r>
      <w:r>
        <w:rPr>
          <w:rFonts w:cstheme="minorHAnsi"/>
          <w:sz w:val="22"/>
          <w:szCs w:val="22"/>
        </w:rPr>
        <w:br/>
      </w:r>
      <w:r w:rsidRPr="004F4E1C">
        <w:rPr>
          <w:rFonts w:cstheme="minorHAnsi"/>
          <w:sz w:val="22"/>
          <w:szCs w:val="22"/>
        </w:rPr>
        <w:t xml:space="preserve">na podstawie danego zamówienia oraz ich cen jednostkowych przewidzianych w ofercie (Szczegółowym Formularzu Ofertowym)  Wykonawcy. </w:t>
      </w:r>
    </w:p>
    <w:p w14:paraId="1462974E"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lastRenderedPageBreak/>
        <w:t xml:space="preserve">Zamawiający dokona zapłaty wynagrodzenia w terminie </w:t>
      </w:r>
      <w:r>
        <w:rPr>
          <w:rFonts w:cstheme="minorHAnsi"/>
          <w:sz w:val="22"/>
          <w:szCs w:val="22"/>
        </w:rPr>
        <w:t>30</w:t>
      </w:r>
      <w:r w:rsidRPr="004F4E1C">
        <w:rPr>
          <w:rFonts w:cstheme="minorHAnsi"/>
          <w:sz w:val="22"/>
          <w:szCs w:val="22"/>
        </w:rPr>
        <w:t xml:space="preserve"> dni licząc od dnia doręczenia Zamawiającemu faktury, wystawionej po podpisaniu przez Zamawiającego protokołu dostawy bez zastrzeżeń.</w:t>
      </w:r>
    </w:p>
    <w:p w14:paraId="25533BD1"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 termin płatności przyjmuje się datę obciążenia rachunku Zamawiającego.</w:t>
      </w:r>
    </w:p>
    <w:p w14:paraId="052A8869"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BBFE28F"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Zamawiający oświadcza, że płatności za wszystkie faktury, do których znajduje zastosowanie regulacja tzw. split payment, realizuje z zastosowaniem mechanizmu podzielonej płatności (split payment).</w:t>
      </w:r>
    </w:p>
    <w:p w14:paraId="1B636D8E"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wyraża zgodę na dokonywanie przez Zamawiającego płatności w systemie podzielonej płatności(split payment).</w:t>
      </w:r>
    </w:p>
    <w:p w14:paraId="506E9FC0"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3EF3674F" w14:textId="77777777" w:rsidR="00D84222" w:rsidRPr="004F4E1C"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Jeżeli Zamawiający stwierdzi, że rachunek wskazany przez Wykonawcę na fakturze nie znajduje </w:t>
      </w:r>
      <w:r>
        <w:rPr>
          <w:rFonts w:cstheme="minorHAnsi"/>
          <w:sz w:val="22"/>
          <w:szCs w:val="22"/>
        </w:rPr>
        <w:br/>
      </w:r>
      <w:r w:rsidRPr="004F4E1C">
        <w:rPr>
          <w:rFonts w:cstheme="minorHAnsi"/>
          <w:sz w:val="22"/>
          <w:szCs w:val="22"/>
        </w:rPr>
        <w:t xml:space="preserve">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t>
      </w:r>
      <w:r>
        <w:rPr>
          <w:rFonts w:cstheme="minorHAnsi"/>
          <w:sz w:val="22"/>
          <w:szCs w:val="22"/>
        </w:rPr>
        <w:br/>
      </w:r>
      <w:r w:rsidRPr="004F4E1C">
        <w:rPr>
          <w:rFonts w:cstheme="minorHAnsi"/>
          <w:sz w:val="22"/>
          <w:szCs w:val="22"/>
        </w:rPr>
        <w:t>W takim przypadku Wykonawca zrzeka się prawa do żądania odsetek za opóźnienie w płatności za okres opóźnienia w płatności wynikającego z tych okoliczności.</w:t>
      </w:r>
    </w:p>
    <w:p w14:paraId="1ACF2462" w14:textId="77777777" w:rsidR="00D84222" w:rsidRDefault="00D84222" w:rsidP="00D84222">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w:t>
      </w:r>
      <w:r>
        <w:rPr>
          <w:rFonts w:cstheme="minorHAnsi"/>
          <w:sz w:val="22"/>
          <w:szCs w:val="22"/>
        </w:rPr>
        <w:br/>
      </w:r>
      <w:r w:rsidRPr="004F4E1C">
        <w:rPr>
          <w:rFonts w:cstheme="minorHAnsi"/>
          <w:sz w:val="22"/>
          <w:szCs w:val="22"/>
        </w:rPr>
        <w:t>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7B37F8C" w14:textId="77777777" w:rsidR="00D84222" w:rsidRPr="00DC53F2" w:rsidRDefault="00D84222" w:rsidP="00D84222">
      <w:pPr>
        <w:numPr>
          <w:ilvl w:val="1"/>
          <w:numId w:val="53"/>
        </w:numPr>
        <w:tabs>
          <w:tab w:val="clear" w:pos="1440"/>
          <w:tab w:val="num" w:pos="1134"/>
        </w:tabs>
        <w:spacing w:line="288" w:lineRule="auto"/>
        <w:ind w:left="426"/>
        <w:jc w:val="both"/>
        <w:rPr>
          <w:sz w:val="22"/>
          <w:szCs w:val="22"/>
        </w:rPr>
      </w:pPr>
      <w:r w:rsidRPr="00AA2D10">
        <w:rPr>
          <w:sz w:val="22"/>
          <w:szCs w:val="22"/>
        </w:rPr>
        <w:t xml:space="preserve">Na podstawie art. 439 ustawy Pzp, Strony mogą dokonać zmiany wysokości wynagrodzenia </w:t>
      </w:r>
      <w:r>
        <w:rPr>
          <w:sz w:val="22"/>
          <w:szCs w:val="22"/>
        </w:rPr>
        <w:br/>
      </w:r>
      <w:r w:rsidRPr="00AA2D10">
        <w:rPr>
          <w:sz w:val="22"/>
          <w:szCs w:val="22"/>
        </w:rPr>
        <w:t xml:space="preserve">(cen jednostkowych poszczególnych </w:t>
      </w:r>
      <w:r w:rsidRPr="004F4E1C">
        <w:rPr>
          <w:rFonts w:cstheme="minorHAnsi"/>
          <w:sz w:val="22"/>
          <w:szCs w:val="22"/>
        </w:rPr>
        <w:t>Środk</w:t>
      </w:r>
      <w:r>
        <w:rPr>
          <w:rFonts w:cstheme="minorHAnsi"/>
          <w:sz w:val="22"/>
          <w:szCs w:val="22"/>
        </w:rPr>
        <w:t>ów</w:t>
      </w:r>
      <w:r w:rsidRPr="004F4E1C">
        <w:rPr>
          <w:rFonts w:cstheme="minorHAnsi"/>
          <w:sz w:val="22"/>
          <w:szCs w:val="22"/>
        </w:rPr>
        <w:t xml:space="preserve"> </w:t>
      </w:r>
      <w:r w:rsidRPr="00AA2D10">
        <w:rPr>
          <w:sz w:val="22"/>
          <w:szCs w:val="22"/>
        </w:rPr>
        <w:t xml:space="preserve"> – pozycji cenowych z załącznika nr 1a do Umowy) należnego Wykonawcy, w formie pisemnego aneksu, w przypadku zmiany ceny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Przez zmianę ceny </w:t>
      </w:r>
      <w:r w:rsidRPr="004F4E1C">
        <w:rPr>
          <w:rFonts w:cstheme="minorHAnsi"/>
          <w:sz w:val="22"/>
          <w:szCs w:val="22"/>
        </w:rPr>
        <w:t>Środk</w:t>
      </w:r>
      <w:r>
        <w:rPr>
          <w:rFonts w:cstheme="minorHAnsi"/>
          <w:sz w:val="22"/>
          <w:szCs w:val="22"/>
        </w:rPr>
        <w:t>ów</w:t>
      </w:r>
      <w:r w:rsidRPr="00AA2D10">
        <w:rPr>
          <w:sz w:val="22"/>
          <w:szCs w:val="22"/>
        </w:rPr>
        <w:t xml:space="preserve"> lub kosztów rozumie się wzrost odpowiednio cen jednostkowych lub kosztów, jak i ich obniżenie, względem cen jednostkowych </w:t>
      </w:r>
      <w:r>
        <w:rPr>
          <w:sz w:val="22"/>
          <w:szCs w:val="22"/>
        </w:rPr>
        <w:br/>
      </w:r>
      <w:r w:rsidRPr="00AA2D10">
        <w:rPr>
          <w:sz w:val="22"/>
          <w:szCs w:val="22"/>
        </w:rPr>
        <w:t>lub kosztów przyjętych w celu ustalenia wynagrodzenia wykonawcy zawartego w szczegółowym formularzu ofertowym (załącznik nr 1a).</w:t>
      </w:r>
    </w:p>
    <w:p w14:paraId="5C30DD52" w14:textId="77777777" w:rsidR="00D84222" w:rsidRPr="00AA2D10" w:rsidRDefault="00D84222" w:rsidP="00D84222">
      <w:pPr>
        <w:numPr>
          <w:ilvl w:val="1"/>
          <w:numId w:val="53"/>
        </w:numPr>
        <w:tabs>
          <w:tab w:val="clear" w:pos="1440"/>
          <w:tab w:val="num" w:pos="1134"/>
        </w:tabs>
        <w:spacing w:line="288" w:lineRule="auto"/>
        <w:ind w:left="426"/>
        <w:jc w:val="both"/>
        <w:rPr>
          <w:sz w:val="22"/>
          <w:szCs w:val="22"/>
        </w:rPr>
      </w:pPr>
      <w:r w:rsidRPr="00AA2D10">
        <w:rPr>
          <w:rFonts w:eastAsia="Calibri" w:cs="Calibri"/>
          <w:bCs w:val="0"/>
          <w:kern w:val="0"/>
          <w:sz w:val="22"/>
          <w:szCs w:val="22"/>
        </w:rPr>
        <w:t xml:space="preserve">Strony ustalają </w:t>
      </w:r>
      <w:r w:rsidRPr="00DC53F2">
        <w:rPr>
          <w:sz w:val="22"/>
          <w:szCs w:val="22"/>
        </w:rPr>
        <w:t>następujące</w:t>
      </w:r>
      <w:r w:rsidRPr="00AA2D10">
        <w:rPr>
          <w:rFonts w:eastAsia="Calibri" w:cs="Calibri"/>
          <w:bCs w:val="0"/>
          <w:kern w:val="0"/>
          <w:sz w:val="22"/>
          <w:szCs w:val="22"/>
        </w:rPr>
        <w:t xml:space="preserve"> zasady zmiany wysokości wynagrodzenia:</w:t>
      </w:r>
    </w:p>
    <w:p w14:paraId="59A78D38" w14:textId="77777777" w:rsidR="00D84222" w:rsidRPr="00AA2D10" w:rsidRDefault="00D84222" w:rsidP="00D84222">
      <w:pPr>
        <w:numPr>
          <w:ilvl w:val="1"/>
          <w:numId w:val="66"/>
        </w:numPr>
        <w:tabs>
          <w:tab w:val="num" w:pos="1134"/>
        </w:tabs>
        <w:spacing w:line="288" w:lineRule="auto"/>
        <w:ind w:left="851"/>
        <w:contextualSpacing/>
        <w:jc w:val="both"/>
        <w:rPr>
          <w:rFonts w:cstheme="minorHAnsi"/>
          <w:sz w:val="22"/>
          <w:szCs w:val="22"/>
        </w:rPr>
      </w:pPr>
      <w:r w:rsidRPr="00AA2D10">
        <w:rPr>
          <w:sz w:val="22"/>
          <w:szCs w:val="22"/>
        </w:rPr>
        <w:lastRenderedPageBreak/>
        <w:t>zmiana wynagrodzenia może zostać dokonana raz, nie szybciej niż po upływie 6 miesięcy od daty zawarcia umowy;</w:t>
      </w:r>
    </w:p>
    <w:p w14:paraId="0BE195E8" w14:textId="77777777" w:rsidR="00D84222" w:rsidRPr="00AA2D10" w:rsidRDefault="00D84222" w:rsidP="00D84222">
      <w:pPr>
        <w:numPr>
          <w:ilvl w:val="1"/>
          <w:numId w:val="66"/>
        </w:numPr>
        <w:tabs>
          <w:tab w:val="num" w:pos="1134"/>
        </w:tabs>
        <w:spacing w:line="288" w:lineRule="auto"/>
        <w:ind w:left="851"/>
        <w:contextualSpacing/>
        <w:jc w:val="both"/>
        <w:rPr>
          <w:sz w:val="22"/>
          <w:szCs w:val="22"/>
        </w:rPr>
      </w:pPr>
      <w:r w:rsidRPr="00AA2D10">
        <w:rPr>
          <w:sz w:val="22"/>
          <w:szCs w:val="22"/>
        </w:rPr>
        <w:t>warunki uprawniające Strony umowy do żądania zmiany wynagrodzenia:</w:t>
      </w:r>
    </w:p>
    <w:p w14:paraId="6840A2B8" w14:textId="77777777" w:rsidR="00D84222" w:rsidRPr="00AA2D10" w:rsidRDefault="00D84222" w:rsidP="00D84222">
      <w:pPr>
        <w:widowControl w:val="0"/>
        <w:numPr>
          <w:ilvl w:val="0"/>
          <w:numId w:val="67"/>
        </w:numPr>
        <w:shd w:val="clear" w:color="auto" w:fill="FFFFFF"/>
        <w:tabs>
          <w:tab w:val="left" w:pos="709"/>
        </w:tabs>
        <w:spacing w:line="276" w:lineRule="auto"/>
        <w:jc w:val="both"/>
        <w:rPr>
          <w:rFonts w:eastAsia="Arial" w:cs="Calibri"/>
          <w:bCs w:val="0"/>
          <w:kern w:val="0"/>
          <w:sz w:val="22"/>
          <w:szCs w:val="22"/>
          <w:lang w:eastAsia="en-US"/>
        </w:rPr>
      </w:pPr>
      <w:r w:rsidRPr="00AA2D10">
        <w:rPr>
          <w:rFonts w:eastAsia="Arial" w:cs="Calibri"/>
          <w:bCs w:val="0"/>
          <w:kern w:val="0"/>
          <w:sz w:val="22"/>
          <w:szCs w:val="22"/>
          <w:lang w:eastAsia="en-US"/>
        </w:rPr>
        <w:t xml:space="preserve">ogłoszony przez Prezesa Głównego Urzędu Statystycznego na podstawie art. 25 ust. 11 ustawy z dnia 17 grudnia 1998 r. o emeryturach i rentach z Funduszu Ubezpieczeń Społecznych </w:t>
      </w:r>
      <w:r w:rsidRPr="00EE6E3A">
        <w:rPr>
          <w:rFonts w:eastAsia="Arial" w:cs="Calibri"/>
          <w:bCs w:val="0"/>
          <w:kern w:val="0"/>
          <w:sz w:val="22"/>
          <w:szCs w:val="22"/>
          <w:lang w:eastAsia="en-US"/>
        </w:rPr>
        <w:t>kwartalny wskaźnik cen towarów i usług konsumpcyjnych wg. ostatniego opublikowanego odczytu na dzień składania wniosku o zmianę wynagrodzenia, wzrośnie lub spadanie co najmniej o 3% w stosunku do odczytu opublikowanego trzy kwartały wstecz (np. jeżeli wniosek zostanie złożony po opublikowaniu wskaźnika dla II kwartału 2025 roku, będzie on porównany z odczytem za III kwartał 2024 r.). W przypadku, gdyby powyższy wskaźnik przestał być dostępny, zastosowanie znajdzie inny, najbardziej zbliżony, wskaźnik publikowany przez Prezesa GUS</w:t>
      </w:r>
    </w:p>
    <w:p w14:paraId="12AF6AF3" w14:textId="77777777" w:rsidR="00D84222" w:rsidRPr="00AA2D10" w:rsidRDefault="00D84222" w:rsidP="00D84222">
      <w:pPr>
        <w:widowControl w:val="0"/>
        <w:numPr>
          <w:ilvl w:val="0"/>
          <w:numId w:val="67"/>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AA2D10">
        <w:rPr>
          <w:rFonts w:eastAsia="Arial" w:cs="Calibri"/>
          <w:bCs w:val="0"/>
          <w:kern w:val="0"/>
          <w:sz w:val="22"/>
          <w:szCs w:val="22"/>
          <w:lang w:eastAsia="en-US"/>
        </w:rPr>
        <w:t xml:space="preserve">zmiana cen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lub kosztów musi powodować wzrost lub zmniejszenie całkowitej wartości realizacji zamówienia w stosunku do tej obliczonej na bazie prognozowanej ilości poszczególnych rodzajów/typów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oraz stawek przyjętych  w szczegółowej kalkulacji cenowej stanowiącej załącznik do oferty Wykonawcy (załącznik nr 1</w:t>
      </w:r>
      <w:r>
        <w:rPr>
          <w:rFonts w:eastAsia="Arial" w:cs="Calibri"/>
          <w:bCs w:val="0"/>
          <w:kern w:val="0"/>
          <w:sz w:val="22"/>
          <w:szCs w:val="22"/>
          <w:lang w:eastAsia="en-US"/>
        </w:rPr>
        <w:t>A, 1B, 1C</w:t>
      </w:r>
      <w:r w:rsidRPr="00AA2D10">
        <w:rPr>
          <w:rFonts w:eastAsia="Arial" w:cs="Calibri"/>
          <w:bCs w:val="0"/>
          <w:kern w:val="0"/>
          <w:sz w:val="22"/>
          <w:szCs w:val="22"/>
          <w:lang w:eastAsia="en-US"/>
        </w:rPr>
        <w:t xml:space="preserve"> do Umowy) o co najmniej 5%;</w:t>
      </w:r>
    </w:p>
    <w:p w14:paraId="6EA6BAA6" w14:textId="77777777" w:rsidR="00D84222" w:rsidRPr="00AA2D10" w:rsidRDefault="00D84222" w:rsidP="00D84222">
      <w:pPr>
        <w:numPr>
          <w:ilvl w:val="1"/>
          <w:numId w:val="66"/>
        </w:numPr>
        <w:spacing w:line="288" w:lineRule="auto"/>
        <w:ind w:left="851"/>
        <w:contextualSpacing/>
        <w:jc w:val="both"/>
        <w:rPr>
          <w:sz w:val="22"/>
          <w:szCs w:val="22"/>
        </w:rPr>
      </w:pPr>
      <w:r w:rsidRPr="00AA2D10">
        <w:rPr>
          <w:sz w:val="22"/>
          <w:szCs w:val="22"/>
        </w:rPr>
        <w:t xml:space="preserve">Wykonawca wnioskując o zmianę wynagrodzenia zobowiązany jest przedstawić szczegółową kalkulację uzasadniającą odpowiednio wzrost albo obniżenie cen poszczególnych pozycji kosztowych (cen </w:t>
      </w:r>
      <w:r w:rsidRPr="004F4E1C">
        <w:rPr>
          <w:rFonts w:cstheme="minorHAnsi"/>
          <w:sz w:val="22"/>
          <w:szCs w:val="22"/>
        </w:rPr>
        <w:t>Środk</w:t>
      </w:r>
      <w:r>
        <w:rPr>
          <w:rFonts w:cstheme="minorHAnsi"/>
          <w:sz w:val="22"/>
          <w:szCs w:val="22"/>
        </w:rPr>
        <w:t>ów</w:t>
      </w:r>
      <w:r w:rsidRPr="00AA2D10">
        <w:rPr>
          <w:sz w:val="22"/>
          <w:szCs w:val="22"/>
        </w:rPr>
        <w:t xml:space="preserve">) względem cen jednostkowych przyjętych </w:t>
      </w:r>
      <w:r w:rsidRPr="00AA2D10">
        <w:rPr>
          <w:b/>
          <w:bCs w:val="0"/>
          <w:i/>
          <w:iCs/>
          <w:sz w:val="22"/>
          <w:szCs w:val="22"/>
          <w:u w:val="single"/>
        </w:rPr>
        <w:t>w załączniku nr 1</w:t>
      </w:r>
      <w:r>
        <w:rPr>
          <w:b/>
          <w:bCs w:val="0"/>
          <w:i/>
          <w:iCs/>
          <w:sz w:val="22"/>
          <w:szCs w:val="22"/>
          <w:u w:val="single"/>
        </w:rPr>
        <w:t>A, 1B, 1C</w:t>
      </w:r>
      <w:r w:rsidRPr="00AA2D10">
        <w:rPr>
          <w:sz w:val="22"/>
          <w:szCs w:val="22"/>
        </w:rPr>
        <w:t xml:space="preserve"> </w:t>
      </w:r>
      <w:r>
        <w:rPr>
          <w:sz w:val="22"/>
          <w:szCs w:val="22"/>
        </w:rPr>
        <w:br/>
      </w:r>
      <w:r w:rsidRPr="00AA2D10">
        <w:rPr>
          <w:sz w:val="22"/>
          <w:szCs w:val="22"/>
        </w:rPr>
        <w:t xml:space="preserve">do Umowy, w tym do: </w:t>
      </w:r>
    </w:p>
    <w:p w14:paraId="0D53725C" w14:textId="77777777" w:rsidR="00D84222" w:rsidRPr="00AA2D10" w:rsidRDefault="00D84222" w:rsidP="00D84222">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szczegółowego zestawienia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których zmiana ceny uzasadnia żądanie zmiany wynagrodzenia,</w:t>
      </w:r>
    </w:p>
    <w:p w14:paraId="5556F73B" w14:textId="77777777" w:rsidR="00D84222" w:rsidRPr="00AA2D10" w:rsidRDefault="00D84222" w:rsidP="00D84222">
      <w:pPr>
        <w:numPr>
          <w:ilvl w:val="3"/>
          <w:numId w:val="53"/>
        </w:numPr>
        <w:tabs>
          <w:tab w:val="clear" w:pos="2880"/>
        </w:tabs>
        <w:spacing w:line="288" w:lineRule="auto"/>
        <w:ind w:left="1418"/>
        <w:contextualSpacing/>
        <w:jc w:val="both"/>
        <w:rPr>
          <w:sz w:val="22"/>
          <w:szCs w:val="22"/>
        </w:rPr>
      </w:pPr>
      <w:r w:rsidRPr="00AA2D10">
        <w:rPr>
          <w:sz w:val="22"/>
          <w:szCs w:val="22"/>
        </w:rPr>
        <w:t xml:space="preserve">podania wartości wskaźnika zmiany ceny </w:t>
      </w:r>
      <w:r w:rsidRPr="004F4E1C">
        <w:rPr>
          <w:rFonts w:cstheme="minorHAnsi"/>
          <w:sz w:val="22"/>
          <w:szCs w:val="22"/>
        </w:rPr>
        <w:t>Środk</w:t>
      </w:r>
      <w:r>
        <w:rPr>
          <w:rFonts w:cstheme="minorHAnsi"/>
          <w:sz w:val="22"/>
          <w:szCs w:val="22"/>
        </w:rPr>
        <w:t>ów</w:t>
      </w:r>
      <w:r w:rsidRPr="00AA2D10">
        <w:rPr>
          <w:sz w:val="22"/>
          <w:szCs w:val="22"/>
        </w:rPr>
        <w:t xml:space="preserve"> lub kosztów, o którym mowa w pkt. 2 lit. a) powyżej i dat odczytów na jakie się powołuje;</w:t>
      </w:r>
    </w:p>
    <w:p w14:paraId="04577B0A" w14:textId="77777777" w:rsidR="00D84222" w:rsidRPr="00AA2D10" w:rsidRDefault="00D84222" w:rsidP="00D84222">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dowodów, że ceny </w:t>
      </w:r>
      <w:r w:rsidRPr="004F4E1C">
        <w:rPr>
          <w:rFonts w:cstheme="minorHAnsi"/>
          <w:sz w:val="22"/>
          <w:szCs w:val="22"/>
        </w:rPr>
        <w:t>Środk</w:t>
      </w:r>
      <w:r>
        <w:rPr>
          <w:rFonts w:cstheme="minorHAnsi"/>
          <w:sz w:val="22"/>
          <w:szCs w:val="22"/>
        </w:rPr>
        <w:t>ów</w:t>
      </w:r>
      <w:r w:rsidRPr="00AA2D10">
        <w:rPr>
          <w:sz w:val="22"/>
          <w:szCs w:val="22"/>
        </w:rPr>
        <w:t xml:space="preserve"> lub kosztów faktycznie wzrosły w sposób deklarowany przez Wykonawcę;</w:t>
      </w:r>
    </w:p>
    <w:p w14:paraId="2B17D1A0" w14:textId="77777777" w:rsidR="00D84222" w:rsidRPr="00AA2D10" w:rsidRDefault="00D84222" w:rsidP="00D84222">
      <w:pPr>
        <w:numPr>
          <w:ilvl w:val="3"/>
          <w:numId w:val="53"/>
        </w:numPr>
        <w:tabs>
          <w:tab w:val="clear" w:pos="2880"/>
        </w:tabs>
        <w:spacing w:line="288" w:lineRule="auto"/>
        <w:ind w:left="1418"/>
        <w:contextualSpacing/>
        <w:jc w:val="both"/>
        <w:rPr>
          <w:sz w:val="22"/>
          <w:szCs w:val="22"/>
        </w:rPr>
      </w:pPr>
      <w:r w:rsidRPr="00AA2D10">
        <w:rPr>
          <w:sz w:val="22"/>
          <w:szCs w:val="22"/>
        </w:rPr>
        <w:t xml:space="preserve">obliczenia i przedstawienia wpływu zmiany cen </w:t>
      </w:r>
      <w:r w:rsidRPr="004F4E1C">
        <w:rPr>
          <w:rFonts w:cstheme="minorHAnsi"/>
          <w:sz w:val="22"/>
          <w:szCs w:val="22"/>
        </w:rPr>
        <w:t>Środk</w:t>
      </w:r>
      <w:r>
        <w:rPr>
          <w:rFonts w:cstheme="minorHAnsi"/>
          <w:sz w:val="22"/>
          <w:szCs w:val="22"/>
        </w:rPr>
        <w:t>ów</w:t>
      </w:r>
      <w:r w:rsidRPr="00AA2D10">
        <w:rPr>
          <w:sz w:val="22"/>
          <w:szCs w:val="22"/>
        </w:rPr>
        <w:t xml:space="preserve"> lub kosztów na koszt wykonania zamówienia w formule opisanej w pkt 2 lit. b);  </w:t>
      </w:r>
    </w:p>
    <w:p w14:paraId="4BD1BA4C" w14:textId="77777777" w:rsidR="00D84222" w:rsidRPr="00AA2D10" w:rsidRDefault="00D84222" w:rsidP="00D84222">
      <w:pPr>
        <w:numPr>
          <w:ilvl w:val="1"/>
          <w:numId w:val="66"/>
        </w:numPr>
        <w:spacing w:line="288" w:lineRule="auto"/>
        <w:ind w:left="851"/>
        <w:contextualSpacing/>
        <w:jc w:val="both"/>
        <w:rPr>
          <w:sz w:val="22"/>
          <w:szCs w:val="22"/>
        </w:rPr>
      </w:pPr>
      <w:r w:rsidRPr="00AA2D10">
        <w:rPr>
          <w:sz w:val="22"/>
          <w:szCs w:val="22"/>
        </w:rPr>
        <w:t>Zamawiający ma prawo weryfikacji wyliczeń przedstawionych przez Wykonawcę i zgłoszenia wobec nich uwag lub żądania wyjaśnień i uzupełnień;</w:t>
      </w:r>
    </w:p>
    <w:p w14:paraId="47E4C0EA" w14:textId="77777777" w:rsidR="00D84222" w:rsidRPr="00AA2D10" w:rsidRDefault="00D84222" w:rsidP="00D84222">
      <w:pPr>
        <w:numPr>
          <w:ilvl w:val="1"/>
          <w:numId w:val="66"/>
        </w:numPr>
        <w:spacing w:line="288" w:lineRule="auto"/>
        <w:ind w:left="851"/>
        <w:contextualSpacing/>
        <w:jc w:val="both"/>
        <w:rPr>
          <w:sz w:val="22"/>
          <w:szCs w:val="22"/>
        </w:rPr>
      </w:pPr>
      <w:r w:rsidRPr="00AA2D10">
        <w:rPr>
          <w:sz w:val="22"/>
          <w:szCs w:val="22"/>
        </w:rPr>
        <w:t xml:space="preserve">Sposób zmiany wynagrodzenia: wynagrodzenie Wykonawcy (ceny jednostkowe </w:t>
      </w:r>
      <w:r w:rsidRPr="004F4E1C">
        <w:rPr>
          <w:rFonts w:cstheme="minorHAnsi"/>
          <w:sz w:val="22"/>
          <w:szCs w:val="22"/>
        </w:rPr>
        <w:t>Środk</w:t>
      </w:r>
      <w:r>
        <w:rPr>
          <w:rFonts w:cstheme="minorHAnsi"/>
          <w:sz w:val="22"/>
          <w:szCs w:val="22"/>
        </w:rPr>
        <w:t>ów</w:t>
      </w:r>
      <w:r w:rsidRPr="00AA2D10">
        <w:rPr>
          <w:sz w:val="22"/>
          <w:szCs w:val="22"/>
        </w:rPr>
        <w:t xml:space="preserve">), w przypadku spełnienia warunków zmiany wynagrodzenia, zostanie zmienione w oparciu o wartość wskaźnika, o którym mowa w pkt 2 lit. a) przy jego wartość zostanie pomniejszona o 3% (przykładowo: wskaźnik cen lub kosztu wzrośnie o 5% wówczas wynagrodzenie Wykonawcy (ceny jednostkowe </w:t>
      </w:r>
      <w:r w:rsidRPr="004F4E1C">
        <w:rPr>
          <w:rFonts w:cstheme="minorHAnsi"/>
          <w:sz w:val="22"/>
          <w:szCs w:val="22"/>
        </w:rPr>
        <w:t>Środk</w:t>
      </w:r>
      <w:r>
        <w:rPr>
          <w:rFonts w:cstheme="minorHAnsi"/>
          <w:sz w:val="22"/>
          <w:szCs w:val="22"/>
        </w:rPr>
        <w:t>ów</w:t>
      </w:r>
      <w:r w:rsidRPr="00AA2D10">
        <w:rPr>
          <w:sz w:val="22"/>
          <w:szCs w:val="22"/>
        </w:rPr>
        <w:t>, których zmiana została wykazana) wzrośnie o 2%, analogiczne działanie zostanie zastosowane w przypadku spadku wartości wskaźnika;</w:t>
      </w:r>
    </w:p>
    <w:p w14:paraId="2DC9998A" w14:textId="77777777" w:rsidR="00D84222" w:rsidRPr="00AA2D10" w:rsidRDefault="00D84222" w:rsidP="00D84222">
      <w:pPr>
        <w:numPr>
          <w:ilvl w:val="1"/>
          <w:numId w:val="66"/>
        </w:numPr>
        <w:spacing w:line="288" w:lineRule="auto"/>
        <w:ind w:left="851"/>
        <w:contextualSpacing/>
        <w:jc w:val="both"/>
        <w:rPr>
          <w:sz w:val="22"/>
          <w:szCs w:val="22"/>
        </w:rPr>
      </w:pPr>
      <w:r w:rsidRPr="00AA2D10">
        <w:rPr>
          <w:sz w:val="22"/>
          <w:szCs w:val="22"/>
        </w:rPr>
        <w:t xml:space="preserve">Wszystkie zmiany nie mogą powodować wzrostu lub zmniejszenia wynagrodzenia Wykonawcy o więcej niż 10% wynagrodzenia wskazanego w pierwotnej ofercie, przy czym na potrzeby tego obliczenia przyjmowane będą prognozowane ilości zakupu poszczególnych </w:t>
      </w:r>
      <w:r w:rsidRPr="004F4E1C">
        <w:rPr>
          <w:rFonts w:cstheme="minorHAnsi"/>
          <w:sz w:val="22"/>
          <w:szCs w:val="22"/>
        </w:rPr>
        <w:t>Środk</w:t>
      </w:r>
      <w:r>
        <w:rPr>
          <w:rFonts w:cstheme="minorHAnsi"/>
          <w:sz w:val="22"/>
          <w:szCs w:val="22"/>
        </w:rPr>
        <w:t>ów</w:t>
      </w:r>
      <w:r w:rsidRPr="00AA2D10">
        <w:rPr>
          <w:sz w:val="22"/>
          <w:szCs w:val="22"/>
        </w:rPr>
        <w:t xml:space="preserve"> i ceny jednostkowe przyjęte w załączniku nr 1a do Umowy, porównawczo z przedłożoną przez Wykonawcę zaktualizowaną szczegółową kalkulacją cenową, pod warunkiem wykazania wzrostu cen na poszczególnych pozycjach;</w:t>
      </w:r>
    </w:p>
    <w:p w14:paraId="2A141661" w14:textId="77777777" w:rsidR="00D84222" w:rsidRPr="00AA2D10" w:rsidRDefault="00D84222" w:rsidP="00D84222">
      <w:pPr>
        <w:numPr>
          <w:ilvl w:val="1"/>
          <w:numId w:val="66"/>
        </w:numPr>
        <w:spacing w:line="288" w:lineRule="auto"/>
        <w:ind w:left="851"/>
        <w:contextualSpacing/>
        <w:jc w:val="both"/>
        <w:rPr>
          <w:sz w:val="22"/>
          <w:szCs w:val="22"/>
        </w:rPr>
      </w:pPr>
      <w:r w:rsidRPr="00AA2D10">
        <w:rPr>
          <w:sz w:val="22"/>
          <w:szCs w:val="22"/>
        </w:rPr>
        <w:lastRenderedPageBreak/>
        <w:t xml:space="preserve">w przypadku zastąpienia </w:t>
      </w:r>
      <w:r w:rsidRPr="004F4E1C">
        <w:rPr>
          <w:rFonts w:cstheme="minorHAnsi"/>
          <w:sz w:val="22"/>
          <w:szCs w:val="22"/>
        </w:rPr>
        <w:t>Środk</w:t>
      </w:r>
      <w:r>
        <w:rPr>
          <w:rFonts w:cstheme="minorHAnsi"/>
          <w:sz w:val="22"/>
          <w:szCs w:val="22"/>
        </w:rPr>
        <w:t>ów</w:t>
      </w:r>
      <w:r w:rsidRPr="00AA2D10">
        <w:rPr>
          <w:sz w:val="22"/>
          <w:szCs w:val="22"/>
        </w:rPr>
        <w:t xml:space="preserve"> ich nowymi odpowiednikami na zasadach określonych w § 7 ust. 7 pkt 5 Wykonawca nie może powoływać się na przesłanki zmiany wynagrodzenia, o którym mowa w ust. 14;</w:t>
      </w:r>
    </w:p>
    <w:p w14:paraId="5FAB5982" w14:textId="77777777" w:rsidR="00D84222" w:rsidRPr="00AA2D10" w:rsidRDefault="00D84222" w:rsidP="00D84222">
      <w:pPr>
        <w:numPr>
          <w:ilvl w:val="1"/>
          <w:numId w:val="66"/>
        </w:numPr>
        <w:spacing w:line="288" w:lineRule="auto"/>
        <w:ind w:left="851"/>
        <w:contextualSpacing/>
        <w:jc w:val="both"/>
        <w:rPr>
          <w:rFonts w:cstheme="minorHAnsi"/>
          <w:sz w:val="22"/>
          <w:szCs w:val="22"/>
        </w:rPr>
      </w:pPr>
      <w:r w:rsidRPr="00AA2D10">
        <w:rPr>
          <w:sz w:val="22"/>
          <w:szCs w:val="22"/>
        </w:rPr>
        <w:t xml:space="preserve">Wykonawca, którego wynagrodzenie zostało zmienione zobowiązany jest do zmiany wynagrodzenia przysługującego podwykonawcy, z którym zawarł umowę, w zakresie odpowiadającym zmianom cen </w:t>
      </w:r>
      <w:r w:rsidRPr="004F4E1C">
        <w:rPr>
          <w:rFonts w:cstheme="minorHAnsi"/>
          <w:sz w:val="22"/>
          <w:szCs w:val="22"/>
        </w:rPr>
        <w:t>Środk</w:t>
      </w:r>
      <w:r>
        <w:rPr>
          <w:rFonts w:cstheme="minorHAnsi"/>
          <w:sz w:val="22"/>
          <w:szCs w:val="22"/>
        </w:rPr>
        <w:t>ów</w:t>
      </w:r>
      <w:r w:rsidRPr="00AA2D10">
        <w:rPr>
          <w:sz w:val="22"/>
          <w:szCs w:val="22"/>
        </w:rPr>
        <w:t xml:space="preserve"> lub kosztów dotyczących zobowiązania podwykonawcy, jeżeli łącznie pełnione zostały warunki, o których mowa w art. 439 ust. 5 pkt 1 i 2 ustawy Pzp.</w:t>
      </w:r>
    </w:p>
    <w:p w14:paraId="4B95BB00" w14:textId="77777777" w:rsidR="00D84222" w:rsidRPr="00AA2D10" w:rsidRDefault="00D84222" w:rsidP="00D84222">
      <w:pPr>
        <w:numPr>
          <w:ilvl w:val="1"/>
          <w:numId w:val="66"/>
        </w:numPr>
        <w:spacing w:line="288" w:lineRule="auto"/>
        <w:ind w:left="851"/>
        <w:contextualSpacing/>
        <w:jc w:val="both"/>
        <w:rPr>
          <w:sz w:val="22"/>
          <w:szCs w:val="22"/>
        </w:rPr>
      </w:pPr>
      <w:r w:rsidRPr="00AA2D10">
        <w:rPr>
          <w:sz w:val="22"/>
          <w:szCs w:val="22"/>
        </w:rPr>
        <w:t>Jeżeli umowa została zawarta po upływie 180 dni od dnia upływu terminu składania ofert, początkowym terminem ustalenia zmiany wynagrodzenia jest dzień otwarcia ofert;</w:t>
      </w:r>
    </w:p>
    <w:p w14:paraId="4A33C29F" w14:textId="77777777" w:rsidR="00D84222" w:rsidRPr="00F06255" w:rsidRDefault="00D84222" w:rsidP="00D84222">
      <w:pPr>
        <w:numPr>
          <w:ilvl w:val="1"/>
          <w:numId w:val="66"/>
        </w:numPr>
        <w:spacing w:line="288" w:lineRule="auto"/>
        <w:ind w:left="851"/>
        <w:contextualSpacing/>
        <w:jc w:val="both"/>
        <w:rPr>
          <w:rFonts w:cstheme="minorHAnsi"/>
          <w:sz w:val="22"/>
          <w:szCs w:val="22"/>
        </w:rPr>
      </w:pPr>
      <w:r w:rsidRPr="00AA2D10">
        <w:rPr>
          <w:rFonts w:eastAsia="Calibri" w:cs="Calibri"/>
          <w:bCs w:val="0"/>
          <w:kern w:val="0"/>
          <w:sz w:val="22"/>
          <w:szCs w:val="22"/>
        </w:rPr>
        <w:t>Postanowień umownych w zakresie waloryzacji nie stosuje się od chwili osiągnięcia limitu, o którym mowa w ust. 15 pkt 6).</w:t>
      </w:r>
    </w:p>
    <w:p w14:paraId="3EBE1C83" w14:textId="77777777" w:rsidR="00D84222" w:rsidRDefault="00D84222" w:rsidP="00D84222">
      <w:pPr>
        <w:spacing w:line="288" w:lineRule="auto"/>
        <w:jc w:val="center"/>
        <w:rPr>
          <w:rFonts w:cstheme="minorHAnsi"/>
          <w:b/>
          <w:sz w:val="22"/>
          <w:szCs w:val="22"/>
        </w:rPr>
      </w:pPr>
    </w:p>
    <w:p w14:paraId="1E58A3C2" w14:textId="77777777" w:rsidR="00D84222" w:rsidRPr="004F4E1C" w:rsidRDefault="00D84222" w:rsidP="00D84222">
      <w:pPr>
        <w:spacing w:line="288" w:lineRule="auto"/>
        <w:jc w:val="center"/>
        <w:rPr>
          <w:rFonts w:cstheme="minorHAnsi"/>
          <w:b/>
          <w:sz w:val="22"/>
          <w:szCs w:val="22"/>
        </w:rPr>
      </w:pPr>
      <w:r w:rsidRPr="004F4E1C">
        <w:rPr>
          <w:rFonts w:cstheme="minorHAnsi"/>
          <w:b/>
          <w:sz w:val="22"/>
          <w:szCs w:val="22"/>
        </w:rPr>
        <w:t xml:space="preserve">§ 5 </w:t>
      </w:r>
    </w:p>
    <w:p w14:paraId="498F1EF8" w14:textId="77777777" w:rsidR="00D84222" w:rsidRPr="004F4E1C" w:rsidRDefault="00D84222" w:rsidP="00D84222">
      <w:pPr>
        <w:spacing w:line="288" w:lineRule="auto"/>
        <w:jc w:val="center"/>
        <w:rPr>
          <w:rFonts w:cstheme="minorHAnsi"/>
          <w:b/>
          <w:sz w:val="22"/>
          <w:szCs w:val="22"/>
        </w:rPr>
      </w:pPr>
      <w:r w:rsidRPr="004F4E1C">
        <w:rPr>
          <w:rFonts w:cstheme="minorHAnsi"/>
          <w:b/>
          <w:sz w:val="22"/>
          <w:szCs w:val="22"/>
        </w:rPr>
        <w:t>Osoby wyznaczone do kontaktów</w:t>
      </w:r>
    </w:p>
    <w:p w14:paraId="12A3F39A" w14:textId="77777777" w:rsidR="00D84222" w:rsidRPr="004F4E1C" w:rsidRDefault="00D84222" w:rsidP="00D84222">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Osobami wyznaczonymi do kontaktów i składania zamówień ze strony Zamawiającego są:</w:t>
      </w:r>
    </w:p>
    <w:p w14:paraId="36C516D0" w14:textId="77777777" w:rsidR="00D84222" w:rsidRPr="004F4E1C" w:rsidRDefault="00D84222" w:rsidP="00D84222">
      <w:pPr>
        <w:spacing w:line="288" w:lineRule="auto"/>
        <w:ind w:left="426"/>
        <w:jc w:val="both"/>
        <w:rPr>
          <w:rFonts w:cstheme="minorHAnsi"/>
          <w:sz w:val="22"/>
          <w:szCs w:val="22"/>
        </w:rPr>
      </w:pPr>
      <w:r w:rsidRPr="004F4E1C">
        <w:rPr>
          <w:rFonts w:cstheme="minorHAnsi"/>
          <w:sz w:val="22"/>
          <w:szCs w:val="22"/>
        </w:rPr>
        <w:t>……………………….……………, tel. …………………………….……,e-mail: ………………………..</w:t>
      </w:r>
    </w:p>
    <w:p w14:paraId="4209086C" w14:textId="77777777" w:rsidR="00D84222" w:rsidRPr="004F4E1C" w:rsidRDefault="00D84222" w:rsidP="00D84222">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 xml:space="preserve">Osobą wyznaczoną do kontaktów i przyjmowania zamówień ze strony Wykonawcy jest: </w:t>
      </w:r>
    </w:p>
    <w:p w14:paraId="6F94EF6C" w14:textId="77777777" w:rsidR="00D84222" w:rsidRPr="004F4E1C" w:rsidRDefault="00D84222" w:rsidP="00D84222">
      <w:pPr>
        <w:spacing w:line="288" w:lineRule="auto"/>
        <w:ind w:left="426"/>
        <w:jc w:val="both"/>
        <w:rPr>
          <w:rFonts w:cstheme="minorHAnsi"/>
          <w:sz w:val="22"/>
          <w:szCs w:val="22"/>
        </w:rPr>
      </w:pPr>
      <w:r w:rsidRPr="004F4E1C">
        <w:rPr>
          <w:rFonts w:cstheme="minorHAnsi"/>
          <w:sz w:val="22"/>
          <w:szCs w:val="22"/>
        </w:rPr>
        <w:t xml:space="preserve">……………………………………, tel. ……………………………...….., e-mail: …………………….…. </w:t>
      </w:r>
    </w:p>
    <w:p w14:paraId="3FB1FA6B" w14:textId="77777777" w:rsidR="00D84222" w:rsidRPr="00DC53F2" w:rsidRDefault="00D84222" w:rsidP="00D84222">
      <w:pPr>
        <w:numPr>
          <w:ilvl w:val="1"/>
          <w:numId w:val="55"/>
        </w:numPr>
        <w:tabs>
          <w:tab w:val="num" w:pos="426"/>
        </w:tabs>
        <w:spacing w:after="160" w:line="288" w:lineRule="auto"/>
        <w:ind w:left="426" w:hanging="426"/>
        <w:jc w:val="both"/>
        <w:rPr>
          <w:rFonts w:cstheme="minorHAnsi"/>
          <w:sz w:val="22"/>
          <w:szCs w:val="22"/>
        </w:rPr>
      </w:pPr>
      <w:r w:rsidRPr="004F4E1C">
        <w:rPr>
          <w:rFonts w:cstheme="minorHAnsi"/>
          <w:sz w:val="22"/>
          <w:szCs w:val="22"/>
        </w:rPr>
        <w:t>Zmiany wyznaczonych osób będą zgłaszane na podany powyżej adres e-mail. Zmiany te nie wymagają sporządzania aneksu.</w:t>
      </w:r>
    </w:p>
    <w:p w14:paraId="29E0C233" w14:textId="77777777" w:rsidR="00D84222" w:rsidRPr="004F4E1C" w:rsidRDefault="00D84222" w:rsidP="00D84222">
      <w:pPr>
        <w:spacing w:line="288" w:lineRule="auto"/>
        <w:jc w:val="center"/>
        <w:rPr>
          <w:rFonts w:cstheme="minorHAnsi"/>
          <w:b/>
          <w:sz w:val="22"/>
          <w:szCs w:val="22"/>
        </w:rPr>
      </w:pPr>
      <w:r w:rsidRPr="004F4E1C">
        <w:rPr>
          <w:rFonts w:cstheme="minorHAnsi"/>
          <w:b/>
          <w:sz w:val="22"/>
          <w:szCs w:val="22"/>
        </w:rPr>
        <w:t xml:space="preserve">§ 6 </w:t>
      </w:r>
    </w:p>
    <w:p w14:paraId="2E86E483" w14:textId="77777777" w:rsidR="00D84222" w:rsidRPr="004F4E1C" w:rsidRDefault="00D84222" w:rsidP="00D84222">
      <w:pPr>
        <w:spacing w:line="288" w:lineRule="auto"/>
        <w:jc w:val="center"/>
        <w:rPr>
          <w:rFonts w:cstheme="minorHAnsi"/>
          <w:b/>
          <w:sz w:val="22"/>
          <w:szCs w:val="22"/>
        </w:rPr>
      </w:pPr>
      <w:r w:rsidRPr="004F4E1C">
        <w:rPr>
          <w:rFonts w:cstheme="minorHAnsi"/>
          <w:b/>
          <w:sz w:val="22"/>
          <w:szCs w:val="22"/>
        </w:rPr>
        <w:t>Podwykonawstwo</w:t>
      </w:r>
    </w:p>
    <w:p w14:paraId="07F94218" w14:textId="77777777" w:rsidR="00D84222" w:rsidRPr="004F4E1C" w:rsidRDefault="00D84222" w:rsidP="00D84222">
      <w:pPr>
        <w:numPr>
          <w:ilvl w:val="0"/>
          <w:numId w:val="59"/>
        </w:numPr>
        <w:tabs>
          <w:tab w:val="left" w:pos="426"/>
          <w:tab w:val="left" w:pos="851"/>
        </w:tabs>
        <w:spacing w:line="276" w:lineRule="auto"/>
        <w:ind w:left="426" w:hanging="437"/>
        <w:contextualSpacing/>
        <w:jc w:val="both"/>
        <w:rPr>
          <w:rFonts w:cstheme="minorHAnsi"/>
          <w:sz w:val="22"/>
          <w:szCs w:val="22"/>
        </w:rPr>
      </w:pPr>
      <w:r w:rsidRPr="004F4E1C">
        <w:rPr>
          <w:rFonts w:cstheme="min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006957A8" w14:textId="77777777" w:rsidR="00D84222" w:rsidRPr="004F4E1C" w:rsidRDefault="00D84222" w:rsidP="00D84222">
      <w:pPr>
        <w:numPr>
          <w:ilvl w:val="0"/>
          <w:numId w:val="59"/>
        </w:numPr>
        <w:tabs>
          <w:tab w:val="left" w:pos="426"/>
          <w:tab w:val="left" w:pos="851"/>
        </w:tabs>
        <w:spacing w:line="276" w:lineRule="auto"/>
        <w:ind w:left="426" w:hanging="437"/>
        <w:contextualSpacing/>
        <w:jc w:val="both"/>
        <w:rPr>
          <w:rFonts w:cstheme="minorHAnsi"/>
          <w:b/>
          <w:sz w:val="22"/>
          <w:szCs w:val="22"/>
        </w:rPr>
      </w:pPr>
      <w:r w:rsidRPr="004F4E1C">
        <w:rPr>
          <w:rFonts w:cstheme="minorHAnsi"/>
          <w:sz w:val="22"/>
          <w:szCs w:val="22"/>
        </w:rPr>
        <w:t xml:space="preserve">Wykonawca niezwłocznie przekazuje </w:t>
      </w:r>
      <w:r w:rsidRPr="004F4E1C">
        <w:rPr>
          <w:rFonts w:eastAsia="Calibri" w:cstheme="minorHAnsi"/>
          <w:sz w:val="22"/>
          <w:szCs w:val="22"/>
        </w:rPr>
        <w:t>pisemnie</w:t>
      </w:r>
      <w:r w:rsidRPr="004F4E1C">
        <w:rPr>
          <w:rFonts w:cstheme="minorHAnsi"/>
          <w:sz w:val="22"/>
          <w:szCs w:val="22"/>
        </w:rPr>
        <w:t xml:space="preserve"> Zamawiającemu informacje na temat podwykonawców, którym chciałby powierzyć wykonanie części zleconej Umową dostawy.</w:t>
      </w:r>
    </w:p>
    <w:p w14:paraId="64547FB3" w14:textId="77777777" w:rsidR="00D84222" w:rsidRPr="004F4E1C" w:rsidRDefault="00D84222" w:rsidP="00D84222">
      <w:pPr>
        <w:tabs>
          <w:tab w:val="left" w:pos="426"/>
          <w:tab w:val="left" w:pos="851"/>
        </w:tabs>
        <w:spacing w:line="276" w:lineRule="auto"/>
        <w:ind w:left="426"/>
        <w:contextualSpacing/>
        <w:jc w:val="both"/>
        <w:rPr>
          <w:rFonts w:cstheme="minorHAnsi"/>
          <w:b/>
          <w:sz w:val="22"/>
          <w:szCs w:val="22"/>
        </w:rPr>
      </w:pPr>
    </w:p>
    <w:p w14:paraId="18B3F4A9" w14:textId="77777777" w:rsidR="00D84222" w:rsidRPr="004F4E1C" w:rsidRDefault="00D84222" w:rsidP="00D84222">
      <w:pPr>
        <w:spacing w:line="276" w:lineRule="auto"/>
        <w:jc w:val="both"/>
        <w:rPr>
          <w:rFonts w:cstheme="minorHAnsi"/>
          <w:b/>
          <w:sz w:val="22"/>
          <w:szCs w:val="22"/>
        </w:rPr>
      </w:pPr>
      <w:r w:rsidRPr="004F4E1C">
        <w:rPr>
          <w:rFonts w:cstheme="minorHAnsi"/>
          <w:b/>
          <w:sz w:val="22"/>
          <w:szCs w:val="22"/>
        </w:rPr>
        <w:t xml:space="preserve">albo </w:t>
      </w:r>
    </w:p>
    <w:p w14:paraId="4ABDB835" w14:textId="77777777" w:rsidR="00D84222" w:rsidRPr="004F4E1C" w:rsidRDefault="00D84222" w:rsidP="00D84222">
      <w:pPr>
        <w:spacing w:line="276" w:lineRule="auto"/>
        <w:jc w:val="both"/>
        <w:rPr>
          <w:rFonts w:cstheme="minorHAnsi"/>
          <w:b/>
          <w:sz w:val="22"/>
          <w:szCs w:val="22"/>
        </w:rPr>
      </w:pPr>
    </w:p>
    <w:p w14:paraId="6B50A7A9" w14:textId="77777777" w:rsidR="00D84222" w:rsidRPr="004F4E1C" w:rsidRDefault="00D84222" w:rsidP="00D84222">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wykona własnymi siłami następujące części Umowy: …… ……………….……. ………………… a podwykonawcom  w osobach …………………….……………………….. powierzy wykonanie następujących części Umowy:…………………………………………….……………… … .</w:t>
      </w:r>
    </w:p>
    <w:p w14:paraId="103CF981" w14:textId="77777777" w:rsidR="00D84222" w:rsidRPr="004F4E1C" w:rsidRDefault="00D84222" w:rsidP="00D84222">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podaje następujące nazwy (albo imiona i nazwiska) oraz dane kontaktowe podwykonawców i osób do kontaktu z nimi, zaangażowanych w realizację zleconej Umową dostawy:</w:t>
      </w:r>
    </w:p>
    <w:p w14:paraId="0E3C8E20" w14:textId="77777777" w:rsidR="00D84222" w:rsidRPr="004F4E1C" w:rsidRDefault="00D84222" w:rsidP="00D84222">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4425274F" w14:textId="77777777" w:rsidR="00D84222" w:rsidRPr="004F4E1C" w:rsidRDefault="00D84222" w:rsidP="00D84222">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6061D8B0" w14:textId="77777777" w:rsidR="00D84222" w:rsidRPr="004F4E1C" w:rsidRDefault="00D84222" w:rsidP="00D84222">
      <w:pPr>
        <w:tabs>
          <w:tab w:val="left" w:pos="426"/>
          <w:tab w:val="left" w:pos="851"/>
        </w:tabs>
        <w:spacing w:line="276" w:lineRule="auto"/>
        <w:ind w:left="426"/>
        <w:contextualSpacing/>
        <w:jc w:val="both"/>
        <w:rPr>
          <w:rFonts w:eastAsia="Calibri" w:cstheme="minorHAnsi"/>
          <w:sz w:val="22"/>
          <w:szCs w:val="22"/>
        </w:rPr>
      </w:pPr>
      <w:r w:rsidRPr="004F4E1C">
        <w:rPr>
          <w:rFonts w:eastAsia="Calibri" w:cstheme="minorHAnsi"/>
          <w:sz w:val="22"/>
          <w:szCs w:val="22"/>
        </w:rPr>
        <w:t>Wykonawca niezwłocznie przekazuje pisemnie Zamawiającemu informacje na temat nowych podwykonawców, którym w okresie obowiązywania umowy zamierza powierzyć realizację zleconej Umową dostawy.</w:t>
      </w:r>
    </w:p>
    <w:p w14:paraId="24C2D3B9" w14:textId="77777777" w:rsidR="00D84222" w:rsidRPr="00DC53F2" w:rsidRDefault="00D84222" w:rsidP="00D84222">
      <w:pPr>
        <w:numPr>
          <w:ilvl w:val="0"/>
          <w:numId w:val="60"/>
        </w:numPr>
        <w:tabs>
          <w:tab w:val="left" w:pos="426"/>
          <w:tab w:val="left" w:pos="851"/>
        </w:tabs>
        <w:spacing w:line="276" w:lineRule="auto"/>
        <w:ind w:left="426" w:hanging="437"/>
        <w:contextualSpacing/>
        <w:jc w:val="both"/>
        <w:rPr>
          <w:rFonts w:eastAsia="Calibri" w:cstheme="minorHAnsi"/>
          <w:i/>
          <w:sz w:val="22"/>
          <w:szCs w:val="22"/>
        </w:rPr>
      </w:pPr>
      <w:r w:rsidRPr="004F4E1C">
        <w:rPr>
          <w:rFonts w:eastAsia="Calibri" w:cstheme="minorHAnsi"/>
          <w:sz w:val="22"/>
          <w:szCs w:val="22"/>
        </w:rPr>
        <w:t xml:space="preserve">Wykonawca jest odpowiedzialny za działania lub zaniechania podwykonawców, dalszych podwykonawców, ich przedstawicieli lub pracowników, jak za własne działania lub zaniechania. </w:t>
      </w:r>
      <w:r w:rsidRPr="004F4E1C">
        <w:rPr>
          <w:rFonts w:eastAsia="Calibri" w:cstheme="minorHAnsi"/>
          <w:sz w:val="22"/>
          <w:szCs w:val="22"/>
        </w:rPr>
        <w:lastRenderedPageBreak/>
        <w:t>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61411661" w14:textId="77777777" w:rsidR="00D84222" w:rsidRPr="008D7F7E" w:rsidRDefault="00D84222" w:rsidP="00D84222">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 xml:space="preserve">§ 7 </w:t>
      </w:r>
    </w:p>
    <w:p w14:paraId="19046D98" w14:textId="77777777" w:rsidR="00D84222" w:rsidRPr="008D7F7E" w:rsidRDefault="00D84222" w:rsidP="00D84222">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Zmiany Umowy</w:t>
      </w:r>
    </w:p>
    <w:p w14:paraId="59ED1857" w14:textId="77777777" w:rsidR="00D84222" w:rsidRPr="008D7F7E" w:rsidRDefault="00D84222" w:rsidP="00D84222">
      <w:pPr>
        <w:numPr>
          <w:ilvl w:val="0"/>
          <w:numId w:val="44"/>
        </w:numPr>
        <w:spacing w:line="288" w:lineRule="auto"/>
        <w:ind w:left="426" w:hanging="426"/>
        <w:jc w:val="both"/>
        <w:rPr>
          <w:rFonts w:asciiTheme="majorHAnsi" w:hAnsiTheme="majorHAnsi" w:cstheme="majorHAnsi"/>
          <w:sz w:val="22"/>
          <w:szCs w:val="22"/>
        </w:rPr>
      </w:pPr>
      <w:r w:rsidRPr="008D7F7E">
        <w:rPr>
          <w:rFonts w:asciiTheme="majorHAnsi" w:hAnsiTheme="majorHAnsi" w:cstheme="majorHAnsi"/>
          <w:sz w:val="22"/>
          <w:szCs w:val="22"/>
        </w:rPr>
        <w:t>Zamawiający przewiduje możliwość wprowadzenia następujących zmian:</w:t>
      </w:r>
    </w:p>
    <w:p w14:paraId="77CB9D51" w14:textId="77777777" w:rsidR="00D84222" w:rsidRPr="00AA2D10" w:rsidRDefault="00D84222" w:rsidP="00D84222">
      <w:pPr>
        <w:pStyle w:val="Akapitzlist"/>
        <w:numPr>
          <w:ilvl w:val="0"/>
          <w:numId w:val="61"/>
        </w:numPr>
        <w:tabs>
          <w:tab w:val="left" w:pos="1134"/>
        </w:tabs>
        <w:spacing w:line="300" w:lineRule="auto"/>
        <w:jc w:val="both"/>
        <w:rPr>
          <w:rFonts w:cstheme="minorHAnsi"/>
        </w:rPr>
      </w:pPr>
      <w:r w:rsidRPr="00AA2D10">
        <w:rPr>
          <w:rFonts w:cstheme="minorHAnsi"/>
        </w:rPr>
        <w:t>zmiana cen jednostkowych wynagrodzenia, wyłącznie w sytuacji zmiany ceny Środków lub kosztów związanych z realizacją zamówienia na zasadach i w sposób określonych w § 4 niniejszej umowy,</w:t>
      </w:r>
    </w:p>
    <w:p w14:paraId="595F12DA" w14:textId="77777777" w:rsidR="00D84222" w:rsidRPr="008D7F7E" w:rsidRDefault="00D84222" w:rsidP="00D84222">
      <w:pPr>
        <w:pStyle w:val="Akapitzlist"/>
        <w:numPr>
          <w:ilvl w:val="0"/>
          <w:numId w:val="61"/>
        </w:numPr>
        <w:tabs>
          <w:tab w:val="left" w:pos="1134"/>
        </w:tabs>
        <w:spacing w:line="300" w:lineRule="auto"/>
        <w:jc w:val="both"/>
        <w:rPr>
          <w:rFonts w:asciiTheme="majorHAnsi" w:hAnsiTheme="majorHAnsi" w:cstheme="majorHAnsi"/>
        </w:rPr>
      </w:pPr>
      <w:r w:rsidRPr="008D7F7E">
        <w:rPr>
          <w:rFonts w:asciiTheme="majorHAnsi" w:hAnsiTheme="majorHAnsi" w:cstheme="majorHAnsi"/>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F631AB9" w14:textId="77777777" w:rsidR="00D84222" w:rsidRPr="008D7F7E" w:rsidRDefault="00D84222" w:rsidP="00D8422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80509C5" w14:textId="77777777" w:rsidR="00D84222" w:rsidRDefault="00D84222" w:rsidP="00D8422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zmiana terminu wykonania zamówienia może nastąpić w przypadku zajścia siły wyższej, </w:t>
      </w:r>
      <w:r>
        <w:rPr>
          <w:rFonts w:asciiTheme="majorHAnsi" w:hAnsiTheme="majorHAnsi" w:cstheme="majorHAnsi"/>
          <w:sz w:val="22"/>
          <w:szCs w:val="22"/>
        </w:rPr>
        <w:br/>
      </w:r>
      <w:r w:rsidRPr="008D7F7E">
        <w:rPr>
          <w:rFonts w:asciiTheme="majorHAnsi" w:hAnsiTheme="majorHAnsi" w:cstheme="majorHAnsi"/>
          <w:sz w:val="22"/>
          <w:szCs w:val="22"/>
        </w:rP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czystości. Za siłę wyższą, warunkującą zmianę umowy uważać się będzie </w:t>
      </w:r>
      <w:r>
        <w:rPr>
          <w:rFonts w:asciiTheme="majorHAnsi" w:hAnsiTheme="majorHAnsi" w:cstheme="majorHAnsi"/>
          <w:sz w:val="22"/>
          <w:szCs w:val="22"/>
        </w:rPr>
        <w:br/>
      </w:r>
      <w:r w:rsidRPr="008D7F7E">
        <w:rPr>
          <w:rFonts w:asciiTheme="majorHAnsi" w:hAnsiTheme="majorHAnsi" w:cstheme="majorHAnsi"/>
          <w:sz w:val="22"/>
          <w:szCs w:val="22"/>
        </w:rPr>
        <w:t>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45486E2" w14:textId="77777777" w:rsidR="00D84222" w:rsidRPr="00AA2D10" w:rsidRDefault="00D84222" w:rsidP="00D84222">
      <w:pPr>
        <w:numPr>
          <w:ilvl w:val="0"/>
          <w:numId w:val="61"/>
        </w:numPr>
        <w:spacing w:line="288" w:lineRule="auto"/>
        <w:jc w:val="both"/>
        <w:rPr>
          <w:rFonts w:cstheme="minorHAnsi"/>
          <w:sz w:val="22"/>
          <w:szCs w:val="22"/>
        </w:rPr>
      </w:pPr>
      <w:r w:rsidRPr="00AA2D10">
        <w:rPr>
          <w:rFonts w:cstheme="minorHAnsi"/>
          <w:sz w:val="22"/>
          <w:szCs w:val="22"/>
        </w:rPr>
        <w:t xml:space="preserve">zastępowania Środków ich nowymi odpowiednikami na zasadach określonych w § 2 ust. 5; </w:t>
      </w:r>
    </w:p>
    <w:p w14:paraId="79C76E67" w14:textId="77777777" w:rsidR="00D84222" w:rsidRPr="008D7F7E" w:rsidRDefault="00D84222" w:rsidP="00D8422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zmiany, które nie mają charakteru istotnego w rozumieniu art. 454 ust. 2 ustawy Pzp;</w:t>
      </w:r>
    </w:p>
    <w:p w14:paraId="72E3719B" w14:textId="77777777" w:rsidR="00D84222" w:rsidRPr="008D7F7E" w:rsidRDefault="00D84222" w:rsidP="00D84222">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zmiany na zasadach określonych w art. 455 ust 1 pkt 2-4 oraz ust 2 ustawy Pzp.</w:t>
      </w:r>
    </w:p>
    <w:p w14:paraId="1A8A41D2" w14:textId="77777777" w:rsidR="00D84222" w:rsidRPr="004F4E1C" w:rsidRDefault="00D84222" w:rsidP="00D84222">
      <w:pPr>
        <w:numPr>
          <w:ilvl w:val="0"/>
          <w:numId w:val="44"/>
        </w:numPr>
        <w:spacing w:line="288" w:lineRule="auto"/>
        <w:ind w:left="426" w:hanging="426"/>
        <w:jc w:val="both"/>
        <w:rPr>
          <w:rFonts w:cstheme="minorHAnsi"/>
          <w:sz w:val="22"/>
          <w:szCs w:val="22"/>
        </w:rPr>
      </w:pPr>
      <w:r w:rsidRPr="004F4E1C">
        <w:rPr>
          <w:rFonts w:cstheme="minorHAnsi"/>
          <w:sz w:val="22"/>
          <w:szCs w:val="22"/>
        </w:rPr>
        <w:t xml:space="preserve">Wszelkie zmiany umowy, pod rygorem nieważności, mogą być dokonywane na warunkach określonych przez przepisy prawa, wyłącznie za zgodą obu Stron, w formie pisemnej, </w:t>
      </w:r>
      <w:r>
        <w:rPr>
          <w:rFonts w:cstheme="minorHAnsi"/>
          <w:sz w:val="22"/>
          <w:szCs w:val="22"/>
        </w:rPr>
        <w:br/>
      </w:r>
      <w:r w:rsidRPr="004F4E1C">
        <w:rPr>
          <w:rFonts w:cstheme="minorHAnsi"/>
          <w:sz w:val="22"/>
          <w:szCs w:val="22"/>
        </w:rPr>
        <w:t>z uwzględnieniem przepisu art. 455 ustawy Pzp.</w:t>
      </w:r>
    </w:p>
    <w:p w14:paraId="450BC82A" w14:textId="77777777" w:rsidR="00D84222" w:rsidRDefault="00D84222" w:rsidP="00D84222">
      <w:pPr>
        <w:autoSpaceDE w:val="0"/>
        <w:autoSpaceDN w:val="0"/>
        <w:adjustRightInd w:val="0"/>
        <w:spacing w:line="300" w:lineRule="auto"/>
        <w:rPr>
          <w:rFonts w:cstheme="minorHAnsi"/>
          <w:b/>
          <w:sz w:val="22"/>
          <w:szCs w:val="22"/>
        </w:rPr>
      </w:pPr>
    </w:p>
    <w:p w14:paraId="700AD9E8"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8</w:t>
      </w:r>
    </w:p>
    <w:p w14:paraId="6B5693A3"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t>Odstąpienie od umowy</w:t>
      </w:r>
    </w:p>
    <w:p w14:paraId="736AC5E1" w14:textId="77777777" w:rsidR="00D84222" w:rsidRDefault="00D84222" w:rsidP="00D84222">
      <w:pPr>
        <w:spacing w:line="288" w:lineRule="auto"/>
        <w:jc w:val="both"/>
        <w:rPr>
          <w:rFonts w:cstheme="minorHAnsi"/>
          <w:sz w:val="22"/>
          <w:szCs w:val="22"/>
        </w:rPr>
      </w:pPr>
      <w:r w:rsidRPr="004F4E1C">
        <w:rPr>
          <w:rFonts w:cstheme="minorHAnsi"/>
          <w:sz w:val="22"/>
          <w:szCs w:val="22"/>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623637B5"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lastRenderedPageBreak/>
        <w:t>§ 9</w:t>
      </w:r>
    </w:p>
    <w:p w14:paraId="5503F50B" w14:textId="77777777" w:rsidR="00D84222" w:rsidRPr="004F4E1C" w:rsidRDefault="00D84222" w:rsidP="00D84222">
      <w:pPr>
        <w:spacing w:line="288" w:lineRule="auto"/>
        <w:jc w:val="center"/>
        <w:rPr>
          <w:rFonts w:cstheme="minorHAnsi"/>
          <w:b/>
          <w:sz w:val="22"/>
          <w:szCs w:val="22"/>
        </w:rPr>
      </w:pPr>
      <w:r w:rsidRPr="004F4E1C">
        <w:rPr>
          <w:rFonts w:cstheme="minorHAnsi"/>
          <w:b/>
          <w:sz w:val="22"/>
          <w:szCs w:val="22"/>
        </w:rPr>
        <w:t>Wypowiedzenie umowy w trybie natychmiastowym</w:t>
      </w:r>
    </w:p>
    <w:p w14:paraId="13DC7C1E" w14:textId="77777777" w:rsidR="00D84222" w:rsidRPr="004F4E1C" w:rsidRDefault="00D84222" w:rsidP="00D84222">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0C924B91" w14:textId="77777777" w:rsidR="00D84222" w:rsidRPr="004F4E1C" w:rsidRDefault="00D84222" w:rsidP="00D84222">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wypowiedzieć Umowę ze skutkiem natychmiastowym jeżeli zwłoka w realizacji dostawy lub realizacji obowiązków Wykonawcy związanych z wymianą Środków czystości na podstawie gwarancji lub rękojmi przekroczy 7 (siedem) dni.</w:t>
      </w:r>
    </w:p>
    <w:p w14:paraId="6369A3C9" w14:textId="77777777" w:rsidR="00D84222" w:rsidRPr="00DC53F2" w:rsidRDefault="00D84222" w:rsidP="00D84222">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skorzystać z uprawnień, o których mowa wyżej w ciągu 30 dni od daty stwierdzenia okoliczności uzasadniających wypowiedzenie.</w:t>
      </w:r>
    </w:p>
    <w:p w14:paraId="66BD3301" w14:textId="77777777" w:rsidR="00D84222" w:rsidRDefault="00D84222" w:rsidP="00D84222">
      <w:pPr>
        <w:spacing w:line="300" w:lineRule="auto"/>
        <w:jc w:val="center"/>
        <w:rPr>
          <w:rFonts w:cstheme="minorHAnsi"/>
          <w:b/>
          <w:sz w:val="22"/>
          <w:szCs w:val="22"/>
        </w:rPr>
      </w:pPr>
    </w:p>
    <w:p w14:paraId="035A972B" w14:textId="77777777" w:rsidR="00D84222" w:rsidRPr="004F4E1C" w:rsidRDefault="00D84222" w:rsidP="00D84222">
      <w:pPr>
        <w:spacing w:line="300" w:lineRule="auto"/>
        <w:jc w:val="center"/>
        <w:rPr>
          <w:rFonts w:cstheme="minorHAnsi"/>
          <w:b/>
          <w:sz w:val="22"/>
          <w:szCs w:val="22"/>
        </w:rPr>
      </w:pPr>
      <w:r w:rsidRPr="004F4E1C">
        <w:rPr>
          <w:rFonts w:cstheme="minorHAnsi"/>
          <w:b/>
          <w:sz w:val="22"/>
          <w:szCs w:val="22"/>
        </w:rPr>
        <w:t>§ 10</w:t>
      </w:r>
    </w:p>
    <w:p w14:paraId="4565EC04"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t>Kary umowne</w:t>
      </w:r>
    </w:p>
    <w:p w14:paraId="721C3369" w14:textId="77777777" w:rsidR="00D84222" w:rsidRPr="004F4E1C" w:rsidRDefault="00D84222" w:rsidP="00D84222">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Wykonawca zapłaci Zamawiającemu kary umowne:</w:t>
      </w:r>
    </w:p>
    <w:p w14:paraId="3EED3ACE" w14:textId="77777777" w:rsidR="00D84222" w:rsidRPr="004F4E1C" w:rsidRDefault="00D84222" w:rsidP="00D84222">
      <w:pPr>
        <w:numPr>
          <w:ilvl w:val="0"/>
          <w:numId w:val="52"/>
        </w:numPr>
        <w:spacing w:line="288" w:lineRule="auto"/>
        <w:jc w:val="both"/>
        <w:rPr>
          <w:rFonts w:cstheme="minorHAnsi"/>
          <w:sz w:val="22"/>
          <w:szCs w:val="22"/>
        </w:rPr>
      </w:pPr>
      <w:r w:rsidRPr="004F4E1C">
        <w:rPr>
          <w:rFonts w:cstheme="minorHAnsi"/>
          <w:sz w:val="22"/>
          <w:szCs w:val="22"/>
        </w:rPr>
        <w:t xml:space="preserve">za zwłokę w dostawie Środków czystości w wysokości 0,5% wartości brutto danej dostawy, </w:t>
      </w:r>
      <w:r>
        <w:rPr>
          <w:rFonts w:cstheme="minorHAnsi"/>
          <w:sz w:val="22"/>
          <w:szCs w:val="22"/>
        </w:rPr>
        <w:br/>
      </w:r>
      <w:r w:rsidRPr="004F4E1C">
        <w:rPr>
          <w:rFonts w:cstheme="minorHAnsi"/>
          <w:sz w:val="22"/>
          <w:szCs w:val="22"/>
        </w:rPr>
        <w:t>za każdy rozpoczęty dzień zwłoki;</w:t>
      </w:r>
    </w:p>
    <w:p w14:paraId="2DF5CDD3" w14:textId="77777777" w:rsidR="00D84222" w:rsidRDefault="00D84222" w:rsidP="00D84222">
      <w:pPr>
        <w:numPr>
          <w:ilvl w:val="0"/>
          <w:numId w:val="52"/>
        </w:numPr>
        <w:spacing w:line="288" w:lineRule="auto"/>
        <w:jc w:val="both"/>
        <w:rPr>
          <w:rFonts w:cstheme="minorHAnsi"/>
          <w:sz w:val="22"/>
          <w:szCs w:val="22"/>
        </w:rPr>
      </w:pPr>
      <w:r w:rsidRPr="004F4E1C">
        <w:rPr>
          <w:rFonts w:cstheme="minorHAnsi"/>
          <w:sz w:val="22"/>
          <w:szCs w:val="22"/>
        </w:rPr>
        <w:t>za zwłokę w realizacji reklamacji zgłoszonych przez Zamawiającego na podstawie gwarancji lub rękojmi, w wysokości 0,5% wartości brutto reklamowanego Środka za każdy rozpoczęty dzień zwłoki;</w:t>
      </w:r>
    </w:p>
    <w:p w14:paraId="49E5DB16" w14:textId="77777777" w:rsidR="00D84222" w:rsidRDefault="00D84222" w:rsidP="00D84222">
      <w:pPr>
        <w:numPr>
          <w:ilvl w:val="0"/>
          <w:numId w:val="52"/>
        </w:numPr>
        <w:spacing w:line="288" w:lineRule="auto"/>
        <w:jc w:val="both"/>
        <w:rPr>
          <w:rFonts w:cstheme="minorHAnsi"/>
          <w:sz w:val="22"/>
          <w:szCs w:val="22"/>
        </w:rPr>
      </w:pPr>
      <w:r>
        <w:rPr>
          <w:rFonts w:cstheme="minorHAnsi"/>
          <w:sz w:val="22"/>
          <w:szCs w:val="22"/>
        </w:rPr>
        <w:t>za zwłokę w realizacji obowiązku przewidzianego w § 1 ust. 1 pkt 1 – 0,1 % maksymalnej wartości umowy za każdy rozpoczęty dzień zwłoki;</w:t>
      </w:r>
    </w:p>
    <w:p w14:paraId="1212C71E" w14:textId="77777777" w:rsidR="00D84222" w:rsidRDefault="00D84222" w:rsidP="00D84222">
      <w:pPr>
        <w:numPr>
          <w:ilvl w:val="0"/>
          <w:numId w:val="52"/>
        </w:numPr>
        <w:spacing w:line="288" w:lineRule="auto"/>
        <w:jc w:val="both"/>
        <w:rPr>
          <w:rFonts w:cstheme="minorHAnsi"/>
          <w:sz w:val="22"/>
          <w:szCs w:val="22"/>
        </w:rPr>
      </w:pPr>
      <w:r>
        <w:rPr>
          <w:rFonts w:cstheme="minorHAnsi"/>
          <w:sz w:val="22"/>
          <w:szCs w:val="22"/>
        </w:rPr>
        <w:t>za zwłokę w realizacji obowiązku przewidzianego w § 1 ust. 1 pkt 2 – 0,5 % maksymalnej wartości umowy za każdy rozpoczęty dzień zwłoki;</w:t>
      </w:r>
    </w:p>
    <w:p w14:paraId="756D817E" w14:textId="77777777" w:rsidR="00D84222" w:rsidRDefault="00D84222" w:rsidP="00D84222">
      <w:pPr>
        <w:numPr>
          <w:ilvl w:val="0"/>
          <w:numId w:val="52"/>
        </w:numPr>
        <w:spacing w:line="288" w:lineRule="auto"/>
        <w:jc w:val="both"/>
        <w:rPr>
          <w:rFonts w:cstheme="minorHAnsi"/>
          <w:sz w:val="22"/>
          <w:szCs w:val="22"/>
        </w:rPr>
      </w:pPr>
      <w:r>
        <w:rPr>
          <w:rFonts w:cstheme="minorHAnsi"/>
          <w:sz w:val="22"/>
          <w:szCs w:val="22"/>
        </w:rPr>
        <w:t>za zwłokę w realizacji obowiązku przewidzianego w § 1 ust. 1 pkt 3 – 0,5 % maksymalnej wartości umowy za każdy rozpoczęty dzień zwłoki;</w:t>
      </w:r>
    </w:p>
    <w:p w14:paraId="050DB670" w14:textId="77777777" w:rsidR="00D84222" w:rsidRDefault="00D84222" w:rsidP="00D84222">
      <w:pPr>
        <w:numPr>
          <w:ilvl w:val="0"/>
          <w:numId w:val="52"/>
        </w:numPr>
        <w:spacing w:line="288" w:lineRule="auto"/>
        <w:jc w:val="both"/>
        <w:rPr>
          <w:rFonts w:cstheme="minorHAnsi"/>
          <w:sz w:val="22"/>
          <w:szCs w:val="22"/>
        </w:rPr>
      </w:pPr>
      <w:r>
        <w:rPr>
          <w:rFonts w:cstheme="minorHAnsi"/>
          <w:sz w:val="22"/>
          <w:szCs w:val="22"/>
        </w:rPr>
        <w:t>za zwłokę w realizacji obowiązku przewidzianego w § 1 ust. 1 pkt 4 – 0,5 % maksymalnej wartości umowy za każdy rozpoczęty dzień zwłoki;</w:t>
      </w:r>
    </w:p>
    <w:p w14:paraId="7A1C9D4F" w14:textId="77777777" w:rsidR="00D84222" w:rsidRDefault="00D84222" w:rsidP="00D84222">
      <w:pPr>
        <w:numPr>
          <w:ilvl w:val="0"/>
          <w:numId w:val="52"/>
        </w:numPr>
        <w:spacing w:line="288" w:lineRule="auto"/>
        <w:jc w:val="both"/>
        <w:rPr>
          <w:rFonts w:cstheme="minorHAnsi"/>
          <w:sz w:val="22"/>
          <w:szCs w:val="22"/>
        </w:rPr>
      </w:pPr>
      <w:r w:rsidRPr="004F4E1C">
        <w:rPr>
          <w:rFonts w:cstheme="minorHAnsi"/>
          <w:sz w:val="22"/>
          <w:szCs w:val="22"/>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36CBC980" w14:textId="77777777" w:rsidR="00D84222" w:rsidRPr="004F4E1C" w:rsidRDefault="00D84222" w:rsidP="00D84222">
      <w:pPr>
        <w:numPr>
          <w:ilvl w:val="0"/>
          <w:numId w:val="52"/>
        </w:numPr>
        <w:spacing w:line="288" w:lineRule="auto"/>
        <w:jc w:val="both"/>
        <w:rPr>
          <w:rFonts w:cstheme="minorHAnsi"/>
          <w:sz w:val="22"/>
          <w:szCs w:val="22"/>
        </w:rPr>
      </w:pPr>
      <w:r>
        <w:rPr>
          <w:rFonts w:cstheme="minorHAnsi"/>
          <w:sz w:val="22"/>
          <w:szCs w:val="22"/>
        </w:rPr>
        <w:t>za odstąpienie od umowy w części dotyczącej konkretnej dostawy, z uwagi na zwłokę w jej realizacji bądź występowanie wad – w wysokości 20 % wartości brutto danej dostawy;</w:t>
      </w:r>
    </w:p>
    <w:p w14:paraId="42FDF942" w14:textId="77777777" w:rsidR="00D84222" w:rsidRPr="004F4E1C" w:rsidRDefault="00D84222" w:rsidP="00D84222">
      <w:pPr>
        <w:numPr>
          <w:ilvl w:val="0"/>
          <w:numId w:val="52"/>
        </w:numPr>
        <w:spacing w:line="288" w:lineRule="auto"/>
        <w:jc w:val="both"/>
        <w:rPr>
          <w:rFonts w:cstheme="minorHAnsi"/>
          <w:sz w:val="22"/>
          <w:szCs w:val="22"/>
        </w:rPr>
      </w:pPr>
      <w:r w:rsidRPr="004F4E1C">
        <w:rPr>
          <w:rFonts w:cstheme="minorHAnsi"/>
          <w:sz w:val="22"/>
          <w:szCs w:val="22"/>
        </w:rPr>
        <w:t>łączna maksymalna wysokość kar umownych nie może przekroczyć 20 % maksymalnej wartości umowy brutto określonej w § 4 ust. 1 umowy.</w:t>
      </w:r>
    </w:p>
    <w:p w14:paraId="245036F0" w14:textId="77777777" w:rsidR="00D84222" w:rsidRPr="004F4E1C" w:rsidRDefault="00D84222" w:rsidP="00D84222">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3458667C" w14:textId="77777777" w:rsidR="00D84222" w:rsidRPr="004F4E1C" w:rsidRDefault="00D84222" w:rsidP="00D84222">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Wykonawca wyraża zgodę na potrącenie kar umownych i innych wierzytelności Zamawiającego </w:t>
      </w:r>
      <w:r w:rsidRPr="004F4E1C">
        <w:rPr>
          <w:rFonts w:eastAsia="Calibri" w:cstheme="minorHAnsi"/>
          <w:sz w:val="22"/>
          <w:szCs w:val="22"/>
        </w:rPr>
        <w:br/>
        <w:t xml:space="preserve">z przysługującego mu wynagrodzenia, choćby nie było ono jeszcze wymagalne. </w:t>
      </w:r>
    </w:p>
    <w:p w14:paraId="3E607FF5" w14:textId="77777777" w:rsidR="00D84222" w:rsidRPr="004F4E1C" w:rsidRDefault="00D84222" w:rsidP="00D84222">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 przypadku ziszczenia się przesłanek do nałożenia kary umownej, Zamawiający ustala jej wysokość </w:t>
      </w:r>
      <w:r w:rsidRPr="004F4E1C">
        <w:rPr>
          <w:rFonts w:eastAsia="Calibri" w:cstheme="minorHAnsi"/>
          <w:sz w:val="22"/>
          <w:szCs w:val="22"/>
        </w:rPr>
        <w:br/>
        <w:t xml:space="preserve">oraz wzywa Wykonawcę na piśmie do jej zapłaty wyznaczając termin albo składa pisemne </w:t>
      </w:r>
      <w:r w:rsidRPr="004F4E1C">
        <w:rPr>
          <w:rFonts w:eastAsia="Calibri" w:cstheme="minorHAnsi"/>
          <w:sz w:val="22"/>
          <w:szCs w:val="22"/>
        </w:rPr>
        <w:lastRenderedPageBreak/>
        <w:t>oświadczenie o potrąceniu kary umownej ze służącą Wykonawcy względem Zamawiającego wierzytelnością.</w:t>
      </w:r>
    </w:p>
    <w:p w14:paraId="1719BCD6" w14:textId="77777777" w:rsidR="00D84222" w:rsidRPr="00947F21" w:rsidRDefault="00D84222" w:rsidP="00D84222">
      <w:pPr>
        <w:pStyle w:val="Akapitzlist"/>
        <w:spacing w:line="288" w:lineRule="auto"/>
        <w:ind w:left="360"/>
        <w:rPr>
          <w:rFonts w:cstheme="minorHAnsi"/>
          <w:b/>
        </w:rPr>
      </w:pPr>
    </w:p>
    <w:p w14:paraId="516E279F" w14:textId="77777777" w:rsidR="00D84222" w:rsidRPr="00AA2D10" w:rsidRDefault="00D84222" w:rsidP="00D84222">
      <w:pPr>
        <w:spacing w:line="300" w:lineRule="auto"/>
        <w:ind w:right="-51"/>
        <w:jc w:val="center"/>
        <w:rPr>
          <w:rFonts w:cstheme="minorHAnsi"/>
          <w:b/>
          <w:sz w:val="22"/>
          <w:szCs w:val="22"/>
        </w:rPr>
      </w:pPr>
      <w:r w:rsidRPr="00AA2D10">
        <w:rPr>
          <w:rFonts w:cstheme="minorHAnsi"/>
          <w:b/>
          <w:sz w:val="22"/>
          <w:szCs w:val="22"/>
        </w:rPr>
        <w:t>§ 11</w:t>
      </w:r>
    </w:p>
    <w:p w14:paraId="09F2DC5A" w14:textId="77777777" w:rsidR="00D84222" w:rsidRPr="00AA2D10" w:rsidRDefault="00D84222" w:rsidP="00D84222">
      <w:pPr>
        <w:spacing w:line="300" w:lineRule="auto"/>
        <w:ind w:right="-51"/>
        <w:jc w:val="center"/>
        <w:rPr>
          <w:rFonts w:cstheme="minorHAnsi"/>
          <w:b/>
          <w:sz w:val="22"/>
          <w:szCs w:val="22"/>
        </w:rPr>
      </w:pPr>
      <w:r w:rsidRPr="00AA2D10">
        <w:rPr>
          <w:rFonts w:cstheme="minorHAnsi"/>
          <w:b/>
          <w:sz w:val="22"/>
          <w:szCs w:val="22"/>
        </w:rPr>
        <w:t>Dostępność</w:t>
      </w:r>
    </w:p>
    <w:p w14:paraId="44FC1727" w14:textId="77777777" w:rsidR="00D84222" w:rsidRPr="00DC53F2" w:rsidRDefault="00D84222" w:rsidP="00D84222">
      <w:pPr>
        <w:numPr>
          <w:ilvl w:val="0"/>
          <w:numId w:val="57"/>
        </w:numPr>
        <w:spacing w:line="300" w:lineRule="auto"/>
        <w:jc w:val="both"/>
        <w:rPr>
          <w:rFonts w:eastAsia="Calibri" w:cstheme="minorHAnsi"/>
          <w:sz w:val="22"/>
          <w:szCs w:val="22"/>
        </w:rPr>
      </w:pPr>
      <w:r w:rsidRPr="00AA2D10">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610FE53" w14:textId="77777777" w:rsidR="00D84222" w:rsidRPr="004F4E1C" w:rsidRDefault="00D84222" w:rsidP="00D84222">
      <w:pPr>
        <w:spacing w:line="300" w:lineRule="auto"/>
        <w:jc w:val="center"/>
        <w:rPr>
          <w:rFonts w:cstheme="minorHAnsi"/>
          <w:b/>
          <w:sz w:val="22"/>
          <w:szCs w:val="22"/>
        </w:rPr>
      </w:pPr>
      <w:r w:rsidRPr="004F4E1C">
        <w:rPr>
          <w:rFonts w:cstheme="minorHAnsi"/>
          <w:b/>
          <w:sz w:val="22"/>
          <w:szCs w:val="22"/>
        </w:rPr>
        <w:t>§1</w:t>
      </w:r>
      <w:r>
        <w:rPr>
          <w:rFonts w:cstheme="minorHAnsi"/>
          <w:b/>
          <w:sz w:val="22"/>
          <w:szCs w:val="22"/>
        </w:rPr>
        <w:t>2</w:t>
      </w:r>
    </w:p>
    <w:p w14:paraId="24F970C0" w14:textId="77777777" w:rsidR="00D84222" w:rsidRPr="004F4E1C" w:rsidRDefault="00D84222" w:rsidP="00D84222">
      <w:pPr>
        <w:autoSpaceDE w:val="0"/>
        <w:autoSpaceDN w:val="0"/>
        <w:adjustRightInd w:val="0"/>
        <w:spacing w:line="300" w:lineRule="auto"/>
        <w:jc w:val="center"/>
        <w:rPr>
          <w:rFonts w:cstheme="minorHAnsi"/>
          <w:b/>
          <w:bCs w:val="0"/>
          <w:sz w:val="22"/>
          <w:szCs w:val="22"/>
        </w:rPr>
      </w:pPr>
      <w:r w:rsidRPr="004F4E1C">
        <w:rPr>
          <w:rFonts w:cstheme="minorHAnsi"/>
          <w:b/>
          <w:sz w:val="22"/>
          <w:szCs w:val="22"/>
        </w:rPr>
        <w:t>Postanowienia końcowe</w:t>
      </w:r>
    </w:p>
    <w:p w14:paraId="10672AE1"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60E4A4E5"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Zgodnie z art. 4c ustawy o przeciwdziałaniu nadmiernym opóźnieniom w transakcjach handlowych, Zamawiający oświadcza, że jest dużym przedsiębiorcą w rozumieniu art. 4 pkt 6 tej ustawy.</w:t>
      </w:r>
    </w:p>
    <w:p w14:paraId="3E96D702"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 xml:space="preserve">Zgodnie z art. 4c ustawy o przeciwdziałaniu nadmiernym opóźnieniom w transakcjach handlowych, Wykonawca oświadcza, że </w:t>
      </w:r>
      <w:r w:rsidRPr="004F4E1C">
        <w:rPr>
          <w:rFonts w:cstheme="minorHAnsi"/>
          <w:i/>
          <w:sz w:val="22"/>
          <w:szCs w:val="22"/>
        </w:rPr>
        <w:t>jest / nie jest</w:t>
      </w:r>
      <w:r w:rsidRPr="004F4E1C">
        <w:rPr>
          <w:rFonts w:cstheme="minorHAnsi"/>
          <w:sz w:val="22"/>
          <w:szCs w:val="22"/>
        </w:rPr>
        <w:t xml:space="preserve"> dużym przedsiębiorcą w rozumieniu art. 4 pkt 6 tej ustawy.</w:t>
      </w:r>
    </w:p>
    <w:p w14:paraId="3BC33E32"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 xml:space="preserve">Zmiany umowy są dopuszczalne wyłącznie na warunkach określonych przez przepisy prawa oraz postanowienia SWZ. </w:t>
      </w:r>
    </w:p>
    <w:p w14:paraId="4C35CF2B"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Ewentualne zmiany umowy pod rygorem ich nieważności wymagają formy pisemnej.</w:t>
      </w:r>
    </w:p>
    <w:p w14:paraId="475977A4"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 xml:space="preserve">W sprawach nieokreślonych w umowie, mają zastosowanie postanowienia Specyfikacji Warunków Zamówienia, </w:t>
      </w:r>
      <w:r w:rsidRPr="004F4E1C">
        <w:rPr>
          <w:rFonts w:eastAsia="Calibri" w:cstheme="minorHAnsi"/>
          <w:sz w:val="22"/>
          <w:szCs w:val="22"/>
        </w:rPr>
        <w:t>przepisy ustawy z dnia 11 września 2019 roku</w:t>
      </w:r>
      <w:r w:rsidRPr="004F4E1C">
        <w:rPr>
          <w:rFonts w:cstheme="minorHAnsi"/>
          <w:sz w:val="22"/>
          <w:szCs w:val="22"/>
        </w:rPr>
        <w:t xml:space="preserve"> – Prawo zamówień publicznych, Kodeksu Cywilnego oraz pozostałe przepisy materialnego i procesowego prawa polskiego.</w:t>
      </w:r>
    </w:p>
    <w:p w14:paraId="4E4FB24F"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Spory wynikające z niniejszej umowy rozstrzygać będzie sąd właściwy dla siedziby Zamawiającego.</w:t>
      </w:r>
    </w:p>
    <w:p w14:paraId="62785178" w14:textId="77777777" w:rsidR="00D84222" w:rsidRPr="00B40431" w:rsidRDefault="00D84222" w:rsidP="00D84222">
      <w:pPr>
        <w:numPr>
          <w:ilvl w:val="0"/>
          <w:numId w:val="68"/>
        </w:numPr>
        <w:spacing w:line="300" w:lineRule="auto"/>
        <w:jc w:val="both"/>
        <w:rPr>
          <w:rFonts w:cs="Cambria"/>
          <w:i/>
          <w:iCs/>
          <w:sz w:val="22"/>
          <w:szCs w:val="22"/>
        </w:rPr>
      </w:pPr>
      <w:r w:rsidRPr="00B40431">
        <w:rPr>
          <w:rFonts w:cs="Cambria"/>
          <w:i/>
          <w:iCs/>
          <w:sz w:val="22"/>
          <w:szCs w:val="22"/>
        </w:rPr>
        <w:t xml:space="preserve">W przypadku sporządzenia przez Strony oświadczeń woli w formie pisemnej Umowa zostaje  sporządzona w dwóch (2) jednobrzmiących egzemplarzach, po jednym (1) egzemplarzu dla każdej ze Stron. </w:t>
      </w:r>
    </w:p>
    <w:p w14:paraId="3CDA6174" w14:textId="77777777" w:rsidR="00D84222" w:rsidRPr="00B40431" w:rsidRDefault="00D84222" w:rsidP="00D84222">
      <w:pPr>
        <w:numPr>
          <w:ilvl w:val="0"/>
          <w:numId w:val="68"/>
        </w:numPr>
        <w:spacing w:line="300" w:lineRule="auto"/>
        <w:jc w:val="both"/>
        <w:rPr>
          <w:rFonts w:cs="Cambria"/>
          <w:i/>
          <w:iCs/>
          <w:sz w:val="22"/>
          <w:szCs w:val="22"/>
        </w:rPr>
      </w:pPr>
      <w:r w:rsidRPr="00B40431">
        <w:rPr>
          <w:rFonts w:cs="Cambria"/>
          <w:i/>
          <w:iCs/>
          <w:sz w:val="22"/>
          <w:szCs w:val="22"/>
        </w:rPr>
        <w:t>W przypadku złożenia przez Strony oświadczeń woli w formie elektronicznej wymagającej kwalifikowanego podpisu elektronicznego, Umowa zostaje sporządzona w jednym (1) egzemplarzu udostępnionym elektronicznie.</w:t>
      </w:r>
    </w:p>
    <w:p w14:paraId="20D97875" w14:textId="77777777" w:rsidR="00D84222" w:rsidRPr="004F4E1C" w:rsidRDefault="00D84222" w:rsidP="00D84222">
      <w:pPr>
        <w:numPr>
          <w:ilvl w:val="0"/>
          <w:numId w:val="68"/>
        </w:numPr>
        <w:spacing w:line="300" w:lineRule="auto"/>
        <w:jc w:val="both"/>
        <w:rPr>
          <w:rFonts w:cstheme="minorHAnsi"/>
          <w:sz w:val="22"/>
          <w:szCs w:val="22"/>
        </w:rPr>
      </w:pPr>
      <w:r w:rsidRPr="004F4E1C">
        <w:rPr>
          <w:rFonts w:cstheme="minorHAnsi"/>
          <w:sz w:val="22"/>
          <w:szCs w:val="22"/>
        </w:rPr>
        <w:t>Przeniesienie wierzytelności Wykonawcy wynikających z niniejszej umowy wymaga zgody Zamawiającego wyrażonej na piśmie pod rygorem nieważności.</w:t>
      </w:r>
    </w:p>
    <w:p w14:paraId="51EEE7C3" w14:textId="77777777" w:rsidR="00D84222" w:rsidRPr="004F4E1C" w:rsidRDefault="00D84222" w:rsidP="00D84222">
      <w:pPr>
        <w:spacing w:line="288" w:lineRule="auto"/>
        <w:jc w:val="both"/>
        <w:rPr>
          <w:rFonts w:cstheme="minorHAnsi"/>
          <w:sz w:val="22"/>
          <w:szCs w:val="22"/>
        </w:rPr>
      </w:pPr>
      <w:r w:rsidRPr="004F4E1C">
        <w:rPr>
          <w:rFonts w:cstheme="minorHAnsi"/>
          <w:sz w:val="22"/>
          <w:szCs w:val="22"/>
        </w:rPr>
        <w:lastRenderedPageBreak/>
        <w:tab/>
      </w:r>
    </w:p>
    <w:p w14:paraId="553DF3B6" w14:textId="77777777" w:rsidR="00D84222" w:rsidRPr="004F4E1C" w:rsidRDefault="00D84222" w:rsidP="00D84222">
      <w:pPr>
        <w:spacing w:line="288" w:lineRule="auto"/>
        <w:jc w:val="both"/>
        <w:rPr>
          <w:rFonts w:cstheme="minorHAnsi"/>
          <w:sz w:val="22"/>
          <w:szCs w:val="22"/>
        </w:rPr>
      </w:pPr>
      <w:r w:rsidRPr="004F4E1C">
        <w:rPr>
          <w:rFonts w:cstheme="minorHAnsi"/>
          <w:sz w:val="22"/>
          <w:szCs w:val="22"/>
        </w:rPr>
        <w:t>Załączniki:</w:t>
      </w:r>
    </w:p>
    <w:p w14:paraId="44BB7F15" w14:textId="77777777" w:rsidR="00D84222" w:rsidRPr="004F4E1C" w:rsidRDefault="00D84222" w:rsidP="00D84222">
      <w:pPr>
        <w:spacing w:line="288" w:lineRule="auto"/>
        <w:ind w:left="360"/>
        <w:jc w:val="both"/>
        <w:rPr>
          <w:rFonts w:cstheme="minorHAnsi"/>
          <w:sz w:val="22"/>
          <w:szCs w:val="22"/>
        </w:rPr>
      </w:pPr>
      <w:r w:rsidRPr="004F4E1C">
        <w:rPr>
          <w:rFonts w:cstheme="minorHAnsi"/>
          <w:sz w:val="22"/>
          <w:szCs w:val="22"/>
        </w:rPr>
        <w:t>1. Szczegółowy formularz cenowy.</w:t>
      </w:r>
    </w:p>
    <w:p w14:paraId="68072D08" w14:textId="77777777" w:rsidR="00D84222" w:rsidRPr="004F4E1C" w:rsidRDefault="00D84222" w:rsidP="00D84222">
      <w:pPr>
        <w:spacing w:line="300" w:lineRule="auto"/>
        <w:jc w:val="both"/>
        <w:rPr>
          <w:rFonts w:cstheme="minorHAnsi"/>
          <w:bCs w:val="0"/>
          <w:sz w:val="22"/>
          <w:szCs w:val="22"/>
        </w:rPr>
      </w:pPr>
    </w:p>
    <w:p w14:paraId="76577507" w14:textId="77777777" w:rsidR="00D84222" w:rsidRPr="004F4E1C" w:rsidRDefault="00D84222" w:rsidP="00D84222">
      <w:pPr>
        <w:spacing w:line="300" w:lineRule="auto"/>
        <w:jc w:val="both"/>
        <w:rPr>
          <w:rFonts w:cstheme="minorHAnsi"/>
          <w:b/>
          <w:sz w:val="22"/>
          <w:szCs w:val="22"/>
        </w:rPr>
      </w:pPr>
      <w:r w:rsidRPr="004F4E1C">
        <w:rPr>
          <w:rFonts w:cstheme="minorHAnsi"/>
          <w:b/>
          <w:sz w:val="22"/>
          <w:szCs w:val="22"/>
        </w:rPr>
        <w:tab/>
      </w:r>
      <w:r w:rsidRPr="004F4E1C">
        <w:rPr>
          <w:rFonts w:cstheme="minorHAnsi"/>
          <w:b/>
          <w:sz w:val="22"/>
          <w:szCs w:val="22"/>
        </w:rPr>
        <w:tab/>
        <w:t>Zamawiający</w:t>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t>Wykonawca</w:t>
      </w:r>
    </w:p>
    <w:p w14:paraId="143187AE" w14:textId="77777777" w:rsidR="00D84222" w:rsidRPr="004F4E1C" w:rsidRDefault="00D84222" w:rsidP="00D84222">
      <w:pPr>
        <w:rPr>
          <w:sz w:val="22"/>
          <w:szCs w:val="22"/>
        </w:rPr>
      </w:pPr>
    </w:p>
    <w:p w14:paraId="4B2ED4AF" w14:textId="77777777" w:rsidR="00D84222" w:rsidRPr="004F4E1C" w:rsidRDefault="00D84222" w:rsidP="00D84222">
      <w:pPr>
        <w:rPr>
          <w:sz w:val="22"/>
          <w:szCs w:val="22"/>
        </w:rPr>
      </w:pPr>
    </w:p>
    <w:bookmarkEnd w:id="53"/>
    <w:bookmarkEnd w:id="54"/>
    <w:bookmarkEnd w:id="55"/>
    <w:p w14:paraId="5EA2196F" w14:textId="77777777" w:rsidR="00D84222" w:rsidRPr="004F4E1C" w:rsidRDefault="00D84222" w:rsidP="00D84222">
      <w:pPr>
        <w:keepNext/>
        <w:spacing w:line="300" w:lineRule="auto"/>
        <w:jc w:val="center"/>
        <w:outlineLvl w:val="0"/>
        <w:rPr>
          <w:rFonts w:cstheme="minorHAnsi"/>
          <w:b/>
          <w:sz w:val="22"/>
          <w:szCs w:val="22"/>
        </w:rPr>
      </w:pPr>
    </w:p>
    <w:p w14:paraId="180B988D" w14:textId="77777777" w:rsidR="00D84222" w:rsidRPr="00442A6E" w:rsidRDefault="00D84222" w:rsidP="00D84222">
      <w:pPr>
        <w:spacing w:line="288" w:lineRule="auto"/>
        <w:jc w:val="both"/>
        <w:rPr>
          <w:rFonts w:cs="Calibri"/>
          <w:sz w:val="22"/>
          <w:szCs w:val="22"/>
        </w:rPr>
      </w:pPr>
    </w:p>
    <w:sectPr w:rsidR="00D84222" w:rsidRPr="00442A6E" w:rsidSect="00021A41">
      <w:headerReference w:type="default"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0958" w14:textId="77777777" w:rsidR="006342D3" w:rsidRDefault="006342D3" w:rsidP="001320DB">
      <w:r>
        <w:separator/>
      </w:r>
    </w:p>
  </w:endnote>
  <w:endnote w:type="continuationSeparator" w:id="0">
    <w:p w14:paraId="1F4B1863" w14:textId="77777777" w:rsidR="006342D3" w:rsidRDefault="006342D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Rockwell Extra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F54AC14"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7F928E6" w14:textId="77777777" w:rsidR="00C10D14" w:rsidRPr="00CB57DF" w:rsidRDefault="00573324" w:rsidP="00C10D14">
    <w:pPr>
      <w:pStyle w:val="Stopka"/>
      <w:tabs>
        <w:tab w:val="left" w:pos="3969"/>
      </w:tabs>
      <w:ind w:left="-510" w:right="-397"/>
      <w:jc w:val="both"/>
      <w:rPr>
        <w:sz w:val="18"/>
        <w:szCs w:val="18"/>
        <w:lang w:val="en-US"/>
      </w:rPr>
    </w:pPr>
    <w:r w:rsidRPr="00CB57DF">
      <w:rPr>
        <w:sz w:val="18"/>
        <w:szCs w:val="18"/>
        <w:lang w:val="en-US"/>
      </w:rPr>
      <w:t xml:space="preserve">tel. </w:t>
    </w:r>
    <w:r w:rsidR="00C10D14" w:rsidRPr="00CB57DF">
      <w:rPr>
        <w:sz w:val="18"/>
        <w:szCs w:val="18"/>
        <w:lang w:val="en-US"/>
      </w:rPr>
      <w:t>+48 52</w:t>
    </w:r>
    <w:r w:rsidR="00C10D14">
      <w:rPr>
        <w:sz w:val="18"/>
        <w:szCs w:val="18"/>
        <w:lang w:val="en-US"/>
      </w:rPr>
      <w:t xml:space="preserve"> </w:t>
    </w:r>
    <w:r w:rsidR="00C10D14" w:rsidRPr="00BE18BF">
      <w:rPr>
        <w:sz w:val="18"/>
        <w:szCs w:val="18"/>
        <w:lang w:val="en-NZ"/>
      </w:rPr>
      <w:t>374 94 44</w:t>
    </w:r>
  </w:p>
  <w:p w14:paraId="5EC38FE6" w14:textId="3CA2D619" w:rsidR="00CD34DC" w:rsidRPr="00C10D14" w:rsidRDefault="00C10D14" w:rsidP="00C10D14">
    <w:pPr>
      <w:pStyle w:val="Stopka"/>
      <w:tabs>
        <w:tab w:val="left" w:pos="3969"/>
      </w:tabs>
      <w:ind w:left="-510" w:right="-397"/>
      <w:jc w:val="both"/>
      <w:rPr>
        <w:rFonts w:asciiTheme="majorHAnsi" w:hAnsiTheme="majorHAnsi" w:cstheme="majorHAnsi"/>
        <w:sz w:val="18"/>
        <w:szCs w:val="18"/>
        <w:lang w:val="fr-FR"/>
      </w:rPr>
    </w:pPr>
    <w:r w:rsidRPr="00CB57DF">
      <w:rPr>
        <w:sz w:val="18"/>
        <w:szCs w:val="18"/>
        <w:lang w:val="en-US"/>
      </w:rPr>
      <w:t>e-mail:</w:t>
    </w:r>
    <w:r w:rsidRPr="00C10D14">
      <w:rPr>
        <w:sz w:val="18"/>
        <w:szCs w:val="18"/>
        <w:lang w:val="en-NZ"/>
      </w:rPr>
      <w:t xml:space="preserve"> </w:t>
    </w:r>
    <w:r>
      <w:rPr>
        <w:sz w:val="18"/>
        <w:szCs w:val="18"/>
        <w:lang w:val="en-NZ"/>
      </w:rPr>
      <w:t>b</w:t>
    </w:r>
    <w:r w:rsidRPr="00BE18BF">
      <w:rPr>
        <w:sz w:val="18"/>
        <w:szCs w:val="18"/>
        <w:lang w:val="en-NZ"/>
      </w:rPr>
      <w:t>iuro.</w:t>
    </w:r>
    <w:r>
      <w:rPr>
        <w:sz w:val="18"/>
        <w:szCs w:val="18"/>
        <w:lang w:val="en-NZ"/>
      </w:rPr>
      <w:t>r</w:t>
    </w:r>
    <w:r w:rsidRPr="00BE18BF">
      <w:rPr>
        <w:sz w:val="18"/>
        <w:szCs w:val="18"/>
        <w:lang w:val="en-NZ"/>
      </w:rPr>
      <w:t>ektora@pbs.edu.pl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C10D14">
      <w:rPr>
        <w:rFonts w:asciiTheme="majorHAnsi" w:eastAsiaTheme="majorEastAsia" w:hAnsiTheme="majorHAnsi" w:cstheme="majorHAnsi"/>
        <w:sz w:val="18"/>
        <w:szCs w:val="18"/>
        <w:lang w:val="fr-FR"/>
      </w:rPr>
      <w:t>1</w:t>
    </w:r>
    <w:r w:rsidR="00021A41"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00FF9225"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550AD938" w:rsidR="00CD34DC" w:rsidRPr="00CB57DF" w:rsidRDefault="00CD34DC" w:rsidP="008773EE">
    <w:pPr>
      <w:pStyle w:val="Stopka"/>
      <w:tabs>
        <w:tab w:val="left" w:pos="3969"/>
      </w:tabs>
      <w:ind w:left="-510" w:right="-397"/>
      <w:jc w:val="both"/>
      <w:rPr>
        <w:sz w:val="18"/>
        <w:szCs w:val="18"/>
        <w:lang w:val="en-US"/>
      </w:rPr>
    </w:pPr>
    <w:bookmarkStart w:id="56" w:name="_Hlk124413549"/>
    <w:r w:rsidRPr="00CB57DF">
      <w:rPr>
        <w:sz w:val="18"/>
        <w:szCs w:val="18"/>
        <w:lang w:val="en-US"/>
      </w:rPr>
      <w:t>tel. +48 52</w:t>
    </w:r>
    <w:r w:rsidR="00C10D14">
      <w:rPr>
        <w:sz w:val="18"/>
        <w:szCs w:val="18"/>
        <w:lang w:val="en-US"/>
      </w:rPr>
      <w:t xml:space="preserve"> </w:t>
    </w:r>
    <w:r w:rsidR="00C10D14" w:rsidRPr="00BE18BF">
      <w:rPr>
        <w:sz w:val="18"/>
        <w:szCs w:val="18"/>
        <w:lang w:val="en-NZ"/>
      </w:rPr>
      <w:t>374 94 44</w:t>
    </w:r>
  </w:p>
  <w:p w14:paraId="54C6F6B8" w14:textId="571CEBE2" w:rsidR="00021A41" w:rsidRPr="00C10D14" w:rsidRDefault="00CD34DC" w:rsidP="00021A41">
    <w:pPr>
      <w:pStyle w:val="Stopka"/>
      <w:tabs>
        <w:tab w:val="left" w:pos="3969"/>
      </w:tabs>
      <w:ind w:left="-510"/>
      <w:rPr>
        <w:sz w:val="18"/>
        <w:szCs w:val="18"/>
        <w:lang w:val="fr-FR"/>
      </w:rPr>
    </w:pPr>
    <w:r w:rsidRPr="00CB57DF">
      <w:rPr>
        <w:sz w:val="18"/>
        <w:szCs w:val="18"/>
        <w:lang w:val="en-US"/>
      </w:rPr>
      <w:t>e-mail:</w:t>
    </w:r>
    <w:bookmarkEnd w:id="56"/>
    <w:r w:rsidR="00C10D14" w:rsidRPr="00C10D14">
      <w:rPr>
        <w:sz w:val="18"/>
        <w:szCs w:val="18"/>
        <w:lang w:val="en-NZ"/>
      </w:rPr>
      <w:t xml:space="preserve"> </w:t>
    </w:r>
    <w:r w:rsidR="00C10D14">
      <w:rPr>
        <w:sz w:val="18"/>
        <w:szCs w:val="18"/>
        <w:lang w:val="en-NZ"/>
      </w:rPr>
      <w:t>b</w:t>
    </w:r>
    <w:r w:rsidR="00C10D14" w:rsidRPr="00BE18BF">
      <w:rPr>
        <w:sz w:val="18"/>
        <w:szCs w:val="18"/>
        <w:lang w:val="en-NZ"/>
      </w:rPr>
      <w:t>iuro.</w:t>
    </w:r>
    <w:r w:rsidR="00C10D14">
      <w:rPr>
        <w:sz w:val="18"/>
        <w:szCs w:val="18"/>
        <w:lang w:val="en-NZ"/>
      </w:rPr>
      <w:t>r</w:t>
    </w:r>
    <w:r w:rsidR="00C10D14" w:rsidRPr="00BE18BF">
      <w:rPr>
        <w:sz w:val="18"/>
        <w:szCs w:val="18"/>
        <w:lang w:val="en-NZ"/>
      </w:rPr>
      <w:t>ektora@pbs.edu.pl</w:t>
    </w:r>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C10D14">
      <w:rPr>
        <w:rFonts w:asciiTheme="majorHAnsi" w:eastAsiaTheme="majorEastAsia" w:hAnsiTheme="majorHAnsi" w:cstheme="majorHAnsi"/>
        <w:noProof/>
        <w:sz w:val="18"/>
        <w:szCs w:val="18"/>
        <w:lang w:val="fr-FR"/>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82B0" w14:textId="77777777" w:rsidR="006342D3" w:rsidRDefault="006342D3" w:rsidP="001320DB">
      <w:r>
        <w:separator/>
      </w:r>
    </w:p>
  </w:footnote>
  <w:footnote w:type="continuationSeparator" w:id="0">
    <w:p w14:paraId="7BEB206A" w14:textId="77777777" w:rsidR="006342D3" w:rsidRDefault="006342D3" w:rsidP="001320DB">
      <w:r>
        <w:continuationSeparator/>
      </w:r>
    </w:p>
  </w:footnote>
  <w:footnote w:id="1">
    <w:p w14:paraId="14426C32" w14:textId="77777777" w:rsidR="00BB59CE" w:rsidRDefault="00BB59CE" w:rsidP="00BB59CE">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533D707C"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7113955"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AD16E7B"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F886794" w14:textId="77777777" w:rsidR="00BB59CE" w:rsidRDefault="00BB59CE" w:rsidP="00BB59CE">
      <w:pPr>
        <w:pStyle w:val="Tekstprzypisudolnego"/>
      </w:pPr>
      <w:r>
        <w:rPr>
          <w:rStyle w:val="Odwoanieprzypisudolnego"/>
        </w:rPr>
        <w:footnoteRef/>
      </w:r>
      <w:r>
        <w:t xml:space="preserve"> </w:t>
      </w:r>
      <w:r w:rsidRPr="00E06845">
        <w:rPr>
          <w:rFonts w:asciiTheme="minorHAnsi" w:hAnsiTheme="minorHAnsi" w:cstheme="minorHAnsi"/>
          <w:sz w:val="18"/>
          <w:szCs w:val="18"/>
        </w:rPr>
        <w:t>Jeżeli dotyczy Oświadczenie składa Wykonawca, każdy z Wykonawców wspólnie ubiegających się o zamówienie,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25CEAE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C71802"/>
    <w:multiLevelType w:val="hybridMultilevel"/>
    <w:tmpl w:val="62C6AEAC"/>
    <w:lvl w:ilvl="0" w:tplc="F49002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F586E"/>
    <w:multiLevelType w:val="hybridMultilevel"/>
    <w:tmpl w:val="C83AE99C"/>
    <w:lvl w:ilvl="0" w:tplc="FFFFFFFF">
      <w:start w:val="1"/>
      <w:numFmt w:val="decimal"/>
      <w:lvlText w:val="%1)"/>
      <w:lvlJc w:val="left"/>
      <w:pPr>
        <w:ind w:left="786" w:hanging="360"/>
      </w:p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7"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85D6A"/>
    <w:multiLevelType w:val="hybridMultilevel"/>
    <w:tmpl w:val="9CA00FC6"/>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0E1E4047"/>
    <w:multiLevelType w:val="hybridMultilevel"/>
    <w:tmpl w:val="E6943E1E"/>
    <w:lvl w:ilvl="0" w:tplc="E4682E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0E4D5B51"/>
    <w:multiLevelType w:val="hybridMultilevel"/>
    <w:tmpl w:val="D3A283C0"/>
    <w:lvl w:ilvl="0" w:tplc="04150011">
      <w:start w:val="1"/>
      <w:numFmt w:val="decimal"/>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617BB3"/>
    <w:multiLevelType w:val="hybridMultilevel"/>
    <w:tmpl w:val="BBAE9AAA"/>
    <w:lvl w:ilvl="0" w:tplc="0415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7452F6"/>
    <w:multiLevelType w:val="hybridMultilevel"/>
    <w:tmpl w:val="4C8CF1CE"/>
    <w:lvl w:ilvl="0" w:tplc="13F4FAC4">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93C549A"/>
    <w:multiLevelType w:val="hybridMultilevel"/>
    <w:tmpl w:val="B7E44530"/>
    <w:lvl w:ilvl="0" w:tplc="C75C979A">
      <w:start w:val="1"/>
      <w:numFmt w:val="decimal"/>
      <w:lvlText w:val="%1."/>
      <w:lvlJc w:val="left"/>
      <w:pPr>
        <w:ind w:left="923"/>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63DA39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AFF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0DA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474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28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AD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232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EDB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2A3530"/>
    <w:multiLevelType w:val="hybridMultilevel"/>
    <w:tmpl w:val="F190AC50"/>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3"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FAE1219"/>
    <w:multiLevelType w:val="hybridMultilevel"/>
    <w:tmpl w:val="D74C29E0"/>
    <w:lvl w:ilvl="0" w:tplc="C3A06E12">
      <w:start w:val="1"/>
      <w:numFmt w:val="lowerLetter"/>
      <w:lvlText w:val="%1)"/>
      <w:lvlJc w:val="left"/>
      <w:pPr>
        <w:ind w:left="1287" w:hanging="360"/>
      </w:pPr>
      <w:rPr>
        <w:rFonts w:asciiTheme="majorHAnsi" w:hAnsiTheme="majorHAnsi" w:cstheme="majorHAnsi" w:hint="default"/>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363339"/>
    <w:multiLevelType w:val="hybridMultilevel"/>
    <w:tmpl w:val="01403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33C9723E"/>
    <w:multiLevelType w:val="hybridMultilevel"/>
    <w:tmpl w:val="5574D7AC"/>
    <w:lvl w:ilvl="0" w:tplc="7D1C38BC">
      <w:start w:val="1"/>
      <w:numFmt w:val="decimal"/>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A49AC"/>
    <w:multiLevelType w:val="hybridMultilevel"/>
    <w:tmpl w:val="42BEB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D10010"/>
    <w:multiLevelType w:val="hybridMultilevel"/>
    <w:tmpl w:val="85E4F90C"/>
    <w:lvl w:ilvl="0" w:tplc="04150019">
      <w:start w:val="1"/>
      <w:numFmt w:val="lowerLetter"/>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F770B"/>
    <w:multiLevelType w:val="hybridMultilevel"/>
    <w:tmpl w:val="0FD81630"/>
    <w:lvl w:ilvl="0" w:tplc="AEAEE93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1"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7641B8"/>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0B80169"/>
    <w:multiLevelType w:val="hybridMultilevel"/>
    <w:tmpl w:val="ED6AAA9E"/>
    <w:lvl w:ilvl="0" w:tplc="FB52FAEA">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4"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A6D84"/>
    <w:multiLevelType w:val="hybridMultilevel"/>
    <w:tmpl w:val="8856D326"/>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42A15B41"/>
    <w:multiLevelType w:val="hybridMultilevel"/>
    <w:tmpl w:val="946C7156"/>
    <w:lvl w:ilvl="0" w:tplc="567C300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667394"/>
    <w:multiLevelType w:val="hybridMultilevel"/>
    <w:tmpl w:val="ADFE83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52F4FDD"/>
    <w:multiLevelType w:val="multilevel"/>
    <w:tmpl w:val="4E905AD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5F211B8"/>
    <w:multiLevelType w:val="hybridMultilevel"/>
    <w:tmpl w:val="F48C45EA"/>
    <w:lvl w:ilvl="0" w:tplc="78EEC9D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5D49A2"/>
    <w:multiLevelType w:val="hybridMultilevel"/>
    <w:tmpl w:val="DBAA9600"/>
    <w:lvl w:ilvl="0" w:tplc="2338A6BA">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5"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F62696"/>
    <w:multiLevelType w:val="hybridMultilevel"/>
    <w:tmpl w:val="D3A283C0"/>
    <w:lvl w:ilvl="0" w:tplc="FFFFFFFF">
      <w:start w:val="1"/>
      <w:numFmt w:val="decimal"/>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7"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51893108"/>
    <w:multiLevelType w:val="hybridMultilevel"/>
    <w:tmpl w:val="AE3E28E8"/>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C513E1"/>
    <w:multiLevelType w:val="hybridMultilevel"/>
    <w:tmpl w:val="4C6060B4"/>
    <w:lvl w:ilvl="0" w:tplc="369EC1B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C76286"/>
    <w:multiLevelType w:val="hybridMultilevel"/>
    <w:tmpl w:val="D3F617A6"/>
    <w:lvl w:ilvl="0" w:tplc="029C9E28">
      <w:start w:val="1"/>
      <w:numFmt w:val="lowerLetter"/>
      <w:lvlText w:val="%1)"/>
      <w:lvlJc w:val="left"/>
      <w:pPr>
        <w:ind w:left="1283" w:hanging="360"/>
      </w:pPr>
      <w:rPr>
        <w:rFonts w:hint="default"/>
      </w:r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6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5FA33D3C"/>
    <w:multiLevelType w:val="hybridMultilevel"/>
    <w:tmpl w:val="79B23DA2"/>
    <w:lvl w:ilvl="0" w:tplc="04150001">
      <w:start w:val="1"/>
      <w:numFmt w:val="bullet"/>
      <w:lvlText w:val=""/>
      <w:lvlJc w:val="left"/>
      <w:pPr>
        <w:tabs>
          <w:tab w:val="num" w:pos="1440"/>
        </w:tabs>
        <w:ind w:left="1440" w:hanging="360"/>
      </w:pPr>
      <w:rPr>
        <w:rFonts w:ascii="Symbol" w:hAnsi="Symbol"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21766B2"/>
    <w:multiLevelType w:val="hybridMultilevel"/>
    <w:tmpl w:val="1264E6C8"/>
    <w:lvl w:ilvl="0" w:tplc="04150011">
      <w:start w:val="1"/>
      <w:numFmt w:val="decimal"/>
      <w:lvlText w:val="%1)"/>
      <w:lvlJc w:val="left"/>
      <w:pPr>
        <w:ind w:left="923"/>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7503644"/>
    <w:multiLevelType w:val="hybridMultilevel"/>
    <w:tmpl w:val="11B6DD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2715B2"/>
    <w:multiLevelType w:val="hybridMultilevel"/>
    <w:tmpl w:val="54C0B50C"/>
    <w:lvl w:ilvl="0" w:tplc="3E84CA70">
      <w:start w:val="1"/>
      <w:numFmt w:val="decimal"/>
      <w:lvlText w:val="%1."/>
      <w:lvlJc w:val="left"/>
      <w:pPr>
        <w:tabs>
          <w:tab w:val="num" w:pos="4330"/>
        </w:tabs>
        <w:ind w:left="433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0124047"/>
    <w:multiLevelType w:val="hybridMultilevel"/>
    <w:tmpl w:val="050C1E1E"/>
    <w:lvl w:ilvl="0" w:tplc="04150017">
      <w:start w:val="1"/>
      <w:numFmt w:val="lowerLetter"/>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0"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0759441">
    <w:abstractNumId w:val="11"/>
  </w:num>
  <w:num w:numId="2" w16cid:durableId="2037153415">
    <w:abstractNumId w:val="39"/>
  </w:num>
  <w:num w:numId="3" w16cid:durableId="1470633390">
    <w:abstractNumId w:val="74"/>
  </w:num>
  <w:num w:numId="4" w16cid:durableId="2044162942">
    <w:abstractNumId w:val="29"/>
  </w:num>
  <w:num w:numId="5" w16cid:durableId="1903132387">
    <w:abstractNumId w:val="59"/>
  </w:num>
  <w:num w:numId="6" w16cid:durableId="218052735">
    <w:abstractNumId w:val="54"/>
  </w:num>
  <w:num w:numId="7" w16cid:durableId="557714350">
    <w:abstractNumId w:val="28"/>
  </w:num>
  <w:num w:numId="8" w16cid:durableId="1236865087">
    <w:abstractNumId w:val="5"/>
  </w:num>
  <w:num w:numId="9" w16cid:durableId="2129277794">
    <w:abstractNumId w:val="72"/>
  </w:num>
  <w:num w:numId="10" w16cid:durableId="18287944">
    <w:abstractNumId w:val="35"/>
  </w:num>
  <w:num w:numId="11" w16cid:durableId="704137158">
    <w:abstractNumId w:val="53"/>
  </w:num>
  <w:num w:numId="12" w16cid:durableId="850488840">
    <w:abstractNumId w:val="60"/>
  </w:num>
  <w:num w:numId="13" w16cid:durableId="264464884">
    <w:abstractNumId w:val="46"/>
  </w:num>
  <w:num w:numId="14" w16cid:durableId="1984003869">
    <w:abstractNumId w:val="61"/>
  </w:num>
  <w:num w:numId="15" w16cid:durableId="1220239084">
    <w:abstractNumId w:val="7"/>
  </w:num>
  <w:num w:numId="16" w16cid:durableId="1014696198">
    <w:abstractNumId w:val="9"/>
  </w:num>
  <w:num w:numId="17" w16cid:durableId="1283728846">
    <w:abstractNumId w:val="37"/>
  </w:num>
  <w:num w:numId="18" w16cid:durableId="2028557357">
    <w:abstractNumId w:val="8"/>
  </w:num>
  <w:num w:numId="19" w16cid:durableId="200438663">
    <w:abstractNumId w:val="41"/>
  </w:num>
  <w:num w:numId="20" w16cid:durableId="1570841796">
    <w:abstractNumId w:val="80"/>
  </w:num>
  <w:num w:numId="21" w16cid:durableId="718287729">
    <w:abstractNumId w:val="36"/>
  </w:num>
  <w:num w:numId="22" w16cid:durableId="807698332">
    <w:abstractNumId w:val="15"/>
  </w:num>
  <w:num w:numId="23" w16cid:durableId="1662539659">
    <w:abstractNumId w:val="40"/>
  </w:num>
  <w:num w:numId="24" w16cid:durableId="741567272">
    <w:abstractNumId w:val="77"/>
  </w:num>
  <w:num w:numId="25" w16cid:durableId="614026482">
    <w:abstractNumId w:val="78"/>
  </w:num>
  <w:num w:numId="26" w16cid:durableId="397630441">
    <w:abstractNumId w:val="62"/>
  </w:num>
  <w:num w:numId="27" w16cid:durableId="1203598308">
    <w:abstractNumId w:val="20"/>
  </w:num>
  <w:num w:numId="28" w16cid:durableId="1016923773">
    <w:abstractNumId w:val="67"/>
  </w:num>
  <w:num w:numId="29" w16cid:durableId="382295618">
    <w:abstractNumId w:val="26"/>
  </w:num>
  <w:num w:numId="30" w16cid:durableId="1506478141">
    <w:abstractNumId w:val="24"/>
  </w:num>
  <w:num w:numId="31" w16cid:durableId="1112936522">
    <w:abstractNumId w:val="65"/>
  </w:num>
  <w:num w:numId="32" w16cid:durableId="486744639">
    <w:abstractNumId w:val="1"/>
  </w:num>
  <w:num w:numId="33" w16cid:durableId="203180899">
    <w:abstractNumId w:val="48"/>
  </w:num>
  <w:num w:numId="34" w16cid:durableId="1625698381">
    <w:abstractNumId w:val="50"/>
  </w:num>
  <w:num w:numId="35" w16cid:durableId="1064910837">
    <w:abstractNumId w:val="18"/>
  </w:num>
  <w:num w:numId="36" w16cid:durableId="1475220831">
    <w:abstractNumId w:val="57"/>
  </w:num>
  <w:num w:numId="37" w16cid:durableId="147750208">
    <w:abstractNumId w:val="31"/>
  </w:num>
  <w:num w:numId="38" w16cid:durableId="1306281257">
    <w:abstractNumId w:val="73"/>
  </w:num>
  <w:num w:numId="39" w16cid:durableId="1909875331">
    <w:abstractNumId w:val="43"/>
  </w:num>
  <w:num w:numId="40" w16cid:durableId="2113354333">
    <w:abstractNumId w:val="32"/>
  </w:num>
  <w:num w:numId="41" w16cid:durableId="800541061">
    <w:abstractNumId w:val="23"/>
  </w:num>
  <w:num w:numId="42" w16cid:durableId="1054112650">
    <w:abstractNumId w:val="10"/>
  </w:num>
  <w:num w:numId="43" w16cid:durableId="2007589055">
    <w:abstractNumId w:val="22"/>
  </w:num>
  <w:num w:numId="44" w16cid:durableId="1175875886">
    <w:abstractNumId w:val="55"/>
  </w:num>
  <w:num w:numId="45" w16cid:durableId="1227834629">
    <w:abstractNumId w:val="44"/>
  </w:num>
  <w:num w:numId="46" w16cid:durableId="533008549">
    <w:abstractNumId w:val="45"/>
  </w:num>
  <w:num w:numId="47" w16cid:durableId="1187645867">
    <w:abstractNumId w:val="2"/>
  </w:num>
  <w:num w:numId="48" w16cid:durableId="171073141">
    <w:abstractNumId w:val="76"/>
  </w:num>
  <w:num w:numId="49" w16cid:durableId="50736934">
    <w:abstractNumId w:val="49"/>
  </w:num>
  <w:num w:numId="50" w16cid:durableId="16473338">
    <w:abstractNumId w:val="42"/>
  </w:num>
  <w:num w:numId="51" w16cid:durableId="919485664">
    <w:abstractNumId w:val="21"/>
  </w:num>
  <w:num w:numId="52" w16cid:durableId="749235421">
    <w:abstractNumId w:val="64"/>
  </w:num>
  <w:num w:numId="53" w16cid:durableId="702483450">
    <w:abstractNumId w:val="0"/>
  </w:num>
  <w:num w:numId="54" w16cid:durableId="827860979">
    <w:abstractNumId w:val="51"/>
  </w:num>
  <w:num w:numId="55" w16cid:durableId="1339844099">
    <w:abstractNumId w:val="3"/>
  </w:num>
  <w:num w:numId="56" w16cid:durableId="994795064">
    <w:abstractNumId w:val="68"/>
  </w:num>
  <w:num w:numId="57" w16cid:durableId="1524393038">
    <w:abstractNumId w:val="38"/>
  </w:num>
  <w:num w:numId="58" w16cid:durableId="1093017343">
    <w:abstractNumId w:val="79"/>
  </w:num>
  <w:num w:numId="59" w16cid:durableId="1300694611">
    <w:abstractNumId w:val="52"/>
  </w:num>
  <w:num w:numId="60" w16cid:durableId="1579513548">
    <w:abstractNumId w:val="14"/>
  </w:num>
  <w:num w:numId="61" w16cid:durableId="1214775855">
    <w:abstractNumId w:val="30"/>
  </w:num>
  <w:num w:numId="62" w16cid:durableId="1394740788">
    <w:abstractNumId w:val="27"/>
  </w:num>
  <w:num w:numId="63" w16cid:durableId="1481070486">
    <w:abstractNumId w:val="16"/>
  </w:num>
  <w:num w:numId="64" w16cid:durableId="1862090368">
    <w:abstractNumId w:val="4"/>
  </w:num>
  <w:num w:numId="65" w16cid:durableId="860819931">
    <w:abstractNumId w:val="33"/>
  </w:num>
  <w:num w:numId="66" w16cid:durableId="370762975">
    <w:abstractNumId w:val="63"/>
  </w:num>
  <w:num w:numId="67" w16cid:durableId="2129737595">
    <w:abstractNumId w:val="25"/>
  </w:num>
  <w:num w:numId="68" w16cid:durableId="437877133">
    <w:abstractNumId w:val="47"/>
  </w:num>
  <w:num w:numId="69" w16cid:durableId="1090273408">
    <w:abstractNumId w:val="12"/>
  </w:num>
  <w:num w:numId="70" w16cid:durableId="514805736">
    <w:abstractNumId w:val="19"/>
  </w:num>
  <w:num w:numId="71" w16cid:durableId="1205681453">
    <w:abstractNumId w:val="66"/>
  </w:num>
  <w:num w:numId="72" w16cid:durableId="2129153938">
    <w:abstractNumId w:val="71"/>
  </w:num>
  <w:num w:numId="73" w16cid:durableId="1482578631">
    <w:abstractNumId w:val="69"/>
  </w:num>
  <w:num w:numId="74" w16cid:durableId="743112816">
    <w:abstractNumId w:val="17"/>
  </w:num>
  <w:num w:numId="75" w16cid:durableId="689181516">
    <w:abstractNumId w:val="75"/>
  </w:num>
  <w:num w:numId="76" w16cid:durableId="15860970">
    <w:abstractNumId w:val="34"/>
  </w:num>
  <w:num w:numId="77" w16cid:durableId="63839707">
    <w:abstractNumId w:val="70"/>
  </w:num>
  <w:num w:numId="78" w16cid:durableId="1830171970">
    <w:abstractNumId w:val="13"/>
  </w:num>
  <w:num w:numId="79" w16cid:durableId="2074502175">
    <w:abstractNumId w:val="56"/>
  </w:num>
  <w:num w:numId="80" w16cid:durableId="965700647">
    <w:abstractNumId w:val="6"/>
  </w:num>
  <w:num w:numId="81" w16cid:durableId="751854855">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5FF5"/>
    <w:rsid w:val="00006466"/>
    <w:rsid w:val="00011FEB"/>
    <w:rsid w:val="00021A41"/>
    <w:rsid w:val="00052C6B"/>
    <w:rsid w:val="000640FA"/>
    <w:rsid w:val="00064CAE"/>
    <w:rsid w:val="00073959"/>
    <w:rsid w:val="000848A3"/>
    <w:rsid w:val="000906BA"/>
    <w:rsid w:val="0009596F"/>
    <w:rsid w:val="000B0DB5"/>
    <w:rsid w:val="000B2C6F"/>
    <w:rsid w:val="000C2E07"/>
    <w:rsid w:val="000D5784"/>
    <w:rsid w:val="001320DB"/>
    <w:rsid w:val="00136F0A"/>
    <w:rsid w:val="00173B75"/>
    <w:rsid w:val="001801FE"/>
    <w:rsid w:val="001B2115"/>
    <w:rsid w:val="001C6F07"/>
    <w:rsid w:val="001E127A"/>
    <w:rsid w:val="001F33DA"/>
    <w:rsid w:val="002031EC"/>
    <w:rsid w:val="00221606"/>
    <w:rsid w:val="00222FE8"/>
    <w:rsid w:val="00225AB8"/>
    <w:rsid w:val="002275AA"/>
    <w:rsid w:val="00234C78"/>
    <w:rsid w:val="00260A89"/>
    <w:rsid w:val="002721FA"/>
    <w:rsid w:val="0028290A"/>
    <w:rsid w:val="00286BB5"/>
    <w:rsid w:val="002A2D9D"/>
    <w:rsid w:val="002D2E1A"/>
    <w:rsid w:val="002F06EB"/>
    <w:rsid w:val="002F34BA"/>
    <w:rsid w:val="00337C4B"/>
    <w:rsid w:val="00342110"/>
    <w:rsid w:val="00380275"/>
    <w:rsid w:val="003855FA"/>
    <w:rsid w:val="003E00A9"/>
    <w:rsid w:val="004061EE"/>
    <w:rsid w:val="004139F6"/>
    <w:rsid w:val="00416A7C"/>
    <w:rsid w:val="00417815"/>
    <w:rsid w:val="00422271"/>
    <w:rsid w:val="0043779E"/>
    <w:rsid w:val="00445CDF"/>
    <w:rsid w:val="00455385"/>
    <w:rsid w:val="004A295E"/>
    <w:rsid w:val="004C533C"/>
    <w:rsid w:val="004C7BD2"/>
    <w:rsid w:val="004E2279"/>
    <w:rsid w:val="004F3673"/>
    <w:rsid w:val="004F59C1"/>
    <w:rsid w:val="0050208C"/>
    <w:rsid w:val="00541B1A"/>
    <w:rsid w:val="00545E43"/>
    <w:rsid w:val="00573324"/>
    <w:rsid w:val="00574832"/>
    <w:rsid w:val="00590E0C"/>
    <w:rsid w:val="005A0DEB"/>
    <w:rsid w:val="00600C4A"/>
    <w:rsid w:val="00601D9A"/>
    <w:rsid w:val="00620089"/>
    <w:rsid w:val="0063180B"/>
    <w:rsid w:val="006342D3"/>
    <w:rsid w:val="00667285"/>
    <w:rsid w:val="0067390D"/>
    <w:rsid w:val="006847E1"/>
    <w:rsid w:val="00692799"/>
    <w:rsid w:val="00693251"/>
    <w:rsid w:val="006D5C66"/>
    <w:rsid w:val="006E44AE"/>
    <w:rsid w:val="006F6E4F"/>
    <w:rsid w:val="007145F4"/>
    <w:rsid w:val="00726A08"/>
    <w:rsid w:val="0074608B"/>
    <w:rsid w:val="00761628"/>
    <w:rsid w:val="00771156"/>
    <w:rsid w:val="00782BEB"/>
    <w:rsid w:val="007C0245"/>
    <w:rsid w:val="007F7764"/>
    <w:rsid w:val="00801594"/>
    <w:rsid w:val="00817F28"/>
    <w:rsid w:val="00822333"/>
    <w:rsid w:val="00830F6C"/>
    <w:rsid w:val="00872811"/>
    <w:rsid w:val="008773EE"/>
    <w:rsid w:val="008923A2"/>
    <w:rsid w:val="008B579B"/>
    <w:rsid w:val="008C0D30"/>
    <w:rsid w:val="008E606C"/>
    <w:rsid w:val="008F48ED"/>
    <w:rsid w:val="0091489B"/>
    <w:rsid w:val="009154B3"/>
    <w:rsid w:val="00927182"/>
    <w:rsid w:val="0094445B"/>
    <w:rsid w:val="00945337"/>
    <w:rsid w:val="009526FB"/>
    <w:rsid w:val="00992491"/>
    <w:rsid w:val="009A3F90"/>
    <w:rsid w:val="009A7C35"/>
    <w:rsid w:val="009D1DBD"/>
    <w:rsid w:val="009E46C3"/>
    <w:rsid w:val="009F373C"/>
    <w:rsid w:val="009F63E4"/>
    <w:rsid w:val="00A30F13"/>
    <w:rsid w:val="00A3397D"/>
    <w:rsid w:val="00A344B3"/>
    <w:rsid w:val="00A84C4A"/>
    <w:rsid w:val="00A870D8"/>
    <w:rsid w:val="00A916CB"/>
    <w:rsid w:val="00AF219A"/>
    <w:rsid w:val="00AF452B"/>
    <w:rsid w:val="00B1692B"/>
    <w:rsid w:val="00B36725"/>
    <w:rsid w:val="00B504C5"/>
    <w:rsid w:val="00B851B2"/>
    <w:rsid w:val="00B90B95"/>
    <w:rsid w:val="00BB59CE"/>
    <w:rsid w:val="00BC39F1"/>
    <w:rsid w:val="00BD0523"/>
    <w:rsid w:val="00C018FE"/>
    <w:rsid w:val="00C10D14"/>
    <w:rsid w:val="00C22DA5"/>
    <w:rsid w:val="00C562E5"/>
    <w:rsid w:val="00C71F4A"/>
    <w:rsid w:val="00C92839"/>
    <w:rsid w:val="00C95A6D"/>
    <w:rsid w:val="00C97244"/>
    <w:rsid w:val="00CA1A57"/>
    <w:rsid w:val="00CB57DF"/>
    <w:rsid w:val="00CD34DC"/>
    <w:rsid w:val="00CD3FDD"/>
    <w:rsid w:val="00CE5AD6"/>
    <w:rsid w:val="00D07314"/>
    <w:rsid w:val="00D65585"/>
    <w:rsid w:val="00D77175"/>
    <w:rsid w:val="00D80B16"/>
    <w:rsid w:val="00D84222"/>
    <w:rsid w:val="00D87743"/>
    <w:rsid w:val="00D90525"/>
    <w:rsid w:val="00DB38A8"/>
    <w:rsid w:val="00DC53F2"/>
    <w:rsid w:val="00DF04B9"/>
    <w:rsid w:val="00DF4E16"/>
    <w:rsid w:val="00E035E4"/>
    <w:rsid w:val="00E07852"/>
    <w:rsid w:val="00E136B0"/>
    <w:rsid w:val="00E17199"/>
    <w:rsid w:val="00E5270B"/>
    <w:rsid w:val="00E52D6D"/>
    <w:rsid w:val="00E64460"/>
    <w:rsid w:val="00E76E1A"/>
    <w:rsid w:val="00E8478D"/>
    <w:rsid w:val="00EA40EC"/>
    <w:rsid w:val="00ED186D"/>
    <w:rsid w:val="00F155CA"/>
    <w:rsid w:val="00F23B3E"/>
    <w:rsid w:val="00F509F3"/>
    <w:rsid w:val="00F55718"/>
    <w:rsid w:val="00F55F3C"/>
    <w:rsid w:val="00F608D8"/>
    <w:rsid w:val="00F67891"/>
    <w:rsid w:val="00FA1A25"/>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B59CE"/>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B59CE"/>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B59CE"/>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B59CE"/>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B59CE"/>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B59CE"/>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B59CE"/>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B59CE"/>
    <w:rPr>
      <w:rFonts w:ascii="Arial" w:eastAsia="Times New Roman" w:hAnsi="Arial"/>
      <w:b/>
      <w:bCs/>
      <w:sz w:val="26"/>
      <w:szCs w:val="26"/>
      <w:lang w:eastAsia="pl-PL"/>
    </w:rPr>
  </w:style>
  <w:style w:type="character" w:customStyle="1" w:styleId="Nagwek4Znak">
    <w:name w:val="Nagłówek 4 Znak"/>
    <w:basedOn w:val="Domylnaczcionkaakapitu"/>
    <w:link w:val="Nagwek4"/>
    <w:rsid w:val="00BB59CE"/>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B59CE"/>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B59CE"/>
    <w:rPr>
      <w:rFonts w:ascii="Times New Roman" w:eastAsia="Times New Roman" w:hAnsi="Times New Roman"/>
      <w:b/>
      <w:bCs/>
      <w:lang w:eastAsia="pl-PL"/>
    </w:rPr>
  </w:style>
  <w:style w:type="character" w:customStyle="1" w:styleId="Nagwek7Znak">
    <w:name w:val="Nagłówek 7 Znak"/>
    <w:basedOn w:val="Domylnaczcionkaakapitu"/>
    <w:link w:val="Nagwek7"/>
    <w:rsid w:val="00BB59CE"/>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B59CE"/>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B59CE"/>
    <w:rPr>
      <w:rFonts w:ascii="Arial" w:eastAsia="Times New Roman" w:hAnsi="Arial"/>
      <w:lang w:eastAsia="pl-PL"/>
    </w:rPr>
  </w:style>
  <w:style w:type="numbering" w:customStyle="1" w:styleId="Bezlisty1">
    <w:name w:val="Bez listy1"/>
    <w:next w:val="Bezlisty"/>
    <w:uiPriority w:val="99"/>
    <w:semiHidden/>
    <w:unhideWhenUsed/>
    <w:rsid w:val="00BB59CE"/>
  </w:style>
  <w:style w:type="paragraph" w:styleId="Tekstpodstawowy">
    <w:name w:val="Body Text"/>
    <w:basedOn w:val="Normalny"/>
    <w:link w:val="TekstpodstawowyZnak"/>
    <w:semiHidden/>
    <w:rsid w:val="00BB59CE"/>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B59CE"/>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B59CE"/>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B59CE"/>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B59CE"/>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B59CE"/>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B59CE"/>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B59CE"/>
    <w:rPr>
      <w:rFonts w:ascii="Times New Roman" w:eastAsia="Times New Roman" w:hAnsi="Times New Roman"/>
      <w:sz w:val="24"/>
      <w:szCs w:val="24"/>
      <w:lang w:eastAsia="pl-PL"/>
    </w:rPr>
  </w:style>
  <w:style w:type="paragraph" w:styleId="NormalnyWeb">
    <w:name w:val="Normal (Web)"/>
    <w:basedOn w:val="Normalny"/>
    <w:semiHidden/>
    <w:rsid w:val="00BB59CE"/>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B59CE"/>
    <w:pPr>
      <w:jc w:val="center"/>
    </w:pPr>
    <w:rPr>
      <w:rFonts w:ascii="Arial" w:hAnsi="Arial"/>
      <w:b/>
      <w:bCs w:val="0"/>
      <w:kern w:val="0"/>
    </w:rPr>
  </w:style>
  <w:style w:type="character" w:customStyle="1" w:styleId="TytuZnak">
    <w:name w:val="Tytuł Znak"/>
    <w:basedOn w:val="Domylnaczcionkaakapitu"/>
    <w:link w:val="Tytu"/>
    <w:rsid w:val="00BB59CE"/>
    <w:rPr>
      <w:rFonts w:ascii="Arial" w:eastAsia="Times New Roman" w:hAnsi="Arial"/>
      <w:b/>
      <w:sz w:val="24"/>
      <w:lang w:eastAsia="pl-PL"/>
    </w:rPr>
  </w:style>
  <w:style w:type="paragraph" w:styleId="Tekstpodstawowy2">
    <w:name w:val="Body Text 2"/>
    <w:basedOn w:val="Normalny"/>
    <w:link w:val="Tekstpodstawowy2Znak"/>
    <w:semiHidden/>
    <w:rsid w:val="00BB59CE"/>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B59CE"/>
    <w:rPr>
      <w:rFonts w:ascii="Times New Roman" w:eastAsia="Times New Roman" w:hAnsi="Times New Roman"/>
      <w:sz w:val="24"/>
      <w:szCs w:val="24"/>
      <w:lang w:eastAsia="pl-PL"/>
    </w:rPr>
  </w:style>
  <w:style w:type="character" w:styleId="Numerstrony">
    <w:name w:val="page number"/>
    <w:basedOn w:val="Domylnaczcionkaakapitu"/>
    <w:semiHidden/>
    <w:rsid w:val="00BB59CE"/>
  </w:style>
  <w:style w:type="paragraph" w:styleId="Tekstprzypisukocowego">
    <w:name w:val="endnote text"/>
    <w:basedOn w:val="Normalny"/>
    <w:link w:val="TekstprzypisukocowegoZnak"/>
    <w:semiHidden/>
    <w:rsid w:val="00BB59CE"/>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B59CE"/>
    <w:rPr>
      <w:rFonts w:ascii="Times New Roman" w:eastAsia="Times New Roman" w:hAnsi="Times New Roman"/>
      <w:lang w:eastAsia="pl-PL"/>
    </w:rPr>
  </w:style>
  <w:style w:type="character" w:styleId="Odwoanieprzypisukocowego">
    <w:name w:val="endnote reference"/>
    <w:semiHidden/>
    <w:rsid w:val="00BB59CE"/>
    <w:rPr>
      <w:vertAlign w:val="superscript"/>
    </w:rPr>
  </w:style>
  <w:style w:type="paragraph" w:customStyle="1" w:styleId="normaltableau">
    <w:name w:val="normal_tableau"/>
    <w:basedOn w:val="Normalny"/>
    <w:rsid w:val="00BB59CE"/>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B59CE"/>
    <w:rPr>
      <w:noProof w:val="0"/>
      <w:lang w:val="pl-PL" w:eastAsia="pl-PL" w:bidi="ar-SA"/>
    </w:rPr>
  </w:style>
  <w:style w:type="paragraph" w:styleId="Tekstprzypisudolnego">
    <w:name w:val="footnote text"/>
    <w:basedOn w:val="Normalny"/>
    <w:link w:val="TekstprzypisudolnegoZnak1"/>
    <w:semiHidden/>
    <w:rsid w:val="00BB59CE"/>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BB59CE"/>
    <w:rPr>
      <w:rFonts w:ascii="Times New Roman" w:eastAsia="Times New Roman" w:hAnsi="Times New Roman"/>
      <w:lang w:eastAsia="pl-PL"/>
    </w:rPr>
  </w:style>
  <w:style w:type="paragraph" w:styleId="Akapitzlist">
    <w:name w:val="List Paragraph"/>
    <w:basedOn w:val="Normalny"/>
    <w:uiPriority w:val="34"/>
    <w:qFormat/>
    <w:rsid w:val="00BB59CE"/>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B59CE"/>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B59CE"/>
    <w:rPr>
      <w:vertAlign w:val="superscript"/>
    </w:rPr>
  </w:style>
  <w:style w:type="character" w:styleId="Uwydatnienie">
    <w:name w:val="Emphasis"/>
    <w:qFormat/>
    <w:rsid w:val="00BB59CE"/>
    <w:rPr>
      <w:i/>
      <w:iCs/>
    </w:rPr>
  </w:style>
  <w:style w:type="character" w:styleId="UyteHipercze">
    <w:name w:val="FollowedHyperlink"/>
    <w:semiHidden/>
    <w:unhideWhenUsed/>
    <w:rsid w:val="00BB59CE"/>
    <w:rPr>
      <w:color w:val="800080"/>
      <w:u w:val="single"/>
    </w:rPr>
  </w:style>
  <w:style w:type="character" w:customStyle="1" w:styleId="al">
    <w:name w:val="al"/>
    <w:basedOn w:val="Domylnaczcionkaakapitu"/>
    <w:rsid w:val="00BB59CE"/>
  </w:style>
  <w:style w:type="paragraph" w:styleId="Tekstpodstawowy3">
    <w:name w:val="Body Text 3"/>
    <w:basedOn w:val="Normalny"/>
    <w:link w:val="Tekstpodstawowy3Znak"/>
    <w:semiHidden/>
    <w:unhideWhenUsed/>
    <w:rsid w:val="00BB59CE"/>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B59CE"/>
    <w:rPr>
      <w:rFonts w:ascii="Times New Roman" w:eastAsia="Times New Roman" w:hAnsi="Times New Roman"/>
      <w:sz w:val="16"/>
      <w:szCs w:val="16"/>
      <w:lang w:eastAsia="pl-PL"/>
    </w:rPr>
  </w:style>
  <w:style w:type="character" w:styleId="Odwoaniedokomentarza">
    <w:name w:val="annotation reference"/>
    <w:unhideWhenUsed/>
    <w:rsid w:val="00BB59CE"/>
    <w:rPr>
      <w:sz w:val="16"/>
      <w:szCs w:val="16"/>
    </w:rPr>
  </w:style>
  <w:style w:type="paragraph" w:styleId="Tekstkomentarza">
    <w:name w:val="annotation text"/>
    <w:basedOn w:val="Normalny"/>
    <w:link w:val="TekstkomentarzaZnak"/>
    <w:unhideWhenUsed/>
    <w:rsid w:val="00BB59CE"/>
    <w:rPr>
      <w:rFonts w:ascii="Times New Roman" w:hAnsi="Times New Roman"/>
      <w:bCs w:val="0"/>
      <w:kern w:val="0"/>
      <w:sz w:val="20"/>
    </w:rPr>
  </w:style>
  <w:style w:type="character" w:customStyle="1" w:styleId="TekstkomentarzaZnak">
    <w:name w:val="Tekst komentarza Znak"/>
    <w:basedOn w:val="Domylnaczcionkaakapitu"/>
    <w:link w:val="Tekstkomentarza"/>
    <w:rsid w:val="00BB59CE"/>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B59CE"/>
    <w:rPr>
      <w:b/>
      <w:bCs/>
    </w:rPr>
  </w:style>
  <w:style w:type="character" w:customStyle="1" w:styleId="TematkomentarzaZnak">
    <w:name w:val="Temat komentarza Znak"/>
    <w:basedOn w:val="TekstkomentarzaZnak"/>
    <w:link w:val="Tematkomentarza"/>
    <w:rsid w:val="00BB59CE"/>
    <w:rPr>
      <w:rFonts w:ascii="Times New Roman" w:eastAsia="Times New Roman" w:hAnsi="Times New Roman"/>
      <w:b/>
      <w:bCs/>
      <w:lang w:eastAsia="pl-PL"/>
    </w:rPr>
  </w:style>
  <w:style w:type="paragraph" w:styleId="Zwykytekst">
    <w:name w:val="Plain Text"/>
    <w:basedOn w:val="Normalny"/>
    <w:link w:val="ZwykytekstZnak"/>
    <w:semiHidden/>
    <w:rsid w:val="00BB59CE"/>
    <w:rPr>
      <w:rFonts w:ascii="Courier New" w:hAnsi="Courier New"/>
      <w:bCs w:val="0"/>
      <w:kern w:val="0"/>
      <w:sz w:val="20"/>
    </w:rPr>
  </w:style>
  <w:style w:type="character" w:customStyle="1" w:styleId="ZwykytekstZnak">
    <w:name w:val="Zwykły tekst Znak"/>
    <w:basedOn w:val="Domylnaczcionkaakapitu"/>
    <w:link w:val="Zwykytekst"/>
    <w:semiHidden/>
    <w:rsid w:val="00BB59CE"/>
    <w:rPr>
      <w:rFonts w:ascii="Courier New" w:eastAsia="Times New Roman" w:hAnsi="Courier New"/>
      <w:lang w:eastAsia="pl-PL"/>
    </w:rPr>
  </w:style>
  <w:style w:type="character" w:customStyle="1" w:styleId="shorttext">
    <w:name w:val="short_text"/>
    <w:basedOn w:val="Domylnaczcionkaakapitu"/>
    <w:rsid w:val="00BB59CE"/>
  </w:style>
  <w:style w:type="character" w:styleId="Pogrubienie">
    <w:name w:val="Strong"/>
    <w:qFormat/>
    <w:rsid w:val="00BB59CE"/>
    <w:rPr>
      <w:b/>
      <w:bCs/>
    </w:rPr>
  </w:style>
  <w:style w:type="paragraph" w:styleId="Listapunktowana">
    <w:name w:val="List Bullet"/>
    <w:basedOn w:val="Normalny"/>
    <w:autoRedefine/>
    <w:semiHidden/>
    <w:rsid w:val="00BB59CE"/>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B59CE"/>
  </w:style>
  <w:style w:type="paragraph" w:customStyle="1" w:styleId="Tabelapozycja">
    <w:name w:val="Tabela pozycja"/>
    <w:basedOn w:val="Normalny"/>
    <w:rsid w:val="00BB59CE"/>
    <w:rPr>
      <w:rFonts w:ascii="Arial" w:eastAsia="MS Outlook" w:hAnsi="Arial"/>
      <w:bCs w:val="0"/>
      <w:kern w:val="0"/>
      <w:sz w:val="22"/>
    </w:rPr>
  </w:style>
  <w:style w:type="character" w:customStyle="1" w:styleId="big">
    <w:name w:val="big"/>
    <w:basedOn w:val="Domylnaczcionkaakapitu"/>
    <w:rsid w:val="00BB59CE"/>
  </w:style>
  <w:style w:type="paragraph" w:customStyle="1" w:styleId="headline">
    <w:name w:val="headline"/>
    <w:basedOn w:val="Normalny"/>
    <w:rsid w:val="00BB59CE"/>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B59CE"/>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B59CE"/>
  </w:style>
  <w:style w:type="character" w:customStyle="1" w:styleId="apple-style-span">
    <w:name w:val="apple-style-span"/>
    <w:basedOn w:val="Domylnaczcionkaakapitu"/>
    <w:rsid w:val="00BB59CE"/>
  </w:style>
  <w:style w:type="character" w:customStyle="1" w:styleId="hps">
    <w:name w:val="hps"/>
    <w:basedOn w:val="Domylnaczcionkaakapitu"/>
    <w:rsid w:val="00BB59CE"/>
  </w:style>
  <w:style w:type="paragraph" w:customStyle="1" w:styleId="Zawartotabeli">
    <w:name w:val="Zawartość tabeli"/>
    <w:basedOn w:val="Normalny"/>
    <w:rsid w:val="00BB59CE"/>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B59CE"/>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B59CE"/>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B59CE"/>
    <w:rPr>
      <w:rFonts w:ascii="Calibri" w:eastAsia="Times New Roman" w:hAnsi="Calibri"/>
      <w:sz w:val="22"/>
      <w:szCs w:val="24"/>
      <w:lang w:eastAsia="pl-PL"/>
    </w:rPr>
  </w:style>
  <w:style w:type="character" w:customStyle="1" w:styleId="st">
    <w:name w:val="st"/>
    <w:basedOn w:val="Domylnaczcionkaakapitu"/>
    <w:rsid w:val="00BB59CE"/>
  </w:style>
  <w:style w:type="character" w:customStyle="1" w:styleId="czeinternetowe">
    <w:name w:val="Łącze internetowe"/>
    <w:rsid w:val="00BB59CE"/>
    <w:rPr>
      <w:rFonts w:ascii="Times New Roman" w:hAnsi="Times New Roman" w:cs="Times New Roman"/>
      <w:color w:val="0000FF"/>
      <w:u w:val="single"/>
    </w:rPr>
  </w:style>
  <w:style w:type="character" w:customStyle="1" w:styleId="tooltipstertooltipstered">
    <w:name w:val="tooltipster tooltipstered"/>
    <w:rsid w:val="00BB59CE"/>
  </w:style>
  <w:style w:type="paragraph" w:styleId="Poprawka">
    <w:name w:val="Revision"/>
    <w:hidden/>
    <w:uiPriority w:val="99"/>
    <w:semiHidden/>
    <w:rsid w:val="00BB59CE"/>
    <w:rPr>
      <w:rFonts w:ascii="Times New Roman" w:eastAsia="Times New Roman" w:hAnsi="Times New Roman"/>
      <w:sz w:val="24"/>
      <w:szCs w:val="24"/>
      <w:lang w:eastAsia="pl-PL"/>
    </w:rPr>
  </w:style>
  <w:style w:type="character" w:customStyle="1" w:styleId="Odwoaniedokomentarza2">
    <w:name w:val="Odwołanie do komentarza2"/>
    <w:rsid w:val="00BB59CE"/>
    <w:rPr>
      <w:sz w:val="16"/>
      <w:szCs w:val="16"/>
    </w:rPr>
  </w:style>
  <w:style w:type="character" w:customStyle="1" w:styleId="TekstkomentarzaZnak2">
    <w:name w:val="Tekst komentarza Znak2"/>
    <w:uiPriority w:val="99"/>
    <w:semiHidden/>
    <w:rsid w:val="00BB59CE"/>
    <w:rPr>
      <w:lang w:eastAsia="zh-CN"/>
    </w:rPr>
  </w:style>
  <w:style w:type="paragraph" w:customStyle="1" w:styleId="TableParagraph">
    <w:name w:val="Table Paragraph"/>
    <w:basedOn w:val="Normalny"/>
    <w:uiPriority w:val="1"/>
    <w:qFormat/>
    <w:rsid w:val="00BB59CE"/>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B59CE"/>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B59CE"/>
    <w:rPr>
      <w:color w:val="605E5C"/>
      <w:shd w:val="clear" w:color="auto" w:fill="E1DFDD"/>
    </w:rPr>
  </w:style>
  <w:style w:type="character" w:styleId="Nierozpoznanawzmianka">
    <w:name w:val="Unresolved Mention"/>
    <w:basedOn w:val="Domylnaczcionkaakapitu"/>
    <w:uiPriority w:val="99"/>
    <w:semiHidden/>
    <w:unhideWhenUsed/>
    <w:rsid w:val="00BB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65954">
      <w:bodyDiv w:val="1"/>
      <w:marLeft w:val="0"/>
      <w:marRight w:val="0"/>
      <w:marTop w:val="0"/>
      <w:marBottom w:val="0"/>
      <w:divBdr>
        <w:top w:val="none" w:sz="0" w:space="0" w:color="auto"/>
        <w:left w:val="none" w:sz="0" w:space="0" w:color="auto"/>
        <w:bottom w:val="none" w:sz="0" w:space="0" w:color="auto"/>
        <w:right w:val="none" w:sz="0" w:space="0" w:color="auto"/>
      </w:divBdr>
    </w:div>
    <w:div w:id="1003778991">
      <w:bodyDiv w:val="1"/>
      <w:marLeft w:val="0"/>
      <w:marRight w:val="0"/>
      <w:marTop w:val="0"/>
      <w:marBottom w:val="0"/>
      <w:divBdr>
        <w:top w:val="none" w:sz="0" w:space="0" w:color="auto"/>
        <w:left w:val="none" w:sz="0" w:space="0" w:color="auto"/>
        <w:bottom w:val="none" w:sz="0" w:space="0" w:color="auto"/>
        <w:right w:val="none" w:sz="0" w:space="0" w:color="auto"/>
      </w:divBdr>
    </w:div>
    <w:div w:id="191477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pn/pb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transakcja/1083782%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1083782" TargetMode="External"/><Relationship Id="rId14" Type="http://schemas.openxmlformats.org/officeDocument/2006/relationships/hyperlink" Target="https://platformazakupowa.pl/transakcja/108378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17077</Words>
  <Characters>102463</Characters>
  <Application>Microsoft Office Word</Application>
  <DocSecurity>0</DocSecurity>
  <Lines>853</Lines>
  <Paragraphs>238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2</cp:revision>
  <cp:lastPrinted>2021-09-02T09:22:00Z</cp:lastPrinted>
  <dcterms:created xsi:type="dcterms:W3CDTF">2025-03-27T08:01:00Z</dcterms:created>
  <dcterms:modified xsi:type="dcterms:W3CDTF">2025-03-27T08:01:00Z</dcterms:modified>
</cp:coreProperties>
</file>