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B805" w14:textId="39526480" w:rsidR="007F2682" w:rsidRPr="00447C7D" w:rsidRDefault="007F2682" w:rsidP="00CC76B4">
      <w:pPr>
        <w:jc w:val="center"/>
      </w:pPr>
      <w:r w:rsidRPr="00447C7D">
        <w:t>ISTOTNE POSTANOWIENIA UMOWY SPRZEDAŻY I DYSTRYBUCJI</w:t>
      </w:r>
    </w:p>
    <w:p w14:paraId="23FE7FD2" w14:textId="77777777" w:rsidR="007F2682" w:rsidRPr="00447C7D" w:rsidRDefault="007F2682" w:rsidP="007F2682"/>
    <w:p w14:paraId="757A5342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Wykonawca przygotuje i przedstawi projekt umowy, który w swoich postanowieniach będzie zawierał istotne warunki dotyczące przedmiotu zamówienia zawarte w SWZ, w tym zał. nr 1 do umowy– wykaz punktów poboru </w:t>
      </w:r>
      <w:r w:rsidR="003B2D8F">
        <w:rPr>
          <w:rFonts w:ascii="Times New Roman" w:hAnsi="Times New Roman" w:cs="Times New Roman"/>
        </w:rPr>
        <w:t xml:space="preserve">gazu ziemnego </w:t>
      </w:r>
      <w:r w:rsidRPr="00447C7D">
        <w:rPr>
          <w:rFonts w:ascii="Times New Roman" w:hAnsi="Times New Roman" w:cs="Times New Roman"/>
        </w:rPr>
        <w:t>– do akceptacji przez Zamawiającego.</w:t>
      </w:r>
    </w:p>
    <w:p w14:paraId="70D8FF1D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Rozliczenia za sprzedaż oraz świadczenie usług dystrybucji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odbywać się będą na podstawie odczytów wskazań układów pomiarowo-rozliczeniowych, zgodnie z okresami rozliczeniowymi stosowanymi przez Operatora Systemu Dystrybucyjnego. Stawki opłat za usługi dystrybucyjne będą zgodne z aktualnie obowiązującą Taryfą OSD i mogą ulec zmianie w przypadku zmiany Taryfy OSD zatwierdzonej przez Prezesa Urzędu Regulacji Energetyki. Sprzedaż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rozliczana będzie na podstawie cen jednostkowych zawartych w ofercie. Ceny jednostkowe za </w:t>
      </w:r>
      <w:r w:rsidR="003B2D8F">
        <w:rPr>
          <w:rFonts w:ascii="Times New Roman" w:hAnsi="Times New Roman" w:cs="Times New Roman"/>
        </w:rPr>
        <w:t>gaz ziemny</w:t>
      </w:r>
      <w:r w:rsidRPr="00447C7D">
        <w:rPr>
          <w:rFonts w:ascii="Times New Roman" w:hAnsi="Times New Roman" w:cs="Times New Roman"/>
        </w:rPr>
        <w:t xml:space="preserve"> będą stałe w okresie realizacji umowy za wyjątkiem sytuacji, w której dokona się zmiana stawki podatku VAT lub podatku akcyzowego.</w:t>
      </w:r>
    </w:p>
    <w:p w14:paraId="4FBFEA5A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Sprzedaż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i świadczenie usług dystrybucji będzie się odbywać na warunkach określonych w ustawie z 10 kwietnia 1997 roku prawo energetyczne, przepisach wykonawczych do tej ustawy</w:t>
      </w:r>
      <w:r w:rsidR="00920CF1">
        <w:rPr>
          <w:rFonts w:ascii="Times New Roman" w:hAnsi="Times New Roman" w:cs="Times New Roman"/>
        </w:rPr>
        <w:t xml:space="preserve">, </w:t>
      </w:r>
      <w:r w:rsidRPr="00447C7D">
        <w:rPr>
          <w:rFonts w:ascii="Times New Roman" w:hAnsi="Times New Roman" w:cs="Times New Roman"/>
        </w:rPr>
        <w:t xml:space="preserve"> </w:t>
      </w:r>
      <w:r w:rsidR="00E62326">
        <w:rPr>
          <w:rFonts w:ascii="Times New Roman" w:hAnsi="Times New Roman" w:cs="Times New Roman"/>
        </w:rPr>
        <w:t>u</w:t>
      </w:r>
      <w:r w:rsidR="00E62326" w:rsidRPr="00E62326">
        <w:rPr>
          <w:rFonts w:ascii="Times New Roman" w:hAnsi="Times New Roman" w:cs="Times New Roman"/>
        </w:rPr>
        <w:t>staw</w:t>
      </w:r>
      <w:r w:rsidR="00E62326">
        <w:rPr>
          <w:rFonts w:ascii="Times New Roman" w:hAnsi="Times New Roman" w:cs="Times New Roman"/>
        </w:rPr>
        <w:t>y</w:t>
      </w:r>
      <w:r w:rsidR="00E62326" w:rsidRPr="00E62326">
        <w:rPr>
          <w:rFonts w:ascii="Times New Roman" w:hAnsi="Times New Roman" w:cs="Times New Roman"/>
        </w:rPr>
        <w:t xml:space="preserve"> z dnia 16 lutego 2007 r. o zapasach ropy naftowej, produktów naftowych i gazu ziemnego oraz zasadach postępowania w sytuacjach zagrożenia bezpieczeństwa paliwowego państwa i zakłóceń na rynku naftowym</w:t>
      </w:r>
      <w:r w:rsidRPr="00447C7D">
        <w:rPr>
          <w:rFonts w:ascii="Times New Roman" w:hAnsi="Times New Roman" w:cs="Times New Roman"/>
        </w:rPr>
        <w:t xml:space="preserve">, Taryfie dla </w:t>
      </w:r>
      <w:r w:rsidR="00E62326">
        <w:rPr>
          <w:rFonts w:ascii="Times New Roman" w:hAnsi="Times New Roman" w:cs="Times New Roman"/>
        </w:rPr>
        <w:t xml:space="preserve">gazu ziemnego </w:t>
      </w:r>
      <w:r w:rsidRPr="00447C7D">
        <w:rPr>
          <w:rFonts w:ascii="Times New Roman" w:hAnsi="Times New Roman" w:cs="Times New Roman"/>
        </w:rPr>
        <w:t xml:space="preserve">Sprzedawcy, Taryfie dla usług dystrybucji </w:t>
      </w:r>
      <w:r w:rsidR="00E62326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właściwego operatora Systemu Dystrybucyjnego (Taryfie OSD), Instrukcji Ruchu i Eksploatacji Sieci Dystrybucyjnej (IRiESD), oraz ogólnie obowiązujących przepisach prawnych.</w:t>
      </w:r>
    </w:p>
    <w:p w14:paraId="108E716A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Sprzedaż odbywać się będzie za pośrednictwem sieci dystrybucyjnej należącej do właściwego OSD.</w:t>
      </w:r>
    </w:p>
    <w:p w14:paraId="43A1A681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Sprzedawca zobowiązany będzie do zapewnienia Zamawiającemu standardów jakościowych obsługi zgodnie z obowiązującymi przepisami Prawa energetycznego.</w:t>
      </w:r>
    </w:p>
    <w:p w14:paraId="2B7D8924" w14:textId="77777777" w:rsidR="007F2682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Przyjęcie warunków przetargu przez Wykonawcę jest jednoznaczne z przyjęciem warunków umowy proponowanych przez Zamawiającego.</w:t>
      </w:r>
    </w:p>
    <w:p w14:paraId="0A030199" w14:textId="77777777" w:rsidR="00F93BA0" w:rsidRPr="00F93BA0" w:rsidRDefault="00F93BA0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>Szacunkowa wartość Umowy za wykonanie przedmiotu zamówienia wyniesie:</w:t>
      </w:r>
    </w:p>
    <w:p w14:paraId="3061040E" w14:textId="77777777" w:rsidR="00F93BA0" w:rsidRPr="00F93BA0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brutto: ………………………………. </w:t>
      </w:r>
      <w:r w:rsidR="00836B67">
        <w:rPr>
          <w:rFonts w:ascii="Times New Roman" w:hAnsi="Times New Roman" w:cs="Times New Roman"/>
        </w:rPr>
        <w:t>PLN</w:t>
      </w:r>
    </w:p>
    <w:p w14:paraId="14E54CC7" w14:textId="77777777" w:rsidR="00F93BA0" w:rsidRPr="00F93BA0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netto:  ……………………………….. </w:t>
      </w:r>
      <w:r w:rsidR="00836B67">
        <w:rPr>
          <w:rFonts w:ascii="Times New Roman" w:hAnsi="Times New Roman" w:cs="Times New Roman"/>
        </w:rPr>
        <w:t>PLN</w:t>
      </w:r>
    </w:p>
    <w:p w14:paraId="3BBF30E8" w14:textId="77777777" w:rsidR="00F93BA0" w:rsidRPr="00836B67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podatek VAT  ….. %: …………………………….. </w:t>
      </w:r>
      <w:r w:rsidR="00836B67">
        <w:rPr>
          <w:rFonts w:ascii="Times New Roman" w:hAnsi="Times New Roman" w:cs="Times New Roman"/>
        </w:rPr>
        <w:t>PLN.</w:t>
      </w:r>
    </w:p>
    <w:p w14:paraId="30C3FA1E" w14:textId="13F0FE19" w:rsidR="00F93BA0" w:rsidRDefault="00836B67" w:rsidP="00836B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3BA0">
        <w:rPr>
          <w:rFonts w:ascii="Times New Roman" w:hAnsi="Times New Roman" w:cs="Times New Roman"/>
        </w:rPr>
        <w:t xml:space="preserve">łatne z rachunku wydatków budżetowych dział 801, rozdział </w:t>
      </w:r>
      <w:r>
        <w:rPr>
          <w:rFonts w:ascii="Times New Roman" w:hAnsi="Times New Roman" w:cs="Times New Roman"/>
        </w:rPr>
        <w:t xml:space="preserve">od </w:t>
      </w:r>
      <w:r w:rsidR="00F93BA0">
        <w:rPr>
          <w:rFonts w:ascii="Times New Roman" w:hAnsi="Times New Roman" w:cs="Times New Roman"/>
        </w:rPr>
        <w:t>80115</w:t>
      </w:r>
      <w:r>
        <w:rPr>
          <w:rFonts w:ascii="Times New Roman" w:hAnsi="Times New Roman" w:cs="Times New Roman"/>
        </w:rPr>
        <w:t xml:space="preserve"> do 80151  </w:t>
      </w:r>
      <w:r w:rsidR="00F93BA0">
        <w:rPr>
          <w:rFonts w:ascii="Times New Roman" w:hAnsi="Times New Roman" w:cs="Times New Roman"/>
        </w:rPr>
        <w:t xml:space="preserve">  </w:t>
      </w:r>
      <w:r w:rsidRPr="00836B67">
        <w:rPr>
          <w:rFonts w:ascii="Times New Roman" w:hAnsi="Times New Roman" w:cs="Times New Roman"/>
        </w:rPr>
        <w:t>§4260</w:t>
      </w:r>
      <w:r>
        <w:rPr>
          <w:rFonts w:ascii="Times New Roman" w:hAnsi="Times New Roman" w:cs="Times New Roman"/>
        </w:rPr>
        <w:t>, płatność w roku 202</w:t>
      </w:r>
      <w:r w:rsidR="003955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 PLN </w:t>
      </w:r>
      <w:r w:rsidR="00F93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płatność w roku 202</w:t>
      </w:r>
      <w:r w:rsidR="003955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…………. PLN.</w:t>
      </w:r>
    </w:p>
    <w:p w14:paraId="695F0F76" w14:textId="77777777" w:rsidR="00836B67" w:rsidRPr="00447C7D" w:rsidRDefault="00836B67" w:rsidP="00836B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36B67">
        <w:rPr>
          <w:rFonts w:ascii="Times New Roman" w:hAnsi="Times New Roman" w:cs="Times New Roman"/>
        </w:rPr>
        <w:t>miana klasyfikacji budżetowej nie wymaga aneksu do umowy.</w:t>
      </w:r>
      <w:r>
        <w:rPr>
          <w:rFonts w:ascii="Times New Roman" w:hAnsi="Times New Roman" w:cs="Times New Roman"/>
        </w:rPr>
        <w:t xml:space="preserve"> </w:t>
      </w:r>
    </w:p>
    <w:p w14:paraId="7EE11567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Termin płatności faktur wynosi 30 dni. Wykonawca zobowiązuje się do dostarczenia faktur nie później niż siedem (7) dni przed terminem płatności określonym na fakturze.</w:t>
      </w:r>
    </w:p>
    <w:p w14:paraId="1BFF1412" w14:textId="77777777" w:rsidR="00457321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Faktura powinna zawierać następujące dane: </w:t>
      </w:r>
    </w:p>
    <w:p w14:paraId="23B1AF90" w14:textId="77777777" w:rsidR="00457321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nabywca: Powiat Olkuski, ul. Mickiewicza 2, 32-300 Olkusz, NIP 6372024678;</w:t>
      </w:r>
    </w:p>
    <w:p w14:paraId="72A8E38D" w14:textId="77777777" w:rsidR="007F2682" w:rsidRPr="00447C7D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adresat/płatnik: Zespół Szkół Nr 1 im. Stanisława Staszica w Olkuszu, ul. Górnicza 12, 32-300 Olkusz. </w:t>
      </w:r>
    </w:p>
    <w:p w14:paraId="542E99EC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Okres obowiązywania umowy: na czas określony  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 - 31.12.202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 </w:t>
      </w:r>
    </w:p>
    <w:p w14:paraId="1AD3DCC3" w14:textId="77777777" w:rsidR="007F2682" w:rsidRPr="00447C7D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- świadczenie usługi sprzedaży </w:t>
      </w:r>
      <w:r w:rsidR="00E62326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oraz zapewnienie świadczenia usługi dystrybucji rozpocznie się z dniem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</w:t>
      </w:r>
    </w:p>
    <w:p w14:paraId="4CC8D924" w14:textId="77777777" w:rsidR="007F2682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Treść umowy musi być zgodna z obowiązującymi przepisami prawa, w szczególności PZP i ustawy Prawo energetyczne.</w:t>
      </w:r>
    </w:p>
    <w:p w14:paraId="503F0BAD" w14:textId="77777777" w:rsidR="00DC1189" w:rsidRPr="00DC1189" w:rsidRDefault="00DC1189" w:rsidP="00DC11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Waloryzacja</w:t>
      </w:r>
    </w:p>
    <w:p w14:paraId="1DAFBE45" w14:textId="77777777" w:rsidR="00DC1189" w:rsidRPr="00DC1189" w:rsidRDefault="00DC1189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Zamawiający przewiduje możliwość zmiany stawki jednostkowej za kWh w </w:t>
      </w:r>
      <w:r w:rsidRPr="00DC1189">
        <w:rPr>
          <w:rFonts w:ascii="Times New Roman" w:hAnsi="Times New Roman" w:cs="Times New Roman"/>
        </w:rPr>
        <w:lastRenderedPageBreak/>
        <w:t xml:space="preserve">odniesieniu do wolumenu </w:t>
      </w:r>
      <w:r w:rsidR="00366CDB">
        <w:rPr>
          <w:rFonts w:ascii="Times New Roman" w:hAnsi="Times New Roman" w:cs="Times New Roman"/>
        </w:rPr>
        <w:t xml:space="preserve">gazu ziemnego </w:t>
      </w:r>
      <w:r w:rsidRPr="00DC1189">
        <w:rPr>
          <w:rFonts w:ascii="Times New Roman" w:hAnsi="Times New Roman" w:cs="Times New Roman"/>
        </w:rPr>
        <w:t xml:space="preserve">nie objętego ochroną taryfową w związku ze wzrostem cen </w:t>
      </w:r>
      <w:r w:rsidR="00366CDB">
        <w:rPr>
          <w:rFonts w:ascii="Times New Roman" w:hAnsi="Times New Roman" w:cs="Times New Roman"/>
        </w:rPr>
        <w:t>gazu ziemnego</w:t>
      </w:r>
      <w:r w:rsidRPr="00DC1189">
        <w:rPr>
          <w:rFonts w:ascii="Times New Roman" w:hAnsi="Times New Roman" w:cs="Times New Roman"/>
        </w:rPr>
        <w:t xml:space="preserve">, które Wykonawca musi zakupić w celu zrealizowania przedmiotu zamówienia. </w:t>
      </w:r>
    </w:p>
    <w:p w14:paraId="7A232F69" w14:textId="77777777" w:rsidR="00DC1189" w:rsidRPr="00DC1189" w:rsidRDefault="00DC1189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Warunkiem zastosowania mechanizmu waloryzacji jest złożenie przez Wykonawcę Wniosku o zmianę stawki jednostkowej za 1 kWh </w:t>
      </w:r>
      <w:r w:rsidR="00366CDB">
        <w:rPr>
          <w:rFonts w:ascii="Times New Roman" w:hAnsi="Times New Roman" w:cs="Times New Roman"/>
        </w:rPr>
        <w:t>gazu ziemnego</w:t>
      </w:r>
      <w:r w:rsidRPr="00DC1189">
        <w:rPr>
          <w:rFonts w:ascii="Times New Roman" w:hAnsi="Times New Roman" w:cs="Times New Roman"/>
        </w:rPr>
        <w:t xml:space="preserve"> dostarczonego odbiorcy, który nie jest objęty ochroną taryfową, w związku ze wzrostem hurtowych cen gazu ziemnego, ze wskazaniem proponowanej zwaloryzowanej stawki, przy czym pierwszy wniosek może zostać złożony nie wcześniej niż po 6 miesiącach realizowania dostaw w ramach Umowy.</w:t>
      </w:r>
    </w:p>
    <w:p w14:paraId="32DEC0E3" w14:textId="77777777" w:rsidR="00DC1189" w:rsidRPr="00DC1189" w:rsidRDefault="00DC1189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Wykonawca uprawniony jest do złożenia Wniosku o waloryzację w przypadku, co najmniej 15% wzrostu średnioważonej ceny RDNg na Towarowej Giełdzie Energii SA (publikowanej w Raportach Miesięcznych https://tge.pl/dane-statystyczne) utrzymującej się co najmniej przez kolejne 3 miesiące po dacie składania Ofert, pod warunkiem, że Wykonawca wykaże wpływ tego wzrostu na wysokość kosztów związanych z realizacją Umowy. Zamawiający zobowiązany jest rozpatrzyć wniosek Wykonawcy w terminie do 7 dni od daty wpływu (również w postaci elektronicznej). W przypadku zaakceptowania Wniosku Wykonawcy i podpisania przez Strony stosowanego Aneksu zwaloryzowana stawka za 1 kWh będzie mieć zastosowanie od następnego okresu rozliczeniowego, z zastrzeżeniem zapisów pkt 4.</w:t>
      </w:r>
    </w:p>
    <w:p w14:paraId="269A941E" w14:textId="77777777" w:rsidR="00DC1189" w:rsidRPr="00DC1189" w:rsidRDefault="00DC1189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 xml:space="preserve">W przypadku wystąpienia w kolejnych miesiącach, po miesiącu w którym Wykonawca złożył Wniosek o zmianę stawki, co najmniej 15% spadku średnioważonej ceny RDNg na Towarowej Giełdzie Energii SA (publikowanej w Raportach Miesięcznych https://tge.pl/dane-statystyczne ) utrzymującego się co najmniej przez kolejne 3 miesiące, dla potrzeb rozliczenia paliwa gazowego nie podlegającego ochronie taryfowej, od miesiąca następnego zastosowanie będzie mieć stawka za  1 kWh wynikająca z Formularza cenowego Wykonawcy. </w:t>
      </w:r>
    </w:p>
    <w:p w14:paraId="1330F999" w14:textId="77777777" w:rsidR="00DC1189" w:rsidRDefault="00DC1189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Maksymalny łączny wzrost stawki jednostkowej za 1 kWh ustala się na poziomie nie przekraczającym 10% w stosunku do stawki wynikającej z Formularza Oferty Wykonawcy.</w:t>
      </w:r>
    </w:p>
    <w:p w14:paraId="58E42CFC" w14:textId="77777777" w:rsidR="00F027BB" w:rsidRPr="00DC1189" w:rsidRDefault="00F027BB" w:rsidP="00DC118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F027BB">
        <w:rPr>
          <w:rFonts w:ascii="Times New Roman" w:hAnsi="Times New Roman" w:cs="Times New Roman"/>
        </w:rPr>
        <w:t xml:space="preserve">Strony zgodnie oświadczają, że waloryzacja wynagrodzenia, o której mowa w niniejszym paragrafie nie będzie miała zastosowania, w przypadku gdy Wykonawca dokonał zakupu </w:t>
      </w:r>
      <w:r>
        <w:rPr>
          <w:rFonts w:ascii="Times New Roman" w:hAnsi="Times New Roman" w:cs="Times New Roman"/>
        </w:rPr>
        <w:t xml:space="preserve">paliwa gazowego </w:t>
      </w:r>
      <w:r w:rsidRPr="00F027BB">
        <w:rPr>
          <w:rFonts w:ascii="Times New Roman" w:hAnsi="Times New Roman" w:cs="Times New Roman"/>
        </w:rPr>
        <w:t xml:space="preserve">z góry dla całego okresu zamówienia wynikającego z niniejszej Umowy, wobec powyższego zmiana cen </w:t>
      </w:r>
      <w:r w:rsidR="00366CDB">
        <w:rPr>
          <w:rFonts w:ascii="Times New Roman" w:hAnsi="Times New Roman" w:cs="Times New Roman"/>
        </w:rPr>
        <w:t>paliwa gazowego</w:t>
      </w:r>
      <w:r w:rsidRPr="00F027BB">
        <w:rPr>
          <w:rFonts w:ascii="Times New Roman" w:hAnsi="Times New Roman" w:cs="Times New Roman"/>
        </w:rPr>
        <w:t xml:space="preserve"> nie będzie miała wypływu na wartość wynagrodzenia.</w:t>
      </w:r>
    </w:p>
    <w:p w14:paraId="449EA78C" w14:textId="77777777" w:rsidR="007F2682" w:rsidRPr="00447C7D" w:rsidRDefault="007F2682" w:rsidP="00836B67">
      <w:pPr>
        <w:jc w:val="both"/>
      </w:pPr>
    </w:p>
    <w:sectPr w:rsidR="007F2682" w:rsidRPr="00447C7D" w:rsidSect="002F4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27BB" w14:textId="77777777" w:rsidR="003955E1" w:rsidRDefault="003955E1" w:rsidP="003955E1">
      <w:r>
        <w:separator/>
      </w:r>
    </w:p>
  </w:endnote>
  <w:endnote w:type="continuationSeparator" w:id="0">
    <w:p w14:paraId="3C5CD652" w14:textId="77777777" w:rsidR="003955E1" w:rsidRDefault="003955E1" w:rsidP="003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2C5F" w14:textId="77777777" w:rsidR="003955E1" w:rsidRDefault="003955E1" w:rsidP="003955E1">
      <w:r>
        <w:separator/>
      </w:r>
    </w:p>
  </w:footnote>
  <w:footnote w:type="continuationSeparator" w:id="0">
    <w:p w14:paraId="636C50AF" w14:textId="77777777" w:rsidR="003955E1" w:rsidRDefault="003955E1" w:rsidP="0039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1B78" w14:textId="0D78C153" w:rsidR="003955E1" w:rsidRDefault="003955E1" w:rsidP="003955E1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3E"/>
    <w:multiLevelType w:val="hybridMultilevel"/>
    <w:tmpl w:val="FB76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34378">
    <w:abstractNumId w:val="0"/>
  </w:num>
  <w:num w:numId="2" w16cid:durableId="1340543343">
    <w:abstractNumId w:val="1"/>
  </w:num>
  <w:num w:numId="3" w16cid:durableId="1481338483">
    <w:abstractNumId w:val="5"/>
  </w:num>
  <w:num w:numId="4" w16cid:durableId="1028414742">
    <w:abstractNumId w:val="2"/>
  </w:num>
  <w:num w:numId="5" w16cid:durableId="767972021">
    <w:abstractNumId w:val="3"/>
  </w:num>
  <w:num w:numId="6" w16cid:durableId="1521310813">
    <w:abstractNumId w:val="4"/>
  </w:num>
  <w:num w:numId="7" w16cid:durableId="259605942">
    <w:abstractNumId w:val="7"/>
  </w:num>
  <w:num w:numId="8" w16cid:durableId="1122260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1"/>
    <w:rsid w:val="00267CC7"/>
    <w:rsid w:val="002F4796"/>
    <w:rsid w:val="00366CDB"/>
    <w:rsid w:val="00370735"/>
    <w:rsid w:val="003955E1"/>
    <w:rsid w:val="003B2D8F"/>
    <w:rsid w:val="003D2EF2"/>
    <w:rsid w:val="003F79C0"/>
    <w:rsid w:val="00447C7D"/>
    <w:rsid w:val="00457321"/>
    <w:rsid w:val="00461B31"/>
    <w:rsid w:val="0057349B"/>
    <w:rsid w:val="00655AC0"/>
    <w:rsid w:val="006743C7"/>
    <w:rsid w:val="006D1616"/>
    <w:rsid w:val="00710CB9"/>
    <w:rsid w:val="007767CC"/>
    <w:rsid w:val="007C6283"/>
    <w:rsid w:val="007F2682"/>
    <w:rsid w:val="00836B67"/>
    <w:rsid w:val="00920CF1"/>
    <w:rsid w:val="00956C70"/>
    <w:rsid w:val="00B831C3"/>
    <w:rsid w:val="00C666F5"/>
    <w:rsid w:val="00CC76B4"/>
    <w:rsid w:val="00D66240"/>
    <w:rsid w:val="00DC1189"/>
    <w:rsid w:val="00E62326"/>
    <w:rsid w:val="00F027BB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FF1"/>
  <w15:docId w15:val="{9E9EEED3-CED1-4119-9BBA-BFF805A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7</cp:revision>
  <dcterms:created xsi:type="dcterms:W3CDTF">2023-09-25T09:34:00Z</dcterms:created>
  <dcterms:modified xsi:type="dcterms:W3CDTF">2023-09-27T08:51:00Z</dcterms:modified>
</cp:coreProperties>
</file>