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EE2859">
        <w:rPr>
          <w:b/>
          <w:sz w:val="24"/>
          <w:szCs w:val="24"/>
        </w:rPr>
        <w:t>11</w:t>
      </w:r>
      <w:r w:rsidR="00685B86">
        <w:rPr>
          <w:b/>
          <w:sz w:val="24"/>
          <w:szCs w:val="24"/>
        </w:rPr>
        <w:t>.07</w:t>
      </w:r>
      <w:r w:rsidR="00BA5E63">
        <w:rPr>
          <w:b/>
          <w:sz w:val="24"/>
          <w:szCs w:val="24"/>
        </w:rPr>
        <w:t>.</w:t>
      </w:r>
      <w:r w:rsidRPr="009719E5">
        <w:rPr>
          <w:b/>
          <w:sz w:val="24"/>
          <w:szCs w:val="24"/>
        </w:rPr>
        <w:t>2024</w:t>
      </w:r>
    </w:p>
    <w:p w:rsidR="00685B86" w:rsidRPr="00685B86" w:rsidRDefault="00685B86" w:rsidP="00685B86">
      <w:pPr>
        <w:spacing w:after="0" w:line="240" w:lineRule="auto"/>
        <w:ind w:left="426"/>
        <w:rPr>
          <w:rFonts w:cstheme="minorHAnsi"/>
          <w:b/>
          <w:sz w:val="24"/>
          <w:szCs w:val="24"/>
        </w:rPr>
      </w:pPr>
      <w:r w:rsidRPr="00685B86">
        <w:rPr>
          <w:rFonts w:cstheme="minorHAnsi"/>
          <w:b/>
          <w:sz w:val="24"/>
          <w:szCs w:val="24"/>
        </w:rPr>
        <w:t xml:space="preserve">Znak Sprawy: ZP/220/20/24                            </w:t>
      </w:r>
    </w:p>
    <w:p w:rsidR="00BD4001" w:rsidRDefault="00685B86" w:rsidP="00685B86">
      <w:pPr>
        <w:spacing w:after="0" w:line="240" w:lineRule="auto"/>
        <w:ind w:left="426"/>
        <w:rPr>
          <w:rFonts w:asciiTheme="minorHAnsi" w:eastAsiaTheme="minorHAnsi" w:hAnsiTheme="minorHAnsi" w:cstheme="minorBidi"/>
          <w:b/>
          <w:color w:val="auto"/>
          <w:sz w:val="28"/>
          <w:szCs w:val="28"/>
          <w:lang w:eastAsia="en-US"/>
        </w:rPr>
      </w:pPr>
      <w:r w:rsidRPr="00685B86">
        <w:rPr>
          <w:rFonts w:cstheme="minorHAnsi"/>
          <w:b/>
          <w:sz w:val="24"/>
          <w:szCs w:val="24"/>
        </w:rPr>
        <w:t>Dotyczy: środków kontrastowych i barwników okulistycznych na potrzeby Klinik USK-2.</w:t>
      </w: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1 </w:t>
      </w:r>
    </w:p>
    <w:p w:rsidR="00685B86" w:rsidRDefault="00685B86" w:rsidP="002C01A6">
      <w:pPr>
        <w:spacing w:after="0" w:line="240" w:lineRule="auto"/>
        <w:ind w:left="426"/>
        <w:rPr>
          <w:rFonts w:ascii="Times New Roman" w:eastAsiaTheme="minorHAnsi" w:hAnsi="Times New Roman" w:cs="Times New Roman"/>
          <w:i/>
          <w:color w:val="auto"/>
        </w:rPr>
      </w:pP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Pr="008F188D"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 1</w:t>
      </w:r>
      <w:r w:rsidR="001107B7">
        <w:rPr>
          <w:rFonts w:ascii="Times New Roman" w:eastAsiaTheme="minorHAnsi" w:hAnsi="Times New Roman" w:cs="Times New Roman"/>
          <w:b/>
          <w:color w:val="auto"/>
          <w:lang w:eastAsia="en-US"/>
        </w:rPr>
        <w:t xml:space="preserve">  </w:t>
      </w:r>
    </w:p>
    <w:p w:rsidR="00BF03B2" w:rsidRDefault="00BF03B2"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5C046F" w:rsidRPr="005C046F" w:rsidRDefault="005C046F" w:rsidP="005C046F">
      <w:pPr>
        <w:ind w:left="567"/>
        <w:jc w:val="both"/>
        <w:rPr>
          <w:rFonts w:ascii="Times New Roman" w:eastAsia="Times New Roman" w:hAnsi="Times New Roman" w:cs="Times New Roman"/>
          <w:color w:val="auto"/>
        </w:rPr>
      </w:pPr>
      <w:r w:rsidRPr="005C046F">
        <w:rPr>
          <w:rFonts w:ascii="Times New Roman" w:hAnsi="Times New Roman" w:cs="Times New Roman"/>
        </w:rPr>
        <w:t>Pytanie nr 1:</w:t>
      </w:r>
    </w:p>
    <w:p w:rsidR="005C046F" w:rsidRPr="005C046F" w:rsidRDefault="005C046F" w:rsidP="006009B6">
      <w:pPr>
        <w:spacing w:after="0" w:line="240" w:lineRule="auto"/>
        <w:ind w:left="567"/>
        <w:jc w:val="both"/>
        <w:rPr>
          <w:rFonts w:ascii="Times New Roman" w:hAnsi="Times New Roman" w:cs="Times New Roman"/>
        </w:rPr>
      </w:pPr>
      <w:r w:rsidRPr="005C046F">
        <w:rPr>
          <w:rFonts w:ascii="Times New Roman" w:hAnsi="Times New Roman" w:cs="Times New Roman"/>
        </w:rPr>
        <w:t xml:space="preserve">Czy Zamawiający dopuści w pakiecie nr 7 barwnik tkankowy przeznaczony do wybarwiania błony granicznej wewnętrznej (ILM+ERM) 0,03% </w:t>
      </w:r>
      <w:proofErr w:type="spellStart"/>
      <w:r w:rsidRPr="005C046F">
        <w:rPr>
          <w:rFonts w:ascii="Times New Roman" w:hAnsi="Times New Roman" w:cs="Times New Roman"/>
        </w:rPr>
        <w:t>blue</w:t>
      </w:r>
      <w:proofErr w:type="spellEnd"/>
      <w:r w:rsidRPr="005C046F">
        <w:rPr>
          <w:rFonts w:ascii="Times New Roman" w:hAnsi="Times New Roman" w:cs="Times New Roman"/>
        </w:rPr>
        <w:t xml:space="preserve"> life (C48H50N3NaO7S) rozpuszczony w soli fizjologicznej buforowany fosforanami, ampułkostrzykawka 0,7 ml, w opakowaniu 6 </w:t>
      </w:r>
      <w:proofErr w:type="spellStart"/>
      <w:r w:rsidRPr="005C046F">
        <w:rPr>
          <w:rFonts w:ascii="Times New Roman" w:hAnsi="Times New Roman" w:cs="Times New Roman"/>
        </w:rPr>
        <w:t>szt</w:t>
      </w:r>
      <w:proofErr w:type="spellEnd"/>
      <w:r w:rsidRPr="005C046F">
        <w:rPr>
          <w:rFonts w:ascii="Times New Roman" w:hAnsi="Times New Roman" w:cs="Times New Roman"/>
        </w:rPr>
        <w:t>?</w:t>
      </w:r>
    </w:p>
    <w:p w:rsidR="005C046F" w:rsidRPr="006009B6" w:rsidRDefault="005C046F" w:rsidP="006009B6">
      <w:pPr>
        <w:pStyle w:val="Akapitzlist"/>
        <w:autoSpaceDE w:val="0"/>
        <w:autoSpaceDN w:val="0"/>
        <w:adjustRightInd w:val="0"/>
        <w:spacing w:after="0" w:line="240" w:lineRule="auto"/>
        <w:ind w:left="567"/>
        <w:rPr>
          <w:rFonts w:eastAsiaTheme="minorEastAsia"/>
        </w:rPr>
      </w:pPr>
      <w:r w:rsidRPr="006009B6">
        <w:rPr>
          <w:rFonts w:ascii="Times New Roman" w:eastAsiaTheme="minorEastAsia" w:hAnsi="Times New Roman" w:cs="Times New Roman"/>
          <w:b/>
          <w:iCs/>
        </w:rPr>
        <w:t xml:space="preserve">Odpowiedź: </w:t>
      </w:r>
      <w:r w:rsidR="0063119E" w:rsidRPr="006009B6">
        <w:rPr>
          <w:rFonts w:ascii="Times New Roman" w:eastAsiaTheme="minorEastAsia" w:hAnsi="Times New Roman" w:cs="Times New Roman"/>
          <w:iCs/>
        </w:rPr>
        <w:t xml:space="preserve">Zamawiający wyraża zgodę na zaoferowanie ww. barwnika, pod warunkiem, że spełni wszystkie pozostałe  wymagania wskazane w SWZ. Niezależnie od niniejszego dopuszczenia opisanego środka Zamawiający po otwarciu ofert i tak w pierwszej kolejności podda sprawdzeniu barwnik czy dostatecznie wybarwia błonę </w:t>
      </w:r>
      <w:proofErr w:type="spellStart"/>
      <w:r w:rsidR="0063119E" w:rsidRPr="006009B6">
        <w:rPr>
          <w:rFonts w:ascii="Times New Roman" w:eastAsiaTheme="minorEastAsia" w:hAnsi="Times New Roman" w:cs="Times New Roman"/>
          <w:iCs/>
        </w:rPr>
        <w:t>nadsiatkówkową</w:t>
      </w:r>
      <w:proofErr w:type="spellEnd"/>
      <w:r w:rsidR="0063119E" w:rsidRPr="006009B6">
        <w:rPr>
          <w:rFonts w:ascii="Times New Roman" w:eastAsiaTheme="minorEastAsia" w:hAnsi="Times New Roman" w:cs="Times New Roman"/>
          <w:iCs/>
        </w:rPr>
        <w:t xml:space="preserve"> i błonę graniczną wewnętrzną, tak by bezpiecznie można było przeprowadzić zabieg. W przypadku gdy intensywność wybarwienia będzie za słaba dla bezpiecznego przeprowadzenia zabiegu oferta zostanie odrzucona. W przeciwnym wypadku produkt zostanie poddany dalszej ocenie w kryterium jakość. Jednoznaczna odpowiedź na pytanie w przypadku barwników jest niemożliwa bez jego przetestowania na okoliczność właściwego  wybarwienia błony </w:t>
      </w:r>
      <w:proofErr w:type="spellStart"/>
      <w:r w:rsidR="0063119E" w:rsidRPr="006009B6">
        <w:rPr>
          <w:rFonts w:ascii="Times New Roman" w:eastAsiaTheme="minorEastAsia" w:hAnsi="Times New Roman" w:cs="Times New Roman"/>
          <w:iCs/>
        </w:rPr>
        <w:t>nadsiatkówkowej</w:t>
      </w:r>
      <w:proofErr w:type="spellEnd"/>
      <w:r w:rsidR="0063119E" w:rsidRPr="006009B6">
        <w:rPr>
          <w:rFonts w:ascii="Times New Roman" w:eastAsiaTheme="minorEastAsia" w:hAnsi="Times New Roman" w:cs="Times New Roman"/>
          <w:iCs/>
        </w:rPr>
        <w:t xml:space="preserve"> i błony granicznej wewnętrznej.</w:t>
      </w:r>
    </w:p>
    <w:p w:rsidR="006009B6" w:rsidRPr="006009B6" w:rsidRDefault="006009B6" w:rsidP="006009B6">
      <w:pPr>
        <w:spacing w:after="0" w:line="240" w:lineRule="auto"/>
        <w:ind w:left="567"/>
        <w:jc w:val="both"/>
        <w:rPr>
          <w:rFonts w:ascii="Times New Roman" w:hAnsi="Times New Roman" w:cs="Times New Roman"/>
        </w:rPr>
      </w:pPr>
    </w:p>
    <w:p w:rsidR="005C046F" w:rsidRPr="006009B6" w:rsidRDefault="005C046F" w:rsidP="006009B6">
      <w:pPr>
        <w:spacing w:after="0" w:line="240" w:lineRule="auto"/>
        <w:ind w:left="567"/>
        <w:jc w:val="both"/>
        <w:rPr>
          <w:rFonts w:ascii="Times New Roman" w:hAnsi="Times New Roman" w:cs="Times New Roman"/>
        </w:rPr>
      </w:pPr>
      <w:r w:rsidRPr="006009B6">
        <w:rPr>
          <w:rFonts w:ascii="Times New Roman" w:hAnsi="Times New Roman" w:cs="Times New Roman"/>
        </w:rPr>
        <w:t xml:space="preserve">Pytanie nr 2: </w:t>
      </w:r>
    </w:p>
    <w:p w:rsidR="005C046F" w:rsidRPr="006009B6" w:rsidRDefault="005C046F" w:rsidP="006009B6">
      <w:pPr>
        <w:spacing w:after="0" w:line="240" w:lineRule="auto"/>
        <w:ind w:left="567"/>
        <w:jc w:val="both"/>
        <w:rPr>
          <w:rFonts w:ascii="Times New Roman" w:hAnsi="Times New Roman" w:cs="Times New Roman"/>
        </w:rPr>
      </w:pPr>
      <w:r w:rsidRPr="006009B6">
        <w:rPr>
          <w:rFonts w:ascii="Times New Roman" w:hAnsi="Times New Roman" w:cs="Times New Roman"/>
        </w:rPr>
        <w:t xml:space="preserve">Czy Zamawiający dopuści w pakiecie nr 7 barwnik tkankowy przeznaczony do wybarwiania błon </w:t>
      </w:r>
      <w:proofErr w:type="spellStart"/>
      <w:r w:rsidRPr="006009B6">
        <w:rPr>
          <w:rFonts w:ascii="Times New Roman" w:hAnsi="Times New Roman" w:cs="Times New Roman"/>
        </w:rPr>
        <w:t>epiretinalnych</w:t>
      </w:r>
      <w:proofErr w:type="spellEnd"/>
      <w:r w:rsidRPr="006009B6">
        <w:rPr>
          <w:rFonts w:ascii="Times New Roman" w:hAnsi="Times New Roman" w:cs="Times New Roman"/>
        </w:rPr>
        <w:t xml:space="preserve"> oraz błony granicznej wewnętrznej (ILM+ERM) o składzie 0,18% </w:t>
      </w:r>
      <w:proofErr w:type="spellStart"/>
      <w:r w:rsidRPr="006009B6">
        <w:rPr>
          <w:rFonts w:ascii="Times New Roman" w:hAnsi="Times New Roman" w:cs="Times New Roman"/>
        </w:rPr>
        <w:t>trypan</w:t>
      </w:r>
      <w:proofErr w:type="spellEnd"/>
      <w:r w:rsidRPr="006009B6">
        <w:rPr>
          <w:rFonts w:ascii="Times New Roman" w:hAnsi="Times New Roman" w:cs="Times New Roman"/>
        </w:rPr>
        <w:t xml:space="preserve"> </w:t>
      </w:r>
      <w:proofErr w:type="spellStart"/>
      <w:r w:rsidRPr="006009B6">
        <w:rPr>
          <w:rFonts w:ascii="Times New Roman" w:hAnsi="Times New Roman" w:cs="Times New Roman"/>
        </w:rPr>
        <w:t>blue</w:t>
      </w:r>
      <w:proofErr w:type="spellEnd"/>
      <w:r w:rsidRPr="006009B6">
        <w:rPr>
          <w:rFonts w:ascii="Times New Roman" w:hAnsi="Times New Roman" w:cs="Times New Roman"/>
        </w:rPr>
        <w:t xml:space="preserve"> + 0,03% </w:t>
      </w:r>
      <w:proofErr w:type="spellStart"/>
      <w:r w:rsidRPr="006009B6">
        <w:rPr>
          <w:rFonts w:ascii="Times New Roman" w:hAnsi="Times New Roman" w:cs="Times New Roman"/>
        </w:rPr>
        <w:t>blue</w:t>
      </w:r>
      <w:proofErr w:type="spellEnd"/>
      <w:r w:rsidRPr="006009B6">
        <w:rPr>
          <w:rFonts w:ascii="Times New Roman" w:hAnsi="Times New Roman" w:cs="Times New Roman"/>
        </w:rPr>
        <w:t xml:space="preserve"> life (C48H50N3NaO7S) rozpuszczony w soli fizjologicznej buforowany fosforanami, ampułkostrzykawka 0.7 ml, w opakowaniu 6 </w:t>
      </w:r>
      <w:proofErr w:type="spellStart"/>
      <w:r w:rsidRPr="006009B6">
        <w:rPr>
          <w:rFonts w:ascii="Times New Roman" w:hAnsi="Times New Roman" w:cs="Times New Roman"/>
        </w:rPr>
        <w:t>szt</w:t>
      </w:r>
      <w:proofErr w:type="spellEnd"/>
      <w:r w:rsidRPr="006009B6">
        <w:rPr>
          <w:rFonts w:ascii="Times New Roman" w:hAnsi="Times New Roman" w:cs="Times New Roman"/>
        </w:rPr>
        <w:t>?</w:t>
      </w:r>
    </w:p>
    <w:p w:rsidR="00535262" w:rsidRPr="006009B6" w:rsidRDefault="005546E5" w:rsidP="006009B6">
      <w:pPr>
        <w:pStyle w:val="Akapitzlist"/>
        <w:autoSpaceDE w:val="0"/>
        <w:autoSpaceDN w:val="0"/>
        <w:adjustRightInd w:val="0"/>
        <w:spacing w:after="0" w:line="240" w:lineRule="auto"/>
        <w:ind w:left="567"/>
        <w:rPr>
          <w:rFonts w:eastAsiaTheme="minorEastAsia"/>
        </w:rPr>
      </w:pPr>
      <w:r w:rsidRPr="006009B6">
        <w:rPr>
          <w:rFonts w:ascii="Times New Roman" w:eastAsiaTheme="minorEastAsia" w:hAnsi="Times New Roman" w:cs="Times New Roman"/>
          <w:b/>
          <w:iCs/>
        </w:rPr>
        <w:t xml:space="preserve">Odpowiedź: </w:t>
      </w:r>
      <w:r w:rsidR="0063119E" w:rsidRPr="006009B6">
        <w:rPr>
          <w:rFonts w:ascii="Times New Roman" w:eastAsiaTheme="minorEastAsia" w:hAnsi="Times New Roman" w:cs="Times New Roman"/>
          <w:iCs/>
        </w:rPr>
        <w:t xml:space="preserve">Zamawiający wyraża zgodę na zaoferowanie ww. barwnika, pod warunkiem, że spełni wszystkie pozostałe wymagania wskazane w SWZ. Niezależnie od niniejszego dopuszczenia opisanego środka Zamawiający po otwarciu ofert i tak w pierwszej kolejności podda sprawdzeniu barwnik czy dostatecznie wybarwia błonę </w:t>
      </w:r>
      <w:proofErr w:type="spellStart"/>
      <w:r w:rsidR="0063119E" w:rsidRPr="006009B6">
        <w:rPr>
          <w:rFonts w:ascii="Times New Roman" w:eastAsiaTheme="minorEastAsia" w:hAnsi="Times New Roman" w:cs="Times New Roman"/>
          <w:iCs/>
        </w:rPr>
        <w:t>nadsiatkówkową</w:t>
      </w:r>
      <w:proofErr w:type="spellEnd"/>
      <w:r w:rsidR="0063119E" w:rsidRPr="006009B6">
        <w:rPr>
          <w:rFonts w:ascii="Times New Roman" w:eastAsiaTheme="minorEastAsia" w:hAnsi="Times New Roman" w:cs="Times New Roman"/>
          <w:iCs/>
        </w:rPr>
        <w:t xml:space="preserve"> i błonę graniczną wewnętrzną, tak by bezpiecznie można było przeprowadzić zabieg. W przypadku gdy intensywność wybarwienia będzie za słaba dla bezpiecznego przeprowadzenia zabiegu oferta zostanie odrzucona. W przeciwnym wypadku produkt zostanie poddany dalszej ocenie w kryterium jakość. Jednoznaczna odpowiedź na pytanie w przypadku barwników jest niemożliwa bez jego przetestowania na okoliczność właściwego  wybarwienia błony </w:t>
      </w:r>
      <w:proofErr w:type="spellStart"/>
      <w:r w:rsidR="0063119E" w:rsidRPr="006009B6">
        <w:rPr>
          <w:rFonts w:ascii="Times New Roman" w:eastAsiaTheme="minorEastAsia" w:hAnsi="Times New Roman" w:cs="Times New Roman"/>
          <w:iCs/>
        </w:rPr>
        <w:t>nadsiatkówkowej</w:t>
      </w:r>
      <w:proofErr w:type="spellEnd"/>
      <w:r w:rsidR="0063119E" w:rsidRPr="006009B6">
        <w:rPr>
          <w:rFonts w:ascii="Times New Roman" w:eastAsiaTheme="minorEastAsia" w:hAnsi="Times New Roman" w:cs="Times New Roman"/>
          <w:iCs/>
        </w:rPr>
        <w:t xml:space="preserve"> i błony granicznej wewnętrznej.</w:t>
      </w:r>
    </w:p>
    <w:p w:rsidR="00053104" w:rsidRDefault="002B42E8" w:rsidP="005C046F">
      <w:pPr>
        <w:pStyle w:val="Akapitzlist"/>
        <w:autoSpaceDE w:val="0"/>
        <w:autoSpaceDN w:val="0"/>
        <w:adjustRightInd w:val="0"/>
        <w:spacing w:after="0" w:line="240" w:lineRule="auto"/>
        <w:ind w:left="426" w:hanging="283"/>
        <w:rPr>
          <w:rFonts w:ascii="Times New Roman" w:eastAsiaTheme="minorHAnsi" w:hAnsi="Times New Roman" w:cs="Times New Roman"/>
          <w:b/>
          <w:color w:val="auto"/>
          <w:highlight w:val="yellow"/>
          <w:lang w:eastAsia="en-US"/>
        </w:rPr>
      </w:pPr>
      <w:r>
        <w:rPr>
          <w:rFonts w:eastAsiaTheme="minorEastAsia"/>
        </w:rPr>
        <w:t xml:space="preserve">      </w:t>
      </w:r>
    </w:p>
    <w:p w:rsidR="00053104" w:rsidRPr="00161435" w:rsidRDefault="00053104" w:rsidP="00C276C2">
      <w:pPr>
        <w:spacing w:after="0" w:line="240" w:lineRule="auto"/>
        <w:ind w:left="1134" w:hanging="283"/>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w:t>
      </w:r>
      <w:r>
        <w:rPr>
          <w:rFonts w:ascii="Times New Roman" w:eastAsiaTheme="minorHAnsi" w:hAnsi="Times New Roman" w:cs="Times New Roman"/>
          <w:b/>
          <w:color w:val="auto"/>
          <w:highlight w:val="yellow"/>
          <w:lang w:eastAsia="en-US"/>
        </w:rPr>
        <w:t xml:space="preserve"> 2</w:t>
      </w:r>
      <w:r w:rsidR="001107B7">
        <w:rPr>
          <w:rFonts w:ascii="Times New Roman" w:eastAsiaTheme="minorHAnsi" w:hAnsi="Times New Roman" w:cs="Times New Roman"/>
          <w:b/>
          <w:color w:val="auto"/>
          <w:lang w:eastAsia="en-US"/>
        </w:rPr>
        <w:t xml:space="preserve"> </w:t>
      </w:r>
    </w:p>
    <w:p w:rsidR="00053104" w:rsidRDefault="00053104"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b/>
          <w:bCs/>
        </w:rPr>
        <w:t xml:space="preserve">Pytanie nr 1: </w:t>
      </w:r>
    </w:p>
    <w:p w:rsid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rPr>
        <w:t xml:space="preserve">Czy Zamawiający wyrazi zgodę aby termin płatności liczony był od daty sprzedaży, oraz żeby za termin zapłaty uznawana była data wpływu zapłaty na rachunek wykonawcy ? </w:t>
      </w:r>
    </w:p>
    <w:p w:rsidR="005C046F" w:rsidRPr="002B42E8" w:rsidRDefault="005C046F" w:rsidP="005C046F">
      <w:pPr>
        <w:pStyle w:val="Akapitzlist"/>
        <w:autoSpaceDE w:val="0"/>
        <w:autoSpaceDN w:val="0"/>
        <w:adjustRightInd w:val="0"/>
        <w:spacing w:after="0" w:line="240" w:lineRule="auto"/>
        <w:ind w:left="567"/>
        <w:rPr>
          <w:rFonts w:eastAsiaTheme="minorEastAsia"/>
        </w:rPr>
      </w:pPr>
      <w:r w:rsidRPr="00161435">
        <w:rPr>
          <w:rFonts w:ascii="Times New Roman" w:eastAsiaTheme="minorEastAsia" w:hAnsi="Times New Roman" w:cs="Times New Roman"/>
          <w:b/>
          <w:i/>
          <w:iCs/>
        </w:rPr>
        <w:t>Odpowiedź:</w:t>
      </w:r>
      <w:r w:rsidR="00452EA5" w:rsidRPr="00452EA5">
        <w:rPr>
          <w:rFonts w:ascii="Times New Roman" w:eastAsiaTheme="minorEastAsia" w:hAnsi="Times New Roman" w:cs="Times New Roman"/>
          <w:b/>
          <w:i/>
          <w:iCs/>
        </w:rPr>
        <w:t xml:space="preserve"> Zamawiający nie wyraża zgody na zmianę liczenia terminu płatności. Termin płatności liczony jest od dnia dostarczenia do siedziby Zamawiającego prawidłowo wystawionej faktury.</w:t>
      </w: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b/>
          <w:bCs/>
        </w:rPr>
        <w:t xml:space="preserve">Pytanie nr 2: </w:t>
      </w:r>
    </w:p>
    <w:p w:rsid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rPr>
        <w:t xml:space="preserve">Czy Zamawiający wyrazi zgodę na cesję praw i obowiązków z wzoru Umowy na bank kredytujący grupę kapitałową Wykonawcy? Wykonawca zobowiązuje się powiadomić Zamawiającego o dokonaniu takiej cesji. Jednocześnie Wykonawca potwierdza, iż mimo cesji jest uprawniony do wykonywania praw i obowiązków z </w:t>
      </w:r>
      <w:r w:rsidRPr="005C046F">
        <w:rPr>
          <w:rFonts w:ascii="Times New Roman" w:eastAsiaTheme="minorEastAsia" w:hAnsi="Times New Roman" w:cs="Times New Roman"/>
        </w:rPr>
        <w:lastRenderedPageBreak/>
        <w:t xml:space="preserve">Umowy przelanych na bank - do momentu odmiennego zarządzenia przez bank, które zostanie przesłane w formie pisemnej. </w:t>
      </w:r>
    </w:p>
    <w:p w:rsidR="005C046F" w:rsidRPr="002B42E8" w:rsidRDefault="005C046F" w:rsidP="005C046F">
      <w:pPr>
        <w:pStyle w:val="Akapitzlist"/>
        <w:autoSpaceDE w:val="0"/>
        <w:autoSpaceDN w:val="0"/>
        <w:adjustRightInd w:val="0"/>
        <w:spacing w:after="0" w:line="240" w:lineRule="auto"/>
        <w:ind w:left="567"/>
        <w:rPr>
          <w:rFonts w:eastAsiaTheme="minorEastAsia"/>
        </w:rPr>
      </w:pPr>
      <w:r w:rsidRPr="00161435">
        <w:rPr>
          <w:rFonts w:ascii="Times New Roman" w:eastAsiaTheme="minorEastAsia" w:hAnsi="Times New Roman" w:cs="Times New Roman"/>
          <w:b/>
          <w:i/>
          <w:iCs/>
        </w:rPr>
        <w:t xml:space="preserve">Odpowiedź: </w:t>
      </w:r>
      <w:r w:rsidR="00452EA5" w:rsidRPr="00452EA5">
        <w:rPr>
          <w:rFonts w:ascii="Times New Roman" w:eastAsiaTheme="minorEastAsia" w:hAnsi="Times New Roman" w:cs="Times New Roman"/>
          <w:b/>
          <w:i/>
          <w:iCs/>
        </w:rPr>
        <w:t>Zamawiający nie wyraża zgody na proponowany zapis.</w:t>
      </w: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b/>
          <w:bCs/>
        </w:rPr>
        <w:t xml:space="preserve">Pytanie nr 3: </w:t>
      </w: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b/>
          <w:bCs/>
        </w:rPr>
        <w:t xml:space="preserve">Dotyczy § 1 ust. 3 oraz 7 ust. 1 Projektu Umowy: </w:t>
      </w: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rPr>
        <w:t xml:space="preserve">Uprzejmie prosimy o wprowadzenie do Projektu Umowy następujących zmian zapisu: </w:t>
      </w:r>
    </w:p>
    <w:p w:rsid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rPr>
        <w:t xml:space="preserve">„3. Ilości leków oraz wyrobów medycznych podane w formularzu cen jednostkowych mają charakter orientacyjny i Zamawiający ma prawo zamówić ich mniejsze ilości, z tym, że nie mniej niż 80% wartości umowy/zadania. </w:t>
      </w:r>
    </w:p>
    <w:p w:rsidR="005C046F" w:rsidRPr="002B42E8" w:rsidRDefault="005C046F" w:rsidP="005C046F">
      <w:pPr>
        <w:pStyle w:val="Akapitzlist"/>
        <w:autoSpaceDE w:val="0"/>
        <w:autoSpaceDN w:val="0"/>
        <w:adjustRightInd w:val="0"/>
        <w:spacing w:after="0" w:line="240" w:lineRule="auto"/>
        <w:ind w:left="567"/>
        <w:rPr>
          <w:rFonts w:eastAsiaTheme="minorEastAsia"/>
        </w:rPr>
      </w:pPr>
      <w:r w:rsidRPr="00161435">
        <w:rPr>
          <w:rFonts w:ascii="Times New Roman" w:eastAsiaTheme="minorEastAsia" w:hAnsi="Times New Roman" w:cs="Times New Roman"/>
          <w:b/>
          <w:i/>
          <w:iCs/>
        </w:rPr>
        <w:t xml:space="preserve">Odpowiedź: </w:t>
      </w:r>
      <w:r w:rsidR="00452EA5" w:rsidRPr="00452EA5">
        <w:rPr>
          <w:rFonts w:ascii="Times New Roman" w:eastAsiaTheme="minorEastAsia" w:hAnsi="Times New Roman" w:cs="Times New Roman"/>
          <w:b/>
          <w:i/>
          <w:iCs/>
        </w:rPr>
        <w:t>Zamawiający gwarantuje wykorzystanie umowy na poziomie 60% Należy mieć na uwadze, że w trakcie realizacji umowy mogą wystąpić sytuacje niezależne od Zamawiającego, które mogą wpłynąć na poziom realizacji umowy przetargowej np. zmiana wysokości kontraktu z NFZ, zmiany rekomendacji medycznych towarzystw naukowych, zmiany w zakresie procedur wewnętrznych USK-2 Dotychczasowa praktyka pokazuje jednak, że umowy realizowane są zwykle w 100% Mając na uwadze powyższe Zamawiający gwarantuje realizację umów na poziomie 60%</w:t>
      </w:r>
      <w:r w:rsidR="00452EA5">
        <w:rPr>
          <w:rFonts w:ascii="Times New Roman" w:eastAsiaTheme="minorEastAsia" w:hAnsi="Times New Roman" w:cs="Times New Roman"/>
          <w:b/>
          <w:i/>
          <w:iCs/>
        </w:rPr>
        <w:t>.</w:t>
      </w: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b/>
          <w:bCs/>
        </w:rPr>
        <w:t xml:space="preserve">Pytanie nr 4: </w:t>
      </w: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b/>
          <w:bCs/>
        </w:rPr>
        <w:t xml:space="preserve">Dotyczy § 10 ust. 1 Projektu Umowy: </w:t>
      </w: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rPr>
        <w:t xml:space="preserve">Czy Zamawiający wyrazi zgodę na zmniejszenie kar umownych zgodnie z poniższym zapisem: </w:t>
      </w: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rPr>
        <w:t xml:space="preserve">1. W razie niewykonania lub nienależytego wykonania umowy przez Wykonawcy, Zamawiającemu przysługują kary umowne w następującej wysokości: </w:t>
      </w: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rPr>
        <w:t xml:space="preserve">a) w przypadku zwłoki w dostarczeniu Zamawiającemu zamówionej partii leków - w wysokości 0,2 % wartości brutto zamówionej partii leków za każdy dzień zwłoki, z tym, że nie mniej niż 50 zł za każdy dzień zwłoki, </w:t>
      </w: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rPr>
        <w:t xml:space="preserve">b) zwłoki w dostarczeniu leków wolnych od wad - w wysokości 0,2 % wartości brutto zareklamowanej partii leków za każdy dzień zwłoki, jednak nie mniej niż 50 zł za każdy dzień zwłoki, </w:t>
      </w:r>
    </w:p>
    <w:p w:rsidR="005C046F" w:rsidRPr="005C046F" w:rsidRDefault="005C046F" w:rsidP="005C046F">
      <w:pPr>
        <w:autoSpaceDE w:val="0"/>
        <w:autoSpaceDN w:val="0"/>
        <w:adjustRightInd w:val="0"/>
        <w:spacing w:after="0" w:line="240" w:lineRule="auto"/>
        <w:ind w:left="567"/>
        <w:rPr>
          <w:rFonts w:ascii="Times New Roman" w:eastAsiaTheme="minorEastAsia" w:hAnsi="Times New Roman" w:cs="Times New Roman"/>
        </w:rPr>
      </w:pPr>
      <w:r w:rsidRPr="005C046F">
        <w:rPr>
          <w:rFonts w:ascii="Times New Roman" w:eastAsiaTheme="minorEastAsia" w:hAnsi="Times New Roman" w:cs="Times New Roman"/>
        </w:rPr>
        <w:t xml:space="preserve">c) w przypadku nieprzekazania Zamawiającemu w terminie określonym w § 3 ust 2 umowy dokumentów dopuszczających leki do obrotu - w wysokości 10 zł za każdy dzień zwłoki, </w:t>
      </w:r>
      <w:proofErr w:type="spellStart"/>
      <w:r w:rsidRPr="005C046F">
        <w:rPr>
          <w:rFonts w:ascii="Times New Roman" w:eastAsiaTheme="minorEastAsia" w:hAnsi="Times New Roman" w:cs="Times New Roman"/>
        </w:rPr>
        <w:t>Bausch</w:t>
      </w:r>
      <w:proofErr w:type="spellEnd"/>
      <w:r w:rsidRPr="005C046F">
        <w:rPr>
          <w:rFonts w:ascii="Times New Roman" w:eastAsiaTheme="minorEastAsia" w:hAnsi="Times New Roman" w:cs="Times New Roman"/>
        </w:rPr>
        <w:t xml:space="preserve"> &amp; </w:t>
      </w:r>
      <w:proofErr w:type="spellStart"/>
      <w:r w:rsidRPr="005C046F">
        <w:rPr>
          <w:rFonts w:ascii="Times New Roman" w:eastAsiaTheme="minorEastAsia" w:hAnsi="Times New Roman" w:cs="Times New Roman"/>
        </w:rPr>
        <w:t>Lomb</w:t>
      </w:r>
      <w:proofErr w:type="spellEnd"/>
      <w:r w:rsidRPr="005C046F">
        <w:rPr>
          <w:rFonts w:ascii="Times New Roman" w:eastAsiaTheme="minorEastAsia" w:hAnsi="Times New Roman" w:cs="Times New Roman"/>
        </w:rPr>
        <w:t xml:space="preserve"> Poland sp. z o.o. z siedzibą w Warszawie (adres: ul. Marynarska 15, 02-674 Warszawa, Polska), wpisana do rejestru przedsiębiorców Krajowego Rejestru Sądowego prowadzonego przez Sąd Rejonowy dla M. St. Warszawy w Warszawie, XII Wydział Gospodarczy Krajowego Rejestru Sądowego pod numerem KRS 0000819623, posiadająca numer REGON 385148508, numer NIP 5252810445, numer BDO 000558697 oraz kapitał zakładowy w wysokości 7 504 300 zł, w pełni opłacony </w:t>
      </w:r>
    </w:p>
    <w:p w:rsidR="00542696" w:rsidRDefault="005C046F" w:rsidP="005C046F">
      <w:pPr>
        <w:pStyle w:val="Akapitzlist"/>
        <w:ind w:left="567"/>
        <w:rPr>
          <w:rFonts w:ascii="Times New Roman" w:eastAsiaTheme="minorEastAsia" w:hAnsi="Times New Roman" w:cs="Times New Roman"/>
          <w:color w:val="auto"/>
        </w:rPr>
      </w:pPr>
      <w:r w:rsidRPr="005C046F">
        <w:rPr>
          <w:rFonts w:ascii="Times New Roman" w:eastAsiaTheme="minorEastAsia" w:hAnsi="Times New Roman" w:cs="Times New Roman"/>
          <w:color w:val="auto"/>
        </w:rPr>
        <w:t>d) w przypadku odstąpienia przez Zamawiającego od umowy w całości bądź w zakresie danego zadania z przyczyn, leżących po stronie Wykonawcy bądź wypowiedzenia umowy przez Zamawiającego z przyczyn leżących po stronie Wykonawcy (§20 umowy) –w wysokości 5% wartości brutto umowy określonej w § 7 umowy, bądź wartości danego zadania określonego w Formularzu cen jednostkowych?</w:t>
      </w:r>
    </w:p>
    <w:p w:rsidR="005C046F" w:rsidRPr="002B42E8" w:rsidRDefault="005C046F" w:rsidP="005C046F">
      <w:pPr>
        <w:pStyle w:val="Akapitzlist"/>
        <w:autoSpaceDE w:val="0"/>
        <w:autoSpaceDN w:val="0"/>
        <w:adjustRightInd w:val="0"/>
        <w:spacing w:after="0" w:line="240" w:lineRule="auto"/>
        <w:ind w:left="567"/>
        <w:rPr>
          <w:rFonts w:eastAsiaTheme="minorEastAsia"/>
        </w:rPr>
      </w:pPr>
      <w:r w:rsidRPr="00161435">
        <w:rPr>
          <w:rFonts w:ascii="Times New Roman" w:eastAsiaTheme="minorEastAsia" w:hAnsi="Times New Roman" w:cs="Times New Roman"/>
          <w:b/>
          <w:i/>
          <w:iCs/>
        </w:rPr>
        <w:t xml:space="preserve">Odpowiedź: </w:t>
      </w:r>
      <w:r w:rsidR="00452EA5" w:rsidRPr="00452EA5">
        <w:rPr>
          <w:rFonts w:ascii="Times New Roman" w:eastAsiaTheme="minorEastAsia" w:hAnsi="Times New Roman" w:cs="Times New Roman"/>
          <w:b/>
          <w:i/>
          <w:iCs/>
        </w:rPr>
        <w:t>Zamawiający nie wyraża zgody na zmiany w zapisach dotyczących kar umownych.</w:t>
      </w:r>
    </w:p>
    <w:p w:rsidR="005C046F" w:rsidRPr="005C046F" w:rsidRDefault="005C046F" w:rsidP="005C046F">
      <w:pPr>
        <w:pStyle w:val="Akapitzlist"/>
        <w:ind w:left="567"/>
        <w:rPr>
          <w:rFonts w:ascii="Times New Roman" w:hAnsi="Times New Roman" w:cs="Times New Roman"/>
        </w:rPr>
      </w:pPr>
    </w:p>
    <w:p w:rsidR="009719E5" w:rsidRDefault="00897426" w:rsidP="00053104">
      <w:pPr>
        <w:autoSpaceDE w:val="0"/>
        <w:autoSpaceDN w:val="0"/>
        <w:adjustRightInd w:val="0"/>
        <w:spacing w:after="0" w:line="240" w:lineRule="auto"/>
        <w:ind w:left="993"/>
        <w:rPr>
          <w:i/>
          <w:sz w:val="24"/>
          <w:szCs w:val="24"/>
        </w:rPr>
      </w:pPr>
      <w:r>
        <w:rPr>
          <w:b/>
          <w:i/>
          <w:sz w:val="24"/>
          <w:szCs w:val="24"/>
        </w:rPr>
        <w:t xml:space="preserve">               </w:t>
      </w:r>
      <w:r w:rsidR="00E17CC0">
        <w:rPr>
          <w:b/>
          <w:i/>
          <w:sz w:val="24"/>
          <w:szCs w:val="24"/>
        </w:rPr>
        <w:tab/>
      </w:r>
      <w:r w:rsidR="00E17CC0">
        <w:rPr>
          <w:b/>
          <w:i/>
          <w:sz w:val="24"/>
          <w:szCs w:val="24"/>
        </w:rPr>
        <w:tab/>
      </w:r>
      <w:r w:rsidR="00E17CC0">
        <w:rPr>
          <w:b/>
          <w:i/>
          <w:sz w:val="24"/>
          <w:szCs w:val="24"/>
        </w:rPr>
        <w:tab/>
      </w:r>
      <w:r w:rsidR="00E17CC0">
        <w:rPr>
          <w:b/>
          <w:i/>
          <w:sz w:val="24"/>
          <w:szCs w:val="24"/>
        </w:rPr>
        <w:tab/>
      </w:r>
      <w:r w:rsidR="00C276C2">
        <w:rPr>
          <w:b/>
          <w:i/>
          <w:sz w:val="24"/>
          <w:szCs w:val="24"/>
        </w:rPr>
        <w:t xml:space="preserve">                                            </w:t>
      </w:r>
      <w:r w:rsidR="007675D9">
        <w:rPr>
          <w:b/>
          <w:i/>
          <w:sz w:val="24"/>
          <w:szCs w:val="24"/>
        </w:rPr>
        <w:t xml:space="preserve">    </w:t>
      </w:r>
      <w:r w:rsidR="00C276C2">
        <w:rPr>
          <w:b/>
          <w:i/>
          <w:sz w:val="24"/>
          <w:szCs w:val="24"/>
        </w:rPr>
        <w:t xml:space="preserve">   </w:t>
      </w:r>
      <w:r w:rsidR="009719E5">
        <w:rPr>
          <w:b/>
          <w:i/>
          <w:sz w:val="24"/>
          <w:szCs w:val="24"/>
        </w:rPr>
        <w:t>Z poważaniem</w:t>
      </w:r>
      <w:r w:rsidR="009719E5">
        <w:rPr>
          <w:i/>
          <w:sz w:val="24"/>
          <w:szCs w:val="24"/>
        </w:rPr>
        <w:t xml:space="preserve"> </w:t>
      </w:r>
    </w:p>
    <w:p w:rsidR="00A45BB5" w:rsidRDefault="00A45BB5" w:rsidP="00A45BB5">
      <w:pPr>
        <w:pStyle w:val="Stopka"/>
        <w:tabs>
          <w:tab w:val="clear" w:pos="4536"/>
          <w:tab w:val="clear" w:pos="9072"/>
          <w:tab w:val="left" w:pos="1080"/>
        </w:tabs>
        <w:ind w:left="6372"/>
        <w:jc w:val="both"/>
        <w:rPr>
          <w:b/>
          <w:sz w:val="20"/>
          <w:szCs w:val="20"/>
        </w:rPr>
      </w:pPr>
      <w:r>
        <w:rPr>
          <w:b/>
          <w:sz w:val="20"/>
          <w:szCs w:val="20"/>
        </w:rPr>
        <w:t xml:space="preserve">              Podpis w oryginale</w:t>
      </w:r>
    </w:p>
    <w:p w:rsidR="00EE6461" w:rsidRDefault="00EE6461" w:rsidP="00BF03B2">
      <w:pPr>
        <w:pStyle w:val="Stopka"/>
        <w:tabs>
          <w:tab w:val="clear" w:pos="4536"/>
          <w:tab w:val="clear" w:pos="9072"/>
          <w:tab w:val="left" w:pos="1080"/>
        </w:tabs>
        <w:ind w:left="567"/>
        <w:jc w:val="both"/>
        <w:rPr>
          <w:b/>
          <w:sz w:val="20"/>
          <w:szCs w:val="20"/>
        </w:rPr>
      </w:pPr>
      <w:bookmarkStart w:id="0" w:name="_GoBack"/>
      <w:bookmarkEnd w:id="0"/>
    </w:p>
    <w:p w:rsidR="00C40F23" w:rsidRDefault="00C40F23"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lastRenderedPageBreak/>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rsidSect="006009B6">
      <w:footerReference w:type="default" r:id="rId10"/>
      <w:pgSz w:w="11921" w:h="16850"/>
      <w:pgMar w:top="142"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B3" w:rsidRDefault="000571B3" w:rsidP="000C33E6">
      <w:pPr>
        <w:spacing w:after="0" w:line="240" w:lineRule="auto"/>
      </w:pPr>
      <w:r>
        <w:separator/>
      </w:r>
    </w:p>
  </w:endnote>
  <w:endnote w:type="continuationSeparator" w:id="0">
    <w:p w:rsidR="000571B3" w:rsidRDefault="000571B3"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2"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B3" w:rsidRDefault="000571B3" w:rsidP="000C33E6">
      <w:pPr>
        <w:spacing w:after="0" w:line="240" w:lineRule="auto"/>
      </w:pPr>
      <w:r>
        <w:separator/>
      </w:r>
    </w:p>
  </w:footnote>
  <w:footnote w:type="continuationSeparator" w:id="0">
    <w:p w:rsidR="000571B3" w:rsidRDefault="000571B3"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6690"/>
    <w:rsid w:val="0003041C"/>
    <w:rsid w:val="000365C1"/>
    <w:rsid w:val="00045B52"/>
    <w:rsid w:val="00047876"/>
    <w:rsid w:val="00053104"/>
    <w:rsid w:val="0005549D"/>
    <w:rsid w:val="0005558E"/>
    <w:rsid w:val="000558BA"/>
    <w:rsid w:val="000570A4"/>
    <w:rsid w:val="000571B3"/>
    <w:rsid w:val="000672A4"/>
    <w:rsid w:val="00077AC9"/>
    <w:rsid w:val="00092C4B"/>
    <w:rsid w:val="000A0F12"/>
    <w:rsid w:val="000A4080"/>
    <w:rsid w:val="000B51E2"/>
    <w:rsid w:val="000C33E6"/>
    <w:rsid w:val="000D4F80"/>
    <w:rsid w:val="000E0360"/>
    <w:rsid w:val="000F0256"/>
    <w:rsid w:val="000F0AE5"/>
    <w:rsid w:val="000F0D06"/>
    <w:rsid w:val="000F13DC"/>
    <w:rsid w:val="000F47FA"/>
    <w:rsid w:val="001107B7"/>
    <w:rsid w:val="001125CF"/>
    <w:rsid w:val="001209BB"/>
    <w:rsid w:val="00125BC0"/>
    <w:rsid w:val="00133A1D"/>
    <w:rsid w:val="00135576"/>
    <w:rsid w:val="0013738E"/>
    <w:rsid w:val="00141127"/>
    <w:rsid w:val="0016025C"/>
    <w:rsid w:val="00161435"/>
    <w:rsid w:val="00167ECA"/>
    <w:rsid w:val="00187713"/>
    <w:rsid w:val="00191B45"/>
    <w:rsid w:val="001C63E8"/>
    <w:rsid w:val="001D1312"/>
    <w:rsid w:val="001D49A7"/>
    <w:rsid w:val="001D5265"/>
    <w:rsid w:val="00201BF6"/>
    <w:rsid w:val="00203A22"/>
    <w:rsid w:val="00223DA1"/>
    <w:rsid w:val="00233E78"/>
    <w:rsid w:val="002465E7"/>
    <w:rsid w:val="00252DE7"/>
    <w:rsid w:val="00260077"/>
    <w:rsid w:val="00277519"/>
    <w:rsid w:val="00277921"/>
    <w:rsid w:val="002810D8"/>
    <w:rsid w:val="00286876"/>
    <w:rsid w:val="00293A8B"/>
    <w:rsid w:val="002A4DE7"/>
    <w:rsid w:val="002B0D02"/>
    <w:rsid w:val="002B389C"/>
    <w:rsid w:val="002B3BA0"/>
    <w:rsid w:val="002B42E8"/>
    <w:rsid w:val="002C01A6"/>
    <w:rsid w:val="002C2FCA"/>
    <w:rsid w:val="002C6658"/>
    <w:rsid w:val="002D1C29"/>
    <w:rsid w:val="002D6EB6"/>
    <w:rsid w:val="002F001F"/>
    <w:rsid w:val="002F1CD0"/>
    <w:rsid w:val="002F3B7D"/>
    <w:rsid w:val="002F3EED"/>
    <w:rsid w:val="00300AE1"/>
    <w:rsid w:val="003169E9"/>
    <w:rsid w:val="00316E99"/>
    <w:rsid w:val="003463B7"/>
    <w:rsid w:val="00347F08"/>
    <w:rsid w:val="003569F6"/>
    <w:rsid w:val="003572A5"/>
    <w:rsid w:val="003846BA"/>
    <w:rsid w:val="00385292"/>
    <w:rsid w:val="003908FF"/>
    <w:rsid w:val="00394173"/>
    <w:rsid w:val="0039575F"/>
    <w:rsid w:val="003A6493"/>
    <w:rsid w:val="003B0F71"/>
    <w:rsid w:val="003C7675"/>
    <w:rsid w:val="003F3365"/>
    <w:rsid w:val="0040361E"/>
    <w:rsid w:val="004036AB"/>
    <w:rsid w:val="004061FD"/>
    <w:rsid w:val="00413FFD"/>
    <w:rsid w:val="004151F1"/>
    <w:rsid w:val="00421633"/>
    <w:rsid w:val="00426F90"/>
    <w:rsid w:val="00430892"/>
    <w:rsid w:val="00445D76"/>
    <w:rsid w:val="00447F0D"/>
    <w:rsid w:val="00452452"/>
    <w:rsid w:val="004528F8"/>
    <w:rsid w:val="00452EA5"/>
    <w:rsid w:val="00461550"/>
    <w:rsid w:val="0046580D"/>
    <w:rsid w:val="00487ACE"/>
    <w:rsid w:val="004958A9"/>
    <w:rsid w:val="004A2C94"/>
    <w:rsid w:val="004A5F42"/>
    <w:rsid w:val="004A71A3"/>
    <w:rsid w:val="004B16F6"/>
    <w:rsid w:val="004C572E"/>
    <w:rsid w:val="004D04EF"/>
    <w:rsid w:val="004E4BA3"/>
    <w:rsid w:val="004F43D7"/>
    <w:rsid w:val="004F6470"/>
    <w:rsid w:val="00513453"/>
    <w:rsid w:val="00522BF8"/>
    <w:rsid w:val="00523FAB"/>
    <w:rsid w:val="005311D5"/>
    <w:rsid w:val="00535262"/>
    <w:rsid w:val="00542696"/>
    <w:rsid w:val="005546E5"/>
    <w:rsid w:val="00565736"/>
    <w:rsid w:val="00565D8B"/>
    <w:rsid w:val="00570315"/>
    <w:rsid w:val="005747CF"/>
    <w:rsid w:val="00595EE8"/>
    <w:rsid w:val="005B524D"/>
    <w:rsid w:val="005B5FE3"/>
    <w:rsid w:val="005C046F"/>
    <w:rsid w:val="005C3214"/>
    <w:rsid w:val="005D134F"/>
    <w:rsid w:val="005E1091"/>
    <w:rsid w:val="005E400F"/>
    <w:rsid w:val="005E6622"/>
    <w:rsid w:val="005E762A"/>
    <w:rsid w:val="006009B6"/>
    <w:rsid w:val="006013CA"/>
    <w:rsid w:val="006037A0"/>
    <w:rsid w:val="0060601E"/>
    <w:rsid w:val="00610196"/>
    <w:rsid w:val="00613C42"/>
    <w:rsid w:val="00621572"/>
    <w:rsid w:val="006235FF"/>
    <w:rsid w:val="00627690"/>
    <w:rsid w:val="00627F42"/>
    <w:rsid w:val="0063082D"/>
    <w:rsid w:val="0063119E"/>
    <w:rsid w:val="00631FFB"/>
    <w:rsid w:val="00633A26"/>
    <w:rsid w:val="006348DA"/>
    <w:rsid w:val="0065071F"/>
    <w:rsid w:val="00672553"/>
    <w:rsid w:val="00685B86"/>
    <w:rsid w:val="0069046D"/>
    <w:rsid w:val="006959C9"/>
    <w:rsid w:val="00697524"/>
    <w:rsid w:val="00697E80"/>
    <w:rsid w:val="006A0B5D"/>
    <w:rsid w:val="006A6679"/>
    <w:rsid w:val="006B116A"/>
    <w:rsid w:val="006B1AFE"/>
    <w:rsid w:val="006B7D13"/>
    <w:rsid w:val="006F76BE"/>
    <w:rsid w:val="00710F5C"/>
    <w:rsid w:val="0071289D"/>
    <w:rsid w:val="007268EA"/>
    <w:rsid w:val="00727BD8"/>
    <w:rsid w:val="00727CCE"/>
    <w:rsid w:val="007319BC"/>
    <w:rsid w:val="00741D6F"/>
    <w:rsid w:val="00757C4A"/>
    <w:rsid w:val="00766B82"/>
    <w:rsid w:val="007675D9"/>
    <w:rsid w:val="00782BFD"/>
    <w:rsid w:val="007A08BA"/>
    <w:rsid w:val="007A108E"/>
    <w:rsid w:val="007A1118"/>
    <w:rsid w:val="007A4D73"/>
    <w:rsid w:val="007A5F20"/>
    <w:rsid w:val="007C48DA"/>
    <w:rsid w:val="007C6562"/>
    <w:rsid w:val="007E3E23"/>
    <w:rsid w:val="008015A0"/>
    <w:rsid w:val="00802242"/>
    <w:rsid w:val="008035D2"/>
    <w:rsid w:val="00805A51"/>
    <w:rsid w:val="00806126"/>
    <w:rsid w:val="008065DB"/>
    <w:rsid w:val="00807463"/>
    <w:rsid w:val="008112D6"/>
    <w:rsid w:val="00816A03"/>
    <w:rsid w:val="0082560F"/>
    <w:rsid w:val="008268EA"/>
    <w:rsid w:val="0082797C"/>
    <w:rsid w:val="008316B2"/>
    <w:rsid w:val="00834046"/>
    <w:rsid w:val="0083410E"/>
    <w:rsid w:val="00855F08"/>
    <w:rsid w:val="008613D0"/>
    <w:rsid w:val="00865A37"/>
    <w:rsid w:val="00871B4B"/>
    <w:rsid w:val="00871BA9"/>
    <w:rsid w:val="0087693B"/>
    <w:rsid w:val="008877FC"/>
    <w:rsid w:val="00893867"/>
    <w:rsid w:val="00894BD8"/>
    <w:rsid w:val="00897426"/>
    <w:rsid w:val="008A30F6"/>
    <w:rsid w:val="008B0701"/>
    <w:rsid w:val="008B3BE0"/>
    <w:rsid w:val="008B4737"/>
    <w:rsid w:val="008C3556"/>
    <w:rsid w:val="008C6482"/>
    <w:rsid w:val="008E3CDA"/>
    <w:rsid w:val="008F188D"/>
    <w:rsid w:val="008F580B"/>
    <w:rsid w:val="00904270"/>
    <w:rsid w:val="00905E0A"/>
    <w:rsid w:val="009101DD"/>
    <w:rsid w:val="00917222"/>
    <w:rsid w:val="00917668"/>
    <w:rsid w:val="00923AD3"/>
    <w:rsid w:val="009269CA"/>
    <w:rsid w:val="009411AB"/>
    <w:rsid w:val="00942B0E"/>
    <w:rsid w:val="0095244D"/>
    <w:rsid w:val="00953021"/>
    <w:rsid w:val="00956C53"/>
    <w:rsid w:val="00960960"/>
    <w:rsid w:val="009625E1"/>
    <w:rsid w:val="00962602"/>
    <w:rsid w:val="00967FE4"/>
    <w:rsid w:val="009719E5"/>
    <w:rsid w:val="00976307"/>
    <w:rsid w:val="00976878"/>
    <w:rsid w:val="009811E9"/>
    <w:rsid w:val="009856E7"/>
    <w:rsid w:val="00991A8A"/>
    <w:rsid w:val="00997AA2"/>
    <w:rsid w:val="009A0299"/>
    <w:rsid w:val="009B1013"/>
    <w:rsid w:val="009B5395"/>
    <w:rsid w:val="009E21B2"/>
    <w:rsid w:val="009F08CD"/>
    <w:rsid w:val="009F3246"/>
    <w:rsid w:val="00A168D5"/>
    <w:rsid w:val="00A1736D"/>
    <w:rsid w:val="00A241AC"/>
    <w:rsid w:val="00A24EBE"/>
    <w:rsid w:val="00A278C4"/>
    <w:rsid w:val="00A4040E"/>
    <w:rsid w:val="00A41329"/>
    <w:rsid w:val="00A41397"/>
    <w:rsid w:val="00A45BB5"/>
    <w:rsid w:val="00A618CA"/>
    <w:rsid w:val="00A723F2"/>
    <w:rsid w:val="00A77054"/>
    <w:rsid w:val="00A82590"/>
    <w:rsid w:val="00A95BE6"/>
    <w:rsid w:val="00A969DB"/>
    <w:rsid w:val="00AA112A"/>
    <w:rsid w:val="00AA2717"/>
    <w:rsid w:val="00AA2ABD"/>
    <w:rsid w:val="00AA5D9B"/>
    <w:rsid w:val="00AA792D"/>
    <w:rsid w:val="00AB21BF"/>
    <w:rsid w:val="00AD29BE"/>
    <w:rsid w:val="00AF1BA4"/>
    <w:rsid w:val="00AF2062"/>
    <w:rsid w:val="00B00114"/>
    <w:rsid w:val="00B05825"/>
    <w:rsid w:val="00B05A94"/>
    <w:rsid w:val="00B11558"/>
    <w:rsid w:val="00B124E7"/>
    <w:rsid w:val="00B14198"/>
    <w:rsid w:val="00B377A5"/>
    <w:rsid w:val="00B4371E"/>
    <w:rsid w:val="00B479A5"/>
    <w:rsid w:val="00B50977"/>
    <w:rsid w:val="00B52C31"/>
    <w:rsid w:val="00B56173"/>
    <w:rsid w:val="00B8751C"/>
    <w:rsid w:val="00B945D3"/>
    <w:rsid w:val="00B9794B"/>
    <w:rsid w:val="00BA5E63"/>
    <w:rsid w:val="00BA6515"/>
    <w:rsid w:val="00BB5776"/>
    <w:rsid w:val="00BD4001"/>
    <w:rsid w:val="00BE2AE7"/>
    <w:rsid w:val="00BE7BFC"/>
    <w:rsid w:val="00BF03B2"/>
    <w:rsid w:val="00C11DEA"/>
    <w:rsid w:val="00C25AD7"/>
    <w:rsid w:val="00C262EC"/>
    <w:rsid w:val="00C276C2"/>
    <w:rsid w:val="00C36F61"/>
    <w:rsid w:val="00C40F23"/>
    <w:rsid w:val="00C44C6D"/>
    <w:rsid w:val="00C453A7"/>
    <w:rsid w:val="00C66860"/>
    <w:rsid w:val="00C7023B"/>
    <w:rsid w:val="00C727FE"/>
    <w:rsid w:val="00C73A34"/>
    <w:rsid w:val="00C75231"/>
    <w:rsid w:val="00C84502"/>
    <w:rsid w:val="00C934BC"/>
    <w:rsid w:val="00CA04D1"/>
    <w:rsid w:val="00CB03D0"/>
    <w:rsid w:val="00CB5E06"/>
    <w:rsid w:val="00CC4DC1"/>
    <w:rsid w:val="00CC60E0"/>
    <w:rsid w:val="00CD1D70"/>
    <w:rsid w:val="00CD4897"/>
    <w:rsid w:val="00CD6386"/>
    <w:rsid w:val="00CD69FE"/>
    <w:rsid w:val="00CE0743"/>
    <w:rsid w:val="00CF0D94"/>
    <w:rsid w:val="00D0106C"/>
    <w:rsid w:val="00D06C9C"/>
    <w:rsid w:val="00D3728E"/>
    <w:rsid w:val="00D41EA0"/>
    <w:rsid w:val="00D624FF"/>
    <w:rsid w:val="00D62DEC"/>
    <w:rsid w:val="00D63A6F"/>
    <w:rsid w:val="00D70811"/>
    <w:rsid w:val="00D71A4D"/>
    <w:rsid w:val="00D71ABE"/>
    <w:rsid w:val="00D81A6C"/>
    <w:rsid w:val="00D82F54"/>
    <w:rsid w:val="00D85B15"/>
    <w:rsid w:val="00D9129E"/>
    <w:rsid w:val="00D933D6"/>
    <w:rsid w:val="00DA29F3"/>
    <w:rsid w:val="00DA7A85"/>
    <w:rsid w:val="00DB263D"/>
    <w:rsid w:val="00DD4DEC"/>
    <w:rsid w:val="00DD637A"/>
    <w:rsid w:val="00DD646C"/>
    <w:rsid w:val="00DD68DA"/>
    <w:rsid w:val="00DD6D2F"/>
    <w:rsid w:val="00DD7A52"/>
    <w:rsid w:val="00DE111C"/>
    <w:rsid w:val="00DE79CC"/>
    <w:rsid w:val="00DF140D"/>
    <w:rsid w:val="00DF1CCC"/>
    <w:rsid w:val="00E03A84"/>
    <w:rsid w:val="00E054DF"/>
    <w:rsid w:val="00E1500D"/>
    <w:rsid w:val="00E17CC0"/>
    <w:rsid w:val="00E27905"/>
    <w:rsid w:val="00E41978"/>
    <w:rsid w:val="00E42643"/>
    <w:rsid w:val="00E43FDC"/>
    <w:rsid w:val="00E6711B"/>
    <w:rsid w:val="00E765F4"/>
    <w:rsid w:val="00E9181F"/>
    <w:rsid w:val="00E92606"/>
    <w:rsid w:val="00E938C6"/>
    <w:rsid w:val="00EA4B99"/>
    <w:rsid w:val="00EA57BF"/>
    <w:rsid w:val="00EA6966"/>
    <w:rsid w:val="00EB022F"/>
    <w:rsid w:val="00EB3678"/>
    <w:rsid w:val="00EB5D5E"/>
    <w:rsid w:val="00EC4D27"/>
    <w:rsid w:val="00EC5058"/>
    <w:rsid w:val="00ED282C"/>
    <w:rsid w:val="00ED3BEE"/>
    <w:rsid w:val="00EE186A"/>
    <w:rsid w:val="00EE27E8"/>
    <w:rsid w:val="00EE2859"/>
    <w:rsid w:val="00EE322D"/>
    <w:rsid w:val="00EE4E6A"/>
    <w:rsid w:val="00EE6461"/>
    <w:rsid w:val="00EE6F3E"/>
    <w:rsid w:val="00F05C5B"/>
    <w:rsid w:val="00F10AC4"/>
    <w:rsid w:val="00F1486E"/>
    <w:rsid w:val="00F25F7F"/>
    <w:rsid w:val="00F26661"/>
    <w:rsid w:val="00F3346F"/>
    <w:rsid w:val="00F3623E"/>
    <w:rsid w:val="00F44C5E"/>
    <w:rsid w:val="00F47A77"/>
    <w:rsid w:val="00F60B11"/>
    <w:rsid w:val="00F66694"/>
    <w:rsid w:val="00F7330B"/>
    <w:rsid w:val="00F87608"/>
    <w:rsid w:val="00F9119F"/>
    <w:rsid w:val="00F96E2D"/>
    <w:rsid w:val="00FA0F8E"/>
    <w:rsid w:val="00FA4352"/>
    <w:rsid w:val="00FB0C03"/>
    <w:rsid w:val="00FB23AB"/>
    <w:rsid w:val="00FC4B28"/>
    <w:rsid w:val="00FC6406"/>
    <w:rsid w:val="00FD5DC1"/>
    <w:rsid w:val="00FD748A"/>
    <w:rsid w:val="00FE0C76"/>
    <w:rsid w:val="00FE2A03"/>
    <w:rsid w:val="00FE6B05"/>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550"/>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066952035">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E48CC-6DFA-4C57-A8CB-BD98475D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914</Words>
  <Characters>5488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10</cp:revision>
  <cp:lastPrinted>2024-07-11T08:12:00Z</cp:lastPrinted>
  <dcterms:created xsi:type="dcterms:W3CDTF">2024-07-11T06:11:00Z</dcterms:created>
  <dcterms:modified xsi:type="dcterms:W3CDTF">2024-07-11T08:12:00Z</dcterms:modified>
</cp:coreProperties>
</file>