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4DFCD5" w14:textId="77777777" w:rsidR="00192276" w:rsidRPr="00E317ED" w:rsidRDefault="00192276" w:rsidP="00E317ED">
      <w:pPr>
        <w:suppressAutoHyphens/>
        <w:jc w:val="both"/>
        <w:rPr>
          <w:rFonts w:ascii="Arial" w:hAnsi="Arial" w:cs="Arial"/>
          <w:sz w:val="22"/>
          <w:szCs w:val="22"/>
          <w:lang w:eastAsia="ar-SA"/>
        </w:rPr>
      </w:pPr>
    </w:p>
    <w:p w14:paraId="552E1F65" w14:textId="77777777" w:rsidR="00192276" w:rsidRPr="00E317ED" w:rsidRDefault="00192276" w:rsidP="00E317ED">
      <w:pPr>
        <w:suppressAutoHyphens/>
        <w:jc w:val="both"/>
        <w:rPr>
          <w:rFonts w:ascii="Arial" w:hAnsi="Arial" w:cs="Arial"/>
          <w:sz w:val="22"/>
          <w:szCs w:val="22"/>
          <w:lang w:eastAsia="ar-SA"/>
        </w:rPr>
      </w:pPr>
    </w:p>
    <w:p w14:paraId="0D2AE974" w14:textId="1FE95351" w:rsidR="00192276" w:rsidRPr="00E317ED" w:rsidRDefault="00192276" w:rsidP="00E317ED">
      <w:pPr>
        <w:suppressAutoHyphens/>
        <w:jc w:val="both"/>
        <w:rPr>
          <w:rFonts w:ascii="Arial" w:hAnsi="Arial" w:cs="Arial"/>
          <w:sz w:val="22"/>
          <w:szCs w:val="22"/>
          <w:lang w:eastAsia="ar-SA"/>
        </w:rPr>
      </w:pPr>
      <w:r w:rsidRPr="00E317ED">
        <w:rPr>
          <w:rFonts w:ascii="Arial" w:hAnsi="Arial" w:cs="Arial"/>
          <w:sz w:val="22"/>
          <w:szCs w:val="22"/>
          <w:lang w:eastAsia="ar-SA"/>
        </w:rPr>
        <w:t xml:space="preserve">„Wodociągi Słupsk” Sp. z o.o. </w:t>
      </w:r>
    </w:p>
    <w:p w14:paraId="424AB2C0" w14:textId="77777777" w:rsidR="00192276" w:rsidRPr="00E317ED" w:rsidRDefault="00192276" w:rsidP="00E317ED">
      <w:pPr>
        <w:suppressAutoHyphens/>
        <w:jc w:val="both"/>
        <w:rPr>
          <w:rFonts w:ascii="Arial" w:hAnsi="Arial" w:cs="Arial"/>
          <w:sz w:val="22"/>
          <w:szCs w:val="22"/>
          <w:lang w:eastAsia="ar-SA"/>
        </w:rPr>
      </w:pPr>
      <w:r w:rsidRPr="00E317ED">
        <w:rPr>
          <w:rFonts w:ascii="Arial" w:hAnsi="Arial" w:cs="Arial"/>
          <w:sz w:val="22"/>
          <w:szCs w:val="22"/>
          <w:lang w:eastAsia="ar-SA"/>
        </w:rPr>
        <w:t>ul. Elizy Orzeszkowej 1</w:t>
      </w:r>
    </w:p>
    <w:p w14:paraId="46B855A5" w14:textId="77777777" w:rsidR="00192276" w:rsidRPr="00E317ED" w:rsidRDefault="00192276" w:rsidP="00E317ED">
      <w:pPr>
        <w:suppressAutoHyphens/>
        <w:jc w:val="both"/>
        <w:rPr>
          <w:rFonts w:ascii="Arial" w:hAnsi="Arial" w:cs="Arial"/>
          <w:sz w:val="22"/>
          <w:szCs w:val="22"/>
          <w:lang w:eastAsia="ar-SA"/>
        </w:rPr>
      </w:pPr>
      <w:r w:rsidRPr="00E317ED">
        <w:rPr>
          <w:rFonts w:ascii="Arial" w:hAnsi="Arial" w:cs="Arial"/>
          <w:sz w:val="22"/>
          <w:szCs w:val="22"/>
          <w:lang w:eastAsia="ar-SA"/>
        </w:rPr>
        <w:t>76-200 Słupsk</w:t>
      </w:r>
    </w:p>
    <w:p w14:paraId="28BA66B2" w14:textId="77777777" w:rsidR="00192276" w:rsidRPr="00E317ED" w:rsidRDefault="00192276" w:rsidP="00E317ED">
      <w:pPr>
        <w:suppressAutoHyphens/>
        <w:jc w:val="both"/>
        <w:rPr>
          <w:rFonts w:ascii="Arial" w:hAnsi="Arial" w:cs="Arial"/>
          <w:sz w:val="22"/>
          <w:szCs w:val="22"/>
          <w:lang w:eastAsia="ar-SA"/>
        </w:rPr>
      </w:pPr>
      <w:r w:rsidRPr="00E317ED">
        <w:rPr>
          <w:rFonts w:ascii="Arial" w:hAnsi="Arial" w:cs="Arial"/>
          <w:sz w:val="22"/>
          <w:szCs w:val="22"/>
          <w:lang w:eastAsia="ar-SA"/>
        </w:rPr>
        <w:t>tel. 59 841 83 01</w:t>
      </w:r>
    </w:p>
    <w:p w14:paraId="120286A5" w14:textId="77777777" w:rsidR="00192276" w:rsidRPr="00E317ED" w:rsidRDefault="00192276" w:rsidP="00E317ED">
      <w:pPr>
        <w:suppressAutoHyphens/>
        <w:jc w:val="both"/>
        <w:rPr>
          <w:rFonts w:ascii="Arial" w:hAnsi="Arial" w:cs="Arial"/>
          <w:sz w:val="22"/>
          <w:szCs w:val="22"/>
          <w:lang w:eastAsia="ar-SA"/>
        </w:rPr>
      </w:pPr>
      <w:r w:rsidRPr="00E317ED">
        <w:rPr>
          <w:rFonts w:ascii="Arial" w:hAnsi="Arial" w:cs="Arial"/>
          <w:sz w:val="22"/>
          <w:szCs w:val="22"/>
          <w:lang w:eastAsia="ar-SA"/>
        </w:rPr>
        <w:t>fax 59 841 83 02</w:t>
      </w:r>
    </w:p>
    <w:p w14:paraId="05F42277" w14:textId="77777777" w:rsidR="00192276" w:rsidRPr="00E317ED" w:rsidRDefault="00CA5676" w:rsidP="00E317ED">
      <w:pPr>
        <w:spacing w:line="360" w:lineRule="auto"/>
        <w:jc w:val="both"/>
        <w:rPr>
          <w:rFonts w:ascii="Arial" w:hAnsi="Arial" w:cs="Arial"/>
          <w:sz w:val="22"/>
          <w:szCs w:val="22"/>
        </w:rPr>
      </w:pPr>
      <w:hyperlink r:id="rId8" w:history="1">
        <w:r w:rsidR="00192276" w:rsidRPr="00E317ED">
          <w:rPr>
            <w:rFonts w:ascii="Arial" w:hAnsi="Arial" w:cs="Arial"/>
            <w:color w:val="0000FF"/>
            <w:sz w:val="22"/>
            <w:szCs w:val="22"/>
            <w:u w:val="single"/>
            <w:lang w:val="it-IT" w:eastAsia="ar-SA"/>
          </w:rPr>
          <w:t>www.wodociagi.slupsk.pl</w:t>
        </w:r>
      </w:hyperlink>
      <w:r w:rsidR="00192276" w:rsidRPr="00E317ED">
        <w:rPr>
          <w:rFonts w:ascii="Arial" w:hAnsi="Arial" w:cs="Arial"/>
          <w:sz w:val="22"/>
          <w:szCs w:val="22"/>
          <w:lang w:val="it-IT" w:eastAsia="ar-SA"/>
        </w:rPr>
        <w:tab/>
      </w:r>
      <w:r w:rsidR="00192276" w:rsidRPr="00E317ED">
        <w:rPr>
          <w:rFonts w:ascii="Arial" w:hAnsi="Arial" w:cs="Arial"/>
          <w:sz w:val="22"/>
          <w:szCs w:val="22"/>
          <w:lang w:val="it-IT" w:eastAsia="ar-SA"/>
        </w:rPr>
        <w:tab/>
      </w:r>
      <w:r w:rsidR="00192276" w:rsidRPr="00E317ED">
        <w:rPr>
          <w:rFonts w:ascii="Arial" w:hAnsi="Arial" w:cs="Arial"/>
          <w:sz w:val="22"/>
          <w:szCs w:val="22"/>
          <w:lang w:val="it-IT" w:eastAsia="ar-SA"/>
        </w:rPr>
        <w:tab/>
      </w:r>
    </w:p>
    <w:p w14:paraId="01DADD64" w14:textId="77777777" w:rsidR="00192276" w:rsidRPr="00E317ED" w:rsidRDefault="00192276" w:rsidP="00E317ED">
      <w:pPr>
        <w:spacing w:line="360" w:lineRule="auto"/>
        <w:ind w:left="4956"/>
        <w:jc w:val="both"/>
        <w:rPr>
          <w:rFonts w:ascii="Arial" w:hAnsi="Arial" w:cs="Arial"/>
          <w:sz w:val="22"/>
          <w:szCs w:val="22"/>
        </w:rPr>
      </w:pPr>
      <w:r w:rsidRPr="00E317ED">
        <w:rPr>
          <w:rFonts w:ascii="Arial" w:hAnsi="Arial" w:cs="Arial"/>
          <w:sz w:val="22"/>
          <w:szCs w:val="22"/>
        </w:rPr>
        <w:t xml:space="preserve">Nr nadany sprawie przez Zamawiającego </w:t>
      </w:r>
    </w:p>
    <w:p w14:paraId="446BF49C" w14:textId="219C4511" w:rsidR="00192276" w:rsidRPr="00E317ED" w:rsidRDefault="00192276" w:rsidP="00E317ED">
      <w:pPr>
        <w:spacing w:line="360" w:lineRule="auto"/>
        <w:ind w:left="4956"/>
        <w:jc w:val="both"/>
        <w:rPr>
          <w:rFonts w:ascii="Arial" w:hAnsi="Arial" w:cs="Arial"/>
          <w:sz w:val="22"/>
          <w:szCs w:val="22"/>
        </w:rPr>
      </w:pPr>
      <w:r w:rsidRPr="00E317ED">
        <w:rPr>
          <w:rFonts w:ascii="Arial" w:hAnsi="Arial" w:cs="Arial"/>
          <w:b/>
          <w:sz w:val="22"/>
          <w:szCs w:val="22"/>
        </w:rPr>
        <w:t>WN1/0</w:t>
      </w:r>
      <w:r w:rsidR="007F3711" w:rsidRPr="00E317ED">
        <w:rPr>
          <w:rFonts w:ascii="Arial" w:hAnsi="Arial" w:cs="Arial"/>
          <w:b/>
          <w:sz w:val="22"/>
          <w:szCs w:val="22"/>
        </w:rPr>
        <w:t>480</w:t>
      </w:r>
      <w:r w:rsidRPr="00E317ED">
        <w:rPr>
          <w:rFonts w:ascii="Arial" w:hAnsi="Arial" w:cs="Arial"/>
          <w:b/>
          <w:sz w:val="22"/>
          <w:szCs w:val="22"/>
        </w:rPr>
        <w:t>/24</w:t>
      </w:r>
    </w:p>
    <w:p w14:paraId="7C93CFC0" w14:textId="77777777" w:rsidR="00192276" w:rsidRPr="00E317ED" w:rsidRDefault="00192276" w:rsidP="00E317ED">
      <w:pPr>
        <w:spacing w:line="360" w:lineRule="auto"/>
        <w:jc w:val="both"/>
        <w:rPr>
          <w:rFonts w:ascii="Arial" w:hAnsi="Arial" w:cs="Arial"/>
          <w:sz w:val="22"/>
          <w:szCs w:val="22"/>
        </w:rPr>
      </w:pPr>
      <w:r w:rsidRPr="00E317ED">
        <w:rPr>
          <w:rFonts w:ascii="Arial" w:hAnsi="Arial" w:cs="Arial"/>
          <w:sz w:val="22"/>
          <w:szCs w:val="22"/>
        </w:rPr>
        <w:t xml:space="preserve"> </w:t>
      </w:r>
    </w:p>
    <w:p w14:paraId="4D95E9BE" w14:textId="77777777" w:rsidR="00192276" w:rsidRPr="00E317ED" w:rsidRDefault="00192276" w:rsidP="00E317ED">
      <w:pPr>
        <w:spacing w:line="360" w:lineRule="auto"/>
        <w:jc w:val="both"/>
        <w:rPr>
          <w:rFonts w:ascii="Arial" w:hAnsi="Arial" w:cs="Arial"/>
          <w:sz w:val="22"/>
          <w:szCs w:val="22"/>
        </w:rPr>
      </w:pPr>
    </w:p>
    <w:p w14:paraId="0B34F492" w14:textId="77777777" w:rsidR="00192276" w:rsidRPr="00E317ED" w:rsidRDefault="00192276" w:rsidP="00722A34">
      <w:pPr>
        <w:spacing w:line="360" w:lineRule="auto"/>
        <w:jc w:val="center"/>
        <w:rPr>
          <w:rFonts w:ascii="Arial" w:hAnsi="Arial" w:cs="Arial"/>
          <w:b/>
          <w:sz w:val="22"/>
          <w:szCs w:val="22"/>
        </w:rPr>
      </w:pPr>
      <w:r w:rsidRPr="00E317ED">
        <w:rPr>
          <w:rFonts w:ascii="Arial" w:hAnsi="Arial" w:cs="Arial"/>
          <w:b/>
          <w:sz w:val="22"/>
          <w:szCs w:val="22"/>
        </w:rPr>
        <w:t>SPECYFIKACJA WARUNKÓW ZAMÓWIENIA</w:t>
      </w:r>
    </w:p>
    <w:p w14:paraId="099730A7" w14:textId="77777777" w:rsidR="00192276" w:rsidRPr="00E317ED" w:rsidRDefault="00192276" w:rsidP="00722A34">
      <w:pPr>
        <w:spacing w:line="360" w:lineRule="auto"/>
        <w:jc w:val="center"/>
        <w:rPr>
          <w:rFonts w:ascii="Arial" w:hAnsi="Arial" w:cs="Arial"/>
          <w:b/>
          <w:sz w:val="22"/>
          <w:szCs w:val="22"/>
        </w:rPr>
      </w:pPr>
      <w:r w:rsidRPr="00E317ED">
        <w:rPr>
          <w:rFonts w:ascii="Arial" w:hAnsi="Arial" w:cs="Arial"/>
          <w:b/>
          <w:sz w:val="22"/>
          <w:szCs w:val="22"/>
        </w:rPr>
        <w:t>(SWZ)</w:t>
      </w:r>
    </w:p>
    <w:p w14:paraId="08321F35" w14:textId="77777777" w:rsidR="00192276" w:rsidRPr="00E317ED" w:rsidRDefault="00192276" w:rsidP="00E317ED">
      <w:pPr>
        <w:spacing w:line="360" w:lineRule="auto"/>
        <w:jc w:val="both"/>
        <w:rPr>
          <w:rFonts w:ascii="Arial" w:hAnsi="Arial" w:cs="Arial"/>
          <w:sz w:val="22"/>
          <w:szCs w:val="22"/>
        </w:rPr>
      </w:pPr>
    </w:p>
    <w:p w14:paraId="43BD18C3" w14:textId="77777777" w:rsidR="00FE4953" w:rsidRPr="00FE4953" w:rsidRDefault="00FE4953" w:rsidP="00FE4953">
      <w:pPr>
        <w:spacing w:line="360" w:lineRule="auto"/>
        <w:jc w:val="both"/>
        <w:rPr>
          <w:rFonts w:ascii="Arial" w:hAnsi="Arial" w:cs="Arial"/>
          <w:sz w:val="22"/>
          <w:szCs w:val="22"/>
        </w:rPr>
      </w:pPr>
      <w:r w:rsidRPr="00FE4953">
        <w:rPr>
          <w:rFonts w:ascii="Arial" w:hAnsi="Arial" w:cs="Arial"/>
          <w:sz w:val="22"/>
          <w:szCs w:val="22"/>
        </w:rPr>
        <w:t>dla postępowania o udzielenie zamówienia publicznego klasycznego o wartości równej lub przekraczającej progi unijne</w:t>
      </w:r>
    </w:p>
    <w:p w14:paraId="14C790E4" w14:textId="77777777" w:rsidR="00192276" w:rsidRPr="00E317ED" w:rsidRDefault="00192276" w:rsidP="00E317ED">
      <w:pPr>
        <w:spacing w:line="360" w:lineRule="auto"/>
        <w:jc w:val="both"/>
        <w:rPr>
          <w:rFonts w:ascii="Arial" w:hAnsi="Arial" w:cs="Arial"/>
          <w:sz w:val="22"/>
          <w:szCs w:val="22"/>
        </w:rPr>
      </w:pPr>
    </w:p>
    <w:p w14:paraId="470E38B8" w14:textId="77777777" w:rsidR="00192276" w:rsidRPr="00E317ED" w:rsidRDefault="00192276" w:rsidP="00E317ED">
      <w:pPr>
        <w:spacing w:line="360" w:lineRule="auto"/>
        <w:jc w:val="both"/>
        <w:rPr>
          <w:rFonts w:ascii="Arial" w:hAnsi="Arial" w:cs="Arial"/>
          <w:sz w:val="22"/>
          <w:szCs w:val="22"/>
        </w:rPr>
      </w:pPr>
      <w:r w:rsidRPr="00E317ED">
        <w:rPr>
          <w:rFonts w:ascii="Arial" w:hAnsi="Arial" w:cs="Arial"/>
          <w:sz w:val="22"/>
          <w:szCs w:val="22"/>
        </w:rPr>
        <w:t>Nazwa postępowania:</w:t>
      </w:r>
    </w:p>
    <w:p w14:paraId="07A2C609" w14:textId="77777777" w:rsidR="00192276" w:rsidRPr="00E317ED" w:rsidRDefault="00192276" w:rsidP="00E317ED">
      <w:pPr>
        <w:spacing w:line="360" w:lineRule="auto"/>
        <w:jc w:val="both"/>
        <w:rPr>
          <w:rFonts w:ascii="Arial" w:hAnsi="Arial" w:cs="Arial"/>
          <w:sz w:val="22"/>
          <w:szCs w:val="22"/>
        </w:rPr>
      </w:pPr>
    </w:p>
    <w:p w14:paraId="0A93FCEC" w14:textId="3DF9A7A0" w:rsidR="00192276" w:rsidRPr="00E317ED" w:rsidRDefault="00560B02" w:rsidP="00E317ED">
      <w:pPr>
        <w:spacing w:line="360" w:lineRule="auto"/>
        <w:jc w:val="both"/>
        <w:rPr>
          <w:rFonts w:ascii="Arial" w:hAnsi="Arial" w:cs="Arial"/>
          <w:b/>
          <w:bCs/>
          <w:sz w:val="22"/>
          <w:szCs w:val="22"/>
        </w:rPr>
      </w:pPr>
      <w:bookmarkStart w:id="0" w:name="_Hlk174532185"/>
      <w:r w:rsidRPr="00E317ED">
        <w:rPr>
          <w:rFonts w:ascii="Arial" w:hAnsi="Arial" w:cs="Arial"/>
          <w:b/>
          <w:bCs/>
          <w:sz w:val="22"/>
          <w:szCs w:val="22"/>
        </w:rPr>
        <w:t xml:space="preserve">Budowa elektrowni fotowoltaicznej o mocy do 1,6 </w:t>
      </w:r>
      <w:proofErr w:type="spellStart"/>
      <w:r w:rsidRPr="00E317ED">
        <w:rPr>
          <w:rFonts w:ascii="Arial" w:hAnsi="Arial" w:cs="Arial"/>
          <w:b/>
          <w:bCs/>
          <w:sz w:val="22"/>
          <w:szCs w:val="22"/>
        </w:rPr>
        <w:t>MWp</w:t>
      </w:r>
      <w:proofErr w:type="spellEnd"/>
      <w:r w:rsidRPr="00E317ED">
        <w:rPr>
          <w:rFonts w:ascii="Arial" w:hAnsi="Arial" w:cs="Arial"/>
          <w:b/>
          <w:bCs/>
          <w:sz w:val="22"/>
          <w:szCs w:val="22"/>
        </w:rPr>
        <w:t xml:space="preserve"> wraz z kontenerową stacją transformatorową, magazynem energii (kontenerami przekształtnika i baterii), drogą dojazdową, terenowymi instalacjami SN, NN, teletechniczną i odgromową oraz linią kablową wprowadzenia mocy do istniejącej rozdzielni SN przy oczyszczalni ścieków, oraz szczelnym zbiornikiem na wody opadowe</w:t>
      </w:r>
      <w:bookmarkEnd w:id="0"/>
      <w:r w:rsidR="00192276" w:rsidRPr="00E317ED">
        <w:rPr>
          <w:rFonts w:ascii="Arial" w:hAnsi="Arial" w:cs="Arial"/>
          <w:b/>
          <w:bCs/>
          <w:sz w:val="22"/>
          <w:szCs w:val="22"/>
        </w:rPr>
        <w:t xml:space="preserve"> </w:t>
      </w:r>
    </w:p>
    <w:p w14:paraId="6A5A9F4E" w14:textId="77777777" w:rsidR="00192276" w:rsidRPr="00E317ED" w:rsidRDefault="00192276" w:rsidP="00E317ED">
      <w:pPr>
        <w:spacing w:line="360" w:lineRule="auto"/>
        <w:jc w:val="both"/>
        <w:rPr>
          <w:rFonts w:ascii="Arial" w:hAnsi="Arial" w:cs="Arial"/>
          <w:sz w:val="22"/>
          <w:szCs w:val="22"/>
        </w:rPr>
      </w:pPr>
    </w:p>
    <w:p w14:paraId="319E6EAB" w14:textId="77777777" w:rsidR="00192276" w:rsidRPr="00E317ED" w:rsidRDefault="00192276" w:rsidP="00E317ED">
      <w:pPr>
        <w:spacing w:line="360" w:lineRule="auto"/>
        <w:jc w:val="both"/>
        <w:rPr>
          <w:rFonts w:ascii="Arial" w:hAnsi="Arial" w:cs="Arial"/>
          <w:sz w:val="22"/>
          <w:szCs w:val="22"/>
        </w:rPr>
      </w:pPr>
    </w:p>
    <w:p w14:paraId="26086F36" w14:textId="77777777" w:rsidR="00192276" w:rsidRPr="00E317ED" w:rsidRDefault="00192276" w:rsidP="00E317ED">
      <w:pPr>
        <w:spacing w:line="360" w:lineRule="auto"/>
        <w:jc w:val="both"/>
        <w:rPr>
          <w:rFonts w:ascii="Arial" w:hAnsi="Arial" w:cs="Arial"/>
          <w:sz w:val="22"/>
          <w:szCs w:val="22"/>
        </w:rPr>
      </w:pPr>
    </w:p>
    <w:p w14:paraId="2C9F4355" w14:textId="77777777" w:rsidR="00192276" w:rsidRPr="00E317ED" w:rsidRDefault="00192276" w:rsidP="00E317ED">
      <w:pPr>
        <w:spacing w:line="360" w:lineRule="auto"/>
        <w:jc w:val="both"/>
        <w:rPr>
          <w:rFonts w:ascii="Arial" w:hAnsi="Arial" w:cs="Arial"/>
          <w:sz w:val="22"/>
          <w:szCs w:val="22"/>
        </w:rPr>
      </w:pPr>
    </w:p>
    <w:p w14:paraId="74E6F01D" w14:textId="6D41FC89" w:rsidR="00192276" w:rsidRPr="00E317ED" w:rsidRDefault="00192276" w:rsidP="00E317ED">
      <w:pPr>
        <w:spacing w:line="360" w:lineRule="auto"/>
        <w:jc w:val="both"/>
        <w:rPr>
          <w:rFonts w:ascii="Arial" w:hAnsi="Arial" w:cs="Arial"/>
          <w:sz w:val="22"/>
          <w:szCs w:val="22"/>
        </w:rPr>
      </w:pPr>
      <w:r w:rsidRPr="00E317ED">
        <w:rPr>
          <w:rFonts w:ascii="Arial" w:hAnsi="Arial" w:cs="Arial"/>
          <w:sz w:val="22"/>
          <w:szCs w:val="22"/>
        </w:rPr>
        <w:t>Zatwierdzam dnia 23.0</w:t>
      </w:r>
      <w:r w:rsidR="00800F2D">
        <w:rPr>
          <w:rFonts w:ascii="Arial" w:hAnsi="Arial" w:cs="Arial"/>
          <w:sz w:val="22"/>
          <w:szCs w:val="22"/>
        </w:rPr>
        <w:t>8</w:t>
      </w:r>
      <w:r w:rsidRPr="00E317ED">
        <w:rPr>
          <w:rFonts w:ascii="Arial" w:hAnsi="Arial" w:cs="Arial"/>
          <w:sz w:val="22"/>
          <w:szCs w:val="22"/>
        </w:rPr>
        <w:t>.2024 r.</w:t>
      </w:r>
    </w:p>
    <w:p w14:paraId="5A967960" w14:textId="77777777" w:rsidR="00192276" w:rsidRPr="00E317ED" w:rsidRDefault="00192276" w:rsidP="00E317ED">
      <w:pPr>
        <w:spacing w:line="360" w:lineRule="auto"/>
        <w:jc w:val="both"/>
        <w:rPr>
          <w:rFonts w:ascii="Arial" w:hAnsi="Arial" w:cs="Arial"/>
          <w:sz w:val="22"/>
          <w:szCs w:val="22"/>
        </w:rPr>
      </w:pPr>
    </w:p>
    <w:p w14:paraId="59BB46FE" w14:textId="70314823" w:rsidR="00192276" w:rsidRPr="00E317ED" w:rsidRDefault="00192276" w:rsidP="00E317ED">
      <w:pPr>
        <w:spacing w:line="360" w:lineRule="auto"/>
        <w:jc w:val="both"/>
        <w:rPr>
          <w:rFonts w:ascii="Arial" w:hAnsi="Arial" w:cs="Arial"/>
          <w:sz w:val="22"/>
          <w:szCs w:val="22"/>
        </w:rPr>
      </w:pPr>
      <w:r w:rsidRPr="00E317ED">
        <w:rPr>
          <w:rFonts w:ascii="Arial" w:hAnsi="Arial" w:cs="Arial"/>
          <w:sz w:val="22"/>
          <w:szCs w:val="22"/>
        </w:rPr>
        <w:t>A</w:t>
      </w:r>
      <w:r w:rsidR="00BC5E24">
        <w:rPr>
          <w:rFonts w:ascii="Arial" w:hAnsi="Arial" w:cs="Arial"/>
          <w:sz w:val="22"/>
          <w:szCs w:val="22"/>
        </w:rPr>
        <w:t xml:space="preserve">lina Zimnicka </w:t>
      </w:r>
      <w:r w:rsidRPr="00E317ED">
        <w:rPr>
          <w:rFonts w:ascii="Arial" w:hAnsi="Arial" w:cs="Arial"/>
          <w:sz w:val="22"/>
          <w:szCs w:val="22"/>
        </w:rPr>
        <w:t xml:space="preserve">– </w:t>
      </w:r>
      <w:r w:rsidR="00BC5E24">
        <w:rPr>
          <w:rFonts w:ascii="Arial" w:hAnsi="Arial" w:cs="Arial"/>
          <w:sz w:val="22"/>
          <w:szCs w:val="22"/>
        </w:rPr>
        <w:t xml:space="preserve">Członek </w:t>
      </w:r>
      <w:r w:rsidRPr="00E317ED">
        <w:rPr>
          <w:rFonts w:ascii="Arial" w:hAnsi="Arial" w:cs="Arial"/>
          <w:sz w:val="22"/>
          <w:szCs w:val="22"/>
        </w:rPr>
        <w:t>Zarządu</w:t>
      </w:r>
    </w:p>
    <w:p w14:paraId="009F666E" w14:textId="77777777" w:rsidR="00192276" w:rsidRPr="00E317ED" w:rsidRDefault="00192276" w:rsidP="00E317ED">
      <w:pPr>
        <w:jc w:val="both"/>
        <w:rPr>
          <w:rFonts w:ascii="Arial" w:hAnsi="Arial" w:cs="Arial"/>
          <w:b/>
          <w:bCs/>
          <w:sz w:val="22"/>
          <w:szCs w:val="22"/>
        </w:rPr>
      </w:pPr>
      <w:r w:rsidRPr="00E317ED">
        <w:rPr>
          <w:rFonts w:ascii="Arial" w:hAnsi="Arial" w:cs="Arial"/>
          <w:sz w:val="22"/>
          <w:szCs w:val="22"/>
        </w:rPr>
        <w:br w:type="page"/>
      </w:r>
    </w:p>
    <w:p w14:paraId="05DD073E" w14:textId="0C16EFF0" w:rsidR="0052618D" w:rsidRPr="00E317ED" w:rsidRDefault="0052618D" w:rsidP="00E317ED">
      <w:pPr>
        <w:pStyle w:val="Nagwekspisutreci"/>
        <w:tabs>
          <w:tab w:val="left" w:pos="7944"/>
        </w:tabs>
        <w:spacing w:line="360" w:lineRule="auto"/>
        <w:jc w:val="both"/>
        <w:rPr>
          <w:rFonts w:ascii="Arial" w:hAnsi="Arial" w:cs="Arial"/>
          <w:color w:val="auto"/>
          <w:sz w:val="22"/>
          <w:szCs w:val="22"/>
        </w:rPr>
      </w:pPr>
      <w:r w:rsidRPr="00E317ED">
        <w:rPr>
          <w:rFonts w:ascii="Arial" w:hAnsi="Arial" w:cs="Arial"/>
          <w:color w:val="auto"/>
          <w:sz w:val="22"/>
          <w:szCs w:val="22"/>
        </w:rPr>
        <w:lastRenderedPageBreak/>
        <w:t>Spis treści</w:t>
      </w:r>
      <w:r w:rsidR="007249DD" w:rsidRPr="00E317ED">
        <w:rPr>
          <w:rFonts w:ascii="Arial" w:hAnsi="Arial" w:cs="Arial"/>
          <w:color w:val="auto"/>
          <w:sz w:val="22"/>
          <w:szCs w:val="22"/>
        </w:rPr>
        <w:t xml:space="preserve"> </w:t>
      </w:r>
      <w:r w:rsidR="00A73ECA" w:rsidRPr="00E317ED">
        <w:rPr>
          <w:rFonts w:ascii="Arial" w:hAnsi="Arial" w:cs="Arial"/>
          <w:color w:val="auto"/>
          <w:sz w:val="22"/>
          <w:szCs w:val="22"/>
        </w:rPr>
        <w:tab/>
      </w:r>
    </w:p>
    <w:p w14:paraId="024F944D" w14:textId="07B59869" w:rsidR="00807527" w:rsidRPr="00230716" w:rsidRDefault="0052618D" w:rsidP="00EF58F5">
      <w:pPr>
        <w:pStyle w:val="Spistreci1"/>
        <w:rPr>
          <w:rFonts w:asciiTheme="minorHAnsi" w:eastAsiaTheme="minorEastAsia" w:hAnsiTheme="minorHAnsi" w:cstheme="minorBidi"/>
          <w:kern w:val="2"/>
          <w:sz w:val="22"/>
          <w:szCs w:val="22"/>
          <w14:ligatures w14:val="standardContextual"/>
        </w:rPr>
      </w:pPr>
      <w:r w:rsidRPr="00230716">
        <w:rPr>
          <w:rFonts w:ascii="Arial" w:hAnsi="Arial" w:cs="Arial"/>
          <w:sz w:val="22"/>
          <w:szCs w:val="22"/>
        </w:rPr>
        <w:fldChar w:fldCharType="begin"/>
      </w:r>
      <w:r w:rsidRPr="00230716">
        <w:rPr>
          <w:rFonts w:ascii="Arial" w:hAnsi="Arial" w:cs="Arial"/>
          <w:sz w:val="22"/>
          <w:szCs w:val="22"/>
        </w:rPr>
        <w:instrText xml:space="preserve"> TOC \o "1-3" \h \z \u </w:instrText>
      </w:r>
      <w:r w:rsidRPr="00230716">
        <w:rPr>
          <w:rFonts w:ascii="Arial" w:hAnsi="Arial" w:cs="Arial"/>
          <w:sz w:val="22"/>
          <w:szCs w:val="22"/>
        </w:rPr>
        <w:fldChar w:fldCharType="separate"/>
      </w:r>
      <w:hyperlink w:anchor="_Toc175290668" w:history="1">
        <w:r w:rsidR="00807527" w:rsidRPr="00230716">
          <w:rPr>
            <w:rStyle w:val="Hipercze"/>
            <w:sz w:val="22"/>
            <w:szCs w:val="22"/>
          </w:rPr>
          <w:t>1.</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Nazwa i adres Zamawiającego.</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_Toc175290668 \h </w:instrText>
        </w:r>
        <w:r w:rsidR="00807527" w:rsidRPr="00230716">
          <w:rPr>
            <w:webHidden/>
            <w:sz w:val="22"/>
            <w:szCs w:val="22"/>
          </w:rPr>
        </w:r>
        <w:r w:rsidR="00807527" w:rsidRPr="00230716">
          <w:rPr>
            <w:webHidden/>
            <w:sz w:val="22"/>
            <w:szCs w:val="22"/>
          </w:rPr>
          <w:fldChar w:fldCharType="separate"/>
        </w:r>
        <w:r w:rsidR="00F66B5E">
          <w:rPr>
            <w:webHidden/>
            <w:sz w:val="22"/>
            <w:szCs w:val="22"/>
          </w:rPr>
          <w:t>3</w:t>
        </w:r>
        <w:r w:rsidR="00807527" w:rsidRPr="00230716">
          <w:rPr>
            <w:webHidden/>
            <w:sz w:val="22"/>
            <w:szCs w:val="22"/>
          </w:rPr>
          <w:fldChar w:fldCharType="end"/>
        </w:r>
      </w:hyperlink>
    </w:p>
    <w:p w14:paraId="41F91036" w14:textId="5FA740BD"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69" w:history="1">
        <w:r w:rsidR="00807527" w:rsidRPr="00230716">
          <w:rPr>
            <w:rStyle w:val="Hipercze"/>
            <w:sz w:val="22"/>
            <w:szCs w:val="22"/>
          </w:rPr>
          <w:t>3.</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Tryb udzielenia zamówienia.</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_Toc175290669 \h </w:instrText>
        </w:r>
        <w:r w:rsidR="00807527" w:rsidRPr="00230716">
          <w:rPr>
            <w:webHidden/>
            <w:sz w:val="22"/>
            <w:szCs w:val="22"/>
          </w:rPr>
        </w:r>
        <w:r w:rsidR="00807527" w:rsidRPr="00230716">
          <w:rPr>
            <w:webHidden/>
            <w:sz w:val="22"/>
            <w:szCs w:val="22"/>
          </w:rPr>
          <w:fldChar w:fldCharType="separate"/>
        </w:r>
        <w:r w:rsidR="00F66B5E">
          <w:rPr>
            <w:webHidden/>
            <w:sz w:val="22"/>
            <w:szCs w:val="22"/>
          </w:rPr>
          <w:t>3</w:t>
        </w:r>
        <w:r w:rsidR="00807527" w:rsidRPr="00230716">
          <w:rPr>
            <w:webHidden/>
            <w:sz w:val="22"/>
            <w:szCs w:val="22"/>
          </w:rPr>
          <w:fldChar w:fldCharType="end"/>
        </w:r>
      </w:hyperlink>
    </w:p>
    <w:p w14:paraId="0AEFB0FA" w14:textId="6DC332EA"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70" w:history="1">
        <w:r w:rsidR="00807527" w:rsidRPr="00230716">
          <w:rPr>
            <w:rStyle w:val="Hipercze"/>
            <w:sz w:val="22"/>
            <w:szCs w:val="22"/>
          </w:rPr>
          <w:t>4.</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Opis przedmiotu zamówienia.</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_Toc175290670 \h </w:instrText>
        </w:r>
        <w:r w:rsidR="00807527" w:rsidRPr="00230716">
          <w:rPr>
            <w:webHidden/>
            <w:sz w:val="22"/>
            <w:szCs w:val="22"/>
          </w:rPr>
        </w:r>
        <w:r w:rsidR="00807527" w:rsidRPr="00230716">
          <w:rPr>
            <w:webHidden/>
            <w:sz w:val="22"/>
            <w:szCs w:val="22"/>
          </w:rPr>
          <w:fldChar w:fldCharType="separate"/>
        </w:r>
        <w:r w:rsidR="00F66B5E">
          <w:rPr>
            <w:webHidden/>
            <w:sz w:val="22"/>
            <w:szCs w:val="22"/>
          </w:rPr>
          <w:t>4</w:t>
        </w:r>
        <w:r w:rsidR="00807527" w:rsidRPr="00230716">
          <w:rPr>
            <w:webHidden/>
            <w:sz w:val="22"/>
            <w:szCs w:val="22"/>
          </w:rPr>
          <w:fldChar w:fldCharType="end"/>
        </w:r>
      </w:hyperlink>
    </w:p>
    <w:p w14:paraId="28652AA2" w14:textId="34A24AC9"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71" w:history="1">
        <w:r w:rsidR="00807527" w:rsidRPr="00230716">
          <w:rPr>
            <w:rStyle w:val="Hipercze"/>
            <w:sz w:val="22"/>
            <w:szCs w:val="22"/>
          </w:rPr>
          <w:t>5.</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Informacj</w:t>
        </w:r>
        <w:r w:rsidR="00B2429D" w:rsidRPr="00230716">
          <w:rPr>
            <w:rStyle w:val="Hipercze"/>
            <w:rFonts w:ascii="Arial" w:hAnsi="Arial" w:cs="Arial"/>
            <w:sz w:val="22"/>
            <w:szCs w:val="22"/>
          </w:rPr>
          <w:t>a</w:t>
        </w:r>
        <w:r w:rsidR="00807527" w:rsidRPr="00230716">
          <w:rPr>
            <w:rStyle w:val="Hipercze"/>
            <w:rFonts w:ascii="Arial" w:hAnsi="Arial" w:cs="Arial"/>
            <w:sz w:val="22"/>
            <w:szCs w:val="22"/>
          </w:rPr>
          <w:t xml:space="preserve"> o przedmiotowych i podmiotowych środkach dowodowych.</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_Toc175290671 \h </w:instrText>
        </w:r>
        <w:r w:rsidR="00807527" w:rsidRPr="00230716">
          <w:rPr>
            <w:webHidden/>
            <w:sz w:val="22"/>
            <w:szCs w:val="22"/>
          </w:rPr>
        </w:r>
        <w:r w:rsidR="00807527" w:rsidRPr="00230716">
          <w:rPr>
            <w:webHidden/>
            <w:sz w:val="22"/>
            <w:szCs w:val="22"/>
          </w:rPr>
          <w:fldChar w:fldCharType="separate"/>
        </w:r>
        <w:r w:rsidR="00F66B5E">
          <w:rPr>
            <w:webHidden/>
            <w:sz w:val="22"/>
            <w:szCs w:val="22"/>
          </w:rPr>
          <w:t>7</w:t>
        </w:r>
        <w:r w:rsidR="00807527" w:rsidRPr="00230716">
          <w:rPr>
            <w:webHidden/>
            <w:sz w:val="22"/>
            <w:szCs w:val="22"/>
          </w:rPr>
          <w:fldChar w:fldCharType="end"/>
        </w:r>
      </w:hyperlink>
    </w:p>
    <w:p w14:paraId="4C214B16" w14:textId="30EDA688"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72" w:history="1">
        <w:r w:rsidR="00807527" w:rsidRPr="00230716">
          <w:rPr>
            <w:rStyle w:val="Hipercze"/>
            <w:sz w:val="22"/>
            <w:szCs w:val="22"/>
          </w:rPr>
          <w:t>6.</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Termin wykonania zamówienia.</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_Toc175290672 \h </w:instrText>
        </w:r>
        <w:r w:rsidR="00807527" w:rsidRPr="00230716">
          <w:rPr>
            <w:webHidden/>
            <w:sz w:val="22"/>
            <w:szCs w:val="22"/>
          </w:rPr>
        </w:r>
        <w:r w:rsidR="00807527" w:rsidRPr="00230716">
          <w:rPr>
            <w:webHidden/>
            <w:sz w:val="22"/>
            <w:szCs w:val="22"/>
          </w:rPr>
          <w:fldChar w:fldCharType="separate"/>
        </w:r>
        <w:r w:rsidR="00F66B5E">
          <w:rPr>
            <w:webHidden/>
            <w:sz w:val="22"/>
            <w:szCs w:val="22"/>
          </w:rPr>
          <w:t>7</w:t>
        </w:r>
        <w:r w:rsidR="00807527" w:rsidRPr="00230716">
          <w:rPr>
            <w:webHidden/>
            <w:sz w:val="22"/>
            <w:szCs w:val="22"/>
          </w:rPr>
          <w:fldChar w:fldCharType="end"/>
        </w:r>
      </w:hyperlink>
    </w:p>
    <w:p w14:paraId="344A7AB6" w14:textId="1B105E95"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73" w:history="1">
        <w:r w:rsidR="00807527" w:rsidRPr="00230716">
          <w:rPr>
            <w:rStyle w:val="Hipercze"/>
            <w:sz w:val="22"/>
            <w:szCs w:val="22"/>
          </w:rPr>
          <w:t>7.</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Podstawy wykluczenia.</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_Toc175290673 \h </w:instrText>
        </w:r>
        <w:r w:rsidR="00807527" w:rsidRPr="00230716">
          <w:rPr>
            <w:webHidden/>
            <w:sz w:val="22"/>
            <w:szCs w:val="22"/>
          </w:rPr>
        </w:r>
        <w:r w:rsidR="00807527" w:rsidRPr="00230716">
          <w:rPr>
            <w:webHidden/>
            <w:sz w:val="22"/>
            <w:szCs w:val="22"/>
          </w:rPr>
          <w:fldChar w:fldCharType="separate"/>
        </w:r>
        <w:r w:rsidR="00F66B5E">
          <w:rPr>
            <w:webHidden/>
            <w:sz w:val="22"/>
            <w:szCs w:val="22"/>
          </w:rPr>
          <w:t>8</w:t>
        </w:r>
        <w:r w:rsidR="00807527" w:rsidRPr="00230716">
          <w:rPr>
            <w:webHidden/>
            <w:sz w:val="22"/>
            <w:szCs w:val="22"/>
          </w:rPr>
          <w:fldChar w:fldCharType="end"/>
        </w:r>
      </w:hyperlink>
    </w:p>
    <w:p w14:paraId="28526B4A" w14:textId="21C85DBE"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74" w:history="1">
        <w:r w:rsidR="00807527" w:rsidRPr="00230716">
          <w:rPr>
            <w:rStyle w:val="Hipercze"/>
            <w:sz w:val="22"/>
            <w:szCs w:val="22"/>
          </w:rPr>
          <w:t>8.</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Warunki udziału w postępowaniu.</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_Toc175290674 \h </w:instrText>
        </w:r>
        <w:r w:rsidR="00807527" w:rsidRPr="00230716">
          <w:rPr>
            <w:webHidden/>
            <w:sz w:val="22"/>
            <w:szCs w:val="22"/>
          </w:rPr>
        </w:r>
        <w:r w:rsidR="00807527" w:rsidRPr="00230716">
          <w:rPr>
            <w:webHidden/>
            <w:sz w:val="22"/>
            <w:szCs w:val="22"/>
          </w:rPr>
          <w:fldChar w:fldCharType="separate"/>
        </w:r>
        <w:r w:rsidR="00F66B5E">
          <w:rPr>
            <w:webHidden/>
            <w:sz w:val="22"/>
            <w:szCs w:val="22"/>
          </w:rPr>
          <w:t>8</w:t>
        </w:r>
        <w:r w:rsidR="00807527" w:rsidRPr="00230716">
          <w:rPr>
            <w:webHidden/>
            <w:sz w:val="22"/>
            <w:szCs w:val="22"/>
          </w:rPr>
          <w:fldChar w:fldCharType="end"/>
        </w:r>
      </w:hyperlink>
    </w:p>
    <w:p w14:paraId="550216F8" w14:textId="6B6EC2FB"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76" w:history="1">
        <w:r w:rsidR="00807527" w:rsidRPr="00230716">
          <w:rPr>
            <w:rStyle w:val="Hipercze"/>
            <w:sz w:val="22"/>
            <w:szCs w:val="22"/>
          </w:rPr>
          <w:t>9.</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Wykaz podmiotowych środków dowodowych.</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_Toc175290676 \h </w:instrText>
        </w:r>
        <w:r w:rsidR="00807527" w:rsidRPr="00230716">
          <w:rPr>
            <w:webHidden/>
            <w:sz w:val="22"/>
            <w:szCs w:val="22"/>
          </w:rPr>
        </w:r>
        <w:r w:rsidR="00807527" w:rsidRPr="00230716">
          <w:rPr>
            <w:webHidden/>
            <w:sz w:val="22"/>
            <w:szCs w:val="22"/>
          </w:rPr>
          <w:fldChar w:fldCharType="separate"/>
        </w:r>
        <w:r w:rsidR="00F66B5E">
          <w:rPr>
            <w:webHidden/>
            <w:sz w:val="22"/>
            <w:szCs w:val="22"/>
          </w:rPr>
          <w:t>10</w:t>
        </w:r>
        <w:r w:rsidR="00807527" w:rsidRPr="00230716">
          <w:rPr>
            <w:webHidden/>
            <w:sz w:val="22"/>
            <w:szCs w:val="22"/>
          </w:rPr>
          <w:fldChar w:fldCharType="end"/>
        </w:r>
      </w:hyperlink>
    </w:p>
    <w:p w14:paraId="4C37FB57" w14:textId="5A11A456"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77" w:history="1">
        <w:r w:rsidR="00807527" w:rsidRPr="00230716">
          <w:rPr>
            <w:rStyle w:val="Hipercze"/>
            <w:sz w:val="22"/>
            <w:szCs w:val="22"/>
          </w:rPr>
          <w:t>10.</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_Toc175290677 \h </w:instrText>
        </w:r>
        <w:r w:rsidR="00807527" w:rsidRPr="00230716">
          <w:rPr>
            <w:webHidden/>
            <w:sz w:val="22"/>
            <w:szCs w:val="22"/>
          </w:rPr>
        </w:r>
        <w:r w:rsidR="00807527" w:rsidRPr="00230716">
          <w:rPr>
            <w:webHidden/>
            <w:sz w:val="22"/>
            <w:szCs w:val="22"/>
          </w:rPr>
          <w:fldChar w:fldCharType="separate"/>
        </w:r>
        <w:r w:rsidR="00F66B5E">
          <w:rPr>
            <w:webHidden/>
            <w:sz w:val="22"/>
            <w:szCs w:val="22"/>
          </w:rPr>
          <w:t>11</w:t>
        </w:r>
        <w:r w:rsidR="00807527" w:rsidRPr="00230716">
          <w:rPr>
            <w:webHidden/>
            <w:sz w:val="22"/>
            <w:szCs w:val="22"/>
          </w:rPr>
          <w:fldChar w:fldCharType="end"/>
        </w:r>
      </w:hyperlink>
    </w:p>
    <w:p w14:paraId="1AB20AE1" w14:textId="5FF7FDB4"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78" w:history="1">
        <w:r w:rsidR="00807527" w:rsidRPr="00230716">
          <w:rPr>
            <w:rStyle w:val="Hipercze"/>
            <w:sz w:val="22"/>
            <w:szCs w:val="22"/>
          </w:rPr>
          <w:t>11.</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Wskazanie osób uprawnionych do komunikowania się z Wykonawcami</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_Toc175290678 \h </w:instrText>
        </w:r>
        <w:r w:rsidR="00807527" w:rsidRPr="00230716">
          <w:rPr>
            <w:webHidden/>
            <w:sz w:val="22"/>
            <w:szCs w:val="22"/>
          </w:rPr>
        </w:r>
        <w:r w:rsidR="00807527" w:rsidRPr="00230716">
          <w:rPr>
            <w:webHidden/>
            <w:sz w:val="22"/>
            <w:szCs w:val="22"/>
          </w:rPr>
          <w:fldChar w:fldCharType="separate"/>
        </w:r>
        <w:r w:rsidR="00F66B5E">
          <w:rPr>
            <w:webHidden/>
            <w:sz w:val="22"/>
            <w:szCs w:val="22"/>
          </w:rPr>
          <w:t>14</w:t>
        </w:r>
        <w:r w:rsidR="00807527" w:rsidRPr="00230716">
          <w:rPr>
            <w:webHidden/>
            <w:sz w:val="22"/>
            <w:szCs w:val="22"/>
          </w:rPr>
          <w:fldChar w:fldCharType="end"/>
        </w:r>
      </w:hyperlink>
    </w:p>
    <w:p w14:paraId="3B581E26" w14:textId="174F133A"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79" w:history="1">
        <w:r w:rsidR="00807527" w:rsidRPr="00230716">
          <w:rPr>
            <w:rStyle w:val="Hipercze"/>
            <w:sz w:val="22"/>
            <w:szCs w:val="22"/>
          </w:rPr>
          <w:t>12.</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Termin związania ofertą</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_Toc175290679 \h </w:instrText>
        </w:r>
        <w:r w:rsidR="00807527" w:rsidRPr="00230716">
          <w:rPr>
            <w:webHidden/>
            <w:sz w:val="22"/>
            <w:szCs w:val="22"/>
          </w:rPr>
        </w:r>
        <w:r w:rsidR="00807527" w:rsidRPr="00230716">
          <w:rPr>
            <w:webHidden/>
            <w:sz w:val="22"/>
            <w:szCs w:val="22"/>
          </w:rPr>
          <w:fldChar w:fldCharType="separate"/>
        </w:r>
        <w:r w:rsidR="00F66B5E">
          <w:rPr>
            <w:webHidden/>
            <w:sz w:val="22"/>
            <w:szCs w:val="22"/>
          </w:rPr>
          <w:t>14</w:t>
        </w:r>
        <w:r w:rsidR="00807527" w:rsidRPr="00230716">
          <w:rPr>
            <w:webHidden/>
            <w:sz w:val="22"/>
            <w:szCs w:val="22"/>
          </w:rPr>
          <w:fldChar w:fldCharType="end"/>
        </w:r>
      </w:hyperlink>
    </w:p>
    <w:p w14:paraId="3E896B6D" w14:textId="78F615E0"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80" w:history="1">
        <w:r w:rsidR="00807527" w:rsidRPr="00230716">
          <w:rPr>
            <w:rStyle w:val="Hipercze"/>
            <w:sz w:val="22"/>
            <w:szCs w:val="22"/>
          </w:rPr>
          <w:t>13.</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Dokumenty składane razem z ofertą.</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_Toc175290680 \h </w:instrText>
        </w:r>
        <w:r w:rsidR="00807527" w:rsidRPr="00230716">
          <w:rPr>
            <w:webHidden/>
            <w:sz w:val="22"/>
            <w:szCs w:val="22"/>
          </w:rPr>
        </w:r>
        <w:r w:rsidR="00807527" w:rsidRPr="00230716">
          <w:rPr>
            <w:webHidden/>
            <w:sz w:val="22"/>
            <w:szCs w:val="22"/>
          </w:rPr>
          <w:fldChar w:fldCharType="separate"/>
        </w:r>
        <w:r w:rsidR="00F66B5E">
          <w:rPr>
            <w:webHidden/>
            <w:sz w:val="22"/>
            <w:szCs w:val="22"/>
          </w:rPr>
          <w:t>14</w:t>
        </w:r>
        <w:r w:rsidR="00807527" w:rsidRPr="00230716">
          <w:rPr>
            <w:webHidden/>
            <w:sz w:val="22"/>
            <w:szCs w:val="22"/>
          </w:rPr>
          <w:fldChar w:fldCharType="end"/>
        </w:r>
      </w:hyperlink>
    </w:p>
    <w:p w14:paraId="38EB0359" w14:textId="33E40530"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81" w:history="1">
        <w:r w:rsidR="00807527" w:rsidRPr="00230716">
          <w:rPr>
            <w:rStyle w:val="Hipercze"/>
            <w:sz w:val="22"/>
            <w:szCs w:val="22"/>
          </w:rPr>
          <w:t>14.</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Opis sposobu przygotowania oferty oraz dokumentów wymaganych przez zamawiającego w SWZ.</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_Toc175290681 \h </w:instrText>
        </w:r>
        <w:r w:rsidR="00807527" w:rsidRPr="00230716">
          <w:rPr>
            <w:webHidden/>
            <w:sz w:val="22"/>
            <w:szCs w:val="22"/>
          </w:rPr>
        </w:r>
        <w:r w:rsidR="00807527" w:rsidRPr="00230716">
          <w:rPr>
            <w:webHidden/>
            <w:sz w:val="22"/>
            <w:szCs w:val="22"/>
          </w:rPr>
          <w:fldChar w:fldCharType="separate"/>
        </w:r>
        <w:r w:rsidR="00F66B5E">
          <w:rPr>
            <w:webHidden/>
            <w:sz w:val="22"/>
            <w:szCs w:val="22"/>
          </w:rPr>
          <w:t>17</w:t>
        </w:r>
        <w:r w:rsidR="00807527" w:rsidRPr="00230716">
          <w:rPr>
            <w:webHidden/>
            <w:sz w:val="22"/>
            <w:szCs w:val="22"/>
          </w:rPr>
          <w:fldChar w:fldCharType="end"/>
        </w:r>
      </w:hyperlink>
    </w:p>
    <w:p w14:paraId="2AEC4380" w14:textId="3CA336FD"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82" w:history="1">
        <w:r w:rsidR="00807527" w:rsidRPr="00230716">
          <w:rPr>
            <w:rStyle w:val="Hipercze"/>
            <w:sz w:val="22"/>
            <w:szCs w:val="22"/>
          </w:rPr>
          <w:t>15.</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Wadium</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_Toc175290682 \h </w:instrText>
        </w:r>
        <w:r w:rsidR="00807527" w:rsidRPr="00230716">
          <w:rPr>
            <w:webHidden/>
            <w:sz w:val="22"/>
            <w:szCs w:val="22"/>
          </w:rPr>
        </w:r>
        <w:r w:rsidR="00807527" w:rsidRPr="00230716">
          <w:rPr>
            <w:webHidden/>
            <w:sz w:val="22"/>
            <w:szCs w:val="22"/>
          </w:rPr>
          <w:fldChar w:fldCharType="separate"/>
        </w:r>
        <w:r w:rsidR="00F66B5E">
          <w:rPr>
            <w:webHidden/>
            <w:sz w:val="22"/>
            <w:szCs w:val="22"/>
          </w:rPr>
          <w:t>20</w:t>
        </w:r>
        <w:r w:rsidR="00807527" w:rsidRPr="00230716">
          <w:rPr>
            <w:webHidden/>
            <w:sz w:val="22"/>
            <w:szCs w:val="22"/>
          </w:rPr>
          <w:fldChar w:fldCharType="end"/>
        </w:r>
      </w:hyperlink>
    </w:p>
    <w:p w14:paraId="44E65AFE" w14:textId="6C366169"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83" w:history="1">
        <w:r w:rsidR="00807527" w:rsidRPr="00230716">
          <w:rPr>
            <w:rStyle w:val="Hipercze"/>
            <w:sz w:val="22"/>
            <w:szCs w:val="22"/>
          </w:rPr>
          <w:t>16.</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Zabezpieczenie należytego wykonania umowy.</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_Toc175290683 \h </w:instrText>
        </w:r>
        <w:r w:rsidR="00807527" w:rsidRPr="00230716">
          <w:rPr>
            <w:webHidden/>
            <w:sz w:val="22"/>
            <w:szCs w:val="22"/>
          </w:rPr>
        </w:r>
        <w:r w:rsidR="00807527" w:rsidRPr="00230716">
          <w:rPr>
            <w:webHidden/>
            <w:sz w:val="22"/>
            <w:szCs w:val="22"/>
          </w:rPr>
          <w:fldChar w:fldCharType="separate"/>
        </w:r>
        <w:r w:rsidR="00F66B5E">
          <w:rPr>
            <w:webHidden/>
            <w:sz w:val="22"/>
            <w:szCs w:val="22"/>
          </w:rPr>
          <w:t>20</w:t>
        </w:r>
        <w:r w:rsidR="00807527" w:rsidRPr="00230716">
          <w:rPr>
            <w:webHidden/>
            <w:sz w:val="22"/>
            <w:szCs w:val="22"/>
          </w:rPr>
          <w:fldChar w:fldCharType="end"/>
        </w:r>
      </w:hyperlink>
    </w:p>
    <w:p w14:paraId="543DA5C7" w14:textId="2F243228"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84" w:history="1">
        <w:r w:rsidR="00807527" w:rsidRPr="00230716">
          <w:rPr>
            <w:rStyle w:val="Hipercze"/>
            <w:sz w:val="22"/>
            <w:szCs w:val="22"/>
          </w:rPr>
          <w:t>17.</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Miejsce i termin składania ofert</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_Toc175290684 \h </w:instrText>
        </w:r>
        <w:r w:rsidR="00807527" w:rsidRPr="00230716">
          <w:rPr>
            <w:webHidden/>
            <w:sz w:val="22"/>
            <w:szCs w:val="22"/>
          </w:rPr>
        </w:r>
        <w:r w:rsidR="00807527" w:rsidRPr="00230716">
          <w:rPr>
            <w:webHidden/>
            <w:sz w:val="22"/>
            <w:szCs w:val="22"/>
          </w:rPr>
          <w:fldChar w:fldCharType="separate"/>
        </w:r>
        <w:r w:rsidR="00F66B5E">
          <w:rPr>
            <w:webHidden/>
            <w:sz w:val="22"/>
            <w:szCs w:val="22"/>
          </w:rPr>
          <w:t>23</w:t>
        </w:r>
        <w:r w:rsidR="00807527" w:rsidRPr="00230716">
          <w:rPr>
            <w:webHidden/>
            <w:sz w:val="22"/>
            <w:szCs w:val="22"/>
          </w:rPr>
          <w:fldChar w:fldCharType="end"/>
        </w:r>
      </w:hyperlink>
    </w:p>
    <w:p w14:paraId="5C0DA586" w14:textId="4827BEDF"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85" w:history="1">
        <w:r w:rsidR="00807527" w:rsidRPr="00230716">
          <w:rPr>
            <w:rStyle w:val="Hipercze"/>
            <w:sz w:val="22"/>
            <w:szCs w:val="22"/>
          </w:rPr>
          <w:t>18.</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Termin otwarcia ofert</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_Toc175290685 \h </w:instrText>
        </w:r>
        <w:r w:rsidR="00807527" w:rsidRPr="00230716">
          <w:rPr>
            <w:webHidden/>
            <w:sz w:val="22"/>
            <w:szCs w:val="22"/>
          </w:rPr>
        </w:r>
        <w:r w:rsidR="00807527" w:rsidRPr="00230716">
          <w:rPr>
            <w:webHidden/>
            <w:sz w:val="22"/>
            <w:szCs w:val="22"/>
          </w:rPr>
          <w:fldChar w:fldCharType="separate"/>
        </w:r>
        <w:r w:rsidR="00F66B5E">
          <w:rPr>
            <w:webHidden/>
            <w:sz w:val="22"/>
            <w:szCs w:val="22"/>
          </w:rPr>
          <w:t>23</w:t>
        </w:r>
        <w:r w:rsidR="00807527" w:rsidRPr="00230716">
          <w:rPr>
            <w:webHidden/>
            <w:sz w:val="22"/>
            <w:szCs w:val="22"/>
          </w:rPr>
          <w:fldChar w:fldCharType="end"/>
        </w:r>
      </w:hyperlink>
    </w:p>
    <w:p w14:paraId="1293E48B" w14:textId="1B040E0F"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86" w:history="1">
        <w:r w:rsidR="00807527" w:rsidRPr="00230716">
          <w:rPr>
            <w:rStyle w:val="Hipercze"/>
            <w:sz w:val="22"/>
            <w:szCs w:val="22"/>
          </w:rPr>
          <w:t>19.</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Sposób obliczenia ceny.</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_Toc175290686 \h </w:instrText>
        </w:r>
        <w:r w:rsidR="00807527" w:rsidRPr="00230716">
          <w:rPr>
            <w:webHidden/>
            <w:sz w:val="22"/>
            <w:szCs w:val="22"/>
          </w:rPr>
        </w:r>
        <w:r w:rsidR="00807527" w:rsidRPr="00230716">
          <w:rPr>
            <w:webHidden/>
            <w:sz w:val="22"/>
            <w:szCs w:val="22"/>
          </w:rPr>
          <w:fldChar w:fldCharType="separate"/>
        </w:r>
        <w:r w:rsidR="00F66B5E">
          <w:rPr>
            <w:webHidden/>
            <w:sz w:val="22"/>
            <w:szCs w:val="22"/>
          </w:rPr>
          <w:t>24</w:t>
        </w:r>
        <w:r w:rsidR="00807527" w:rsidRPr="00230716">
          <w:rPr>
            <w:webHidden/>
            <w:sz w:val="22"/>
            <w:szCs w:val="22"/>
          </w:rPr>
          <w:fldChar w:fldCharType="end"/>
        </w:r>
      </w:hyperlink>
    </w:p>
    <w:p w14:paraId="4EB35A53" w14:textId="4E31BC38"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87" w:history="1">
        <w:r w:rsidR="00807527" w:rsidRPr="00230716">
          <w:rPr>
            <w:rStyle w:val="Hipercze"/>
            <w:sz w:val="22"/>
            <w:szCs w:val="22"/>
          </w:rPr>
          <w:t>20.</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Opis kryteriów oceny ofert, wraz z podaniem wag tych kryteriów i sposobu oceny ofert</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_Toc175290687 \h </w:instrText>
        </w:r>
        <w:r w:rsidR="00807527" w:rsidRPr="00230716">
          <w:rPr>
            <w:webHidden/>
            <w:sz w:val="22"/>
            <w:szCs w:val="22"/>
          </w:rPr>
        </w:r>
        <w:r w:rsidR="00807527" w:rsidRPr="00230716">
          <w:rPr>
            <w:webHidden/>
            <w:sz w:val="22"/>
            <w:szCs w:val="22"/>
          </w:rPr>
          <w:fldChar w:fldCharType="separate"/>
        </w:r>
        <w:r w:rsidR="00F66B5E">
          <w:rPr>
            <w:webHidden/>
            <w:sz w:val="22"/>
            <w:szCs w:val="22"/>
          </w:rPr>
          <w:t>24</w:t>
        </w:r>
        <w:r w:rsidR="00807527" w:rsidRPr="00230716">
          <w:rPr>
            <w:webHidden/>
            <w:sz w:val="22"/>
            <w:szCs w:val="22"/>
          </w:rPr>
          <w:fldChar w:fldCharType="end"/>
        </w:r>
      </w:hyperlink>
    </w:p>
    <w:p w14:paraId="519CF3F9" w14:textId="781D52A9"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88" w:history="1">
        <w:r w:rsidR="00807527" w:rsidRPr="00230716">
          <w:rPr>
            <w:rStyle w:val="Hipercze"/>
            <w:sz w:val="22"/>
            <w:szCs w:val="22"/>
          </w:rPr>
          <w:t>21.</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Informacje o formalnościach, jakie muszą zostać dopełnione po wyborze oferty w celu zawarcia umowy w sprawie zamówienia publicznego.</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_Toc175290688 \h </w:instrText>
        </w:r>
        <w:r w:rsidR="00807527" w:rsidRPr="00230716">
          <w:rPr>
            <w:webHidden/>
            <w:sz w:val="22"/>
            <w:szCs w:val="22"/>
          </w:rPr>
        </w:r>
        <w:r w:rsidR="00807527" w:rsidRPr="00230716">
          <w:rPr>
            <w:webHidden/>
            <w:sz w:val="22"/>
            <w:szCs w:val="22"/>
          </w:rPr>
          <w:fldChar w:fldCharType="separate"/>
        </w:r>
        <w:r w:rsidR="00F66B5E">
          <w:rPr>
            <w:webHidden/>
            <w:sz w:val="22"/>
            <w:szCs w:val="22"/>
          </w:rPr>
          <w:t>25</w:t>
        </w:r>
        <w:r w:rsidR="00807527" w:rsidRPr="00230716">
          <w:rPr>
            <w:webHidden/>
            <w:sz w:val="22"/>
            <w:szCs w:val="22"/>
          </w:rPr>
          <w:fldChar w:fldCharType="end"/>
        </w:r>
      </w:hyperlink>
    </w:p>
    <w:p w14:paraId="0D487EC9" w14:textId="483F675E"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89" w:history="1">
        <w:r w:rsidR="00807527" w:rsidRPr="00230716">
          <w:rPr>
            <w:rStyle w:val="Hipercze"/>
            <w:sz w:val="22"/>
            <w:szCs w:val="22"/>
          </w:rPr>
          <w:t>22.</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Projektowane postanowienia umowy w sprawie zamówienia publicznego, które   zostaną wprowadzone do treści tej umowy.</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_Toc175290689 \h </w:instrText>
        </w:r>
        <w:r w:rsidR="00807527" w:rsidRPr="00230716">
          <w:rPr>
            <w:webHidden/>
            <w:sz w:val="22"/>
            <w:szCs w:val="22"/>
          </w:rPr>
        </w:r>
        <w:r w:rsidR="00807527" w:rsidRPr="00230716">
          <w:rPr>
            <w:webHidden/>
            <w:sz w:val="22"/>
            <w:szCs w:val="22"/>
          </w:rPr>
          <w:fldChar w:fldCharType="separate"/>
        </w:r>
        <w:r w:rsidR="00F66B5E">
          <w:rPr>
            <w:webHidden/>
            <w:sz w:val="22"/>
            <w:szCs w:val="22"/>
          </w:rPr>
          <w:t>25</w:t>
        </w:r>
        <w:r w:rsidR="00807527" w:rsidRPr="00230716">
          <w:rPr>
            <w:webHidden/>
            <w:sz w:val="22"/>
            <w:szCs w:val="22"/>
          </w:rPr>
          <w:fldChar w:fldCharType="end"/>
        </w:r>
      </w:hyperlink>
    </w:p>
    <w:p w14:paraId="3134AB01" w14:textId="550090D0"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90" w:history="1">
        <w:r w:rsidR="00807527" w:rsidRPr="00230716">
          <w:rPr>
            <w:rStyle w:val="Hipercze"/>
            <w:sz w:val="22"/>
            <w:szCs w:val="22"/>
          </w:rPr>
          <w:t>23.</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Pouczenie o środkach ochrony prawnej przysługujących Wykonawcy.</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_Toc175290690 \h </w:instrText>
        </w:r>
        <w:r w:rsidR="00807527" w:rsidRPr="00230716">
          <w:rPr>
            <w:webHidden/>
            <w:sz w:val="22"/>
            <w:szCs w:val="22"/>
          </w:rPr>
        </w:r>
        <w:r w:rsidR="00807527" w:rsidRPr="00230716">
          <w:rPr>
            <w:webHidden/>
            <w:sz w:val="22"/>
            <w:szCs w:val="22"/>
          </w:rPr>
          <w:fldChar w:fldCharType="separate"/>
        </w:r>
        <w:r w:rsidR="00F66B5E">
          <w:rPr>
            <w:webHidden/>
            <w:sz w:val="22"/>
            <w:szCs w:val="22"/>
          </w:rPr>
          <w:t>26</w:t>
        </w:r>
        <w:r w:rsidR="00807527" w:rsidRPr="00230716">
          <w:rPr>
            <w:webHidden/>
            <w:sz w:val="22"/>
            <w:szCs w:val="22"/>
          </w:rPr>
          <w:fldChar w:fldCharType="end"/>
        </w:r>
      </w:hyperlink>
    </w:p>
    <w:p w14:paraId="4C9111DD" w14:textId="1E78D57A"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91" w:history="1">
        <w:r w:rsidR="00807527" w:rsidRPr="00230716">
          <w:rPr>
            <w:rStyle w:val="Hipercze"/>
            <w:sz w:val="22"/>
            <w:szCs w:val="22"/>
          </w:rPr>
          <w:t>24.</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Zakończenie postepowania.</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_Toc175290691 \h </w:instrText>
        </w:r>
        <w:r w:rsidR="00807527" w:rsidRPr="00230716">
          <w:rPr>
            <w:webHidden/>
            <w:sz w:val="22"/>
            <w:szCs w:val="22"/>
          </w:rPr>
        </w:r>
        <w:r w:rsidR="00807527" w:rsidRPr="00230716">
          <w:rPr>
            <w:webHidden/>
            <w:sz w:val="22"/>
            <w:szCs w:val="22"/>
          </w:rPr>
          <w:fldChar w:fldCharType="separate"/>
        </w:r>
        <w:r w:rsidR="00F66B5E">
          <w:rPr>
            <w:webHidden/>
            <w:sz w:val="22"/>
            <w:szCs w:val="22"/>
          </w:rPr>
          <w:t>27</w:t>
        </w:r>
        <w:r w:rsidR="00807527" w:rsidRPr="00230716">
          <w:rPr>
            <w:webHidden/>
            <w:sz w:val="22"/>
            <w:szCs w:val="22"/>
          </w:rPr>
          <w:fldChar w:fldCharType="end"/>
        </w:r>
      </w:hyperlink>
    </w:p>
    <w:p w14:paraId="74673694" w14:textId="1B647492"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92" w:history="1">
        <w:r w:rsidR="00807527" w:rsidRPr="00230716">
          <w:rPr>
            <w:rStyle w:val="Hipercze"/>
            <w:sz w:val="22"/>
            <w:szCs w:val="22"/>
          </w:rPr>
          <w:t>25.</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Informacja dotycząca przetwarzania danych osobowych (RODO)</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_Toc175290692 \h </w:instrText>
        </w:r>
        <w:r w:rsidR="00807527" w:rsidRPr="00230716">
          <w:rPr>
            <w:webHidden/>
            <w:sz w:val="22"/>
            <w:szCs w:val="22"/>
          </w:rPr>
        </w:r>
        <w:r w:rsidR="00807527" w:rsidRPr="00230716">
          <w:rPr>
            <w:webHidden/>
            <w:sz w:val="22"/>
            <w:szCs w:val="22"/>
          </w:rPr>
          <w:fldChar w:fldCharType="separate"/>
        </w:r>
        <w:r w:rsidR="00F66B5E">
          <w:rPr>
            <w:webHidden/>
            <w:sz w:val="22"/>
            <w:szCs w:val="22"/>
          </w:rPr>
          <w:t>27</w:t>
        </w:r>
        <w:r w:rsidR="00807527" w:rsidRPr="00230716">
          <w:rPr>
            <w:webHidden/>
            <w:sz w:val="22"/>
            <w:szCs w:val="22"/>
          </w:rPr>
          <w:fldChar w:fldCharType="end"/>
        </w:r>
      </w:hyperlink>
    </w:p>
    <w:p w14:paraId="36A5D02A" w14:textId="4FF4D415" w:rsidR="00807527" w:rsidRPr="00230716" w:rsidRDefault="00CA5676" w:rsidP="00EF58F5">
      <w:pPr>
        <w:pStyle w:val="Spistreci1"/>
        <w:rPr>
          <w:rFonts w:asciiTheme="minorHAnsi" w:eastAsiaTheme="minorEastAsia" w:hAnsiTheme="minorHAnsi" w:cstheme="minorBidi"/>
          <w:kern w:val="2"/>
          <w:sz w:val="22"/>
          <w:szCs w:val="22"/>
          <w14:ligatures w14:val="standardContextual"/>
        </w:rPr>
      </w:pPr>
      <w:hyperlink w:anchor="_Toc175290693" w:history="1">
        <w:r w:rsidR="00807527" w:rsidRPr="00230716">
          <w:rPr>
            <w:rStyle w:val="Hipercze"/>
            <w:sz w:val="22"/>
            <w:szCs w:val="22"/>
          </w:rPr>
          <w:t>26.</w:t>
        </w:r>
        <w:r w:rsidR="00807527" w:rsidRPr="00230716">
          <w:rPr>
            <w:rFonts w:asciiTheme="minorHAnsi" w:eastAsiaTheme="minorEastAsia" w:hAnsiTheme="minorHAnsi" w:cstheme="minorBidi"/>
            <w:kern w:val="2"/>
            <w:sz w:val="22"/>
            <w:szCs w:val="22"/>
            <w14:ligatures w14:val="standardContextual"/>
          </w:rPr>
          <w:tab/>
        </w:r>
        <w:r w:rsidR="00807527" w:rsidRPr="00230716">
          <w:rPr>
            <w:rStyle w:val="Hipercze"/>
            <w:rFonts w:ascii="Arial" w:hAnsi="Arial" w:cs="Arial"/>
            <w:sz w:val="22"/>
            <w:szCs w:val="22"/>
          </w:rPr>
          <w:t>Wykaz załączników do niniejszych IDW.</w:t>
        </w:r>
        <w:r w:rsidR="00807527" w:rsidRPr="00230716">
          <w:rPr>
            <w:webHidden/>
            <w:sz w:val="22"/>
            <w:szCs w:val="22"/>
          </w:rPr>
          <w:tab/>
        </w:r>
        <w:r w:rsidR="00807527" w:rsidRPr="00230716">
          <w:rPr>
            <w:webHidden/>
            <w:sz w:val="22"/>
            <w:szCs w:val="22"/>
          </w:rPr>
          <w:fldChar w:fldCharType="begin"/>
        </w:r>
        <w:r w:rsidR="00807527" w:rsidRPr="00230716">
          <w:rPr>
            <w:webHidden/>
            <w:sz w:val="22"/>
            <w:szCs w:val="22"/>
          </w:rPr>
          <w:instrText xml:space="preserve"> PAGEREF _Toc175290693 \h </w:instrText>
        </w:r>
        <w:r w:rsidR="00807527" w:rsidRPr="00230716">
          <w:rPr>
            <w:webHidden/>
            <w:sz w:val="22"/>
            <w:szCs w:val="22"/>
          </w:rPr>
        </w:r>
        <w:r w:rsidR="00807527" w:rsidRPr="00230716">
          <w:rPr>
            <w:webHidden/>
            <w:sz w:val="22"/>
            <w:szCs w:val="22"/>
          </w:rPr>
          <w:fldChar w:fldCharType="separate"/>
        </w:r>
        <w:r w:rsidR="00F66B5E">
          <w:rPr>
            <w:webHidden/>
            <w:sz w:val="22"/>
            <w:szCs w:val="22"/>
          </w:rPr>
          <w:t>29</w:t>
        </w:r>
        <w:r w:rsidR="00807527" w:rsidRPr="00230716">
          <w:rPr>
            <w:webHidden/>
            <w:sz w:val="22"/>
            <w:szCs w:val="22"/>
          </w:rPr>
          <w:fldChar w:fldCharType="end"/>
        </w:r>
      </w:hyperlink>
    </w:p>
    <w:p w14:paraId="69E699A6" w14:textId="122FB39A" w:rsidR="0052618D" w:rsidRPr="00E317ED" w:rsidRDefault="0052618D" w:rsidP="00E317ED">
      <w:pPr>
        <w:spacing w:line="360" w:lineRule="auto"/>
        <w:jc w:val="both"/>
        <w:rPr>
          <w:rFonts w:ascii="Arial" w:hAnsi="Arial" w:cs="Arial"/>
          <w:sz w:val="22"/>
          <w:szCs w:val="22"/>
        </w:rPr>
      </w:pPr>
      <w:r w:rsidRPr="00230716">
        <w:rPr>
          <w:rFonts w:ascii="Arial" w:hAnsi="Arial" w:cs="Arial"/>
          <w:b/>
          <w:bCs/>
          <w:sz w:val="22"/>
          <w:szCs w:val="22"/>
        </w:rPr>
        <w:fldChar w:fldCharType="end"/>
      </w:r>
    </w:p>
    <w:p w14:paraId="4EA15942" w14:textId="77777777" w:rsidR="000A2079" w:rsidRPr="00E317ED" w:rsidRDefault="00C87EDF" w:rsidP="00E317ED">
      <w:pPr>
        <w:pageBreakBefore/>
        <w:spacing w:line="360" w:lineRule="auto"/>
        <w:jc w:val="both"/>
        <w:rPr>
          <w:rFonts w:ascii="Arial" w:hAnsi="Arial" w:cs="Arial"/>
          <w:sz w:val="22"/>
          <w:szCs w:val="22"/>
        </w:rPr>
      </w:pPr>
      <w:r w:rsidRPr="00E317ED">
        <w:rPr>
          <w:rFonts w:ascii="Arial" w:hAnsi="Arial" w:cs="Arial"/>
          <w:sz w:val="22"/>
          <w:szCs w:val="22"/>
        </w:rPr>
        <w:lastRenderedPageBreak/>
        <w:t xml:space="preserve">Niniejsza </w:t>
      </w:r>
      <w:r w:rsidR="000A2079" w:rsidRPr="00E317ED">
        <w:rPr>
          <w:rFonts w:ascii="Arial" w:hAnsi="Arial" w:cs="Arial"/>
          <w:sz w:val="22"/>
          <w:szCs w:val="22"/>
        </w:rPr>
        <w:t xml:space="preserve">Specyfikacja </w:t>
      </w:r>
      <w:r w:rsidRPr="00E317ED">
        <w:rPr>
          <w:rFonts w:ascii="Arial" w:hAnsi="Arial" w:cs="Arial"/>
          <w:sz w:val="22"/>
          <w:szCs w:val="22"/>
        </w:rPr>
        <w:t xml:space="preserve">Warunków Zamówienia </w:t>
      </w:r>
      <w:r w:rsidR="000A2079" w:rsidRPr="00E317ED">
        <w:rPr>
          <w:rFonts w:ascii="Arial" w:hAnsi="Arial" w:cs="Arial"/>
          <w:sz w:val="22"/>
          <w:szCs w:val="22"/>
        </w:rPr>
        <w:t>składa si</w:t>
      </w:r>
      <w:r w:rsidR="005E51F3" w:rsidRPr="00E317ED">
        <w:rPr>
          <w:rFonts w:ascii="Arial" w:hAnsi="Arial" w:cs="Arial"/>
          <w:sz w:val="22"/>
          <w:szCs w:val="22"/>
        </w:rPr>
        <w:t>ę</w:t>
      </w:r>
      <w:r w:rsidR="000A2079" w:rsidRPr="00E317ED">
        <w:rPr>
          <w:rFonts w:ascii="Arial" w:hAnsi="Arial" w:cs="Arial"/>
          <w:sz w:val="22"/>
          <w:szCs w:val="22"/>
        </w:rPr>
        <w:t xml:space="preserve"> z następujących części:</w:t>
      </w:r>
    </w:p>
    <w:p w14:paraId="1EEA1EA8" w14:textId="77777777" w:rsidR="000A2079" w:rsidRPr="00E317ED" w:rsidRDefault="000A2079" w:rsidP="00E317ED">
      <w:pPr>
        <w:spacing w:line="360" w:lineRule="auto"/>
        <w:jc w:val="both"/>
        <w:rPr>
          <w:rFonts w:ascii="Arial" w:hAnsi="Arial" w:cs="Arial"/>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E317ED" w14:paraId="7CE4AEA0" w14:textId="77777777" w:rsidTr="009A3D1D">
        <w:trPr>
          <w:trHeight w:val="477"/>
        </w:trPr>
        <w:tc>
          <w:tcPr>
            <w:tcW w:w="610" w:type="dxa"/>
            <w:vAlign w:val="center"/>
          </w:tcPr>
          <w:p w14:paraId="16A6D92B" w14:textId="77777777" w:rsidR="000A2079" w:rsidRPr="00E317ED" w:rsidRDefault="000A2079" w:rsidP="00E317ED">
            <w:pPr>
              <w:spacing w:before="120" w:line="360" w:lineRule="auto"/>
              <w:jc w:val="both"/>
              <w:rPr>
                <w:rFonts w:ascii="Arial" w:hAnsi="Arial" w:cs="Arial"/>
                <w:b/>
                <w:sz w:val="22"/>
                <w:szCs w:val="22"/>
              </w:rPr>
            </w:pPr>
            <w:r w:rsidRPr="00E317ED">
              <w:rPr>
                <w:rFonts w:ascii="Arial" w:hAnsi="Arial" w:cs="Arial"/>
                <w:b/>
                <w:sz w:val="22"/>
                <w:szCs w:val="22"/>
              </w:rPr>
              <w:t>Lp.</w:t>
            </w:r>
          </w:p>
        </w:tc>
        <w:tc>
          <w:tcPr>
            <w:tcW w:w="2012" w:type="dxa"/>
            <w:vAlign w:val="center"/>
          </w:tcPr>
          <w:p w14:paraId="19E5FAB3" w14:textId="77777777" w:rsidR="000A2079" w:rsidRPr="00E317ED" w:rsidRDefault="000A2079" w:rsidP="00E317ED">
            <w:pPr>
              <w:spacing w:before="120" w:line="360" w:lineRule="auto"/>
              <w:jc w:val="both"/>
              <w:rPr>
                <w:rFonts w:ascii="Arial" w:hAnsi="Arial" w:cs="Arial"/>
                <w:b/>
                <w:sz w:val="22"/>
                <w:szCs w:val="22"/>
              </w:rPr>
            </w:pPr>
            <w:r w:rsidRPr="00E317ED">
              <w:rPr>
                <w:rFonts w:ascii="Arial" w:hAnsi="Arial" w:cs="Arial"/>
                <w:b/>
                <w:sz w:val="22"/>
                <w:szCs w:val="22"/>
              </w:rPr>
              <w:t>Oznaczenie Części</w:t>
            </w:r>
          </w:p>
        </w:tc>
        <w:tc>
          <w:tcPr>
            <w:tcW w:w="6520" w:type="dxa"/>
            <w:vAlign w:val="center"/>
          </w:tcPr>
          <w:p w14:paraId="26CF61B9" w14:textId="77777777" w:rsidR="000A2079" w:rsidRPr="00E317ED" w:rsidRDefault="000A2079" w:rsidP="00E317ED">
            <w:pPr>
              <w:spacing w:before="120" w:line="360" w:lineRule="auto"/>
              <w:jc w:val="both"/>
              <w:rPr>
                <w:rFonts w:ascii="Arial" w:hAnsi="Arial" w:cs="Arial"/>
                <w:b/>
                <w:sz w:val="22"/>
                <w:szCs w:val="22"/>
              </w:rPr>
            </w:pPr>
            <w:r w:rsidRPr="00E317ED">
              <w:rPr>
                <w:rFonts w:ascii="Arial" w:hAnsi="Arial" w:cs="Arial"/>
                <w:b/>
                <w:sz w:val="22"/>
                <w:szCs w:val="22"/>
              </w:rPr>
              <w:t>Nazwa Części</w:t>
            </w:r>
          </w:p>
        </w:tc>
      </w:tr>
      <w:tr w:rsidR="000A2079" w:rsidRPr="00E317ED" w14:paraId="4222A5CB" w14:textId="77777777" w:rsidTr="009A3D1D">
        <w:trPr>
          <w:trHeight w:hRule="exact" w:val="454"/>
        </w:trPr>
        <w:tc>
          <w:tcPr>
            <w:tcW w:w="610" w:type="dxa"/>
          </w:tcPr>
          <w:p w14:paraId="6C0C27B5" w14:textId="77777777" w:rsidR="000A2079" w:rsidRPr="00E317ED" w:rsidRDefault="000A2079" w:rsidP="00E317ED">
            <w:pPr>
              <w:pStyle w:val="Stopka"/>
              <w:numPr>
                <w:ilvl w:val="0"/>
                <w:numId w:val="1"/>
              </w:numPr>
              <w:tabs>
                <w:tab w:val="clear" w:pos="4536"/>
                <w:tab w:val="clear" w:pos="9072"/>
              </w:tabs>
              <w:spacing w:before="120" w:after="120" w:line="360" w:lineRule="auto"/>
              <w:jc w:val="both"/>
              <w:rPr>
                <w:rFonts w:ascii="Arial" w:hAnsi="Arial" w:cs="Arial"/>
                <w:sz w:val="22"/>
                <w:szCs w:val="22"/>
                <w:lang w:val="pl-PL" w:eastAsia="pl-PL"/>
              </w:rPr>
            </w:pPr>
          </w:p>
        </w:tc>
        <w:tc>
          <w:tcPr>
            <w:tcW w:w="2012" w:type="dxa"/>
          </w:tcPr>
          <w:p w14:paraId="295C4710" w14:textId="77777777" w:rsidR="000A2079" w:rsidRPr="00E317ED" w:rsidRDefault="000A2079" w:rsidP="00E317ED">
            <w:pPr>
              <w:spacing w:before="120" w:after="120" w:line="360" w:lineRule="auto"/>
              <w:jc w:val="both"/>
              <w:rPr>
                <w:rFonts w:ascii="Arial" w:hAnsi="Arial" w:cs="Arial"/>
                <w:sz w:val="22"/>
                <w:szCs w:val="22"/>
              </w:rPr>
            </w:pPr>
            <w:r w:rsidRPr="00E317ED">
              <w:rPr>
                <w:rFonts w:ascii="Arial" w:hAnsi="Arial" w:cs="Arial"/>
                <w:sz w:val="22"/>
                <w:szCs w:val="22"/>
              </w:rPr>
              <w:t>Część I</w:t>
            </w:r>
          </w:p>
        </w:tc>
        <w:tc>
          <w:tcPr>
            <w:tcW w:w="6520" w:type="dxa"/>
          </w:tcPr>
          <w:p w14:paraId="541EF17A" w14:textId="77777777" w:rsidR="000A2079" w:rsidRPr="00E317ED" w:rsidRDefault="000A2079" w:rsidP="00E317ED">
            <w:pPr>
              <w:spacing w:before="120" w:after="120" w:line="360" w:lineRule="auto"/>
              <w:jc w:val="both"/>
              <w:rPr>
                <w:rFonts w:ascii="Arial" w:hAnsi="Arial" w:cs="Arial"/>
                <w:sz w:val="22"/>
                <w:szCs w:val="22"/>
              </w:rPr>
            </w:pPr>
            <w:r w:rsidRPr="00E317ED">
              <w:rPr>
                <w:rFonts w:ascii="Arial" w:hAnsi="Arial" w:cs="Arial"/>
                <w:sz w:val="22"/>
                <w:szCs w:val="22"/>
              </w:rPr>
              <w:t>Instrukcja dla Wykonawców (IDW).</w:t>
            </w:r>
          </w:p>
        </w:tc>
      </w:tr>
      <w:tr w:rsidR="000A2079" w:rsidRPr="00E317ED" w14:paraId="381FBFD1" w14:textId="77777777" w:rsidTr="009A3D1D">
        <w:tc>
          <w:tcPr>
            <w:tcW w:w="610" w:type="dxa"/>
          </w:tcPr>
          <w:p w14:paraId="463F39BB" w14:textId="77777777" w:rsidR="000A2079" w:rsidRPr="00E317ED" w:rsidRDefault="000A2079" w:rsidP="00E317ED">
            <w:pPr>
              <w:numPr>
                <w:ilvl w:val="0"/>
                <w:numId w:val="1"/>
              </w:numPr>
              <w:spacing w:before="120" w:after="120" w:line="360" w:lineRule="auto"/>
              <w:jc w:val="both"/>
              <w:rPr>
                <w:rFonts w:ascii="Arial" w:hAnsi="Arial" w:cs="Arial"/>
                <w:sz w:val="22"/>
                <w:szCs w:val="22"/>
              </w:rPr>
            </w:pPr>
          </w:p>
        </w:tc>
        <w:tc>
          <w:tcPr>
            <w:tcW w:w="2012" w:type="dxa"/>
            <w:vAlign w:val="center"/>
          </w:tcPr>
          <w:p w14:paraId="0296A4BD" w14:textId="77777777" w:rsidR="000A2079" w:rsidRPr="00E317ED" w:rsidRDefault="000A2079" w:rsidP="00E317ED">
            <w:pPr>
              <w:spacing w:before="120" w:after="120" w:line="360" w:lineRule="auto"/>
              <w:jc w:val="both"/>
              <w:rPr>
                <w:rFonts w:ascii="Arial" w:hAnsi="Arial" w:cs="Arial"/>
                <w:sz w:val="22"/>
                <w:szCs w:val="22"/>
              </w:rPr>
            </w:pPr>
            <w:r w:rsidRPr="00E317ED">
              <w:rPr>
                <w:rFonts w:ascii="Arial" w:hAnsi="Arial" w:cs="Arial"/>
                <w:sz w:val="22"/>
                <w:szCs w:val="22"/>
              </w:rPr>
              <w:t>Część II</w:t>
            </w:r>
          </w:p>
        </w:tc>
        <w:tc>
          <w:tcPr>
            <w:tcW w:w="6520" w:type="dxa"/>
          </w:tcPr>
          <w:p w14:paraId="6625183D" w14:textId="707C54DC" w:rsidR="00352D78" w:rsidRPr="00800F2D" w:rsidRDefault="000A2079" w:rsidP="00E317ED">
            <w:pPr>
              <w:spacing w:before="120" w:after="120" w:line="360" w:lineRule="auto"/>
              <w:jc w:val="both"/>
              <w:rPr>
                <w:rFonts w:ascii="Arial" w:hAnsi="Arial" w:cs="Arial"/>
                <w:color w:val="FF0000"/>
                <w:sz w:val="22"/>
                <w:szCs w:val="22"/>
                <w:highlight w:val="yellow"/>
              </w:rPr>
            </w:pPr>
            <w:r w:rsidRPr="00E317ED">
              <w:rPr>
                <w:rFonts w:ascii="Arial" w:hAnsi="Arial" w:cs="Arial"/>
                <w:sz w:val="22"/>
                <w:szCs w:val="22"/>
              </w:rPr>
              <w:t>Wzór umowy w sprawie zamówienia publicznego.</w:t>
            </w:r>
            <w:r w:rsidR="000820BA" w:rsidRPr="00E317ED">
              <w:rPr>
                <w:rFonts w:ascii="Arial" w:hAnsi="Arial" w:cs="Arial"/>
                <w:color w:val="FF0000"/>
                <w:sz w:val="22"/>
                <w:szCs w:val="22"/>
                <w:highlight w:val="yellow"/>
              </w:rPr>
              <w:t xml:space="preserve"> </w:t>
            </w:r>
          </w:p>
        </w:tc>
      </w:tr>
      <w:tr w:rsidR="000A2079" w:rsidRPr="00E317ED" w14:paraId="58C01A09" w14:textId="77777777" w:rsidTr="009A3D1D">
        <w:trPr>
          <w:trHeight w:hRule="exact" w:val="454"/>
        </w:trPr>
        <w:tc>
          <w:tcPr>
            <w:tcW w:w="610" w:type="dxa"/>
          </w:tcPr>
          <w:p w14:paraId="350E7EBB" w14:textId="77777777" w:rsidR="000A2079" w:rsidRPr="00800F2D" w:rsidRDefault="000A2079" w:rsidP="00E317ED">
            <w:pPr>
              <w:numPr>
                <w:ilvl w:val="0"/>
                <w:numId w:val="1"/>
              </w:numPr>
              <w:spacing w:before="120" w:after="120" w:line="360" w:lineRule="auto"/>
              <w:jc w:val="both"/>
              <w:rPr>
                <w:rFonts w:ascii="Arial" w:hAnsi="Arial" w:cs="Arial"/>
                <w:sz w:val="22"/>
                <w:szCs w:val="22"/>
              </w:rPr>
            </w:pPr>
          </w:p>
        </w:tc>
        <w:tc>
          <w:tcPr>
            <w:tcW w:w="2012" w:type="dxa"/>
          </w:tcPr>
          <w:p w14:paraId="0820A28E" w14:textId="77777777" w:rsidR="000A2079" w:rsidRPr="00800F2D" w:rsidRDefault="000A2079" w:rsidP="00E317ED">
            <w:pPr>
              <w:spacing w:before="120" w:after="120" w:line="360" w:lineRule="auto"/>
              <w:jc w:val="both"/>
              <w:rPr>
                <w:rFonts w:ascii="Arial" w:hAnsi="Arial" w:cs="Arial"/>
                <w:sz w:val="22"/>
                <w:szCs w:val="22"/>
              </w:rPr>
            </w:pPr>
            <w:r w:rsidRPr="00800F2D">
              <w:rPr>
                <w:rFonts w:ascii="Arial" w:hAnsi="Arial" w:cs="Arial"/>
                <w:sz w:val="22"/>
                <w:szCs w:val="22"/>
              </w:rPr>
              <w:t>Część III</w:t>
            </w:r>
          </w:p>
        </w:tc>
        <w:tc>
          <w:tcPr>
            <w:tcW w:w="6520" w:type="dxa"/>
          </w:tcPr>
          <w:p w14:paraId="6708D429" w14:textId="77777777" w:rsidR="000A2079" w:rsidRPr="00800F2D" w:rsidRDefault="000A2079" w:rsidP="00E317ED">
            <w:pPr>
              <w:spacing w:before="120" w:after="120" w:line="360" w:lineRule="auto"/>
              <w:jc w:val="both"/>
              <w:rPr>
                <w:rFonts w:ascii="Arial" w:hAnsi="Arial" w:cs="Arial"/>
                <w:sz w:val="22"/>
                <w:szCs w:val="22"/>
              </w:rPr>
            </w:pPr>
            <w:r w:rsidRPr="00800F2D">
              <w:rPr>
                <w:rFonts w:ascii="Arial" w:hAnsi="Arial" w:cs="Arial"/>
                <w:sz w:val="22"/>
                <w:szCs w:val="22"/>
              </w:rPr>
              <w:t xml:space="preserve">Opis przedmiotu zamówienia </w:t>
            </w:r>
          </w:p>
        </w:tc>
      </w:tr>
    </w:tbl>
    <w:p w14:paraId="5CB3AFBF" w14:textId="77777777" w:rsidR="000A2079" w:rsidRPr="00E317ED" w:rsidRDefault="000A2079" w:rsidP="00E317ED">
      <w:pPr>
        <w:spacing w:line="360" w:lineRule="auto"/>
        <w:jc w:val="both"/>
        <w:rPr>
          <w:rFonts w:ascii="Arial" w:hAnsi="Arial" w:cs="Arial"/>
          <w:b/>
          <w:sz w:val="22"/>
          <w:szCs w:val="22"/>
        </w:rPr>
      </w:pPr>
    </w:p>
    <w:p w14:paraId="746A227A" w14:textId="77777777" w:rsidR="000A2079" w:rsidRPr="00E317ED" w:rsidRDefault="000A2079" w:rsidP="00E317ED">
      <w:pPr>
        <w:spacing w:line="360" w:lineRule="auto"/>
        <w:jc w:val="both"/>
        <w:rPr>
          <w:rFonts w:ascii="Arial" w:hAnsi="Arial" w:cs="Arial"/>
          <w:b/>
          <w:sz w:val="22"/>
          <w:szCs w:val="22"/>
        </w:rPr>
      </w:pPr>
      <w:r w:rsidRPr="00E317ED">
        <w:rPr>
          <w:rFonts w:ascii="Arial" w:hAnsi="Arial" w:cs="Arial"/>
          <w:b/>
          <w:sz w:val="22"/>
          <w:szCs w:val="22"/>
        </w:rPr>
        <w:t>CZĘŚĆ I – INSTRUKCJA DLA WYKONAWCÓW</w:t>
      </w:r>
    </w:p>
    <w:p w14:paraId="26B99856" w14:textId="77777777" w:rsidR="000A2079" w:rsidRPr="00E317ED" w:rsidRDefault="000A2079" w:rsidP="00E317ED">
      <w:pPr>
        <w:spacing w:line="360" w:lineRule="auto"/>
        <w:jc w:val="both"/>
        <w:rPr>
          <w:rFonts w:ascii="Arial" w:hAnsi="Arial" w:cs="Arial"/>
          <w:sz w:val="22"/>
          <w:szCs w:val="22"/>
        </w:rPr>
      </w:pPr>
    </w:p>
    <w:p w14:paraId="2ECFDC8E" w14:textId="77777777" w:rsidR="00192276" w:rsidRPr="00807527" w:rsidRDefault="00192276" w:rsidP="00807527">
      <w:pPr>
        <w:pStyle w:val="Nagwek1"/>
        <w:numPr>
          <w:ilvl w:val="0"/>
          <w:numId w:val="2"/>
        </w:numPr>
        <w:tabs>
          <w:tab w:val="left" w:pos="540"/>
        </w:tabs>
        <w:spacing w:line="360" w:lineRule="auto"/>
        <w:ind w:left="539" w:hanging="539"/>
        <w:jc w:val="both"/>
        <w:rPr>
          <w:rFonts w:ascii="Arial" w:hAnsi="Arial" w:cs="Arial"/>
          <w:szCs w:val="22"/>
        </w:rPr>
      </w:pPr>
      <w:bookmarkStart w:id="1" w:name="_Toc123114803"/>
      <w:bookmarkStart w:id="2" w:name="_Toc175290668"/>
      <w:bookmarkStart w:id="3" w:name="_Toc456814640"/>
      <w:r w:rsidRPr="00E317ED">
        <w:rPr>
          <w:rFonts w:ascii="Arial" w:hAnsi="Arial" w:cs="Arial"/>
          <w:szCs w:val="22"/>
        </w:rPr>
        <w:t>Nazwa i adres Zamawiającego.</w:t>
      </w:r>
      <w:bookmarkEnd w:id="1"/>
      <w:bookmarkEnd w:id="2"/>
    </w:p>
    <w:p w14:paraId="774D02EF" w14:textId="77777777" w:rsidR="00192276" w:rsidRPr="00E317ED" w:rsidRDefault="00192276" w:rsidP="00E317ED">
      <w:pPr>
        <w:spacing w:line="360" w:lineRule="auto"/>
        <w:jc w:val="both"/>
        <w:rPr>
          <w:rFonts w:ascii="Arial" w:hAnsi="Arial" w:cs="Arial"/>
          <w:b/>
          <w:sz w:val="22"/>
          <w:szCs w:val="22"/>
        </w:rPr>
      </w:pPr>
      <w:r w:rsidRPr="00E317ED">
        <w:rPr>
          <w:rFonts w:ascii="Arial" w:hAnsi="Arial" w:cs="Arial"/>
          <w:sz w:val="22"/>
          <w:szCs w:val="22"/>
        </w:rPr>
        <w:t>„Wodociągi Słupsk” Sp. z o.o.</w:t>
      </w:r>
    </w:p>
    <w:p w14:paraId="60767260" w14:textId="77777777" w:rsidR="00192276" w:rsidRPr="00E317ED" w:rsidRDefault="00192276" w:rsidP="00E317ED">
      <w:pPr>
        <w:spacing w:line="360" w:lineRule="auto"/>
        <w:jc w:val="both"/>
        <w:rPr>
          <w:rFonts w:ascii="Arial" w:hAnsi="Arial" w:cs="Arial"/>
          <w:bCs/>
          <w:sz w:val="22"/>
          <w:szCs w:val="22"/>
        </w:rPr>
      </w:pPr>
      <w:r w:rsidRPr="00E317ED">
        <w:rPr>
          <w:rFonts w:ascii="Arial" w:hAnsi="Arial" w:cs="Arial"/>
          <w:bCs/>
          <w:sz w:val="22"/>
          <w:szCs w:val="22"/>
          <w:lang w:val="x-none"/>
        </w:rPr>
        <w:t xml:space="preserve">ul. Elizy Orzeszkowej 1, </w:t>
      </w:r>
    </w:p>
    <w:p w14:paraId="3B0EA7EA" w14:textId="77777777" w:rsidR="00192276" w:rsidRPr="00E317ED" w:rsidRDefault="00192276" w:rsidP="00E317ED">
      <w:pPr>
        <w:spacing w:line="360" w:lineRule="auto"/>
        <w:jc w:val="both"/>
        <w:rPr>
          <w:rFonts w:ascii="Arial" w:hAnsi="Arial" w:cs="Arial"/>
          <w:sz w:val="22"/>
          <w:szCs w:val="22"/>
          <w:lang w:val="x-none"/>
        </w:rPr>
      </w:pPr>
      <w:r w:rsidRPr="00E317ED">
        <w:rPr>
          <w:rFonts w:ascii="Arial" w:hAnsi="Arial" w:cs="Arial"/>
          <w:bCs/>
          <w:sz w:val="22"/>
          <w:szCs w:val="22"/>
          <w:lang w:val="x-none"/>
        </w:rPr>
        <w:t>76-200 Słupsk</w:t>
      </w:r>
      <w:r w:rsidRPr="00E317ED">
        <w:rPr>
          <w:rFonts w:ascii="Arial" w:hAnsi="Arial" w:cs="Arial"/>
          <w:b/>
          <w:sz w:val="22"/>
          <w:szCs w:val="22"/>
          <w:lang w:val="x-none"/>
        </w:rPr>
        <w:t xml:space="preserve"> </w:t>
      </w:r>
    </w:p>
    <w:p w14:paraId="3C4C8A15" w14:textId="77777777" w:rsidR="00192276" w:rsidRPr="00E317ED" w:rsidRDefault="00192276" w:rsidP="00E317ED">
      <w:pPr>
        <w:spacing w:line="360" w:lineRule="auto"/>
        <w:jc w:val="both"/>
        <w:rPr>
          <w:rFonts w:ascii="Arial" w:hAnsi="Arial" w:cs="Arial"/>
          <w:sz w:val="22"/>
          <w:szCs w:val="22"/>
          <w:lang w:val="x-none"/>
        </w:rPr>
      </w:pPr>
      <w:r w:rsidRPr="00E317ED">
        <w:rPr>
          <w:rFonts w:ascii="Arial" w:hAnsi="Arial" w:cs="Arial"/>
          <w:sz w:val="22"/>
          <w:szCs w:val="22"/>
          <w:lang w:val="x-none"/>
        </w:rPr>
        <w:t>tel.:</w:t>
      </w:r>
      <w:r w:rsidRPr="00E317ED">
        <w:rPr>
          <w:rFonts w:ascii="Arial" w:hAnsi="Arial" w:cs="Arial"/>
          <w:b/>
          <w:sz w:val="22"/>
          <w:szCs w:val="22"/>
          <w:lang w:val="x-none"/>
        </w:rPr>
        <w:t xml:space="preserve"> </w:t>
      </w:r>
      <w:r w:rsidRPr="00E317ED">
        <w:rPr>
          <w:rFonts w:ascii="Arial" w:hAnsi="Arial" w:cs="Arial"/>
          <w:sz w:val="22"/>
          <w:szCs w:val="22"/>
          <w:lang w:val="en-US"/>
        </w:rPr>
        <w:t>59 841 83 01,</w:t>
      </w:r>
      <w:r w:rsidRPr="00E317ED">
        <w:rPr>
          <w:rFonts w:ascii="Arial" w:hAnsi="Arial" w:cs="Arial"/>
          <w:b/>
          <w:sz w:val="22"/>
          <w:szCs w:val="22"/>
          <w:lang w:val="x-none"/>
        </w:rPr>
        <w:t xml:space="preserve"> </w:t>
      </w:r>
      <w:r w:rsidRPr="00E317ED">
        <w:rPr>
          <w:rFonts w:ascii="Arial" w:hAnsi="Arial" w:cs="Arial"/>
          <w:sz w:val="22"/>
          <w:szCs w:val="22"/>
          <w:lang w:val="x-none"/>
        </w:rPr>
        <w:t>faks:</w:t>
      </w:r>
      <w:r w:rsidRPr="00E317ED">
        <w:rPr>
          <w:rFonts w:ascii="Arial" w:hAnsi="Arial" w:cs="Arial"/>
          <w:sz w:val="22"/>
          <w:szCs w:val="22"/>
          <w:lang w:val="en-US"/>
        </w:rPr>
        <w:t xml:space="preserve"> 59 841 83 02, </w:t>
      </w:r>
      <w:hyperlink r:id="rId9" w:history="1">
        <w:r w:rsidRPr="00E317ED">
          <w:rPr>
            <w:rFonts w:ascii="Arial" w:hAnsi="Arial" w:cs="Arial"/>
            <w:color w:val="0000FF"/>
            <w:sz w:val="22"/>
            <w:szCs w:val="22"/>
            <w:u w:val="single"/>
            <w:lang w:val="x-none"/>
          </w:rPr>
          <w:t>www.wodociagi.slupsk.pl</w:t>
        </w:r>
      </w:hyperlink>
    </w:p>
    <w:p w14:paraId="5F5A2BCE" w14:textId="77777777" w:rsidR="00192276" w:rsidRPr="00E317ED" w:rsidRDefault="00192276" w:rsidP="00E317ED">
      <w:pPr>
        <w:spacing w:line="360" w:lineRule="auto"/>
        <w:jc w:val="both"/>
        <w:rPr>
          <w:rFonts w:ascii="Arial" w:hAnsi="Arial" w:cs="Arial"/>
          <w:b/>
          <w:sz w:val="22"/>
          <w:szCs w:val="22"/>
          <w:lang w:val="x-none"/>
        </w:rPr>
      </w:pPr>
    </w:p>
    <w:p w14:paraId="214F786C" w14:textId="77777777" w:rsidR="00192276" w:rsidRPr="00E317ED" w:rsidRDefault="00192276" w:rsidP="00E317ED">
      <w:pPr>
        <w:numPr>
          <w:ilvl w:val="0"/>
          <w:numId w:val="2"/>
        </w:numPr>
        <w:spacing w:line="360" w:lineRule="auto"/>
        <w:ind w:left="397" w:hanging="397"/>
        <w:jc w:val="both"/>
        <w:rPr>
          <w:rFonts w:ascii="Arial" w:hAnsi="Arial" w:cs="Arial"/>
          <w:b/>
          <w:sz w:val="22"/>
          <w:szCs w:val="22"/>
        </w:rPr>
      </w:pPr>
      <w:bookmarkStart w:id="4" w:name="_Toc123114804"/>
      <w:bookmarkEnd w:id="3"/>
      <w:r w:rsidRPr="00E317ED">
        <w:rPr>
          <w:rFonts w:ascii="Arial" w:hAnsi="Arial" w:cs="Arial"/>
          <w:b/>
          <w:sz w:val="22"/>
          <w:szCs w:val="22"/>
        </w:rPr>
        <w:t>Adres strony internetowej, na której udostępniane będą zmiany i wyjaśnienia treści SWZ oraz inne dokumenty zamówienia bezpośrednio związane z postępowaniem o udzielenie zamówienia.</w:t>
      </w:r>
      <w:bookmarkEnd w:id="4"/>
      <w:r w:rsidRPr="00E317ED">
        <w:rPr>
          <w:rFonts w:ascii="Arial" w:hAnsi="Arial" w:cs="Arial"/>
          <w:b/>
          <w:sz w:val="22"/>
          <w:szCs w:val="22"/>
        </w:rPr>
        <w:t xml:space="preserve"> </w:t>
      </w:r>
    </w:p>
    <w:p w14:paraId="00CB8102" w14:textId="77777777" w:rsidR="00192276" w:rsidRPr="00E317ED" w:rsidRDefault="00192276" w:rsidP="00E317ED">
      <w:pPr>
        <w:spacing w:line="360" w:lineRule="auto"/>
        <w:jc w:val="both"/>
        <w:rPr>
          <w:rFonts w:ascii="Arial" w:hAnsi="Arial" w:cs="Arial"/>
          <w:bCs/>
          <w:sz w:val="22"/>
          <w:szCs w:val="22"/>
        </w:rPr>
      </w:pPr>
      <w:r w:rsidRPr="00E317ED">
        <w:rPr>
          <w:rFonts w:ascii="Arial" w:hAnsi="Arial" w:cs="Arial"/>
          <w:bCs/>
          <w:sz w:val="22"/>
          <w:szCs w:val="22"/>
        </w:rPr>
        <w:t xml:space="preserve">Zmiany i wyjaśnienia treścí SWZ oraz inne dokumenty zamówienia bezpośrednio     związane z postepowaniem̨ o udzielenie zamówienia będą udostępniane na stronie internetowej prowadzonego postepowania </w:t>
      </w:r>
      <w:hyperlink r:id="rId10" w:history="1">
        <w:r w:rsidRPr="00E317ED">
          <w:rPr>
            <w:rFonts w:ascii="Arial" w:hAnsi="Arial" w:cs="Arial"/>
            <w:color w:val="0000FF"/>
            <w:sz w:val="22"/>
            <w:szCs w:val="22"/>
            <w:u w:val="single"/>
          </w:rPr>
          <w:t>https://platformazakupowa.pl/pn/wodociagi_slupsk</w:t>
        </w:r>
      </w:hyperlink>
      <w:r w:rsidRPr="00E317ED">
        <w:rPr>
          <w:rFonts w:ascii="Arial" w:hAnsi="Arial" w:cs="Arial"/>
          <w:bCs/>
          <w:sz w:val="22"/>
          <w:szCs w:val="22"/>
        </w:rPr>
        <w:t xml:space="preserve"> </w:t>
      </w:r>
    </w:p>
    <w:p w14:paraId="7E36A31D" w14:textId="77777777" w:rsidR="0086434F" w:rsidRPr="00E317ED" w:rsidRDefault="0086434F" w:rsidP="00E317ED">
      <w:pPr>
        <w:spacing w:line="360" w:lineRule="auto"/>
        <w:jc w:val="both"/>
        <w:rPr>
          <w:rFonts w:ascii="Arial" w:hAnsi="Arial" w:cs="Arial"/>
          <w:color w:val="FF0000"/>
          <w:sz w:val="22"/>
          <w:szCs w:val="22"/>
        </w:rPr>
      </w:pPr>
    </w:p>
    <w:p w14:paraId="111C8540" w14:textId="77777777" w:rsidR="00B86759" w:rsidRPr="00E317ED" w:rsidRDefault="00B86759" w:rsidP="00E317ED">
      <w:pPr>
        <w:pStyle w:val="Nagwek1"/>
        <w:numPr>
          <w:ilvl w:val="0"/>
          <w:numId w:val="2"/>
        </w:numPr>
        <w:tabs>
          <w:tab w:val="left" w:pos="540"/>
        </w:tabs>
        <w:spacing w:line="360" w:lineRule="auto"/>
        <w:ind w:left="539" w:hanging="539"/>
        <w:jc w:val="both"/>
        <w:rPr>
          <w:rFonts w:ascii="Arial" w:hAnsi="Arial" w:cs="Arial"/>
          <w:szCs w:val="22"/>
        </w:rPr>
      </w:pPr>
      <w:bookmarkStart w:id="5" w:name="_Toc175290669"/>
      <w:r w:rsidRPr="00E317ED">
        <w:rPr>
          <w:rFonts w:ascii="Arial" w:hAnsi="Arial" w:cs="Arial"/>
          <w:szCs w:val="22"/>
        </w:rPr>
        <w:t>Tryb udzielenia zamówienia</w:t>
      </w:r>
      <w:r w:rsidR="00002945" w:rsidRPr="00E317ED">
        <w:rPr>
          <w:rFonts w:ascii="Arial" w:hAnsi="Arial" w:cs="Arial"/>
          <w:szCs w:val="22"/>
        </w:rPr>
        <w:t>.</w:t>
      </w:r>
      <w:bookmarkEnd w:id="5"/>
    </w:p>
    <w:p w14:paraId="0E30A984" w14:textId="09D77243" w:rsidR="00492523" w:rsidRPr="00E317ED" w:rsidRDefault="00492523" w:rsidP="003510F2">
      <w:pPr>
        <w:numPr>
          <w:ilvl w:val="0"/>
          <w:numId w:val="17"/>
        </w:numPr>
        <w:tabs>
          <w:tab w:val="left" w:pos="350"/>
        </w:tabs>
        <w:spacing w:line="360" w:lineRule="auto"/>
        <w:ind w:left="924" w:hanging="357"/>
        <w:jc w:val="both"/>
        <w:rPr>
          <w:rFonts w:ascii="Arial" w:hAnsi="Arial" w:cs="Arial"/>
          <w:bCs/>
          <w:sz w:val="22"/>
          <w:szCs w:val="22"/>
        </w:rPr>
      </w:pPr>
      <w:r w:rsidRPr="00E317ED">
        <w:rPr>
          <w:rFonts w:ascii="Arial" w:hAnsi="Arial" w:cs="Arial"/>
          <w:bCs/>
          <w:sz w:val="22"/>
          <w:szCs w:val="22"/>
        </w:rPr>
        <w:t>Postępowanie o udzielenie zamówienia publicznego prowadzone jest w trybie</w:t>
      </w:r>
      <w:r w:rsidR="00BF2EA1" w:rsidRPr="00E317ED">
        <w:rPr>
          <w:rFonts w:ascii="Arial" w:hAnsi="Arial" w:cs="Arial"/>
          <w:bCs/>
          <w:sz w:val="22"/>
          <w:szCs w:val="22"/>
        </w:rPr>
        <w:t xml:space="preserve"> przetargu nieograniczonego</w:t>
      </w:r>
      <w:r w:rsidRPr="00E317ED">
        <w:rPr>
          <w:rFonts w:ascii="Arial" w:hAnsi="Arial" w:cs="Arial"/>
          <w:bCs/>
          <w:sz w:val="22"/>
          <w:szCs w:val="22"/>
        </w:rPr>
        <w:t xml:space="preserve"> </w:t>
      </w:r>
      <w:r w:rsidR="00900169" w:rsidRPr="00E317ED">
        <w:rPr>
          <w:rFonts w:ascii="Arial" w:hAnsi="Arial" w:cs="Arial"/>
          <w:bCs/>
          <w:sz w:val="22"/>
          <w:szCs w:val="22"/>
        </w:rPr>
        <w:t xml:space="preserve">na roboty budowlane </w:t>
      </w:r>
      <w:r w:rsidRPr="00E317ED">
        <w:rPr>
          <w:rFonts w:ascii="Arial" w:hAnsi="Arial" w:cs="Arial"/>
          <w:bCs/>
          <w:sz w:val="22"/>
          <w:szCs w:val="22"/>
        </w:rPr>
        <w:t>na podstawie art.</w:t>
      </w:r>
      <w:r w:rsidR="007454D2" w:rsidRPr="00E317ED">
        <w:rPr>
          <w:rFonts w:ascii="Arial" w:hAnsi="Arial" w:cs="Arial"/>
          <w:bCs/>
          <w:sz w:val="22"/>
          <w:szCs w:val="22"/>
        </w:rPr>
        <w:t xml:space="preserve"> </w:t>
      </w:r>
      <w:r w:rsidR="00BF2EA1" w:rsidRPr="00E317ED">
        <w:rPr>
          <w:rFonts w:ascii="Arial" w:hAnsi="Arial" w:cs="Arial"/>
          <w:bCs/>
          <w:sz w:val="22"/>
          <w:szCs w:val="22"/>
        </w:rPr>
        <w:t>132</w:t>
      </w:r>
      <w:r w:rsidR="007454D2" w:rsidRPr="00E317ED">
        <w:rPr>
          <w:rFonts w:ascii="Arial" w:hAnsi="Arial" w:cs="Arial"/>
          <w:bCs/>
          <w:sz w:val="22"/>
          <w:szCs w:val="22"/>
        </w:rPr>
        <w:t xml:space="preserve"> </w:t>
      </w:r>
      <w:r w:rsidRPr="00E317ED">
        <w:rPr>
          <w:rFonts w:ascii="Arial" w:hAnsi="Arial" w:cs="Arial"/>
          <w:bCs/>
          <w:sz w:val="22"/>
          <w:szCs w:val="22"/>
        </w:rPr>
        <w:t>ustawy z dnia 11 września 2019 r. - Prawo zamówień publicznych (</w:t>
      </w:r>
      <w:r w:rsidR="005373D5" w:rsidRPr="00E317ED">
        <w:rPr>
          <w:rFonts w:ascii="Arial" w:hAnsi="Arial" w:cs="Arial"/>
          <w:bCs/>
          <w:sz w:val="22"/>
          <w:szCs w:val="22"/>
        </w:rPr>
        <w:t>tj. Dz. U. z 2023 r. poz. 1605 ze zmianami</w:t>
      </w:r>
      <w:r w:rsidRPr="00E317ED">
        <w:rPr>
          <w:rFonts w:ascii="Arial" w:hAnsi="Arial" w:cs="Arial"/>
          <w:bCs/>
          <w:sz w:val="22"/>
          <w:szCs w:val="22"/>
        </w:rPr>
        <w:t>) [zwanej dalej także „</w:t>
      </w:r>
      <w:bookmarkStart w:id="6" w:name="_Hlk122430400"/>
      <w:r w:rsidR="00696716" w:rsidRPr="00E317ED">
        <w:rPr>
          <w:rFonts w:ascii="Arial" w:hAnsi="Arial" w:cs="Arial"/>
          <w:bCs/>
          <w:sz w:val="22"/>
          <w:szCs w:val="22"/>
        </w:rPr>
        <w:t>PZP</w:t>
      </w:r>
      <w:bookmarkEnd w:id="6"/>
      <w:r w:rsidRPr="00E317ED">
        <w:rPr>
          <w:rFonts w:ascii="Arial" w:hAnsi="Arial" w:cs="Arial"/>
          <w:bCs/>
          <w:sz w:val="22"/>
          <w:szCs w:val="22"/>
        </w:rPr>
        <w:t>”].</w:t>
      </w:r>
    </w:p>
    <w:p w14:paraId="7BE3E871" w14:textId="77777777" w:rsidR="00B56072" w:rsidRPr="00E317ED" w:rsidRDefault="00B56072" w:rsidP="003510F2">
      <w:pPr>
        <w:numPr>
          <w:ilvl w:val="0"/>
          <w:numId w:val="17"/>
        </w:numPr>
        <w:spacing w:line="360" w:lineRule="auto"/>
        <w:ind w:left="924" w:hanging="357"/>
        <w:jc w:val="both"/>
        <w:rPr>
          <w:rFonts w:ascii="Arial" w:hAnsi="Arial" w:cs="Arial"/>
          <w:bCs/>
          <w:sz w:val="22"/>
          <w:szCs w:val="22"/>
        </w:rPr>
      </w:pPr>
      <w:r w:rsidRPr="00E317ED">
        <w:rPr>
          <w:rFonts w:ascii="Arial" w:hAnsi="Arial" w:cs="Arial"/>
          <w:bCs/>
          <w:sz w:val="22"/>
          <w:szCs w:val="22"/>
        </w:rPr>
        <w:t xml:space="preserve">Zgodnie z art. 139 ust. 1 </w:t>
      </w:r>
      <w:r w:rsidR="00696716" w:rsidRPr="00E317ED">
        <w:rPr>
          <w:rFonts w:ascii="Arial" w:hAnsi="Arial" w:cs="Arial"/>
          <w:bCs/>
          <w:sz w:val="22"/>
          <w:szCs w:val="22"/>
        </w:rPr>
        <w:t xml:space="preserve">PZP </w:t>
      </w:r>
      <w:r w:rsidRPr="00E317ED">
        <w:rPr>
          <w:rFonts w:ascii="Arial" w:hAnsi="Arial" w:cs="Arial"/>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FD5E70" w:rsidRDefault="00D84BD9" w:rsidP="003510F2">
      <w:pPr>
        <w:numPr>
          <w:ilvl w:val="0"/>
          <w:numId w:val="17"/>
        </w:numPr>
        <w:tabs>
          <w:tab w:val="left" w:pos="350"/>
        </w:tabs>
        <w:spacing w:line="360" w:lineRule="auto"/>
        <w:ind w:left="924" w:hanging="357"/>
        <w:jc w:val="both"/>
        <w:rPr>
          <w:rFonts w:ascii="Arial" w:hAnsi="Arial" w:cs="Arial"/>
          <w:bCs/>
          <w:sz w:val="22"/>
          <w:szCs w:val="22"/>
        </w:rPr>
      </w:pPr>
      <w:r w:rsidRPr="00FD5E70">
        <w:rPr>
          <w:rFonts w:ascii="Arial" w:hAnsi="Arial" w:cs="Arial"/>
          <w:bCs/>
          <w:sz w:val="22"/>
          <w:szCs w:val="22"/>
        </w:rPr>
        <w:t xml:space="preserve">Zamawiający wyznacza termin składania ofert o 5 dni krótszy niż określony w art. 138 ust. 1 </w:t>
      </w:r>
      <w:r w:rsidR="00D27B64" w:rsidRPr="00FD5E70">
        <w:rPr>
          <w:rFonts w:ascii="Arial" w:hAnsi="Arial" w:cs="Arial"/>
          <w:bCs/>
          <w:sz w:val="22"/>
          <w:szCs w:val="22"/>
        </w:rPr>
        <w:t>PZP</w:t>
      </w:r>
      <w:r w:rsidRPr="00FD5E70">
        <w:rPr>
          <w:rFonts w:ascii="Arial" w:hAnsi="Arial" w:cs="Arial"/>
          <w:bCs/>
          <w:sz w:val="22"/>
          <w:szCs w:val="22"/>
        </w:rPr>
        <w:t xml:space="preserve">, ponieważ składanie ofert odbywa się w całości przy użyciu środków komunikacji elektronicznej, w sposób określony w art. 63 ust. 1 </w:t>
      </w:r>
      <w:r w:rsidR="00D27B64" w:rsidRPr="00FD5E70">
        <w:rPr>
          <w:rFonts w:ascii="Arial" w:hAnsi="Arial" w:cs="Arial"/>
          <w:bCs/>
          <w:sz w:val="22"/>
          <w:szCs w:val="22"/>
        </w:rPr>
        <w:t>PZP.</w:t>
      </w:r>
    </w:p>
    <w:p w14:paraId="07F13B9F" w14:textId="77777777" w:rsidR="00B86759" w:rsidRPr="00E317ED" w:rsidRDefault="00B34568" w:rsidP="003510F2">
      <w:pPr>
        <w:numPr>
          <w:ilvl w:val="0"/>
          <w:numId w:val="17"/>
        </w:numPr>
        <w:tabs>
          <w:tab w:val="left" w:pos="350"/>
        </w:tabs>
        <w:spacing w:line="360" w:lineRule="auto"/>
        <w:ind w:left="924" w:hanging="357"/>
        <w:jc w:val="both"/>
        <w:rPr>
          <w:rFonts w:ascii="Arial" w:hAnsi="Arial" w:cs="Arial"/>
          <w:bCs/>
          <w:sz w:val="22"/>
          <w:szCs w:val="22"/>
        </w:rPr>
      </w:pPr>
      <w:r w:rsidRPr="00E317ED">
        <w:rPr>
          <w:rFonts w:ascii="Arial" w:hAnsi="Arial" w:cs="Arial"/>
          <w:bCs/>
          <w:sz w:val="22"/>
          <w:szCs w:val="22"/>
        </w:rPr>
        <w:lastRenderedPageBreak/>
        <w:t>W</w:t>
      </w:r>
      <w:r w:rsidR="00B86759" w:rsidRPr="00E317ED">
        <w:rPr>
          <w:rFonts w:ascii="Arial" w:hAnsi="Arial" w:cs="Arial"/>
          <w:bCs/>
          <w:sz w:val="22"/>
          <w:szCs w:val="22"/>
        </w:rPr>
        <w:t xml:space="preserve"> zakresie nieuregulowanym niniejszą Specyfikacją Warunków Zamówienia, zwaną dalej "SWZ", zastosowanie mają przepisy ustaw</w:t>
      </w:r>
      <w:r w:rsidR="00227168" w:rsidRPr="00E317ED">
        <w:rPr>
          <w:rFonts w:ascii="Arial" w:hAnsi="Arial" w:cs="Arial"/>
          <w:bCs/>
          <w:sz w:val="22"/>
          <w:szCs w:val="22"/>
        </w:rPr>
        <w:t>y</w:t>
      </w:r>
      <w:r w:rsidR="00B86759" w:rsidRPr="00E317ED">
        <w:rPr>
          <w:rFonts w:ascii="Arial" w:hAnsi="Arial" w:cs="Arial"/>
          <w:bCs/>
          <w:sz w:val="22"/>
          <w:szCs w:val="22"/>
        </w:rPr>
        <w:t xml:space="preserve"> P</w:t>
      </w:r>
      <w:r w:rsidR="0065158F" w:rsidRPr="00E317ED">
        <w:rPr>
          <w:rFonts w:ascii="Arial" w:hAnsi="Arial" w:cs="Arial"/>
          <w:bCs/>
          <w:sz w:val="22"/>
          <w:szCs w:val="22"/>
        </w:rPr>
        <w:t>ZP</w:t>
      </w:r>
      <w:r w:rsidR="00B86759" w:rsidRPr="00E317ED">
        <w:rPr>
          <w:rFonts w:ascii="Arial" w:hAnsi="Arial" w:cs="Arial"/>
          <w:bCs/>
          <w:sz w:val="22"/>
          <w:szCs w:val="22"/>
        </w:rPr>
        <w:t>.</w:t>
      </w:r>
    </w:p>
    <w:p w14:paraId="153833ED" w14:textId="77777777" w:rsidR="00492523" w:rsidRPr="00E317ED" w:rsidRDefault="00492523" w:rsidP="00E317ED">
      <w:pPr>
        <w:spacing w:line="360" w:lineRule="auto"/>
        <w:jc w:val="both"/>
        <w:rPr>
          <w:rFonts w:ascii="Arial" w:hAnsi="Arial" w:cs="Arial"/>
          <w:sz w:val="22"/>
          <w:szCs w:val="22"/>
        </w:rPr>
      </w:pPr>
    </w:p>
    <w:p w14:paraId="282CCB17" w14:textId="77777777" w:rsidR="00B34568" w:rsidRPr="00E317ED" w:rsidRDefault="00B34568" w:rsidP="00E317ED">
      <w:pPr>
        <w:pStyle w:val="Nagwek1"/>
        <w:numPr>
          <w:ilvl w:val="0"/>
          <w:numId w:val="2"/>
        </w:numPr>
        <w:tabs>
          <w:tab w:val="left" w:pos="540"/>
        </w:tabs>
        <w:spacing w:line="360" w:lineRule="auto"/>
        <w:ind w:left="539" w:hanging="539"/>
        <w:jc w:val="both"/>
        <w:rPr>
          <w:rFonts w:ascii="Arial" w:hAnsi="Arial" w:cs="Arial"/>
          <w:szCs w:val="22"/>
        </w:rPr>
      </w:pPr>
      <w:bookmarkStart w:id="7" w:name="_Toc175290670"/>
      <w:r w:rsidRPr="00E317ED">
        <w:rPr>
          <w:rFonts w:ascii="Arial" w:hAnsi="Arial" w:cs="Arial"/>
          <w:szCs w:val="22"/>
        </w:rPr>
        <w:t>Opis przedmiotu zamówienia</w:t>
      </w:r>
      <w:r w:rsidR="00002945" w:rsidRPr="00E317ED">
        <w:rPr>
          <w:rFonts w:ascii="Arial" w:hAnsi="Arial" w:cs="Arial"/>
          <w:szCs w:val="22"/>
        </w:rPr>
        <w:t>.</w:t>
      </w:r>
      <w:bookmarkEnd w:id="7"/>
    </w:p>
    <w:p w14:paraId="5977E97A" w14:textId="1537E662" w:rsidR="00842E64" w:rsidRDefault="00B34568" w:rsidP="003510F2">
      <w:pPr>
        <w:numPr>
          <w:ilvl w:val="0"/>
          <w:numId w:val="29"/>
        </w:numPr>
        <w:tabs>
          <w:tab w:val="left" w:pos="350"/>
        </w:tabs>
        <w:spacing w:line="360" w:lineRule="auto"/>
        <w:ind w:left="924" w:hanging="357"/>
        <w:jc w:val="both"/>
        <w:rPr>
          <w:rFonts w:ascii="Arial" w:hAnsi="Arial" w:cs="Arial"/>
          <w:bCs/>
          <w:sz w:val="22"/>
          <w:szCs w:val="22"/>
        </w:rPr>
      </w:pPr>
      <w:bookmarkStart w:id="8" w:name="_Hlk60747361"/>
      <w:r w:rsidRPr="00E317ED">
        <w:rPr>
          <w:rFonts w:ascii="Arial" w:hAnsi="Arial" w:cs="Arial"/>
          <w:bCs/>
          <w:sz w:val="22"/>
          <w:szCs w:val="22"/>
        </w:rPr>
        <w:t xml:space="preserve">Przedmiotem zamówienia </w:t>
      </w:r>
      <w:r w:rsidR="00973FAD">
        <w:rPr>
          <w:rFonts w:ascii="Arial" w:hAnsi="Arial" w:cs="Arial"/>
          <w:bCs/>
          <w:sz w:val="22"/>
          <w:szCs w:val="22"/>
        </w:rPr>
        <w:t>są roboty budowlane polegające na b</w:t>
      </w:r>
      <w:r w:rsidR="00973FAD" w:rsidRPr="00973FAD">
        <w:rPr>
          <w:rFonts w:ascii="Arial" w:hAnsi="Arial" w:cs="Arial"/>
          <w:bCs/>
          <w:sz w:val="22"/>
          <w:szCs w:val="22"/>
        </w:rPr>
        <w:t>udow</w:t>
      </w:r>
      <w:r w:rsidR="00973FAD">
        <w:rPr>
          <w:rFonts w:ascii="Arial" w:hAnsi="Arial" w:cs="Arial"/>
          <w:bCs/>
          <w:sz w:val="22"/>
          <w:szCs w:val="22"/>
        </w:rPr>
        <w:t>ie</w:t>
      </w:r>
      <w:r w:rsidR="00973FAD" w:rsidRPr="00973FAD">
        <w:rPr>
          <w:rFonts w:ascii="Arial" w:hAnsi="Arial" w:cs="Arial"/>
          <w:bCs/>
          <w:sz w:val="22"/>
          <w:szCs w:val="22"/>
        </w:rPr>
        <w:t xml:space="preserve"> elektrowni fotowoltaicznej o mocy do 1,6 </w:t>
      </w:r>
      <w:proofErr w:type="spellStart"/>
      <w:r w:rsidR="00973FAD" w:rsidRPr="00973FAD">
        <w:rPr>
          <w:rFonts w:ascii="Arial" w:hAnsi="Arial" w:cs="Arial"/>
          <w:bCs/>
          <w:sz w:val="22"/>
          <w:szCs w:val="22"/>
        </w:rPr>
        <w:t>MWp</w:t>
      </w:r>
      <w:proofErr w:type="spellEnd"/>
      <w:r w:rsidR="00973FAD" w:rsidRPr="00973FAD">
        <w:rPr>
          <w:rFonts w:ascii="Arial" w:hAnsi="Arial" w:cs="Arial"/>
          <w:bCs/>
          <w:sz w:val="22"/>
          <w:szCs w:val="22"/>
        </w:rPr>
        <w:t xml:space="preserve"> wraz z kontenerową stacją transformatorową, magazynem energii (kontenerami przekształtnika i baterii), drogą dojazdową, terenowymi instalacjami SN, NN, teletechniczną i odgromową oraz linią kablową wprowadzenia mocy do istniejącej rozdzielni SN przy oczyszczalni ścieków, oraz szczelnym zbiornikiem na wody opadowe</w:t>
      </w:r>
      <w:r w:rsidRPr="00E317ED">
        <w:rPr>
          <w:rFonts w:ascii="Arial" w:hAnsi="Arial" w:cs="Arial"/>
          <w:bCs/>
          <w:sz w:val="22"/>
          <w:szCs w:val="22"/>
        </w:rPr>
        <w:t xml:space="preserve">. </w:t>
      </w:r>
    </w:p>
    <w:bookmarkEnd w:id="8"/>
    <w:p w14:paraId="57ED9D8A" w14:textId="77777777" w:rsidR="007805C5" w:rsidRPr="007805C5" w:rsidRDefault="007805C5" w:rsidP="003510F2">
      <w:pPr>
        <w:numPr>
          <w:ilvl w:val="0"/>
          <w:numId w:val="29"/>
        </w:numPr>
        <w:tabs>
          <w:tab w:val="left" w:pos="350"/>
        </w:tabs>
        <w:spacing w:line="360" w:lineRule="auto"/>
        <w:ind w:left="924" w:hanging="357"/>
        <w:jc w:val="both"/>
        <w:rPr>
          <w:rFonts w:ascii="Arial" w:hAnsi="Arial" w:cs="Arial"/>
          <w:bCs/>
          <w:sz w:val="22"/>
          <w:szCs w:val="22"/>
        </w:rPr>
      </w:pPr>
      <w:r w:rsidRPr="007805C5">
        <w:rPr>
          <w:rFonts w:ascii="Arial" w:hAnsi="Arial" w:cs="Arial"/>
          <w:bCs/>
          <w:sz w:val="22"/>
          <w:szCs w:val="22"/>
        </w:rPr>
        <w:t>Szczegółowy opis przedmiotu zamówienia oraz szczegółowy zakres robót zawiera projekt budowlany, projekt wykonawczy, specyfikacja techniczna wykonania i odbioru robót budowlanych i przedmiar robót - Część III SWZ.</w:t>
      </w:r>
    </w:p>
    <w:p w14:paraId="611494DF" w14:textId="77777777" w:rsidR="00604540" w:rsidRPr="00604540" w:rsidRDefault="00604540" w:rsidP="003510F2">
      <w:pPr>
        <w:numPr>
          <w:ilvl w:val="0"/>
          <w:numId w:val="29"/>
        </w:numPr>
        <w:tabs>
          <w:tab w:val="left" w:pos="350"/>
        </w:tabs>
        <w:spacing w:line="360" w:lineRule="auto"/>
        <w:ind w:left="924" w:hanging="357"/>
        <w:jc w:val="both"/>
        <w:rPr>
          <w:rFonts w:ascii="Arial" w:hAnsi="Arial" w:cs="Arial"/>
          <w:bCs/>
          <w:sz w:val="22"/>
          <w:szCs w:val="22"/>
        </w:rPr>
      </w:pPr>
      <w:r w:rsidRPr="00604540">
        <w:rPr>
          <w:rFonts w:ascii="Arial" w:hAnsi="Arial" w:cs="Arial"/>
          <w:bCs/>
          <w:sz w:val="22"/>
          <w:szCs w:val="22"/>
        </w:rPr>
        <w:t xml:space="preserve">Zamawiający nie dopuszcza składania ofert częściowych. </w:t>
      </w:r>
    </w:p>
    <w:p w14:paraId="6DA01EF4" w14:textId="77777777" w:rsidR="00604540" w:rsidRPr="00604540" w:rsidRDefault="00604540" w:rsidP="00604540">
      <w:pPr>
        <w:tabs>
          <w:tab w:val="left" w:pos="350"/>
        </w:tabs>
        <w:spacing w:line="360" w:lineRule="auto"/>
        <w:ind w:left="924"/>
        <w:jc w:val="both"/>
        <w:rPr>
          <w:rFonts w:ascii="Arial" w:hAnsi="Arial" w:cs="Arial"/>
          <w:bCs/>
          <w:sz w:val="22"/>
          <w:szCs w:val="22"/>
        </w:rPr>
      </w:pPr>
      <w:r w:rsidRPr="00604540">
        <w:rPr>
          <w:rFonts w:ascii="Arial" w:hAnsi="Arial" w:cs="Arial"/>
          <w:bCs/>
          <w:sz w:val="22"/>
          <w:szCs w:val="22"/>
        </w:rPr>
        <w:t>Zamawiający nie dokonuje podziału zamówienia na części, ponieważ nie jest to uzasadnione ze względu na specyfikę zamówienia.  Ewentualny podział zamówienia na części groziłby generowaniem nadmiernych trudności technicznych i organizacyjnych np. związanych z potrzebą skoordynowania działań różnych wykonawców realizujących poszczególne części zamówienia.</w:t>
      </w:r>
    </w:p>
    <w:p w14:paraId="4223CD71" w14:textId="77777777" w:rsidR="002E296B" w:rsidRDefault="00B34568" w:rsidP="003510F2">
      <w:pPr>
        <w:numPr>
          <w:ilvl w:val="0"/>
          <w:numId w:val="29"/>
        </w:numPr>
        <w:tabs>
          <w:tab w:val="left" w:pos="350"/>
        </w:tabs>
        <w:spacing w:line="360" w:lineRule="auto"/>
        <w:ind w:left="924" w:hanging="357"/>
        <w:jc w:val="both"/>
        <w:rPr>
          <w:rFonts w:ascii="Arial" w:hAnsi="Arial" w:cs="Arial"/>
          <w:bCs/>
          <w:sz w:val="22"/>
          <w:szCs w:val="22"/>
        </w:rPr>
      </w:pPr>
      <w:r w:rsidRPr="00E317ED">
        <w:rPr>
          <w:rFonts w:ascii="Arial" w:hAnsi="Arial" w:cs="Arial"/>
          <w:bCs/>
          <w:sz w:val="22"/>
          <w:szCs w:val="22"/>
        </w:rPr>
        <w:t xml:space="preserve">Zamawiający nie zastrzega obowiązku osobistego wykonania przez wykonawcę kluczowych </w:t>
      </w:r>
      <w:r w:rsidR="0087551E" w:rsidRPr="00E317ED">
        <w:rPr>
          <w:rFonts w:ascii="Arial" w:hAnsi="Arial" w:cs="Arial"/>
          <w:bCs/>
          <w:sz w:val="22"/>
          <w:szCs w:val="22"/>
        </w:rPr>
        <w:t>zadań dotyczących zamówienia.</w:t>
      </w:r>
    </w:p>
    <w:p w14:paraId="708B67E1" w14:textId="77777777" w:rsidR="007805C5" w:rsidRPr="007805C5" w:rsidRDefault="007805C5" w:rsidP="003510F2">
      <w:pPr>
        <w:numPr>
          <w:ilvl w:val="0"/>
          <w:numId w:val="29"/>
        </w:numPr>
        <w:tabs>
          <w:tab w:val="left" w:pos="350"/>
        </w:tabs>
        <w:spacing w:line="360" w:lineRule="auto"/>
        <w:ind w:left="924" w:hanging="357"/>
        <w:jc w:val="both"/>
        <w:rPr>
          <w:rFonts w:ascii="Arial" w:hAnsi="Arial" w:cs="Arial"/>
          <w:bCs/>
          <w:sz w:val="22"/>
          <w:szCs w:val="22"/>
        </w:rPr>
      </w:pPr>
      <w:r w:rsidRPr="007805C5">
        <w:rPr>
          <w:rFonts w:ascii="Arial" w:hAnsi="Arial" w:cs="Arial"/>
          <w:bCs/>
          <w:sz w:val="22"/>
          <w:szCs w:val="22"/>
        </w:rPr>
        <w:t xml:space="preserve">Zamówienie należy zrealizować zgodnie z wymogami zawartymi w Opisie przedmiotu zamówienia Część III SWZ oraz we wzorze umowy stanowiącym Część II SWZ.  </w:t>
      </w:r>
    </w:p>
    <w:p w14:paraId="39A9F871" w14:textId="77777777" w:rsidR="007805C5" w:rsidRPr="007805C5" w:rsidRDefault="007805C5" w:rsidP="003510F2">
      <w:pPr>
        <w:numPr>
          <w:ilvl w:val="0"/>
          <w:numId w:val="29"/>
        </w:numPr>
        <w:tabs>
          <w:tab w:val="left" w:pos="350"/>
        </w:tabs>
        <w:spacing w:line="360" w:lineRule="auto"/>
        <w:ind w:left="924" w:hanging="357"/>
        <w:jc w:val="both"/>
        <w:rPr>
          <w:rFonts w:ascii="Arial" w:hAnsi="Arial" w:cs="Arial"/>
          <w:bCs/>
          <w:sz w:val="22"/>
          <w:szCs w:val="22"/>
        </w:rPr>
      </w:pPr>
      <w:r w:rsidRPr="007805C5">
        <w:rPr>
          <w:rFonts w:ascii="Arial" w:hAnsi="Arial" w:cs="Arial"/>
          <w:bCs/>
          <w:sz w:val="22"/>
          <w:szCs w:val="22"/>
        </w:rPr>
        <w:t>We wszystkich zapisach SWZ w których Zmawiający, ze względu na brak możliwości opisania przedmiotu zamówienia w wystarczająco precyzyjny i zrozumiały sposób, odwołuje się do norm, ocen technicznych, specyfikacji technicznych lub systemów referencji technicznych, bądź wskazane są znaki towarowe, patenty, źródła pochodzenia lub szczególne procesy, które charakteryzują produkty lub usługi dostarczane przez konkretnego wykonawcę, zgodnie z art. 99 ust. 5 oraz art. 101 ust. 4 ustawy PZP, Zamawiający dopuszcza rozwiązania równoważne opisywanym.</w:t>
      </w:r>
    </w:p>
    <w:p w14:paraId="48ACC95D" w14:textId="77777777" w:rsidR="007805C5" w:rsidRPr="007805C5" w:rsidRDefault="007805C5" w:rsidP="003510F2">
      <w:pPr>
        <w:numPr>
          <w:ilvl w:val="0"/>
          <w:numId w:val="29"/>
        </w:numPr>
        <w:tabs>
          <w:tab w:val="left" w:pos="350"/>
        </w:tabs>
        <w:spacing w:line="360" w:lineRule="auto"/>
        <w:ind w:left="924" w:hanging="357"/>
        <w:jc w:val="both"/>
        <w:rPr>
          <w:rFonts w:ascii="Arial" w:hAnsi="Arial" w:cs="Arial"/>
          <w:bCs/>
          <w:sz w:val="22"/>
          <w:szCs w:val="22"/>
        </w:rPr>
      </w:pPr>
      <w:r w:rsidRPr="007805C5">
        <w:rPr>
          <w:rFonts w:ascii="Arial" w:hAnsi="Arial" w:cs="Arial"/>
          <w:bCs/>
          <w:sz w:val="22"/>
          <w:szCs w:val="22"/>
        </w:rPr>
        <w:t xml:space="preserve">W przypadku, gdy w dokumentach, które stanowią opis przedmiotu zamówienia podano nazwy materiałów, produktów konkretnych producentów to należy traktować to jedynie jako określenie pożądanego standardu i jakości. We wszystkich takich sytuacjach Wykonawca może zaoferować równoważne materiały, produkty o co najmniej takich samych parametrach technicznych oraz jakościowych. Przez równoważność produktu rozumie się zaoferowanie produktu, którego parametry </w:t>
      </w:r>
      <w:r w:rsidRPr="007805C5">
        <w:rPr>
          <w:rFonts w:ascii="Arial" w:hAnsi="Arial" w:cs="Arial"/>
          <w:bCs/>
          <w:sz w:val="22"/>
          <w:szCs w:val="22"/>
        </w:rPr>
        <w:lastRenderedPageBreak/>
        <w:t>techniczne zastosowanych materiałów, wydajność, trwałość oraz jakość jest nie gorsza od jakości produktów opisanych w SWZ.</w:t>
      </w:r>
    </w:p>
    <w:p w14:paraId="306220FE"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sz w:val="22"/>
          <w:szCs w:val="22"/>
        </w:rPr>
        <w:t>Podwykonawstwo:</w:t>
      </w:r>
    </w:p>
    <w:p w14:paraId="3F9878A8" w14:textId="77777777" w:rsidR="007805C5" w:rsidRPr="007805C5" w:rsidRDefault="007805C5" w:rsidP="003510F2">
      <w:pPr>
        <w:numPr>
          <w:ilvl w:val="0"/>
          <w:numId w:val="43"/>
        </w:numPr>
        <w:spacing w:line="360" w:lineRule="auto"/>
        <w:jc w:val="both"/>
        <w:rPr>
          <w:rFonts w:ascii="Fira Sans" w:hAnsi="Fira Sans"/>
          <w:sz w:val="22"/>
          <w:szCs w:val="22"/>
        </w:rPr>
      </w:pPr>
      <w:r w:rsidRPr="007805C5">
        <w:rPr>
          <w:rFonts w:ascii="Fira Sans" w:hAnsi="Fira Sans"/>
          <w:bCs/>
          <w:sz w:val="22"/>
          <w:szCs w:val="22"/>
        </w:rPr>
        <w:t>Wykonawca może powierzyć wykonanie części zamówienia podwykonawcy (podwykonawcom);</w:t>
      </w:r>
    </w:p>
    <w:p w14:paraId="57598A57" w14:textId="77777777" w:rsidR="007805C5" w:rsidRPr="007805C5" w:rsidRDefault="007805C5" w:rsidP="003510F2">
      <w:pPr>
        <w:numPr>
          <w:ilvl w:val="0"/>
          <w:numId w:val="43"/>
        </w:numPr>
        <w:spacing w:line="360" w:lineRule="auto"/>
        <w:jc w:val="both"/>
        <w:rPr>
          <w:rFonts w:ascii="Fira Sans" w:hAnsi="Fira Sans"/>
          <w:sz w:val="22"/>
          <w:szCs w:val="22"/>
        </w:rPr>
      </w:pPr>
      <w:r w:rsidRPr="007805C5">
        <w:rPr>
          <w:rFonts w:ascii="Fira Sans" w:hAnsi="Fira Sans"/>
          <w:sz w:val="22"/>
          <w:szCs w:val="22"/>
        </w:rPr>
        <w:t>w związku z realizacją zamówienia Zamawiający nie zastrzega obowiązku osobistego wykonania kluczowych zadań zamówienia</w:t>
      </w:r>
      <w:r w:rsidRPr="007805C5">
        <w:rPr>
          <w:rFonts w:ascii="Fira Sans" w:hAnsi="Fira Sans"/>
          <w:b/>
          <w:bCs/>
          <w:sz w:val="22"/>
          <w:szCs w:val="22"/>
        </w:rPr>
        <w:t>,</w:t>
      </w:r>
    </w:p>
    <w:p w14:paraId="211D061F" w14:textId="77777777" w:rsidR="007805C5" w:rsidRPr="007805C5" w:rsidRDefault="007805C5" w:rsidP="003510F2">
      <w:pPr>
        <w:numPr>
          <w:ilvl w:val="0"/>
          <w:numId w:val="43"/>
        </w:numPr>
        <w:spacing w:line="360" w:lineRule="auto"/>
        <w:jc w:val="both"/>
        <w:rPr>
          <w:rFonts w:ascii="Fira Sans" w:hAnsi="Fira Sans"/>
          <w:sz w:val="22"/>
          <w:szCs w:val="22"/>
        </w:rPr>
      </w:pPr>
      <w:r w:rsidRPr="007805C5">
        <w:rPr>
          <w:rFonts w:ascii="Fira Sans" w:hAnsi="Fira Sans"/>
          <w:bCs/>
          <w:sz w:val="22"/>
          <w:szCs w:val="22"/>
        </w:rPr>
        <w:t>Zamawiający wymaga, aby w przypadku powierzenia części zamówienia podwykonawcom, Wykonawca wskazał w ofercie części zamówienia, których wykonanie zamierza powierzyć podwykonawcom oraz podał (jeżeli są już znani) nazwy tych podwykonawców,</w:t>
      </w:r>
    </w:p>
    <w:p w14:paraId="718096EB" w14:textId="77777777" w:rsidR="007805C5" w:rsidRPr="007805C5" w:rsidRDefault="007805C5" w:rsidP="003510F2">
      <w:pPr>
        <w:numPr>
          <w:ilvl w:val="0"/>
          <w:numId w:val="43"/>
        </w:numPr>
        <w:spacing w:line="360" w:lineRule="auto"/>
        <w:jc w:val="both"/>
        <w:rPr>
          <w:rFonts w:ascii="Fira Sans" w:hAnsi="Fira Sans"/>
          <w:bCs/>
          <w:sz w:val="22"/>
          <w:szCs w:val="22"/>
        </w:rPr>
      </w:pPr>
      <w:r w:rsidRPr="007805C5">
        <w:rPr>
          <w:rFonts w:ascii="Fira Sans" w:hAnsi="Fira Sans"/>
          <w:bCs/>
          <w:sz w:val="22"/>
          <w:szCs w:val="22"/>
        </w:rPr>
        <w:t>powierzenie wykonania części zamówienia podwykonawcom nie zwalnia Wykonawcy  z odpowiedzialności za należyte wykonanie zamówienia,</w:t>
      </w:r>
    </w:p>
    <w:p w14:paraId="6D2AB665" w14:textId="77777777" w:rsidR="007805C5" w:rsidRPr="007805C5" w:rsidRDefault="007805C5" w:rsidP="003510F2">
      <w:pPr>
        <w:numPr>
          <w:ilvl w:val="0"/>
          <w:numId w:val="43"/>
        </w:numPr>
        <w:spacing w:line="360" w:lineRule="auto"/>
        <w:jc w:val="both"/>
        <w:rPr>
          <w:rFonts w:ascii="Fira Sans" w:hAnsi="Fira Sans"/>
          <w:bCs/>
          <w:sz w:val="22"/>
          <w:szCs w:val="22"/>
        </w:rPr>
      </w:pPr>
      <w:r w:rsidRPr="007805C5">
        <w:rPr>
          <w:rFonts w:ascii="Fira Sans" w:hAnsi="Fira Sans"/>
          <w:bCs/>
          <w:sz w:val="22"/>
          <w:szCs w:val="22"/>
        </w:rPr>
        <w:t>Wykonawca może zmienić w trakcie trwania umowy podwykonawców w zakresie wskazanym w ofercie - zmiana taka nie może mieć wpływu na realizację umowy,</w:t>
      </w:r>
    </w:p>
    <w:p w14:paraId="1AA438CE" w14:textId="77777777" w:rsidR="007805C5" w:rsidRPr="007805C5" w:rsidRDefault="007805C5" w:rsidP="003510F2">
      <w:pPr>
        <w:numPr>
          <w:ilvl w:val="0"/>
          <w:numId w:val="43"/>
        </w:numPr>
        <w:spacing w:line="360" w:lineRule="auto"/>
        <w:jc w:val="both"/>
        <w:rPr>
          <w:rFonts w:ascii="Fira Sans" w:hAnsi="Fira Sans"/>
          <w:sz w:val="22"/>
          <w:szCs w:val="22"/>
        </w:rPr>
      </w:pPr>
      <w:r w:rsidRPr="007805C5">
        <w:rPr>
          <w:rFonts w:ascii="Fira Sans" w:hAnsi="Fira Sans"/>
          <w:bCs/>
          <w:sz w:val="22"/>
          <w:szCs w:val="22"/>
        </w:rPr>
        <w:t>w przypadku jeżeli zmiana albo rezygnacja z podwykonawcy dotyczy podmiotu, na którego zasoby Wykonawca powołał się zgodnie z art. 118 ust. 1 PZP w celu wykazania spełniania warunków udziału w postępowaniu, Wykonawca zobowiązany jest wykazać Zamawiającemu, że proponowany inny podwykonawca lub Wykonawca samodzielnie spełnia je w stopniu nie mniejszym niż podwykonawca, na którego zasoby się powoływał w trakcie postępowania o udzielenie zamówienia,</w:t>
      </w:r>
    </w:p>
    <w:p w14:paraId="2923F0E8" w14:textId="77777777" w:rsidR="007805C5" w:rsidRPr="007805C5" w:rsidRDefault="007805C5" w:rsidP="003510F2">
      <w:pPr>
        <w:numPr>
          <w:ilvl w:val="0"/>
          <w:numId w:val="43"/>
        </w:numPr>
        <w:spacing w:line="360" w:lineRule="auto"/>
        <w:jc w:val="both"/>
        <w:rPr>
          <w:rFonts w:ascii="Fira Sans" w:hAnsi="Fira Sans"/>
          <w:sz w:val="22"/>
          <w:szCs w:val="22"/>
        </w:rPr>
      </w:pPr>
      <w:r w:rsidRPr="007805C5">
        <w:rPr>
          <w:rFonts w:ascii="Fira Sans" w:hAnsi="Fira Sans"/>
          <w:sz w:val="22"/>
          <w:szCs w:val="22"/>
        </w:rPr>
        <w:t>w przypadku braku płatności dla Podwykonawców Zamawiający zastrzega sobie prawo do wstrzymania zapłaty dla Wykonawcy do czasu uregulowania przez niego zobowiązań finansowych,</w:t>
      </w:r>
    </w:p>
    <w:p w14:paraId="62DDC55A" w14:textId="77777777" w:rsidR="007805C5" w:rsidRPr="007805C5" w:rsidRDefault="007805C5" w:rsidP="003510F2">
      <w:pPr>
        <w:numPr>
          <w:ilvl w:val="0"/>
          <w:numId w:val="43"/>
        </w:numPr>
        <w:spacing w:line="360" w:lineRule="auto"/>
        <w:jc w:val="both"/>
        <w:rPr>
          <w:rFonts w:ascii="Fira Sans" w:hAnsi="Fira Sans"/>
          <w:sz w:val="22"/>
          <w:szCs w:val="22"/>
        </w:rPr>
      </w:pPr>
      <w:r w:rsidRPr="007805C5">
        <w:rPr>
          <w:rFonts w:ascii="Fira Sans" w:hAnsi="Fira Sans"/>
          <w:sz w:val="22"/>
          <w:szCs w:val="22"/>
        </w:rPr>
        <w:t>Wykonawca zamierzający zawrzeć umowę z podwykonawcą, zgodnie z treścią art. 464 ust. 8 ustawy PZP zobowiązany jest do przedłożenia Zamawiającemu zaparafowanego przez Wykonawcę i Podwykonawcę projektu tej umowy wraz ze wszystkimi załącznikami do niej. Postanowienie to stosuje się również do zmiany umowy z podwykonawcą (aneksu do umowy podwykonawczej).</w:t>
      </w:r>
    </w:p>
    <w:p w14:paraId="70E8FC10"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Zamawiający n</w:t>
      </w:r>
      <w:r w:rsidRPr="007805C5">
        <w:rPr>
          <w:rFonts w:ascii="Fira Sans" w:hAnsi="Fira Sans"/>
          <w:sz w:val="22"/>
          <w:szCs w:val="22"/>
        </w:rPr>
        <w:t xml:space="preserve">a podstawie art. 95 ust. 1 ustawy PZP, wymaga zatrudnienia przez Wykonawcę lub podwykonawcę na podstawie stosunku pracy, w rozumieniu ustawy z dnia 26 czerwca 1974 r Kodeks Pracy, osób wykonujących czynności związane  z realizacją zamówienia, tj. osób wykonujących wszelkie roboty ogólnobudowlane, o których mowa w przedmiocie zamówienia, o ile, mieszczą się one w zakresie art. 22 § </w:t>
      </w:r>
      <w:r w:rsidRPr="007805C5">
        <w:rPr>
          <w:rFonts w:ascii="Fira Sans" w:hAnsi="Fira Sans"/>
          <w:sz w:val="22"/>
          <w:szCs w:val="22"/>
        </w:rPr>
        <w:lastRenderedPageBreak/>
        <w:t xml:space="preserve">1 Kodeksu Pracy, który brzmi: „Przez nawiązanie stosunku pracy pracownik zobowiązuje się do wykonywania pracy określonego rodzaju na rzecz pracodawcy i pod jego kierownictwem oraz w miejscu i czasie wyznaczonym przez pracodawcę, a pracodawca – do zatrudniania pracownika za wynagrodzeniem”. </w:t>
      </w:r>
      <w:r w:rsidRPr="007805C5">
        <w:rPr>
          <w:rFonts w:ascii="Fira Sans" w:hAnsi="Fira Sans"/>
          <w:bCs/>
          <w:sz w:val="22"/>
          <w:szCs w:val="22"/>
        </w:rPr>
        <w:t xml:space="preserve"> </w:t>
      </w:r>
      <w:r w:rsidRPr="007805C5">
        <w:rPr>
          <w:rFonts w:ascii="Fira Sans" w:hAnsi="Fira Sans"/>
          <w:sz w:val="22"/>
          <w:szCs w:val="22"/>
        </w:rPr>
        <w:t>Za roboty budowlane wykonywane pod nadzorem kierownika budowy rozumie się wszelkie roboty ogólnobudowlane, o których mowa w przedmiocie zamówienia wykonywane bezpośrednio przez pracowników pozostających pod nadzorem kierownika budowy.</w:t>
      </w:r>
    </w:p>
    <w:p w14:paraId="351AE102"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Czynności</w:t>
      </w:r>
      <w:r w:rsidRPr="007805C5">
        <w:rPr>
          <w:rFonts w:ascii="Fira Sans" w:hAnsi="Fira Sans"/>
          <w:sz w:val="22"/>
          <w:szCs w:val="22"/>
        </w:rPr>
        <w:t xml:space="preserve"> w zakresie realizacji przedmiotu zamówienia, które Zamawiający wskazuje jako wymagające zatrudnienia na podstawie stosunku pracy, są to czynności wymagające nadzoru ze strony Wykonawcy, z wyjątkiem:</w:t>
      </w:r>
    </w:p>
    <w:p w14:paraId="6336D27B" w14:textId="77777777" w:rsidR="007805C5" w:rsidRPr="007805C5" w:rsidRDefault="007805C5" w:rsidP="003510F2">
      <w:pPr>
        <w:numPr>
          <w:ilvl w:val="0"/>
          <w:numId w:val="44"/>
        </w:numPr>
        <w:spacing w:line="360" w:lineRule="auto"/>
        <w:rPr>
          <w:rFonts w:ascii="Fira Sans" w:hAnsi="Fira Sans"/>
          <w:sz w:val="22"/>
          <w:szCs w:val="22"/>
        </w:rPr>
      </w:pPr>
      <w:r w:rsidRPr="007805C5">
        <w:rPr>
          <w:rFonts w:ascii="Fira Sans" w:hAnsi="Fira Sans"/>
          <w:sz w:val="22"/>
          <w:szCs w:val="22"/>
        </w:rPr>
        <w:t>czynności które wymagają prowadzenia działalności gospodarczej,</w:t>
      </w:r>
    </w:p>
    <w:p w14:paraId="4935A0D5" w14:textId="77777777" w:rsidR="007805C5" w:rsidRPr="007805C5" w:rsidRDefault="007805C5" w:rsidP="003510F2">
      <w:pPr>
        <w:numPr>
          <w:ilvl w:val="0"/>
          <w:numId w:val="44"/>
        </w:numPr>
        <w:spacing w:line="360" w:lineRule="auto"/>
        <w:rPr>
          <w:rFonts w:ascii="Fira Sans" w:hAnsi="Fira Sans"/>
          <w:sz w:val="22"/>
          <w:szCs w:val="22"/>
        </w:rPr>
      </w:pPr>
      <w:r w:rsidRPr="007805C5">
        <w:rPr>
          <w:rFonts w:ascii="Fira Sans" w:hAnsi="Fira Sans"/>
          <w:sz w:val="22"/>
          <w:szCs w:val="22"/>
        </w:rPr>
        <w:t>czynności, które są wykonywane bezpośrednio i wyłącznie przez Wykonawcę.</w:t>
      </w:r>
    </w:p>
    <w:p w14:paraId="2967F7A7"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Zamawiający</w:t>
      </w:r>
      <w:r w:rsidRPr="007805C5">
        <w:rPr>
          <w:rFonts w:ascii="Fira Sans" w:hAnsi="Fira Sans"/>
          <w:sz w:val="22"/>
          <w:szCs w:val="22"/>
        </w:rPr>
        <w:t xml:space="preserve"> nie określa żadnych wymagań dotyczących zatrudnienia przez Wykonawcę lub Podwykonawcę na podstawie stosunku pracy osób wykonujących czynności kierownika robót. Zgodnie z art. 12 ustawy Prawo budowlane działalność obejmującą kierowanie robotami budowlanymi może wykonywać osoba pełniąca samodzielną funkcję techniczną w budownictwie. Samodzielną funkcję techniczną w budownictwie mogą wykonywać wyłącznie osoby posiadające „uprawnienia budowlane”. Uprawnienia budowlane przyznawane są imiennie. W związku z powyższym do pełnienia funkcji kierownika robót nie jest wymagane nawiązanie stosunku pracy pod kierownictwem pracodawcy.</w:t>
      </w:r>
    </w:p>
    <w:p w14:paraId="14948734" w14:textId="003A76F6"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sz w:val="22"/>
          <w:szCs w:val="22"/>
        </w:rPr>
        <w:t xml:space="preserve">Rodzaj czynności związanych z realizacją zamówienia, których dotyczą wymagania zatrudnienia na podstawie stosunku pracy przez Wykonawcę lub </w:t>
      </w:r>
      <w:r w:rsidRPr="00B46E6C">
        <w:rPr>
          <w:rFonts w:ascii="Fira Sans" w:hAnsi="Fira Sans"/>
          <w:sz w:val="22"/>
          <w:szCs w:val="22"/>
        </w:rPr>
        <w:t xml:space="preserve">podwykonawcę osób </w:t>
      </w:r>
      <w:r w:rsidRPr="00B46E6C">
        <w:rPr>
          <w:rFonts w:ascii="Fira Sans" w:hAnsi="Fira Sans"/>
          <w:b/>
          <w:sz w:val="22"/>
          <w:szCs w:val="22"/>
        </w:rPr>
        <w:t>wykonujących roboty budowlane w trakcie realizacji zamówienia:</w:t>
      </w:r>
      <w:r w:rsidRPr="00B46E6C">
        <w:rPr>
          <w:rFonts w:ascii="Fira Sans" w:hAnsi="Fira Sans"/>
          <w:sz w:val="22"/>
          <w:szCs w:val="22"/>
        </w:rPr>
        <w:t xml:space="preserve"> roboty instalacyjne z różnych dziedzin - wykonywane bezpośrednio przez pracowników</w:t>
      </w:r>
      <w:r w:rsidRPr="007805C5">
        <w:rPr>
          <w:rFonts w:ascii="Fira Sans" w:hAnsi="Fira Sans"/>
          <w:sz w:val="22"/>
          <w:szCs w:val="22"/>
        </w:rPr>
        <w:t xml:space="preserve"> pozostających pod nadzorem i kierownictwem pracodawcy.</w:t>
      </w:r>
    </w:p>
    <w:p w14:paraId="21139EF3" w14:textId="6DC7489D" w:rsidR="007805C5" w:rsidRPr="00B46E6C"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sz w:val="22"/>
          <w:szCs w:val="22"/>
        </w:rPr>
        <w:t xml:space="preserve">Zamawiający w trakcie realizacji zamówienia, ma prawo do weryfikacji wiarygodności złożonego przez Wykonawcę oświadczenia </w:t>
      </w:r>
      <w:r w:rsidRPr="00B46E6C">
        <w:rPr>
          <w:rFonts w:ascii="Fira Sans" w:hAnsi="Fira Sans"/>
          <w:sz w:val="22"/>
          <w:szCs w:val="22"/>
        </w:rPr>
        <w:t>zgodnie z §</w:t>
      </w:r>
      <w:r w:rsidR="00B46E6C" w:rsidRPr="00B46E6C">
        <w:rPr>
          <w:rFonts w:ascii="Fira Sans" w:hAnsi="Fira Sans"/>
          <w:sz w:val="22"/>
          <w:szCs w:val="22"/>
        </w:rPr>
        <w:t>10</w:t>
      </w:r>
      <w:r w:rsidRPr="00B46E6C">
        <w:rPr>
          <w:rFonts w:ascii="Fira Sans" w:hAnsi="Fira Sans"/>
          <w:sz w:val="22"/>
          <w:szCs w:val="22"/>
        </w:rPr>
        <w:t xml:space="preserve"> ust. </w:t>
      </w:r>
      <w:r w:rsidR="00B46E6C" w:rsidRPr="00B46E6C">
        <w:rPr>
          <w:rFonts w:ascii="Fira Sans" w:hAnsi="Fira Sans"/>
          <w:sz w:val="22"/>
          <w:szCs w:val="22"/>
        </w:rPr>
        <w:t>20</w:t>
      </w:r>
      <w:r w:rsidRPr="00B46E6C">
        <w:rPr>
          <w:rFonts w:ascii="Fira Sans" w:hAnsi="Fira Sans"/>
          <w:sz w:val="22"/>
          <w:szCs w:val="22"/>
        </w:rPr>
        <w:t xml:space="preserve"> Wzoru Umowy. W przypadku niespełnienia tych wymagań Zamawiający przewiduje sankcje wymienione w §1</w:t>
      </w:r>
      <w:r w:rsidR="00B46E6C" w:rsidRPr="00B46E6C">
        <w:rPr>
          <w:rFonts w:ascii="Fira Sans" w:hAnsi="Fira Sans"/>
          <w:sz w:val="22"/>
          <w:szCs w:val="22"/>
        </w:rPr>
        <w:t>7</w:t>
      </w:r>
      <w:r w:rsidRPr="00B46E6C">
        <w:rPr>
          <w:rFonts w:ascii="Fira Sans" w:hAnsi="Fira Sans"/>
          <w:sz w:val="22"/>
          <w:szCs w:val="22"/>
        </w:rPr>
        <w:t xml:space="preserve"> ust. 1 pkt. 1</w:t>
      </w:r>
      <w:r w:rsidR="00B46E6C" w:rsidRPr="00B46E6C">
        <w:rPr>
          <w:rFonts w:ascii="Fira Sans" w:hAnsi="Fira Sans"/>
          <w:sz w:val="22"/>
          <w:szCs w:val="22"/>
        </w:rPr>
        <w:t>0</w:t>
      </w:r>
      <w:r w:rsidRPr="00B46E6C">
        <w:rPr>
          <w:rFonts w:ascii="Fira Sans" w:hAnsi="Fira Sans"/>
          <w:sz w:val="22"/>
          <w:szCs w:val="22"/>
        </w:rPr>
        <w:t xml:space="preserve"> Wzoru Umowy.</w:t>
      </w:r>
    </w:p>
    <w:p w14:paraId="08C58794"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sz w:val="22"/>
          <w:szCs w:val="22"/>
        </w:rPr>
        <w:t xml:space="preserve"> </w:t>
      </w:r>
      <w:r w:rsidRPr="007805C5">
        <w:rPr>
          <w:rFonts w:ascii="Fira Sans" w:hAnsi="Fira Sans"/>
          <w:bCs/>
          <w:sz w:val="22"/>
          <w:szCs w:val="22"/>
        </w:rPr>
        <w:t>Zamawiający nie przewiduje wymagań w zakresie zatrudnienia osób, o których mowa w art. 96 ust. 2 pkt 2 PZP.</w:t>
      </w:r>
    </w:p>
    <w:p w14:paraId="1CEEEE31"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Zamawiający nie zastrzega możliwości ubiegania się o udzielenie zamówienia wyłącznie przez wykonawców, o których mowa w art. 94 PZP.</w:t>
      </w:r>
    </w:p>
    <w:p w14:paraId="153494D6"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lastRenderedPageBreak/>
        <w:t>Zamawiający nie przewiduje udzielenia zamówień, o których mowa w art. 214 ust. 1 pkt 7 PZP.</w:t>
      </w:r>
    </w:p>
    <w:p w14:paraId="1D3E90B7"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Zamawiający nie dopuszcza składania ofert wariantowych.</w:t>
      </w:r>
    </w:p>
    <w:p w14:paraId="04426E16"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 xml:space="preserve"> Zamawiający nie przewiduje zawarcia umowy ramowej.</w:t>
      </w:r>
    </w:p>
    <w:p w14:paraId="0385FEEA"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 xml:space="preserve"> Zamawiający nie przewiduje wyboru najkorzystniejszej oferty z zastosowaniem aukcji elektronicznej.</w:t>
      </w:r>
    </w:p>
    <w:p w14:paraId="4690FDF8"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Zamawiający nie przewiduje możliwości złożenia ofert w postaci katalogów elektronicznych lub dołączenia katalogów elektronicznych do oferty, w sytuacji określonej w art. 93 PZP.</w:t>
      </w:r>
    </w:p>
    <w:p w14:paraId="436BFE51"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Zamawiający nie przewiduje zwrotu kosztów udziału w postępowaniu.</w:t>
      </w:r>
    </w:p>
    <w:p w14:paraId="2108407F"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Zamawiający nie przewiduje rozliczenia w walutach obcych.</w:t>
      </w:r>
    </w:p>
    <w:p w14:paraId="549EFE29"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bCs/>
          <w:sz w:val="22"/>
          <w:szCs w:val="22"/>
        </w:rPr>
        <w:t xml:space="preserve">Zamawiający nie przewiduje przeprowadzenia przez wykonawcę wizji lokalnej </w:t>
      </w:r>
      <w:r w:rsidRPr="007805C5">
        <w:rPr>
          <w:rFonts w:ascii="Fira Sans" w:hAnsi="Fira Sans"/>
          <w:bCs/>
          <w:sz w:val="22"/>
          <w:szCs w:val="22"/>
        </w:rPr>
        <w:br/>
        <w:t>lub sprawdzenia przez niego dokumentów niezbędnych do realizacji zamówienia, o których mowa w art. 131 ust. 2 PZP</w:t>
      </w:r>
      <w:r w:rsidRPr="007805C5">
        <w:rPr>
          <w:rFonts w:ascii="Fira Sans" w:hAnsi="Fira Sans"/>
          <w:sz w:val="22"/>
          <w:szCs w:val="22"/>
        </w:rPr>
        <w:t xml:space="preserve"> </w:t>
      </w:r>
    </w:p>
    <w:p w14:paraId="7289434F" w14:textId="77777777" w:rsidR="007805C5" w:rsidRPr="007805C5" w:rsidRDefault="007805C5" w:rsidP="003510F2">
      <w:pPr>
        <w:numPr>
          <w:ilvl w:val="0"/>
          <w:numId w:val="29"/>
        </w:numPr>
        <w:tabs>
          <w:tab w:val="left" w:pos="350"/>
        </w:tabs>
        <w:spacing w:line="360" w:lineRule="auto"/>
        <w:jc w:val="both"/>
        <w:rPr>
          <w:rFonts w:ascii="Fira Sans" w:hAnsi="Fira Sans"/>
          <w:bCs/>
          <w:sz w:val="22"/>
          <w:szCs w:val="22"/>
        </w:rPr>
      </w:pPr>
      <w:r w:rsidRPr="007805C5">
        <w:rPr>
          <w:rFonts w:ascii="Fira Sans" w:hAnsi="Fira Sans"/>
          <w:sz w:val="22"/>
          <w:szCs w:val="22"/>
        </w:rPr>
        <w:t>Wspólny Słownik Zamówień (CPV):</w:t>
      </w:r>
    </w:p>
    <w:p w14:paraId="59141F05" w14:textId="77777777" w:rsidR="00BC0DC0" w:rsidRPr="00FD5E70" w:rsidRDefault="00BC0DC0" w:rsidP="00BC0DC0">
      <w:pPr>
        <w:spacing w:line="360" w:lineRule="auto"/>
        <w:ind w:left="708"/>
        <w:rPr>
          <w:rFonts w:ascii="Fira Sans" w:hAnsi="Fira Sans"/>
          <w:sz w:val="22"/>
          <w:szCs w:val="22"/>
        </w:rPr>
      </w:pPr>
      <w:r w:rsidRPr="00FD5E70">
        <w:rPr>
          <w:rFonts w:ascii="Fira Sans" w:hAnsi="Fira Sans"/>
          <w:sz w:val="22"/>
          <w:szCs w:val="22"/>
        </w:rPr>
        <w:t xml:space="preserve">09331200-0 Słoneczne moduły fotoelektryczne </w:t>
      </w:r>
    </w:p>
    <w:p w14:paraId="73F6ED49" w14:textId="77777777" w:rsidR="00BC0DC0" w:rsidRPr="00FD5E70" w:rsidRDefault="00BC0DC0" w:rsidP="00BC0DC0">
      <w:pPr>
        <w:spacing w:line="360" w:lineRule="auto"/>
        <w:ind w:left="708"/>
        <w:rPr>
          <w:rFonts w:ascii="Fira Sans" w:hAnsi="Fira Sans"/>
          <w:sz w:val="22"/>
          <w:szCs w:val="22"/>
        </w:rPr>
      </w:pPr>
      <w:r w:rsidRPr="00FD5E70">
        <w:rPr>
          <w:rFonts w:ascii="Fira Sans" w:hAnsi="Fira Sans"/>
          <w:sz w:val="22"/>
          <w:szCs w:val="22"/>
        </w:rPr>
        <w:t xml:space="preserve">45311000-0 Roboty w zakresie okablowania oraz instalacji elektrycznych </w:t>
      </w:r>
    </w:p>
    <w:p w14:paraId="26DB1A62" w14:textId="62FA0DFE" w:rsidR="00BC0DC0" w:rsidRPr="00FD5E70" w:rsidRDefault="00BC0DC0" w:rsidP="00BC0DC0">
      <w:pPr>
        <w:spacing w:line="360" w:lineRule="auto"/>
        <w:ind w:left="708"/>
        <w:rPr>
          <w:rFonts w:ascii="Fira Sans" w:hAnsi="Fira Sans"/>
          <w:sz w:val="22"/>
          <w:szCs w:val="22"/>
        </w:rPr>
      </w:pPr>
      <w:r w:rsidRPr="00FD5E70">
        <w:rPr>
          <w:rFonts w:ascii="Fira Sans" w:hAnsi="Fira Sans"/>
          <w:sz w:val="22"/>
          <w:szCs w:val="22"/>
        </w:rPr>
        <w:t>45223210-1 Roboty konstrukcyjne z wykorzystaniem stali</w:t>
      </w:r>
    </w:p>
    <w:p w14:paraId="0E9865FB" w14:textId="77777777" w:rsidR="00FC4562" w:rsidRDefault="00FC4562" w:rsidP="003510F2">
      <w:pPr>
        <w:numPr>
          <w:ilvl w:val="0"/>
          <w:numId w:val="29"/>
        </w:numPr>
        <w:tabs>
          <w:tab w:val="left" w:pos="350"/>
        </w:tabs>
        <w:spacing w:line="360" w:lineRule="auto"/>
        <w:jc w:val="both"/>
        <w:rPr>
          <w:rFonts w:ascii="Arial" w:hAnsi="Arial" w:cs="Arial"/>
          <w:bCs/>
          <w:sz w:val="22"/>
          <w:szCs w:val="22"/>
        </w:rPr>
      </w:pPr>
      <w:r w:rsidRPr="00BC0DC0">
        <w:rPr>
          <w:rFonts w:ascii="Fira Sans" w:hAnsi="Fira Sans"/>
          <w:sz w:val="22"/>
          <w:szCs w:val="22"/>
        </w:rPr>
        <w:t>Zamawiający</w:t>
      </w:r>
      <w:r w:rsidRPr="00E317ED">
        <w:rPr>
          <w:rFonts w:ascii="Arial" w:hAnsi="Arial" w:cs="Arial"/>
          <w:bCs/>
          <w:sz w:val="22"/>
          <w:szCs w:val="22"/>
        </w:rPr>
        <w:t xml:space="preserve"> nie przewiduje sposobu komunikowania się z Wykonawcami w inny sposób niż przy użyciu środków komunikacji elektronicznej, wskazanych w SWZ.</w:t>
      </w:r>
    </w:p>
    <w:p w14:paraId="0ADE8EF4" w14:textId="4E14A03B" w:rsidR="00100A35" w:rsidRPr="00E317ED" w:rsidRDefault="0098396D" w:rsidP="003510F2">
      <w:pPr>
        <w:numPr>
          <w:ilvl w:val="0"/>
          <w:numId w:val="29"/>
        </w:numPr>
        <w:tabs>
          <w:tab w:val="left" w:pos="350"/>
        </w:tabs>
        <w:spacing w:line="360" w:lineRule="auto"/>
        <w:jc w:val="both"/>
        <w:rPr>
          <w:rFonts w:ascii="Arial" w:hAnsi="Arial" w:cs="Arial"/>
          <w:bCs/>
          <w:sz w:val="22"/>
          <w:szCs w:val="22"/>
        </w:rPr>
      </w:pPr>
      <w:r>
        <w:rPr>
          <w:rFonts w:ascii="Arial" w:hAnsi="Arial" w:cs="Arial"/>
          <w:bCs/>
          <w:sz w:val="22"/>
          <w:szCs w:val="22"/>
        </w:rPr>
        <w:t xml:space="preserve">Zamówienie realizowane jest w ramach złożonego </w:t>
      </w:r>
      <w:r w:rsidRPr="0098396D">
        <w:rPr>
          <w:rFonts w:ascii="Arial" w:hAnsi="Arial" w:cs="Arial"/>
          <w:bCs/>
          <w:sz w:val="22"/>
          <w:szCs w:val="22"/>
        </w:rPr>
        <w:t>wniosku o objęcie wsparciem bezzwrotnym z Krajowego Planu Odbudowy i Zwiększania Odporności, dot. instalacji OZE realizowanych przez społeczności energetyczne, dla działania B.1: Demonstracyjne projekty inwestycyjne realizowane przez społeczności energetyczne – inwestycja B2.2.2/G1.1.2</w:t>
      </w:r>
      <w:r w:rsidR="00251A08">
        <w:rPr>
          <w:rFonts w:ascii="Arial" w:hAnsi="Arial" w:cs="Arial"/>
          <w:bCs/>
          <w:sz w:val="22"/>
          <w:szCs w:val="22"/>
        </w:rPr>
        <w:t>.</w:t>
      </w:r>
    </w:p>
    <w:p w14:paraId="6B200EDD" w14:textId="77777777" w:rsidR="006A4E14" w:rsidRPr="00E317ED" w:rsidRDefault="006A4E14" w:rsidP="00E317ED">
      <w:pPr>
        <w:spacing w:line="360" w:lineRule="auto"/>
        <w:ind w:left="720"/>
        <w:jc w:val="both"/>
        <w:rPr>
          <w:rFonts w:ascii="Arial" w:hAnsi="Arial" w:cs="Arial"/>
          <w:sz w:val="22"/>
          <w:szCs w:val="22"/>
        </w:rPr>
      </w:pPr>
      <w:bookmarkStart w:id="9" w:name="_Hlk58832422"/>
    </w:p>
    <w:p w14:paraId="3FAA47C5" w14:textId="00D47780" w:rsidR="001440B3" w:rsidRPr="00633B56" w:rsidRDefault="001440B3" w:rsidP="001440B3">
      <w:pPr>
        <w:keepNext/>
        <w:numPr>
          <w:ilvl w:val="0"/>
          <w:numId w:val="2"/>
        </w:numPr>
        <w:tabs>
          <w:tab w:val="left" w:pos="540"/>
        </w:tabs>
        <w:spacing w:line="360" w:lineRule="auto"/>
        <w:ind w:left="567" w:hanging="567"/>
        <w:outlineLvl w:val="0"/>
        <w:rPr>
          <w:rFonts w:ascii="Arial" w:hAnsi="Arial" w:cs="Arial"/>
          <w:b/>
          <w:sz w:val="22"/>
          <w:szCs w:val="22"/>
        </w:rPr>
      </w:pPr>
      <w:bookmarkStart w:id="10" w:name="_Toc123114808"/>
      <w:bookmarkStart w:id="11" w:name="_Toc175290671"/>
      <w:bookmarkEnd w:id="9"/>
      <w:r w:rsidRPr="00633B56">
        <w:rPr>
          <w:rFonts w:ascii="Arial" w:hAnsi="Arial" w:cs="Arial"/>
          <w:b/>
          <w:sz w:val="22"/>
          <w:szCs w:val="22"/>
        </w:rPr>
        <w:t>Informacj</w:t>
      </w:r>
      <w:r w:rsidR="00633B56" w:rsidRPr="00633B56">
        <w:rPr>
          <w:rFonts w:ascii="Arial" w:hAnsi="Arial" w:cs="Arial"/>
          <w:b/>
          <w:sz w:val="22"/>
          <w:szCs w:val="22"/>
        </w:rPr>
        <w:t>a</w:t>
      </w:r>
      <w:r w:rsidRPr="00633B56">
        <w:rPr>
          <w:rFonts w:ascii="Arial" w:hAnsi="Arial" w:cs="Arial"/>
          <w:b/>
          <w:sz w:val="22"/>
          <w:szCs w:val="22"/>
        </w:rPr>
        <w:t xml:space="preserve"> o przedmiotowych i podmiotowych środkach dowodowych.</w:t>
      </w:r>
      <w:bookmarkEnd w:id="10"/>
      <w:bookmarkEnd w:id="11"/>
    </w:p>
    <w:p w14:paraId="02902D68" w14:textId="77777777" w:rsidR="001440B3" w:rsidRPr="00633B56" w:rsidRDefault="001440B3" w:rsidP="003510F2">
      <w:pPr>
        <w:numPr>
          <w:ilvl w:val="0"/>
          <w:numId w:val="45"/>
        </w:numPr>
        <w:spacing w:line="360" w:lineRule="auto"/>
        <w:ind w:left="924" w:hanging="357"/>
        <w:rPr>
          <w:rFonts w:ascii="Arial" w:hAnsi="Arial" w:cs="Arial"/>
          <w:sz w:val="22"/>
          <w:szCs w:val="22"/>
        </w:rPr>
      </w:pPr>
      <w:bookmarkStart w:id="12" w:name="_Hlk58832710"/>
      <w:r w:rsidRPr="00633B56">
        <w:rPr>
          <w:rFonts w:ascii="Arial" w:hAnsi="Arial" w:cs="Arial"/>
          <w:sz w:val="22"/>
          <w:szCs w:val="22"/>
        </w:rPr>
        <w:t>Zamawiający nie żąda złożenia wraz z ofertą przedmiotowych środków   dowodowych.</w:t>
      </w:r>
      <w:bookmarkEnd w:id="12"/>
    </w:p>
    <w:p w14:paraId="702AA447" w14:textId="4981BCAD" w:rsidR="001440B3" w:rsidRPr="00633B56" w:rsidRDefault="001440B3" w:rsidP="003510F2">
      <w:pPr>
        <w:numPr>
          <w:ilvl w:val="0"/>
          <w:numId w:val="45"/>
        </w:numPr>
        <w:spacing w:line="360" w:lineRule="auto"/>
        <w:ind w:left="924" w:hanging="357"/>
        <w:rPr>
          <w:rFonts w:ascii="Arial" w:hAnsi="Arial" w:cs="Arial"/>
          <w:sz w:val="22"/>
          <w:szCs w:val="22"/>
        </w:rPr>
      </w:pPr>
      <w:r w:rsidRPr="00633B56">
        <w:rPr>
          <w:rFonts w:ascii="Arial" w:hAnsi="Arial" w:cs="Arial"/>
          <w:sz w:val="22"/>
          <w:szCs w:val="22"/>
        </w:rPr>
        <w:t xml:space="preserve">Zamawiający </w:t>
      </w:r>
      <w:r w:rsidR="008B270F">
        <w:rPr>
          <w:rFonts w:ascii="Arial" w:hAnsi="Arial" w:cs="Arial"/>
          <w:sz w:val="22"/>
          <w:szCs w:val="22"/>
        </w:rPr>
        <w:t xml:space="preserve">żąda </w:t>
      </w:r>
      <w:r w:rsidRPr="00633B56">
        <w:rPr>
          <w:rFonts w:ascii="Arial" w:hAnsi="Arial" w:cs="Arial"/>
          <w:sz w:val="22"/>
          <w:szCs w:val="22"/>
        </w:rPr>
        <w:t>podmiotowych środków dowodowych.</w:t>
      </w:r>
    </w:p>
    <w:p w14:paraId="3091DE01" w14:textId="77777777" w:rsidR="006A4E14" w:rsidRPr="001440B3" w:rsidRDefault="006A4E14" w:rsidP="00E317ED">
      <w:pPr>
        <w:spacing w:line="360" w:lineRule="auto"/>
        <w:ind w:left="567"/>
        <w:jc w:val="both"/>
        <w:rPr>
          <w:rFonts w:ascii="Arial" w:hAnsi="Arial" w:cs="Arial"/>
          <w:sz w:val="22"/>
          <w:szCs w:val="22"/>
        </w:rPr>
      </w:pPr>
    </w:p>
    <w:p w14:paraId="66FE94AB" w14:textId="77777777" w:rsidR="009758CF" w:rsidRPr="00E317ED" w:rsidRDefault="00002945" w:rsidP="00E317ED">
      <w:pPr>
        <w:pStyle w:val="Nagwek1"/>
        <w:numPr>
          <w:ilvl w:val="0"/>
          <w:numId w:val="2"/>
        </w:numPr>
        <w:tabs>
          <w:tab w:val="left" w:pos="540"/>
        </w:tabs>
        <w:spacing w:line="360" w:lineRule="auto"/>
        <w:ind w:left="539" w:hanging="539"/>
        <w:jc w:val="both"/>
        <w:rPr>
          <w:rFonts w:ascii="Arial" w:hAnsi="Arial" w:cs="Arial"/>
          <w:szCs w:val="22"/>
        </w:rPr>
      </w:pPr>
      <w:bookmarkStart w:id="13" w:name="_Toc175290672"/>
      <w:r w:rsidRPr="00E317ED">
        <w:rPr>
          <w:rFonts w:ascii="Arial" w:hAnsi="Arial" w:cs="Arial"/>
          <w:szCs w:val="22"/>
        </w:rPr>
        <w:t>Termin wykonania zamówienia.</w:t>
      </w:r>
      <w:bookmarkEnd w:id="13"/>
    </w:p>
    <w:p w14:paraId="1DE54B75" w14:textId="194AC908" w:rsidR="00F337E3" w:rsidRPr="00F337E3" w:rsidRDefault="00F337E3" w:rsidP="003510F2">
      <w:pPr>
        <w:numPr>
          <w:ilvl w:val="0"/>
          <w:numId w:val="18"/>
        </w:numPr>
        <w:tabs>
          <w:tab w:val="left" w:pos="350"/>
        </w:tabs>
        <w:spacing w:line="360" w:lineRule="auto"/>
        <w:ind w:left="924" w:hanging="357"/>
        <w:jc w:val="both"/>
        <w:rPr>
          <w:rFonts w:ascii="Arial" w:hAnsi="Arial" w:cs="Arial"/>
          <w:sz w:val="22"/>
          <w:szCs w:val="22"/>
        </w:rPr>
      </w:pPr>
      <w:r w:rsidRPr="00F337E3">
        <w:rPr>
          <w:rFonts w:ascii="Arial" w:hAnsi="Arial" w:cs="Arial"/>
          <w:sz w:val="22"/>
          <w:szCs w:val="22"/>
        </w:rPr>
        <w:t xml:space="preserve">Zamówienie należy zrealizować terminie do </w:t>
      </w:r>
      <w:r>
        <w:rPr>
          <w:rFonts w:ascii="Arial" w:hAnsi="Arial" w:cs="Arial"/>
          <w:sz w:val="22"/>
          <w:szCs w:val="22"/>
        </w:rPr>
        <w:t>10 miesięcy</w:t>
      </w:r>
      <w:r w:rsidRPr="00F337E3">
        <w:rPr>
          <w:rFonts w:ascii="Arial" w:hAnsi="Arial" w:cs="Arial"/>
          <w:sz w:val="22"/>
          <w:szCs w:val="22"/>
        </w:rPr>
        <w:t xml:space="preserve"> od daty zawarcia umowy.</w:t>
      </w:r>
    </w:p>
    <w:p w14:paraId="3419CB2B" w14:textId="77777777" w:rsidR="006F1184" w:rsidRPr="00E317ED" w:rsidRDefault="006F1184" w:rsidP="00E317ED">
      <w:pPr>
        <w:tabs>
          <w:tab w:val="left" w:pos="896"/>
        </w:tabs>
        <w:spacing w:line="360" w:lineRule="auto"/>
        <w:jc w:val="both"/>
        <w:rPr>
          <w:rFonts w:ascii="Arial" w:hAnsi="Arial" w:cs="Arial"/>
          <w:sz w:val="22"/>
          <w:szCs w:val="22"/>
        </w:rPr>
      </w:pPr>
    </w:p>
    <w:p w14:paraId="5C940EF4" w14:textId="77777777" w:rsidR="00E1375B" w:rsidRPr="00E317ED" w:rsidRDefault="00E1375B" w:rsidP="00E317ED">
      <w:pPr>
        <w:pStyle w:val="Nagwek1"/>
        <w:numPr>
          <w:ilvl w:val="0"/>
          <w:numId w:val="2"/>
        </w:numPr>
        <w:tabs>
          <w:tab w:val="left" w:pos="540"/>
        </w:tabs>
        <w:spacing w:line="360" w:lineRule="auto"/>
        <w:ind w:left="539" w:hanging="539"/>
        <w:jc w:val="both"/>
        <w:rPr>
          <w:rFonts w:ascii="Arial" w:hAnsi="Arial" w:cs="Arial"/>
          <w:szCs w:val="22"/>
        </w:rPr>
      </w:pPr>
      <w:bookmarkStart w:id="14" w:name="_Toc175290673"/>
      <w:r w:rsidRPr="00E317ED">
        <w:rPr>
          <w:rFonts w:ascii="Arial" w:hAnsi="Arial" w:cs="Arial"/>
          <w:szCs w:val="22"/>
        </w:rPr>
        <w:lastRenderedPageBreak/>
        <w:t>Podstawy wykluczenia</w:t>
      </w:r>
      <w:r w:rsidR="006F75B2" w:rsidRPr="00E317ED">
        <w:rPr>
          <w:rFonts w:ascii="Arial" w:hAnsi="Arial" w:cs="Arial"/>
          <w:szCs w:val="22"/>
        </w:rPr>
        <w:t>.</w:t>
      </w:r>
      <w:bookmarkEnd w:id="14"/>
    </w:p>
    <w:p w14:paraId="370E9AC8" w14:textId="14F457F8" w:rsidR="00E1375B" w:rsidRPr="002845A6" w:rsidRDefault="00E1375B" w:rsidP="003510F2">
      <w:pPr>
        <w:numPr>
          <w:ilvl w:val="0"/>
          <w:numId w:val="13"/>
        </w:numPr>
        <w:spacing w:line="360" w:lineRule="auto"/>
        <w:ind w:left="924" w:hanging="357"/>
        <w:jc w:val="both"/>
        <w:rPr>
          <w:rFonts w:ascii="Arial" w:hAnsi="Arial" w:cs="Arial"/>
          <w:sz w:val="22"/>
          <w:szCs w:val="22"/>
        </w:rPr>
      </w:pPr>
      <w:r w:rsidRPr="00E317ED">
        <w:rPr>
          <w:rFonts w:ascii="Arial" w:hAnsi="Arial" w:cs="Arial"/>
          <w:sz w:val="22"/>
          <w:szCs w:val="22"/>
        </w:rPr>
        <w:t xml:space="preserve">Z postępowania o udzielenie zamówienia wyklucza się Wykonawcę w stosunku, </w:t>
      </w:r>
      <w:r w:rsidR="004A7037" w:rsidRPr="00E317ED">
        <w:rPr>
          <w:rFonts w:ascii="Arial" w:hAnsi="Arial" w:cs="Arial"/>
          <w:sz w:val="22"/>
          <w:szCs w:val="22"/>
        </w:rPr>
        <w:br/>
      </w:r>
      <w:r w:rsidRPr="00E317ED">
        <w:rPr>
          <w:rFonts w:ascii="Arial" w:hAnsi="Arial" w:cs="Arial"/>
          <w:sz w:val="22"/>
          <w:szCs w:val="22"/>
        </w:rPr>
        <w:t>do   którego zachodzi którakolwiek z okoliczności, o których mowa w art. 108 ust. 1</w:t>
      </w:r>
      <w:r w:rsidR="00C42028" w:rsidRPr="00E317ED">
        <w:rPr>
          <w:rFonts w:ascii="Arial" w:hAnsi="Arial" w:cs="Arial"/>
          <w:sz w:val="22"/>
          <w:szCs w:val="22"/>
        </w:rPr>
        <w:t xml:space="preserve"> PZP</w:t>
      </w:r>
      <w:r w:rsidR="00785B7D" w:rsidRPr="00E317ED">
        <w:rPr>
          <w:rFonts w:ascii="Arial" w:hAnsi="Arial" w:cs="Arial"/>
          <w:sz w:val="22"/>
          <w:szCs w:val="22"/>
        </w:rPr>
        <w:t xml:space="preserve"> </w:t>
      </w:r>
      <w:r w:rsidRPr="00E317ED">
        <w:rPr>
          <w:rFonts w:ascii="Arial" w:hAnsi="Arial" w:cs="Arial"/>
          <w:sz w:val="22"/>
          <w:szCs w:val="22"/>
        </w:rPr>
        <w:t xml:space="preserve">z zastrzeżeniem art. 110 ust. 2 </w:t>
      </w:r>
      <w:r w:rsidR="00C42028" w:rsidRPr="00E317ED">
        <w:rPr>
          <w:rFonts w:ascii="Arial" w:hAnsi="Arial" w:cs="Arial"/>
          <w:sz w:val="22"/>
          <w:szCs w:val="22"/>
        </w:rPr>
        <w:t>PZP</w:t>
      </w:r>
      <w:r w:rsidR="00346A8F" w:rsidRPr="00E317ED">
        <w:rPr>
          <w:rFonts w:ascii="Arial" w:hAnsi="Arial" w:cs="Arial"/>
          <w:sz w:val="22"/>
          <w:szCs w:val="22"/>
        </w:rPr>
        <w:t xml:space="preserve"> a także Wykonawcę, w stosunku do którego zachodzą okoliczności, o których mowa w art. 7 ust. 1 ustawy z</w:t>
      </w:r>
      <w:r w:rsidR="002B0BB3" w:rsidRPr="00E317ED">
        <w:rPr>
          <w:rFonts w:ascii="Arial" w:hAnsi="Arial" w:cs="Arial"/>
          <w:sz w:val="22"/>
          <w:szCs w:val="22"/>
        </w:rPr>
        <w:t xml:space="preserve"> dnia</w:t>
      </w:r>
      <w:r w:rsidR="00346A8F" w:rsidRPr="00E317ED">
        <w:rPr>
          <w:rFonts w:ascii="Arial" w:hAnsi="Arial" w:cs="Arial"/>
          <w:sz w:val="22"/>
          <w:szCs w:val="22"/>
        </w:rPr>
        <w:t xml:space="preserve"> 13.04.2022</w:t>
      </w:r>
      <w:r w:rsidR="002B0BB3" w:rsidRPr="00E317ED">
        <w:rPr>
          <w:rFonts w:ascii="Arial" w:hAnsi="Arial" w:cs="Arial"/>
          <w:sz w:val="22"/>
          <w:szCs w:val="22"/>
        </w:rPr>
        <w:t xml:space="preserve"> r.</w:t>
      </w:r>
      <w:r w:rsidR="00346A8F" w:rsidRPr="00E317ED">
        <w:rPr>
          <w:rFonts w:ascii="Arial" w:hAnsi="Arial" w:cs="Arial"/>
          <w:sz w:val="22"/>
          <w:szCs w:val="22"/>
        </w:rPr>
        <w:t xml:space="preserve"> o szczególnych rozwiązaniach w zakresie przeciwdziałania wspieraniu agresji na Ukrainę oraz służących ochronie bezpieczeństwa narodowego</w:t>
      </w:r>
      <w:r w:rsidR="002B0BB3" w:rsidRPr="00E317ED">
        <w:rPr>
          <w:rFonts w:ascii="Arial" w:hAnsi="Arial" w:cs="Arial"/>
          <w:sz w:val="22"/>
          <w:szCs w:val="22"/>
        </w:rPr>
        <w:t xml:space="preserve"> </w:t>
      </w:r>
      <w:r w:rsidR="002B0BB3" w:rsidRPr="000B4848">
        <w:rPr>
          <w:rFonts w:ascii="Arial" w:hAnsi="Arial" w:cs="Arial"/>
          <w:sz w:val="22"/>
          <w:szCs w:val="22"/>
        </w:rPr>
        <w:t>(</w:t>
      </w:r>
      <w:r w:rsidR="001F4912" w:rsidRPr="000B4848">
        <w:rPr>
          <w:rFonts w:ascii="Arial" w:hAnsi="Arial" w:cs="Arial"/>
          <w:sz w:val="22"/>
          <w:szCs w:val="22"/>
        </w:rPr>
        <w:t>tj. Dz. U. z 2024 r. poz. 507</w:t>
      </w:r>
      <w:r w:rsidR="002B0BB3" w:rsidRPr="000B4848">
        <w:rPr>
          <w:rFonts w:ascii="Arial" w:hAnsi="Arial" w:cs="Arial"/>
          <w:sz w:val="22"/>
          <w:szCs w:val="22"/>
        </w:rPr>
        <w:t>)</w:t>
      </w:r>
      <w:r w:rsidR="00346A8F" w:rsidRPr="000B4848">
        <w:rPr>
          <w:rFonts w:ascii="Arial" w:hAnsi="Arial" w:cs="Arial"/>
          <w:sz w:val="22"/>
          <w:szCs w:val="22"/>
        </w:rPr>
        <w:t xml:space="preserve"> oraz w art. 5k </w:t>
      </w:r>
      <w:proofErr w:type="spellStart"/>
      <w:r w:rsidR="00346A8F" w:rsidRPr="000B4848">
        <w:rPr>
          <w:rFonts w:ascii="Arial" w:hAnsi="Arial" w:cs="Arial"/>
          <w:sz w:val="22"/>
          <w:szCs w:val="22"/>
        </w:rPr>
        <w:t>rozp</w:t>
      </w:r>
      <w:proofErr w:type="spellEnd"/>
      <w:r w:rsidR="00346A8F" w:rsidRPr="000B4848">
        <w:rPr>
          <w:rFonts w:ascii="Arial" w:hAnsi="Arial" w:cs="Arial"/>
          <w:sz w:val="22"/>
          <w:szCs w:val="22"/>
        </w:rPr>
        <w:t>. Rady (UE) nr 833/2014 z dnia 31.07.</w:t>
      </w:r>
      <w:r w:rsidR="00346A8F" w:rsidRPr="00E317ED">
        <w:rPr>
          <w:rFonts w:ascii="Arial" w:hAnsi="Arial" w:cs="Arial"/>
          <w:sz w:val="22"/>
          <w:szCs w:val="22"/>
        </w:rPr>
        <w:t>2014 dotyczącego środków ograniczających w związku z działaniami Rosji destabilizującymi sytuację na Ukrainie w brzmieniu nadanym Rozporządzeniem Rady (UE) 2022/576 z dnia 8 kwietnia 2022 r</w:t>
      </w:r>
      <w:r w:rsidR="00346A8F" w:rsidRPr="002845A6">
        <w:rPr>
          <w:rFonts w:ascii="Arial" w:hAnsi="Arial" w:cs="Arial"/>
          <w:sz w:val="22"/>
          <w:szCs w:val="22"/>
        </w:rPr>
        <w:t xml:space="preserve">. </w:t>
      </w:r>
      <w:r w:rsidR="00785B7D" w:rsidRPr="002845A6">
        <w:rPr>
          <w:rFonts w:ascii="Arial" w:hAnsi="Arial" w:cs="Arial"/>
          <w:sz w:val="22"/>
          <w:szCs w:val="22"/>
        </w:rPr>
        <w:t xml:space="preserve"> Podstawa wykluczenia, o której mowa w art. 108 ust. 2 </w:t>
      </w:r>
      <w:r w:rsidR="00572262" w:rsidRPr="002845A6">
        <w:rPr>
          <w:rFonts w:ascii="Arial" w:hAnsi="Arial" w:cs="Arial"/>
          <w:sz w:val="22"/>
          <w:szCs w:val="22"/>
        </w:rPr>
        <w:t>PZP</w:t>
      </w:r>
      <w:r w:rsidR="00785B7D" w:rsidRPr="002845A6">
        <w:rPr>
          <w:rFonts w:ascii="Arial" w:hAnsi="Arial" w:cs="Arial"/>
          <w:sz w:val="22"/>
          <w:szCs w:val="22"/>
        </w:rPr>
        <w:t>, z uwagi na wartość poniżej 10 000 000 euro w przedmiotowym postępowaniu nie ma zastosowania.</w:t>
      </w:r>
    </w:p>
    <w:p w14:paraId="4654B2F6" w14:textId="77777777" w:rsidR="00E1375B" w:rsidRPr="00E317ED" w:rsidRDefault="00E1375B" w:rsidP="003510F2">
      <w:pPr>
        <w:numPr>
          <w:ilvl w:val="0"/>
          <w:numId w:val="13"/>
        </w:numPr>
        <w:spacing w:line="360" w:lineRule="auto"/>
        <w:ind w:left="924" w:hanging="357"/>
        <w:jc w:val="both"/>
        <w:rPr>
          <w:rFonts w:ascii="Arial" w:hAnsi="Arial" w:cs="Arial"/>
          <w:sz w:val="22"/>
          <w:szCs w:val="22"/>
        </w:rPr>
      </w:pPr>
      <w:r w:rsidRPr="00E317ED">
        <w:rPr>
          <w:rFonts w:ascii="Arial" w:hAnsi="Arial" w:cs="Arial"/>
          <w:sz w:val="22"/>
          <w:szCs w:val="22"/>
        </w:rPr>
        <w:t>Wykonawca może zostać wykluczony przez Zamawiającego na każdym etapie</w:t>
      </w:r>
      <w:r w:rsidR="00B12261" w:rsidRPr="00E317ED">
        <w:rPr>
          <w:rFonts w:ascii="Arial" w:hAnsi="Arial" w:cs="Arial"/>
          <w:sz w:val="22"/>
          <w:szCs w:val="22"/>
        </w:rPr>
        <w:t xml:space="preserve"> </w:t>
      </w:r>
      <w:r w:rsidRPr="00E317ED">
        <w:rPr>
          <w:rFonts w:ascii="Arial" w:hAnsi="Arial" w:cs="Arial"/>
          <w:sz w:val="22"/>
          <w:szCs w:val="22"/>
        </w:rPr>
        <w:t>post</w:t>
      </w:r>
      <w:r w:rsidR="00AD0ED2" w:rsidRPr="00E317ED">
        <w:rPr>
          <w:rFonts w:ascii="Arial" w:hAnsi="Arial" w:cs="Arial"/>
          <w:sz w:val="22"/>
          <w:szCs w:val="22"/>
        </w:rPr>
        <w:t>ę</w:t>
      </w:r>
      <w:r w:rsidRPr="00E317ED">
        <w:rPr>
          <w:rFonts w:ascii="Arial" w:hAnsi="Arial" w:cs="Arial"/>
          <w:sz w:val="22"/>
          <w:szCs w:val="22"/>
        </w:rPr>
        <w:t>powania o udzielenie zamówienia.</w:t>
      </w:r>
    </w:p>
    <w:p w14:paraId="3A626C12" w14:textId="77777777" w:rsidR="00B34B92" w:rsidRPr="00E317ED" w:rsidRDefault="00B34B92" w:rsidP="00E317ED">
      <w:pPr>
        <w:spacing w:line="360" w:lineRule="auto"/>
        <w:ind w:left="993" w:hanging="284"/>
        <w:jc w:val="both"/>
        <w:rPr>
          <w:rFonts w:ascii="Arial" w:hAnsi="Arial" w:cs="Arial"/>
          <w:sz w:val="22"/>
          <w:szCs w:val="22"/>
        </w:rPr>
      </w:pPr>
    </w:p>
    <w:p w14:paraId="6CD8CD2C" w14:textId="77777777" w:rsidR="00B34B92" w:rsidRPr="00E317ED" w:rsidRDefault="00B34B92" w:rsidP="00E317ED">
      <w:pPr>
        <w:pStyle w:val="Nagwek1"/>
        <w:numPr>
          <w:ilvl w:val="0"/>
          <w:numId w:val="2"/>
        </w:numPr>
        <w:tabs>
          <w:tab w:val="left" w:pos="540"/>
        </w:tabs>
        <w:spacing w:line="360" w:lineRule="auto"/>
        <w:ind w:left="539" w:hanging="539"/>
        <w:jc w:val="both"/>
        <w:rPr>
          <w:rFonts w:ascii="Arial" w:hAnsi="Arial" w:cs="Arial"/>
          <w:szCs w:val="22"/>
        </w:rPr>
      </w:pPr>
      <w:bookmarkStart w:id="15" w:name="_Toc175290674"/>
      <w:bookmarkStart w:id="16" w:name="_Hlk58831684"/>
      <w:r w:rsidRPr="00E317ED">
        <w:rPr>
          <w:rFonts w:ascii="Arial" w:hAnsi="Arial" w:cs="Arial"/>
          <w:szCs w:val="22"/>
        </w:rPr>
        <w:t>Warunki udziału w postępowaniu.</w:t>
      </w:r>
      <w:bookmarkEnd w:id="15"/>
    </w:p>
    <w:p w14:paraId="5443FAA2" w14:textId="77777777" w:rsidR="00B34B92" w:rsidRPr="00E317ED" w:rsidRDefault="00B34B92" w:rsidP="00E317ED">
      <w:pPr>
        <w:spacing w:line="360" w:lineRule="auto"/>
        <w:ind w:left="567"/>
        <w:jc w:val="both"/>
        <w:rPr>
          <w:rFonts w:ascii="Arial" w:hAnsi="Arial" w:cs="Arial"/>
          <w:b/>
          <w:bCs/>
          <w:sz w:val="22"/>
          <w:szCs w:val="22"/>
        </w:rPr>
      </w:pPr>
      <w:r w:rsidRPr="00E317ED">
        <w:rPr>
          <w:rFonts w:ascii="Arial" w:hAnsi="Arial" w:cs="Arial"/>
          <w:bCs/>
          <w:sz w:val="22"/>
          <w:szCs w:val="22"/>
        </w:rPr>
        <w:t>O udzielenie zamówienia mogą ubiegać się Wykonawcy, którzy:</w:t>
      </w:r>
    </w:p>
    <w:p w14:paraId="4EF2F730" w14:textId="77777777" w:rsidR="00B34B92" w:rsidRPr="00E317ED" w:rsidRDefault="00B34B92" w:rsidP="003510F2">
      <w:pPr>
        <w:numPr>
          <w:ilvl w:val="0"/>
          <w:numId w:val="19"/>
        </w:numPr>
        <w:spacing w:line="360" w:lineRule="auto"/>
        <w:ind w:left="924" w:hanging="357"/>
        <w:jc w:val="both"/>
        <w:rPr>
          <w:rFonts w:ascii="Arial" w:hAnsi="Arial" w:cs="Arial"/>
          <w:b/>
          <w:bCs/>
          <w:sz w:val="22"/>
          <w:szCs w:val="22"/>
        </w:rPr>
      </w:pPr>
      <w:r w:rsidRPr="00E317ED">
        <w:rPr>
          <w:rFonts w:ascii="Arial" w:hAnsi="Arial" w:cs="Arial"/>
          <w:bCs/>
          <w:sz w:val="22"/>
          <w:szCs w:val="22"/>
        </w:rPr>
        <w:t>nie podlegają wykluczeniu;</w:t>
      </w:r>
    </w:p>
    <w:p w14:paraId="5A01BA36" w14:textId="77777777" w:rsidR="00B34B92" w:rsidRPr="00E317ED" w:rsidRDefault="00B34B92" w:rsidP="003510F2">
      <w:pPr>
        <w:numPr>
          <w:ilvl w:val="0"/>
          <w:numId w:val="19"/>
        </w:numPr>
        <w:spacing w:line="360" w:lineRule="auto"/>
        <w:ind w:left="924" w:hanging="357"/>
        <w:jc w:val="both"/>
        <w:rPr>
          <w:rFonts w:ascii="Arial" w:hAnsi="Arial" w:cs="Arial"/>
          <w:b/>
          <w:bCs/>
          <w:sz w:val="22"/>
          <w:szCs w:val="22"/>
        </w:rPr>
      </w:pPr>
      <w:r w:rsidRPr="00E317ED">
        <w:rPr>
          <w:rFonts w:ascii="Arial" w:hAnsi="Arial" w:cs="Arial"/>
          <w:bCs/>
          <w:sz w:val="22"/>
          <w:szCs w:val="22"/>
        </w:rPr>
        <w:t>spełniają warunki udziału w postępowaniu dotyczące:</w:t>
      </w:r>
    </w:p>
    <w:p w14:paraId="0F51984A" w14:textId="77777777" w:rsidR="00B34B92" w:rsidRPr="00E317ED" w:rsidRDefault="00B34B92" w:rsidP="00E317ED">
      <w:pPr>
        <w:numPr>
          <w:ilvl w:val="0"/>
          <w:numId w:val="6"/>
        </w:numPr>
        <w:spacing w:line="360" w:lineRule="auto"/>
        <w:ind w:left="1293" w:hanging="357"/>
        <w:jc w:val="both"/>
        <w:rPr>
          <w:rFonts w:ascii="Arial" w:hAnsi="Arial" w:cs="Arial"/>
          <w:b/>
          <w:bCs/>
          <w:sz w:val="22"/>
          <w:szCs w:val="22"/>
        </w:rPr>
      </w:pPr>
      <w:r w:rsidRPr="00E317ED">
        <w:rPr>
          <w:rFonts w:ascii="Arial" w:hAnsi="Arial" w:cs="Arial"/>
          <w:b/>
          <w:bCs/>
          <w:sz w:val="22"/>
          <w:szCs w:val="22"/>
        </w:rPr>
        <w:t>zdolności do występowania w obrocie gospodarczym</w:t>
      </w:r>
    </w:p>
    <w:p w14:paraId="484C0D39" w14:textId="77777777" w:rsidR="00B34B92" w:rsidRPr="00E317ED" w:rsidRDefault="00596FCD" w:rsidP="00E317ED">
      <w:pPr>
        <w:spacing w:line="360" w:lineRule="auto"/>
        <w:jc w:val="both"/>
        <w:rPr>
          <w:rFonts w:ascii="Arial" w:hAnsi="Arial" w:cs="Arial"/>
          <w:b/>
          <w:bCs/>
          <w:sz w:val="22"/>
          <w:szCs w:val="22"/>
        </w:rPr>
      </w:pPr>
      <w:r w:rsidRPr="00E317ED">
        <w:rPr>
          <w:rFonts w:ascii="Arial" w:hAnsi="Arial" w:cs="Arial"/>
          <w:sz w:val="22"/>
          <w:szCs w:val="22"/>
        </w:rPr>
        <w:t xml:space="preserve">                     </w:t>
      </w:r>
      <w:r w:rsidR="00B34B92" w:rsidRPr="00E317ED">
        <w:rPr>
          <w:rFonts w:ascii="Arial" w:hAnsi="Arial" w:cs="Arial"/>
          <w:sz w:val="22"/>
          <w:szCs w:val="22"/>
        </w:rPr>
        <w:t>Zamawiający nie określił warunku w tym zakresie.</w:t>
      </w:r>
    </w:p>
    <w:p w14:paraId="5EB48A15" w14:textId="3EFAFD9E" w:rsidR="000B4848" w:rsidRPr="000B4848" w:rsidRDefault="00B34B92" w:rsidP="0088157D">
      <w:pPr>
        <w:numPr>
          <w:ilvl w:val="0"/>
          <w:numId w:val="6"/>
        </w:numPr>
        <w:spacing w:line="360" w:lineRule="auto"/>
        <w:ind w:left="1304" w:hanging="357"/>
        <w:jc w:val="both"/>
        <w:rPr>
          <w:rFonts w:ascii="Arial" w:hAnsi="Arial" w:cs="Arial"/>
          <w:b/>
          <w:bCs/>
          <w:sz w:val="22"/>
          <w:szCs w:val="22"/>
        </w:rPr>
      </w:pPr>
      <w:r w:rsidRPr="000B4848">
        <w:rPr>
          <w:rFonts w:ascii="Arial" w:hAnsi="Arial" w:cs="Arial"/>
          <w:b/>
          <w:bCs/>
          <w:sz w:val="22"/>
          <w:szCs w:val="22"/>
        </w:rPr>
        <w:t xml:space="preserve">uprawnień do prowadzenia określonej działalności gospodarczej </w:t>
      </w:r>
      <w:r w:rsidR="004A7037" w:rsidRPr="000B4848">
        <w:rPr>
          <w:rFonts w:ascii="Arial" w:hAnsi="Arial" w:cs="Arial"/>
          <w:b/>
          <w:bCs/>
          <w:sz w:val="22"/>
          <w:szCs w:val="22"/>
        </w:rPr>
        <w:br/>
      </w:r>
      <w:r w:rsidRPr="000B4848">
        <w:rPr>
          <w:rFonts w:ascii="Arial" w:hAnsi="Arial" w:cs="Arial"/>
          <w:b/>
          <w:bCs/>
          <w:sz w:val="22"/>
          <w:szCs w:val="22"/>
        </w:rPr>
        <w:t>lub zawodowej, o ile wynika to z odrębnych przepisów:</w:t>
      </w:r>
      <w:bookmarkStart w:id="17" w:name="_Hlk58831575"/>
      <w:r w:rsidR="00596FCD" w:rsidRPr="000B4848">
        <w:rPr>
          <w:rFonts w:ascii="Arial" w:hAnsi="Arial" w:cs="Arial"/>
          <w:b/>
          <w:bCs/>
          <w:sz w:val="22"/>
          <w:szCs w:val="22"/>
        </w:rPr>
        <w:t xml:space="preserve">                     </w:t>
      </w:r>
      <w:bookmarkEnd w:id="17"/>
      <w:r w:rsidR="000B4848" w:rsidRPr="000B4848">
        <w:rPr>
          <w:rFonts w:ascii="Arial" w:hAnsi="Arial" w:cs="Arial"/>
          <w:sz w:val="22"/>
          <w:szCs w:val="22"/>
        </w:rPr>
        <w:t>Zamawiający nie określił warunku w tym zakresie.</w:t>
      </w:r>
    </w:p>
    <w:p w14:paraId="418E94CC" w14:textId="77777777" w:rsidR="00B34B92" w:rsidRPr="00E317ED" w:rsidRDefault="00B34B92" w:rsidP="00E317ED">
      <w:pPr>
        <w:numPr>
          <w:ilvl w:val="0"/>
          <w:numId w:val="6"/>
        </w:numPr>
        <w:spacing w:line="360" w:lineRule="auto"/>
        <w:ind w:left="1293" w:hanging="357"/>
        <w:jc w:val="both"/>
        <w:rPr>
          <w:rFonts w:ascii="Arial" w:hAnsi="Arial" w:cs="Arial"/>
          <w:b/>
          <w:bCs/>
          <w:sz w:val="22"/>
          <w:szCs w:val="22"/>
        </w:rPr>
      </w:pPr>
      <w:r w:rsidRPr="00E317ED">
        <w:rPr>
          <w:rFonts w:ascii="Arial" w:hAnsi="Arial" w:cs="Arial"/>
          <w:b/>
          <w:bCs/>
          <w:sz w:val="22"/>
          <w:szCs w:val="22"/>
        </w:rPr>
        <w:t>sytuacji ekonomicznej lub finansowej:</w:t>
      </w:r>
    </w:p>
    <w:p w14:paraId="15EF3C51" w14:textId="77777777" w:rsidR="00B34B92" w:rsidRPr="00E317ED" w:rsidRDefault="00B34B92" w:rsidP="00E317ED">
      <w:pPr>
        <w:spacing w:line="360" w:lineRule="auto"/>
        <w:ind w:left="1304"/>
        <w:jc w:val="both"/>
        <w:rPr>
          <w:rFonts w:ascii="Arial" w:hAnsi="Arial" w:cs="Arial"/>
          <w:sz w:val="22"/>
          <w:szCs w:val="22"/>
        </w:rPr>
      </w:pPr>
      <w:r w:rsidRPr="00E317ED">
        <w:rPr>
          <w:rFonts w:ascii="Arial" w:hAnsi="Arial" w:cs="Arial"/>
          <w:sz w:val="22"/>
          <w:szCs w:val="22"/>
        </w:rPr>
        <w:t>Zamawiający nie określił warunku w tym zakresie.</w:t>
      </w:r>
    </w:p>
    <w:p w14:paraId="15E9999D" w14:textId="77777777" w:rsidR="00B34B92" w:rsidRPr="00E317ED" w:rsidRDefault="00B34B92" w:rsidP="00E317ED">
      <w:pPr>
        <w:numPr>
          <w:ilvl w:val="0"/>
          <w:numId w:val="6"/>
        </w:numPr>
        <w:spacing w:line="360" w:lineRule="auto"/>
        <w:ind w:left="1293" w:hanging="357"/>
        <w:jc w:val="both"/>
        <w:rPr>
          <w:rFonts w:ascii="Arial" w:hAnsi="Arial" w:cs="Arial"/>
          <w:b/>
          <w:bCs/>
          <w:sz w:val="22"/>
          <w:szCs w:val="22"/>
        </w:rPr>
      </w:pPr>
      <w:r w:rsidRPr="00E317ED">
        <w:rPr>
          <w:rFonts w:ascii="Arial" w:hAnsi="Arial" w:cs="Arial"/>
          <w:b/>
          <w:bCs/>
          <w:sz w:val="22"/>
          <w:szCs w:val="22"/>
        </w:rPr>
        <w:t>zdolności technicznej lub zawodowej:</w:t>
      </w:r>
    </w:p>
    <w:p w14:paraId="7671BB76" w14:textId="5D47AE8A" w:rsidR="003510F2" w:rsidRPr="00800F2D" w:rsidRDefault="00DF7792" w:rsidP="003510F2">
      <w:pPr>
        <w:pStyle w:val="Nagwek1"/>
        <w:numPr>
          <w:ilvl w:val="0"/>
          <w:numId w:val="46"/>
        </w:numPr>
        <w:tabs>
          <w:tab w:val="left" w:pos="540"/>
        </w:tabs>
        <w:spacing w:line="360" w:lineRule="auto"/>
        <w:jc w:val="both"/>
        <w:rPr>
          <w:rFonts w:ascii="Arial" w:hAnsi="Arial" w:cs="Arial"/>
          <w:bCs/>
        </w:rPr>
      </w:pPr>
      <w:bookmarkStart w:id="18" w:name="_Toc175290675"/>
      <w:bookmarkEnd w:id="16"/>
      <w:r w:rsidRPr="00800F2D">
        <w:rPr>
          <w:rFonts w:ascii="Arial" w:hAnsi="Arial" w:cs="Arial"/>
          <w:b w:val="0"/>
          <w:bCs/>
        </w:rPr>
        <w:t xml:space="preserve">Wymagane jest wykazanie przez Wykonawcę, że w okresie ostatnich 5 lat przed upływem terminu składania ofert, a jeżeli okres prowadzenia działalności jest krótszy – w tym okresie wykonał co najmniej 2 (dwie) roboty budowlane, każda wykonana w ramach jednej umowy, </w:t>
      </w:r>
      <w:r w:rsidR="003510F2" w:rsidRPr="00800F2D">
        <w:rPr>
          <w:rFonts w:ascii="Arial" w:hAnsi="Arial" w:cs="Arial"/>
          <w:bCs/>
          <w:iCs/>
        </w:rPr>
        <w:t xml:space="preserve">polegające na budowie instalacji fotowoltaicznej o mocy </w:t>
      </w:r>
      <w:r w:rsidR="004000A8" w:rsidRPr="00800F2D">
        <w:rPr>
          <w:rFonts w:ascii="Arial" w:hAnsi="Arial" w:cs="Arial"/>
          <w:bCs/>
          <w:iCs/>
        </w:rPr>
        <w:t>500</w:t>
      </w:r>
      <w:r w:rsidR="003510F2" w:rsidRPr="00800F2D">
        <w:rPr>
          <w:rFonts w:ascii="Arial" w:hAnsi="Arial" w:cs="Arial"/>
          <w:bCs/>
          <w:iCs/>
        </w:rPr>
        <w:t xml:space="preserve"> </w:t>
      </w:r>
      <w:proofErr w:type="spellStart"/>
      <w:r w:rsidR="003510F2" w:rsidRPr="00800F2D">
        <w:rPr>
          <w:rFonts w:ascii="Arial" w:hAnsi="Arial" w:cs="Arial"/>
          <w:bCs/>
          <w:iCs/>
        </w:rPr>
        <w:t>kWp</w:t>
      </w:r>
      <w:proofErr w:type="spellEnd"/>
      <w:r w:rsidR="003510F2" w:rsidRPr="00800F2D">
        <w:rPr>
          <w:rFonts w:ascii="Arial" w:hAnsi="Arial" w:cs="Arial"/>
          <w:bCs/>
          <w:iCs/>
        </w:rPr>
        <w:t xml:space="preserve"> każda,</w:t>
      </w:r>
      <w:bookmarkEnd w:id="18"/>
      <w:r w:rsidR="003510F2" w:rsidRPr="00800F2D">
        <w:rPr>
          <w:rFonts w:ascii="Arial" w:hAnsi="Arial" w:cs="Arial"/>
          <w:bCs/>
          <w:iCs/>
        </w:rPr>
        <w:t xml:space="preserve"> </w:t>
      </w:r>
    </w:p>
    <w:p w14:paraId="5C89C272" w14:textId="77777777" w:rsidR="00F952FA" w:rsidRPr="00800F2D" w:rsidRDefault="00F952FA" w:rsidP="003510F2">
      <w:pPr>
        <w:numPr>
          <w:ilvl w:val="0"/>
          <w:numId w:val="46"/>
        </w:numPr>
        <w:spacing w:line="360" w:lineRule="auto"/>
        <w:jc w:val="both"/>
        <w:rPr>
          <w:rFonts w:ascii="Arial" w:hAnsi="Arial" w:cs="Arial"/>
          <w:bCs/>
          <w:sz w:val="22"/>
          <w:szCs w:val="22"/>
        </w:rPr>
      </w:pPr>
      <w:bookmarkStart w:id="19" w:name="_Hlk130554580"/>
      <w:r w:rsidRPr="00800F2D">
        <w:rPr>
          <w:rFonts w:ascii="Arial" w:hAnsi="Arial" w:cs="Arial"/>
          <w:bCs/>
          <w:sz w:val="22"/>
          <w:szCs w:val="22"/>
        </w:rPr>
        <w:t xml:space="preserve">Minimalne warunki dotyczące doświadczenia i kwalifikacji </w:t>
      </w:r>
      <w:r w:rsidRPr="00800F2D">
        <w:rPr>
          <w:rFonts w:ascii="Arial" w:hAnsi="Arial" w:cs="Arial"/>
          <w:bCs/>
          <w:sz w:val="22"/>
          <w:szCs w:val="22"/>
          <w:u w:val="single"/>
        </w:rPr>
        <w:t>osób</w:t>
      </w:r>
      <w:r w:rsidRPr="00800F2D">
        <w:rPr>
          <w:rFonts w:ascii="Arial" w:hAnsi="Arial" w:cs="Arial"/>
          <w:bCs/>
          <w:sz w:val="22"/>
          <w:szCs w:val="22"/>
        </w:rPr>
        <w:t xml:space="preserve"> skierowanych do realizacji zamówienia</w:t>
      </w:r>
      <w:bookmarkEnd w:id="19"/>
      <w:r w:rsidRPr="00800F2D">
        <w:rPr>
          <w:rFonts w:ascii="Arial" w:hAnsi="Arial" w:cs="Arial"/>
          <w:bCs/>
          <w:sz w:val="22"/>
          <w:szCs w:val="22"/>
        </w:rPr>
        <w:t>:</w:t>
      </w:r>
    </w:p>
    <w:p w14:paraId="60243F94" w14:textId="77777777" w:rsidR="001F0CDC" w:rsidRDefault="00F952FA" w:rsidP="001F0CDC">
      <w:pPr>
        <w:pStyle w:val="Akapitzlist"/>
        <w:spacing w:line="360" w:lineRule="auto"/>
        <w:ind w:left="1996"/>
        <w:jc w:val="both"/>
        <w:rPr>
          <w:rFonts w:ascii="Arial" w:hAnsi="Arial" w:cs="Arial"/>
          <w:bCs/>
          <w:sz w:val="22"/>
          <w:szCs w:val="22"/>
        </w:rPr>
      </w:pPr>
      <w:r w:rsidRPr="00F952FA">
        <w:rPr>
          <w:rFonts w:ascii="Arial" w:hAnsi="Arial" w:cs="Arial"/>
          <w:bCs/>
          <w:sz w:val="22"/>
          <w:szCs w:val="22"/>
        </w:rPr>
        <w:lastRenderedPageBreak/>
        <w:t>Zamawiający uzna warunek za spełniony jeśli Wykonawca wykaże, iż na etapie realizacji zamówienia, będą dostępne osoby na każdą funkcję wymienioną poniżej, spełniające określone wymagania:</w:t>
      </w:r>
    </w:p>
    <w:p w14:paraId="5886B0F2" w14:textId="478D8E9F" w:rsidR="00F952FA" w:rsidRDefault="00F952FA" w:rsidP="003510F2">
      <w:pPr>
        <w:pStyle w:val="Akapitzlist"/>
        <w:numPr>
          <w:ilvl w:val="0"/>
          <w:numId w:val="48"/>
        </w:numPr>
        <w:spacing w:line="360" w:lineRule="auto"/>
        <w:jc w:val="both"/>
        <w:rPr>
          <w:rFonts w:ascii="Arial" w:hAnsi="Arial" w:cs="Arial"/>
          <w:bCs/>
          <w:sz w:val="22"/>
          <w:szCs w:val="22"/>
        </w:rPr>
      </w:pPr>
      <w:r w:rsidRPr="001F0CDC">
        <w:rPr>
          <w:rFonts w:ascii="Arial" w:hAnsi="Arial" w:cs="Arial"/>
          <w:b/>
          <w:bCs/>
          <w:sz w:val="22"/>
          <w:szCs w:val="22"/>
        </w:rPr>
        <w:t xml:space="preserve">Kierownik Budowy - </w:t>
      </w:r>
      <w:r w:rsidRPr="001F0CDC">
        <w:rPr>
          <w:rFonts w:ascii="Arial" w:hAnsi="Arial" w:cs="Arial"/>
          <w:bCs/>
          <w:sz w:val="22"/>
          <w:szCs w:val="22"/>
        </w:rPr>
        <w:t>posiad</w:t>
      </w:r>
      <w:r w:rsidR="001F0CDC">
        <w:rPr>
          <w:rFonts w:ascii="Arial" w:hAnsi="Arial" w:cs="Arial"/>
          <w:bCs/>
          <w:sz w:val="22"/>
          <w:szCs w:val="22"/>
        </w:rPr>
        <w:t>y</w:t>
      </w:r>
      <w:r w:rsidRPr="001F0CDC">
        <w:rPr>
          <w:rFonts w:ascii="Arial" w:hAnsi="Arial" w:cs="Arial"/>
          <w:bCs/>
          <w:sz w:val="22"/>
          <w:szCs w:val="22"/>
        </w:rPr>
        <w:t xml:space="preserve"> uprawnienia do pełnienia samodzielnych funkcji technicznych w budownictwie w zakresie kierowania robotami budowlanymi </w:t>
      </w:r>
      <w:r w:rsidR="004000A8" w:rsidRPr="004000A8">
        <w:rPr>
          <w:rFonts w:ascii="Arial" w:hAnsi="Arial" w:cs="Arial"/>
          <w:bCs/>
          <w:sz w:val="22"/>
          <w:szCs w:val="22"/>
        </w:rPr>
        <w:t>w specjalności instalacyjnej w zakresie sieci, instalacji i urządzeń elektrycznych i elektroenergetycznych</w:t>
      </w:r>
      <w:r w:rsidR="004000A8">
        <w:rPr>
          <w:rFonts w:ascii="Arial" w:hAnsi="Arial" w:cs="Arial"/>
          <w:bCs/>
          <w:sz w:val="22"/>
          <w:szCs w:val="22"/>
        </w:rPr>
        <w:t xml:space="preserve"> bez ograniczeń </w:t>
      </w:r>
      <w:r w:rsidRPr="001F0CDC">
        <w:rPr>
          <w:rFonts w:ascii="Arial" w:hAnsi="Arial" w:cs="Arial"/>
          <w:bCs/>
          <w:sz w:val="22"/>
          <w:szCs w:val="22"/>
        </w:rPr>
        <w:t>lub odpowiadające im uprawnienia budowlane do kierowania robotami budowlanymi, które zostały wydane na podstawie wcześniej obowiązujących przepisów</w:t>
      </w:r>
      <w:r w:rsidR="00722A34">
        <w:rPr>
          <w:rFonts w:ascii="Arial" w:hAnsi="Arial" w:cs="Arial"/>
          <w:bCs/>
          <w:sz w:val="22"/>
          <w:szCs w:val="22"/>
        </w:rPr>
        <w:t xml:space="preserve"> oraz </w:t>
      </w:r>
    </w:p>
    <w:p w14:paraId="4E0D25A8" w14:textId="195B40D6" w:rsidR="001F0CDC" w:rsidRPr="004000A8" w:rsidRDefault="001F0CDC" w:rsidP="003510F2">
      <w:pPr>
        <w:pStyle w:val="Akapitzlist"/>
        <w:numPr>
          <w:ilvl w:val="0"/>
          <w:numId w:val="48"/>
        </w:numPr>
        <w:spacing w:line="360" w:lineRule="auto"/>
        <w:jc w:val="both"/>
        <w:rPr>
          <w:rFonts w:ascii="Arial" w:hAnsi="Arial" w:cs="Arial"/>
          <w:bCs/>
          <w:sz w:val="22"/>
          <w:szCs w:val="22"/>
        </w:rPr>
      </w:pPr>
      <w:r w:rsidRPr="001F0CDC">
        <w:rPr>
          <w:rFonts w:ascii="Arial" w:hAnsi="Arial" w:cs="Arial"/>
          <w:b/>
          <w:sz w:val="22"/>
          <w:szCs w:val="22"/>
        </w:rPr>
        <w:t xml:space="preserve">osoba posiadająca uprawnienia Urzędu Dozoru Technicznego w zakresie systemów fotowoltaicznych lub uprawnienia budowlane do kierowania robotami budowlanymi w specjalności elektrycznej. </w:t>
      </w:r>
    </w:p>
    <w:p w14:paraId="5D57AB80" w14:textId="77777777" w:rsidR="00F952FA" w:rsidRPr="00722A34" w:rsidRDefault="00F952FA" w:rsidP="00800F2D">
      <w:pPr>
        <w:suppressAutoHyphens/>
        <w:spacing w:line="360" w:lineRule="auto"/>
        <w:ind w:left="360"/>
        <w:rPr>
          <w:rFonts w:ascii="Arial" w:hAnsi="Arial" w:cs="Arial"/>
          <w:b/>
          <w:sz w:val="22"/>
          <w:szCs w:val="22"/>
          <w:u w:val="single"/>
          <w:lang w:eastAsia="zh-CN"/>
        </w:rPr>
      </w:pPr>
      <w:r w:rsidRPr="00F952FA">
        <w:rPr>
          <w:rFonts w:ascii="Arial" w:hAnsi="Arial" w:cs="Arial"/>
          <w:b/>
          <w:sz w:val="22"/>
          <w:szCs w:val="22"/>
          <w:lang w:eastAsia="zh-CN"/>
        </w:rPr>
        <w:t>Uwaga:</w:t>
      </w:r>
    </w:p>
    <w:p w14:paraId="0D7AE176" w14:textId="37442289" w:rsidR="00722A34" w:rsidRPr="00722A34" w:rsidRDefault="00722A34" w:rsidP="003510F2">
      <w:pPr>
        <w:numPr>
          <w:ilvl w:val="0"/>
          <w:numId w:val="47"/>
        </w:numPr>
        <w:suppressAutoHyphens/>
        <w:spacing w:line="360" w:lineRule="auto"/>
        <w:contextualSpacing/>
        <w:jc w:val="both"/>
        <w:rPr>
          <w:rFonts w:ascii="Arial" w:hAnsi="Arial" w:cs="Arial"/>
          <w:sz w:val="22"/>
          <w:szCs w:val="22"/>
          <w:u w:val="single"/>
          <w:lang w:eastAsia="zh-CN"/>
        </w:rPr>
      </w:pPr>
      <w:r w:rsidRPr="00722A34">
        <w:rPr>
          <w:rFonts w:ascii="Arial" w:hAnsi="Arial" w:cs="Arial"/>
          <w:sz w:val="22"/>
          <w:szCs w:val="22"/>
          <w:u w:val="single"/>
          <w:lang w:eastAsia="zh-CN"/>
        </w:rPr>
        <w:t xml:space="preserve">Zamawiający dopuszcza, aby opisany </w:t>
      </w:r>
      <w:r w:rsidR="001C7392" w:rsidRPr="00722A34">
        <w:rPr>
          <w:rFonts w:ascii="Arial" w:hAnsi="Arial" w:cs="Arial"/>
          <w:sz w:val="22"/>
          <w:szCs w:val="22"/>
          <w:u w:val="single"/>
          <w:lang w:eastAsia="zh-CN"/>
        </w:rPr>
        <w:t xml:space="preserve">powyżej </w:t>
      </w:r>
      <w:r w:rsidRPr="00722A34">
        <w:rPr>
          <w:rFonts w:ascii="Arial" w:hAnsi="Arial" w:cs="Arial"/>
          <w:sz w:val="22"/>
          <w:szCs w:val="22"/>
          <w:u w:val="single"/>
          <w:lang w:eastAsia="zh-CN"/>
        </w:rPr>
        <w:t>warunek spełniała jedna osoba.</w:t>
      </w:r>
    </w:p>
    <w:p w14:paraId="075B4264" w14:textId="1CA55357" w:rsidR="00F952FA" w:rsidRPr="00F952FA" w:rsidRDefault="00F952FA" w:rsidP="003510F2">
      <w:pPr>
        <w:numPr>
          <w:ilvl w:val="0"/>
          <w:numId w:val="47"/>
        </w:numPr>
        <w:suppressAutoHyphens/>
        <w:spacing w:line="360" w:lineRule="auto"/>
        <w:contextualSpacing/>
        <w:jc w:val="both"/>
        <w:rPr>
          <w:rFonts w:ascii="Arial" w:hAnsi="Arial" w:cs="Arial"/>
          <w:sz w:val="22"/>
          <w:szCs w:val="22"/>
          <w:lang w:eastAsia="zh-CN"/>
        </w:rPr>
      </w:pPr>
      <w:r w:rsidRPr="00F952FA">
        <w:rPr>
          <w:rFonts w:ascii="Arial" w:hAnsi="Arial" w:cs="Arial"/>
          <w:sz w:val="22"/>
          <w:szCs w:val="22"/>
          <w:lang w:eastAsia="zh-CN"/>
        </w:rPr>
        <w:t>Przez uprawnienia budowlane rozumie się uprawnienia do sprawowania samodzielnych funkcji technicznych w budownictwie, wydane na podstawie ustawy Prawo budowlane oraz rozporządzenia Ministra Inwestycji i Rozwoju z dnia 29 kwietnia 2019r. w sprawie przygotowania zawodowego do wykonywania samodzielnych funkcji technicznych w budownictwie lub odpowiadające im inne ważne uprawnienia budowlane wydane na mocy wcześniej obowiązujących przepisów prawa w zakresie niezbędnym do wykonania przedmiotu zamówienia.</w:t>
      </w:r>
    </w:p>
    <w:p w14:paraId="530EB797" w14:textId="77777777" w:rsidR="00F952FA" w:rsidRPr="00F952FA" w:rsidRDefault="00F952FA" w:rsidP="003510F2">
      <w:pPr>
        <w:numPr>
          <w:ilvl w:val="0"/>
          <w:numId w:val="47"/>
        </w:numPr>
        <w:suppressAutoHyphens/>
        <w:spacing w:line="360" w:lineRule="auto"/>
        <w:contextualSpacing/>
        <w:jc w:val="both"/>
        <w:rPr>
          <w:rFonts w:ascii="Arial" w:hAnsi="Arial" w:cs="Arial"/>
          <w:sz w:val="22"/>
          <w:szCs w:val="22"/>
          <w:lang w:eastAsia="zh-CN"/>
        </w:rPr>
      </w:pPr>
      <w:r w:rsidRPr="00F952FA">
        <w:rPr>
          <w:rFonts w:ascii="Arial" w:hAnsi="Arial" w:cs="Arial"/>
          <w:sz w:val="22"/>
          <w:szCs w:val="22"/>
          <w:lang w:eastAsia="zh-CN"/>
        </w:rPr>
        <w:t>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o zasadach uznawania kwalifikacji zawodowych nabytych w państwach członkowskich Unii Europejskiej.</w:t>
      </w:r>
    </w:p>
    <w:p w14:paraId="76A5FDB5" w14:textId="77777777" w:rsidR="00F952FA" w:rsidRPr="00F952FA" w:rsidRDefault="00F952FA" w:rsidP="003510F2">
      <w:pPr>
        <w:numPr>
          <w:ilvl w:val="0"/>
          <w:numId w:val="47"/>
        </w:numPr>
        <w:suppressAutoHyphens/>
        <w:spacing w:line="360" w:lineRule="auto"/>
        <w:contextualSpacing/>
        <w:jc w:val="both"/>
        <w:rPr>
          <w:rFonts w:ascii="Arial" w:hAnsi="Arial" w:cs="Arial"/>
          <w:sz w:val="22"/>
          <w:szCs w:val="22"/>
          <w:lang w:eastAsia="zh-CN"/>
        </w:rPr>
      </w:pPr>
      <w:r w:rsidRPr="00F952FA">
        <w:rPr>
          <w:rFonts w:ascii="Arial" w:hAnsi="Arial" w:cs="Arial"/>
          <w:bCs/>
          <w:sz w:val="22"/>
          <w:szCs w:val="22"/>
        </w:rPr>
        <w:t xml:space="preserve">Wykonawca będzie obowiązany zaangażować w ramach zawartej umowy na wykonanie przedmiotowego zamówienia oraz umówionego wynagrodzenia również inne wymagane przepisami prawa osoby, o ile okaże się to konieczne dla realizacji przedmiotowego zamówienia. </w:t>
      </w:r>
    </w:p>
    <w:p w14:paraId="5903117F" w14:textId="5B23150D" w:rsidR="00F952FA" w:rsidRPr="00F952FA" w:rsidRDefault="00F952FA" w:rsidP="003510F2">
      <w:pPr>
        <w:numPr>
          <w:ilvl w:val="0"/>
          <w:numId w:val="47"/>
        </w:numPr>
        <w:suppressAutoHyphens/>
        <w:spacing w:line="360" w:lineRule="auto"/>
        <w:contextualSpacing/>
        <w:jc w:val="both"/>
        <w:rPr>
          <w:rFonts w:ascii="Arial" w:hAnsi="Arial" w:cs="Arial"/>
          <w:sz w:val="22"/>
          <w:szCs w:val="22"/>
          <w:lang w:eastAsia="zh-CN"/>
        </w:rPr>
      </w:pPr>
      <w:r w:rsidRPr="00F952FA">
        <w:rPr>
          <w:rFonts w:ascii="Arial" w:hAnsi="Arial" w:cs="Arial"/>
          <w:bCs/>
          <w:sz w:val="22"/>
          <w:szCs w:val="22"/>
        </w:rPr>
        <w:lastRenderedPageBreak/>
        <w:t xml:space="preserve">Zamawiający dopuszcza zmianę osób biorących udział w wykonaniu niniejszego zamówienia, która może nastąpić za zgodą Zamawiającego, na pisemny wniosek Wykonawcy lub na żądanie Zamawiającego, wskazujący powody i konieczność dokonania takiej zmiany, a przedstawiony do zmiany we wniosku kandydat na to stanowisko musi spełniać odpowiednio warunki udziału w niniejszym postępowaniu, zgodnie z pkt </w:t>
      </w:r>
      <w:r w:rsidR="00D141C2">
        <w:rPr>
          <w:rFonts w:ascii="Arial" w:hAnsi="Arial" w:cs="Arial"/>
          <w:bCs/>
          <w:sz w:val="22"/>
          <w:szCs w:val="22"/>
        </w:rPr>
        <w:t>8</w:t>
      </w:r>
      <w:r w:rsidRPr="00F952FA">
        <w:rPr>
          <w:rFonts w:ascii="Arial" w:hAnsi="Arial" w:cs="Arial"/>
          <w:bCs/>
          <w:sz w:val="22"/>
          <w:szCs w:val="22"/>
        </w:rPr>
        <w:t>.2.4b) IDW.</w:t>
      </w:r>
    </w:p>
    <w:p w14:paraId="10B660FC" w14:textId="77777777" w:rsidR="00F952FA" w:rsidRPr="00F952FA" w:rsidRDefault="00F952FA" w:rsidP="00F952FA">
      <w:pPr>
        <w:spacing w:line="360" w:lineRule="auto"/>
        <w:ind w:left="1778"/>
        <w:jc w:val="both"/>
        <w:rPr>
          <w:rFonts w:ascii="Arial" w:hAnsi="Arial" w:cs="Arial"/>
          <w:bCs/>
          <w:sz w:val="22"/>
          <w:szCs w:val="22"/>
        </w:rPr>
      </w:pPr>
    </w:p>
    <w:p w14:paraId="5252C036" w14:textId="77777777" w:rsidR="00DF7792" w:rsidRPr="00F952FA" w:rsidRDefault="00DF7792" w:rsidP="00E317ED">
      <w:pPr>
        <w:jc w:val="both"/>
        <w:rPr>
          <w:rFonts w:ascii="Arial" w:hAnsi="Arial" w:cs="Arial"/>
          <w:sz w:val="22"/>
          <w:szCs w:val="22"/>
        </w:rPr>
      </w:pPr>
    </w:p>
    <w:p w14:paraId="4A7008F8" w14:textId="77777777" w:rsidR="00FC5BB7" w:rsidRPr="00E317ED" w:rsidRDefault="00FC5BB7" w:rsidP="00E317ED">
      <w:pPr>
        <w:pStyle w:val="Nagwek1"/>
        <w:numPr>
          <w:ilvl w:val="0"/>
          <w:numId w:val="2"/>
        </w:numPr>
        <w:tabs>
          <w:tab w:val="left" w:pos="540"/>
        </w:tabs>
        <w:spacing w:line="360" w:lineRule="auto"/>
        <w:ind w:left="539" w:hanging="539"/>
        <w:jc w:val="both"/>
        <w:rPr>
          <w:rFonts w:ascii="Arial" w:hAnsi="Arial" w:cs="Arial"/>
          <w:szCs w:val="22"/>
        </w:rPr>
      </w:pPr>
      <w:bookmarkStart w:id="20" w:name="_Toc175290676"/>
      <w:r w:rsidRPr="00E317ED">
        <w:rPr>
          <w:rFonts w:ascii="Arial" w:hAnsi="Arial" w:cs="Arial"/>
          <w:szCs w:val="22"/>
        </w:rPr>
        <w:t>Wykaz podmiotowych środków dowodowych.</w:t>
      </w:r>
      <w:bookmarkEnd w:id="20"/>
    </w:p>
    <w:p w14:paraId="4714EC88" w14:textId="77777777" w:rsidR="0060312F" w:rsidRPr="00E317ED" w:rsidRDefault="0060312F" w:rsidP="00E317ED">
      <w:pPr>
        <w:spacing w:line="360" w:lineRule="auto"/>
        <w:ind w:left="539"/>
        <w:jc w:val="both"/>
        <w:rPr>
          <w:rFonts w:ascii="Arial" w:hAnsi="Arial" w:cs="Arial"/>
          <w:sz w:val="22"/>
          <w:szCs w:val="22"/>
        </w:rPr>
      </w:pPr>
      <w:r w:rsidRPr="00E317ED">
        <w:rPr>
          <w:rFonts w:ascii="Arial" w:hAnsi="Arial" w:cs="Arial"/>
          <w:sz w:val="22"/>
          <w:szCs w:val="22"/>
        </w:rPr>
        <w:t xml:space="preserve">Na wezwanie Zamawiającego Wykonawca zobowiązany jest złożyć następujące dokumenty </w:t>
      </w:r>
      <w:r w:rsidR="00E31455" w:rsidRPr="00E317ED">
        <w:rPr>
          <w:rFonts w:ascii="Arial" w:hAnsi="Arial" w:cs="Arial"/>
          <w:sz w:val="22"/>
          <w:szCs w:val="22"/>
        </w:rPr>
        <w:t>l</w:t>
      </w:r>
      <w:r w:rsidR="00700FD5" w:rsidRPr="00E317ED">
        <w:rPr>
          <w:rFonts w:ascii="Arial" w:hAnsi="Arial" w:cs="Arial"/>
          <w:sz w:val="22"/>
          <w:szCs w:val="22"/>
        </w:rPr>
        <w:t>ub oświadczenia:</w:t>
      </w:r>
    </w:p>
    <w:p w14:paraId="08C30077" w14:textId="77777777" w:rsidR="00FC5BB7" w:rsidRPr="00E317ED" w:rsidRDefault="00FC5BB7" w:rsidP="003510F2">
      <w:pPr>
        <w:numPr>
          <w:ilvl w:val="0"/>
          <w:numId w:val="14"/>
        </w:numPr>
        <w:spacing w:line="360" w:lineRule="auto"/>
        <w:ind w:left="924" w:hanging="357"/>
        <w:jc w:val="both"/>
        <w:rPr>
          <w:rFonts w:ascii="Arial" w:hAnsi="Arial" w:cs="Arial"/>
          <w:sz w:val="22"/>
          <w:szCs w:val="22"/>
        </w:rPr>
      </w:pPr>
      <w:r w:rsidRPr="00E317ED">
        <w:rPr>
          <w:rFonts w:ascii="Arial" w:hAnsi="Arial" w:cs="Arial"/>
          <w:sz w:val="22"/>
          <w:szCs w:val="22"/>
        </w:rPr>
        <w:t xml:space="preserve">W celu potwierdzenia braku podstaw do wykluczenia Wykonawcy z udziału </w:t>
      </w:r>
      <w:r w:rsidRPr="00E317ED">
        <w:rPr>
          <w:rFonts w:ascii="Arial" w:hAnsi="Arial" w:cs="Arial"/>
          <w:sz w:val="22"/>
          <w:szCs w:val="22"/>
        </w:rPr>
        <w:br/>
        <w:t>w postępowaniu:</w:t>
      </w:r>
    </w:p>
    <w:p w14:paraId="3BF58DA7" w14:textId="77777777" w:rsidR="00FC5BB7" w:rsidRPr="00E317ED" w:rsidRDefault="00FC5BB7" w:rsidP="003510F2">
      <w:pPr>
        <w:numPr>
          <w:ilvl w:val="0"/>
          <w:numId w:val="15"/>
        </w:numPr>
        <w:spacing w:line="360" w:lineRule="auto"/>
        <w:ind w:left="1293" w:hanging="357"/>
        <w:jc w:val="both"/>
        <w:rPr>
          <w:rFonts w:ascii="Arial" w:hAnsi="Arial" w:cs="Arial"/>
          <w:sz w:val="22"/>
          <w:szCs w:val="22"/>
        </w:rPr>
      </w:pPr>
      <w:r w:rsidRPr="00E317ED">
        <w:rPr>
          <w:rFonts w:ascii="Arial" w:hAnsi="Arial" w:cs="Arial"/>
          <w:sz w:val="22"/>
          <w:szCs w:val="22"/>
        </w:rPr>
        <w:t xml:space="preserve">informacji z Krajowego Rejestru Karnego w zakresie określonym w art. </w:t>
      </w:r>
      <w:r w:rsidR="006702CD" w:rsidRPr="00E317ED">
        <w:rPr>
          <w:rFonts w:ascii="Arial" w:hAnsi="Arial" w:cs="Arial"/>
          <w:sz w:val="22"/>
          <w:szCs w:val="22"/>
        </w:rPr>
        <w:t>108</w:t>
      </w:r>
      <w:r w:rsidRPr="00E317ED">
        <w:rPr>
          <w:rFonts w:ascii="Arial" w:hAnsi="Arial" w:cs="Arial"/>
          <w:sz w:val="22"/>
          <w:szCs w:val="22"/>
        </w:rPr>
        <w:t xml:space="preserve"> ust. 1</w:t>
      </w:r>
      <w:r w:rsidR="006702CD" w:rsidRPr="00E317ED">
        <w:rPr>
          <w:rFonts w:ascii="Arial" w:hAnsi="Arial" w:cs="Arial"/>
          <w:sz w:val="22"/>
          <w:szCs w:val="22"/>
        </w:rPr>
        <w:t xml:space="preserve"> </w:t>
      </w:r>
      <w:r w:rsidRPr="00E317ED">
        <w:rPr>
          <w:rFonts w:ascii="Arial" w:hAnsi="Arial" w:cs="Arial"/>
          <w:sz w:val="22"/>
          <w:szCs w:val="22"/>
        </w:rPr>
        <w:t xml:space="preserve">pkt </w:t>
      </w:r>
      <w:r w:rsidR="006702CD" w:rsidRPr="00E317ED">
        <w:rPr>
          <w:rFonts w:ascii="Arial" w:hAnsi="Arial" w:cs="Arial"/>
          <w:sz w:val="22"/>
          <w:szCs w:val="22"/>
        </w:rPr>
        <w:t>1</w:t>
      </w:r>
      <w:r w:rsidRPr="00E317ED">
        <w:rPr>
          <w:rFonts w:ascii="Arial" w:hAnsi="Arial" w:cs="Arial"/>
          <w:sz w:val="22"/>
          <w:szCs w:val="22"/>
        </w:rPr>
        <w:t xml:space="preserve">, </w:t>
      </w:r>
      <w:r w:rsidR="006702CD" w:rsidRPr="00E317ED">
        <w:rPr>
          <w:rFonts w:ascii="Arial" w:hAnsi="Arial" w:cs="Arial"/>
          <w:sz w:val="22"/>
          <w:szCs w:val="22"/>
        </w:rPr>
        <w:t>2</w:t>
      </w:r>
      <w:r w:rsidRPr="00E317ED">
        <w:rPr>
          <w:rFonts w:ascii="Arial" w:hAnsi="Arial" w:cs="Arial"/>
          <w:sz w:val="22"/>
          <w:szCs w:val="22"/>
        </w:rPr>
        <w:t xml:space="preserve"> i </w:t>
      </w:r>
      <w:r w:rsidR="006702CD" w:rsidRPr="00E317ED">
        <w:rPr>
          <w:rFonts w:ascii="Arial" w:hAnsi="Arial" w:cs="Arial"/>
          <w:sz w:val="22"/>
          <w:szCs w:val="22"/>
        </w:rPr>
        <w:t>4</w:t>
      </w:r>
      <w:r w:rsidRPr="00E317ED">
        <w:rPr>
          <w:rFonts w:ascii="Arial" w:hAnsi="Arial" w:cs="Arial"/>
          <w:sz w:val="22"/>
          <w:szCs w:val="22"/>
        </w:rPr>
        <w:t xml:space="preserve"> </w:t>
      </w:r>
      <w:r w:rsidR="009602B9" w:rsidRPr="00E317ED">
        <w:rPr>
          <w:rFonts w:ascii="Arial" w:hAnsi="Arial" w:cs="Arial"/>
          <w:sz w:val="22"/>
          <w:szCs w:val="22"/>
        </w:rPr>
        <w:t>PZP</w:t>
      </w:r>
      <w:r w:rsidRPr="00E317ED">
        <w:rPr>
          <w:rFonts w:ascii="Arial" w:hAnsi="Arial" w:cs="Arial"/>
          <w:sz w:val="22"/>
          <w:szCs w:val="22"/>
        </w:rPr>
        <w:t>,</w:t>
      </w:r>
      <w:r w:rsidR="00CA765F" w:rsidRPr="00E317ED">
        <w:rPr>
          <w:rFonts w:ascii="Arial" w:hAnsi="Arial" w:cs="Arial"/>
          <w:sz w:val="22"/>
          <w:szCs w:val="22"/>
        </w:rPr>
        <w:t xml:space="preserve"> sporządzonej nie wcześniej niż 6 miesięcy przed jej złożeniem,</w:t>
      </w:r>
    </w:p>
    <w:p w14:paraId="564810E4" w14:textId="3A454205" w:rsidR="00FC5BB7" w:rsidRPr="00E317ED" w:rsidRDefault="00FC5BB7" w:rsidP="003510F2">
      <w:pPr>
        <w:numPr>
          <w:ilvl w:val="0"/>
          <w:numId w:val="16"/>
        </w:numPr>
        <w:spacing w:line="360" w:lineRule="auto"/>
        <w:ind w:left="1661" w:hanging="357"/>
        <w:jc w:val="both"/>
        <w:rPr>
          <w:rFonts w:ascii="Arial" w:hAnsi="Arial" w:cs="Arial"/>
          <w:sz w:val="22"/>
          <w:szCs w:val="22"/>
        </w:rPr>
      </w:pPr>
      <w:r w:rsidRPr="00E317ED">
        <w:rPr>
          <w:rFonts w:ascii="Arial" w:hAnsi="Arial" w:cs="Arial"/>
          <w:sz w:val="22"/>
          <w:szCs w:val="22"/>
        </w:rPr>
        <w:t xml:space="preserve">Jeżeli Wykonawca ma siedzibę lub miejsce zamieszkania poza terytorium Rzeczypospolitej Polskiej, zamiast dokumentów, o których mowa w pkt </w:t>
      </w:r>
      <w:r w:rsidR="00EB3474" w:rsidRPr="00E317ED">
        <w:rPr>
          <w:rFonts w:ascii="Arial" w:hAnsi="Arial" w:cs="Arial"/>
          <w:sz w:val="22"/>
          <w:szCs w:val="22"/>
        </w:rPr>
        <w:t>9</w:t>
      </w:r>
      <w:r w:rsidRPr="00E317ED">
        <w:rPr>
          <w:rFonts w:ascii="Arial" w:hAnsi="Arial" w:cs="Arial"/>
          <w:sz w:val="22"/>
          <w:szCs w:val="22"/>
        </w:rPr>
        <w:t>.</w:t>
      </w:r>
      <w:r w:rsidR="00EB3474" w:rsidRPr="00E317ED">
        <w:rPr>
          <w:rFonts w:ascii="Arial" w:hAnsi="Arial" w:cs="Arial"/>
          <w:sz w:val="22"/>
          <w:szCs w:val="22"/>
        </w:rPr>
        <w:t>1</w:t>
      </w:r>
      <w:r w:rsidRPr="00E317ED">
        <w:rPr>
          <w:rFonts w:ascii="Arial" w:hAnsi="Arial" w:cs="Arial"/>
          <w:sz w:val="22"/>
          <w:szCs w:val="22"/>
        </w:rPr>
        <w:t>.</w:t>
      </w:r>
      <w:r w:rsidR="00700FD5" w:rsidRPr="00E317ED">
        <w:rPr>
          <w:rFonts w:ascii="Arial" w:hAnsi="Arial" w:cs="Arial"/>
          <w:sz w:val="22"/>
          <w:szCs w:val="22"/>
        </w:rPr>
        <w:t>1</w:t>
      </w:r>
      <w:r w:rsidR="00653359" w:rsidRPr="00E317ED">
        <w:rPr>
          <w:rFonts w:ascii="Arial" w:hAnsi="Arial" w:cs="Arial"/>
          <w:sz w:val="22"/>
          <w:szCs w:val="22"/>
        </w:rPr>
        <w:t>)</w:t>
      </w:r>
      <w:r w:rsidRPr="00E317ED">
        <w:rPr>
          <w:rFonts w:ascii="Arial" w:hAnsi="Arial" w:cs="Arial"/>
          <w:sz w:val="22"/>
          <w:szCs w:val="22"/>
        </w:rPr>
        <w:t xml:space="preserve"> IDW – </w:t>
      </w:r>
      <w:r w:rsidR="00EB3474" w:rsidRPr="00E317ED">
        <w:rPr>
          <w:rFonts w:ascii="Arial" w:hAnsi="Arial" w:cs="Arial"/>
          <w:sz w:val="22"/>
          <w:szCs w:val="22"/>
        </w:rPr>
        <w:t>składa informację z odpowiedniego rejestru, takiego jak rejestr sądowy, albo, w przypadku braku takiego rejestru, inny równoważny dokument wydany przez właściwy organ sądowy lub administracyjny kraju, w którym wykonawca ma siedzibę lub miejsce zamieszkania</w:t>
      </w:r>
      <w:r w:rsidR="007D7BE2" w:rsidRPr="00E317ED">
        <w:rPr>
          <w:rFonts w:ascii="Arial" w:hAnsi="Arial" w:cs="Arial"/>
        </w:rPr>
        <w:t xml:space="preserve"> </w:t>
      </w:r>
      <w:r w:rsidR="007D7BE2" w:rsidRPr="00E317ED">
        <w:rPr>
          <w:rFonts w:ascii="Arial" w:hAnsi="Arial" w:cs="Arial"/>
          <w:sz w:val="22"/>
          <w:szCs w:val="22"/>
        </w:rPr>
        <w:t>lub miejsce zamieszkania ma osoba, której dotyczy informacja albo dokument</w:t>
      </w:r>
      <w:r w:rsidR="00EB3474" w:rsidRPr="00E317ED">
        <w:rPr>
          <w:rFonts w:ascii="Arial" w:hAnsi="Arial" w:cs="Arial"/>
          <w:sz w:val="22"/>
          <w:szCs w:val="22"/>
        </w:rPr>
        <w:t xml:space="preserve">, w zakresie, o którym mowa w art. 108 ust. 1 pkt 1, 2 i 4 </w:t>
      </w:r>
      <w:r w:rsidR="009602B9" w:rsidRPr="00E317ED">
        <w:rPr>
          <w:rFonts w:ascii="Arial" w:hAnsi="Arial" w:cs="Arial"/>
          <w:sz w:val="22"/>
          <w:szCs w:val="22"/>
        </w:rPr>
        <w:t>PZP</w:t>
      </w:r>
      <w:r w:rsidR="00EB3474" w:rsidRPr="00E317ED">
        <w:rPr>
          <w:rFonts w:ascii="Arial" w:hAnsi="Arial" w:cs="Arial"/>
          <w:sz w:val="22"/>
          <w:szCs w:val="22"/>
        </w:rPr>
        <w:t xml:space="preserve">. </w:t>
      </w:r>
      <w:bookmarkStart w:id="21" w:name="_Hlk60745384"/>
      <w:r w:rsidR="00EB3474" w:rsidRPr="00E317ED">
        <w:rPr>
          <w:rFonts w:ascii="Arial" w:hAnsi="Arial" w:cs="Arial"/>
          <w:sz w:val="22"/>
          <w:szCs w:val="22"/>
        </w:rPr>
        <w:t>Dokument powinien być wystawiony nie wcześniej niż 6 miesięcy przed jego złożeniem</w:t>
      </w:r>
      <w:bookmarkEnd w:id="21"/>
      <w:r w:rsidR="009602B9" w:rsidRPr="00E317ED">
        <w:rPr>
          <w:rFonts w:ascii="Arial" w:hAnsi="Arial" w:cs="Arial"/>
          <w:sz w:val="22"/>
          <w:szCs w:val="22"/>
        </w:rPr>
        <w:t>;</w:t>
      </w:r>
    </w:p>
    <w:p w14:paraId="25BCD0C6" w14:textId="0CE7E40C" w:rsidR="00EB3474" w:rsidRPr="00E317ED" w:rsidRDefault="00EB3474" w:rsidP="003510F2">
      <w:pPr>
        <w:numPr>
          <w:ilvl w:val="0"/>
          <w:numId w:val="16"/>
        </w:numPr>
        <w:spacing w:line="360" w:lineRule="auto"/>
        <w:ind w:left="1661" w:hanging="357"/>
        <w:jc w:val="both"/>
        <w:rPr>
          <w:rFonts w:ascii="Arial" w:hAnsi="Arial" w:cs="Arial"/>
          <w:sz w:val="22"/>
          <w:szCs w:val="22"/>
        </w:rPr>
      </w:pPr>
      <w:r w:rsidRPr="00E317ED">
        <w:rPr>
          <w:rFonts w:ascii="Arial" w:hAnsi="Arial" w:cs="Arial"/>
          <w:sz w:val="22"/>
          <w:szCs w:val="22"/>
        </w:rPr>
        <w:t>Jeżeli w kraju, w którym wykonawca ma siedzibę lub miejsce zamieszkania</w:t>
      </w:r>
      <w:r w:rsidR="00AC1C08" w:rsidRPr="00E317ED">
        <w:rPr>
          <w:rFonts w:ascii="Arial" w:hAnsi="Arial" w:cs="Arial"/>
        </w:rPr>
        <w:t xml:space="preserve"> </w:t>
      </w:r>
      <w:bookmarkStart w:id="22" w:name="_Hlk146609119"/>
      <w:r w:rsidR="00AC1C08" w:rsidRPr="00E317ED">
        <w:rPr>
          <w:rFonts w:ascii="Arial" w:hAnsi="Arial" w:cs="Arial"/>
          <w:sz w:val="22"/>
          <w:szCs w:val="22"/>
        </w:rPr>
        <w:t>lub miejsce zamieszkania ma osoba, której dokument dotyczy</w:t>
      </w:r>
      <w:bookmarkEnd w:id="22"/>
      <w:r w:rsidRPr="00E317ED">
        <w:rPr>
          <w:rFonts w:ascii="Arial" w:hAnsi="Arial" w:cs="Arial"/>
          <w:sz w:val="22"/>
          <w:szCs w:val="22"/>
        </w:rPr>
        <w:t xml:space="preserve">, nie wydaje się dokumentów, o których mowa w pkt </w:t>
      </w:r>
      <w:r w:rsidR="009A360C" w:rsidRPr="00E317ED">
        <w:rPr>
          <w:rFonts w:ascii="Arial" w:hAnsi="Arial" w:cs="Arial"/>
          <w:sz w:val="22"/>
          <w:szCs w:val="22"/>
        </w:rPr>
        <w:t>9.1.1</w:t>
      </w:r>
      <w:r w:rsidR="00653359" w:rsidRPr="00E317ED">
        <w:rPr>
          <w:rFonts w:ascii="Arial" w:hAnsi="Arial" w:cs="Arial"/>
          <w:sz w:val="22"/>
          <w:szCs w:val="22"/>
        </w:rPr>
        <w:t>)</w:t>
      </w:r>
      <w:r w:rsidR="009A360C" w:rsidRPr="00E317ED">
        <w:rPr>
          <w:rFonts w:ascii="Arial" w:hAnsi="Arial" w:cs="Arial"/>
          <w:sz w:val="22"/>
          <w:szCs w:val="22"/>
        </w:rPr>
        <w:t>a</w:t>
      </w:r>
      <w:r w:rsidR="00653359" w:rsidRPr="00E317ED">
        <w:rPr>
          <w:rFonts w:ascii="Arial" w:hAnsi="Arial" w:cs="Arial"/>
          <w:sz w:val="22"/>
          <w:szCs w:val="22"/>
        </w:rPr>
        <w:t>)</w:t>
      </w:r>
      <w:r w:rsidR="009A360C" w:rsidRPr="00E317ED">
        <w:rPr>
          <w:rFonts w:ascii="Arial" w:hAnsi="Arial" w:cs="Arial"/>
          <w:sz w:val="22"/>
          <w:szCs w:val="22"/>
        </w:rPr>
        <w:t xml:space="preserve"> IDW</w:t>
      </w:r>
      <w:r w:rsidRPr="00E317ED">
        <w:rPr>
          <w:rFonts w:ascii="Arial" w:hAnsi="Arial" w:cs="Arial"/>
          <w:sz w:val="22"/>
          <w:szCs w:val="22"/>
        </w:rPr>
        <w:t xml:space="preserve"> lub gdy dokumenty te nie odnoszą się do wszystkich przypadków, o których mowa w art. 108 ust. 1 pkt 1, 2 i 4</w:t>
      </w:r>
      <w:r w:rsidR="009602B9" w:rsidRPr="00E317ED">
        <w:rPr>
          <w:rFonts w:ascii="Arial" w:hAnsi="Arial" w:cs="Arial"/>
          <w:sz w:val="22"/>
          <w:szCs w:val="22"/>
        </w:rPr>
        <w:t xml:space="preserve"> PZP</w:t>
      </w:r>
      <w:r w:rsidRPr="00E317ED">
        <w:rPr>
          <w:rFonts w:ascii="Arial" w:hAnsi="Arial" w:cs="Arial"/>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E317ED">
        <w:rPr>
          <w:rFonts w:ascii="Arial" w:hAnsi="Arial" w:cs="Arial"/>
          <w:sz w:val="22"/>
          <w:szCs w:val="22"/>
        </w:rPr>
        <w:t xml:space="preserve">lub miejsce zamieszkania ma osoba, której dokument miał dotyczyć, </w:t>
      </w:r>
      <w:r w:rsidRPr="00E317ED">
        <w:rPr>
          <w:rFonts w:ascii="Arial" w:hAnsi="Arial" w:cs="Arial"/>
          <w:sz w:val="22"/>
          <w:szCs w:val="22"/>
        </w:rPr>
        <w:t xml:space="preserve">nie ma przepisów o oświadczeniu pod przysięgą, złożone przed organem sądowym lub administracyjnym, notariuszem, organem samorządu zawodowego lub gospodarczego, właściwym ze względu na siedzibę lub miejsce </w:t>
      </w:r>
      <w:r w:rsidRPr="00E317ED">
        <w:rPr>
          <w:rFonts w:ascii="Arial" w:hAnsi="Arial" w:cs="Arial"/>
          <w:sz w:val="22"/>
          <w:szCs w:val="22"/>
        </w:rPr>
        <w:lastRenderedPageBreak/>
        <w:t>zamieszkania wykonawcy</w:t>
      </w:r>
      <w:r w:rsidR="00AC1C08" w:rsidRPr="00E317ED">
        <w:rPr>
          <w:rFonts w:ascii="Arial" w:hAnsi="Arial" w:cs="Arial"/>
        </w:rPr>
        <w:t xml:space="preserve"> </w:t>
      </w:r>
      <w:r w:rsidR="00AC1C08" w:rsidRPr="00E317ED">
        <w:rPr>
          <w:rFonts w:ascii="Arial" w:hAnsi="Arial" w:cs="Arial"/>
          <w:sz w:val="22"/>
          <w:szCs w:val="22"/>
        </w:rPr>
        <w:t>lub miejsce zamieszkania osoby, której dokument miał dotyczyć</w:t>
      </w:r>
      <w:r w:rsidRPr="00E317ED">
        <w:rPr>
          <w:rFonts w:ascii="Arial" w:hAnsi="Arial" w:cs="Arial"/>
          <w:sz w:val="22"/>
          <w:szCs w:val="22"/>
        </w:rPr>
        <w:t>. Dokument powinien być wystawiony nie wcześniej niż 6 miesięcy przed jego złożeniem.</w:t>
      </w:r>
    </w:p>
    <w:p w14:paraId="57A1FC84" w14:textId="70B6111E" w:rsidR="004C7BF1" w:rsidRPr="00E317ED" w:rsidRDefault="004C7BF1" w:rsidP="003510F2">
      <w:pPr>
        <w:numPr>
          <w:ilvl w:val="0"/>
          <w:numId w:val="15"/>
        </w:numPr>
        <w:spacing w:line="360" w:lineRule="auto"/>
        <w:ind w:left="1293" w:hanging="357"/>
        <w:jc w:val="both"/>
        <w:rPr>
          <w:rFonts w:ascii="Arial" w:hAnsi="Arial" w:cs="Arial"/>
          <w:sz w:val="22"/>
          <w:szCs w:val="22"/>
        </w:rPr>
      </w:pPr>
      <w:r w:rsidRPr="00E317ED">
        <w:rPr>
          <w:rFonts w:ascii="Arial" w:hAnsi="Arial" w:cs="Arial"/>
          <w:sz w:val="22"/>
          <w:szCs w:val="22"/>
        </w:rPr>
        <w:t xml:space="preserve">oświadczenia wykonawcy, w zakresie art. 108 ust. 1 pkt 5 </w:t>
      </w:r>
      <w:r w:rsidR="009602B9" w:rsidRPr="00E317ED">
        <w:rPr>
          <w:rFonts w:ascii="Arial" w:hAnsi="Arial" w:cs="Arial"/>
          <w:sz w:val="22"/>
          <w:szCs w:val="22"/>
        </w:rPr>
        <w:t>PZP</w:t>
      </w:r>
      <w:r w:rsidRPr="00E317ED">
        <w:rPr>
          <w:rFonts w:ascii="Arial" w:hAnsi="Arial" w:cs="Arial"/>
          <w:sz w:val="22"/>
          <w:szCs w:val="22"/>
        </w:rPr>
        <w:t xml:space="preserve">, o braku przynależności do tej samej grupy kapitałowej w rozumieniu ustawy z dnia 16 lutego 2007 r. o ochronie konkurencji i konsumentów </w:t>
      </w:r>
      <w:r w:rsidRPr="000B4848">
        <w:rPr>
          <w:rFonts w:ascii="Arial" w:hAnsi="Arial" w:cs="Arial"/>
          <w:sz w:val="22"/>
          <w:szCs w:val="22"/>
        </w:rPr>
        <w:t>(</w:t>
      </w:r>
      <w:r w:rsidR="00707192" w:rsidRPr="000B4848">
        <w:rPr>
          <w:rFonts w:ascii="Arial" w:hAnsi="Arial" w:cs="Arial"/>
          <w:sz w:val="22"/>
          <w:szCs w:val="22"/>
        </w:rPr>
        <w:t>tj. Dz. U. z 2024 r. poz. 594</w:t>
      </w:r>
      <w:r w:rsidRPr="000B4848">
        <w:rPr>
          <w:rFonts w:ascii="Arial" w:hAnsi="Arial" w:cs="Arial"/>
          <w:sz w:val="22"/>
          <w:szCs w:val="22"/>
        </w:rPr>
        <w:t>), z innym wykonawcą, który złożył odrębną ofertę,</w:t>
      </w:r>
      <w:r w:rsidRPr="00E317ED">
        <w:rPr>
          <w:rFonts w:ascii="Arial" w:hAnsi="Arial" w:cs="Arial"/>
          <w:sz w:val="22"/>
          <w:szCs w:val="22"/>
        </w:rPr>
        <w:t xml:space="preserve">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201E1AC1" w14:textId="77777777" w:rsidR="002845A6" w:rsidRPr="00C17B1F" w:rsidRDefault="00AE2CA6" w:rsidP="002845A6">
      <w:pPr>
        <w:numPr>
          <w:ilvl w:val="0"/>
          <w:numId w:val="15"/>
        </w:numPr>
        <w:spacing w:line="360" w:lineRule="auto"/>
        <w:ind w:left="1293" w:hanging="357"/>
        <w:jc w:val="both"/>
        <w:rPr>
          <w:rFonts w:ascii="Arial" w:hAnsi="Arial" w:cs="Arial"/>
          <w:sz w:val="22"/>
          <w:szCs w:val="22"/>
        </w:rPr>
      </w:pPr>
      <w:r w:rsidRPr="00E317ED">
        <w:rPr>
          <w:rFonts w:ascii="Arial" w:hAnsi="Arial" w:cs="Arial"/>
          <w:sz w:val="22"/>
          <w:szCs w:val="22"/>
        </w:rPr>
        <w:t xml:space="preserve">oświadczenia wykonawcy o aktualności informacji zawartych w oświadczeniu, o którym mowa w art. 125 ust. 1 </w:t>
      </w:r>
      <w:r w:rsidR="009602B9" w:rsidRPr="00E317ED">
        <w:rPr>
          <w:rFonts w:ascii="Arial" w:hAnsi="Arial" w:cs="Arial"/>
          <w:sz w:val="22"/>
          <w:szCs w:val="22"/>
        </w:rPr>
        <w:t>PZP</w:t>
      </w:r>
      <w:r w:rsidRPr="00E317ED">
        <w:rPr>
          <w:rFonts w:ascii="Arial" w:hAnsi="Arial" w:cs="Arial"/>
          <w:sz w:val="22"/>
          <w:szCs w:val="22"/>
        </w:rPr>
        <w:t xml:space="preserve">,  w zakresie podstaw wykluczenia o których mowa w art. 108 ust. 1 pkt 3, 4, 5, 6 </w:t>
      </w:r>
      <w:r w:rsidR="009602B9" w:rsidRPr="00E317ED">
        <w:rPr>
          <w:rFonts w:ascii="Arial" w:hAnsi="Arial" w:cs="Arial"/>
          <w:sz w:val="22"/>
          <w:szCs w:val="22"/>
        </w:rPr>
        <w:t>PZP.</w:t>
      </w:r>
      <w:r w:rsidR="002845A6">
        <w:rPr>
          <w:rFonts w:ascii="Arial" w:hAnsi="Arial" w:cs="Arial"/>
          <w:sz w:val="22"/>
          <w:szCs w:val="22"/>
        </w:rPr>
        <w:t xml:space="preserve"> </w:t>
      </w:r>
      <w:r w:rsidR="002845A6" w:rsidRPr="002845A6">
        <w:rPr>
          <w:rFonts w:ascii="Arial" w:hAnsi="Arial" w:cs="Arial"/>
          <w:i/>
          <w:iCs/>
          <w:sz w:val="22"/>
          <w:szCs w:val="22"/>
        </w:rPr>
        <w:t xml:space="preserve">Wzór oświadczenia stanowi Załącznik </w:t>
      </w:r>
      <w:r w:rsidR="002845A6" w:rsidRPr="00C17B1F">
        <w:rPr>
          <w:rFonts w:ascii="Arial" w:hAnsi="Arial" w:cs="Arial"/>
          <w:i/>
          <w:iCs/>
          <w:sz w:val="22"/>
          <w:szCs w:val="22"/>
        </w:rPr>
        <w:t>nr 6 do IDW.</w:t>
      </w:r>
    </w:p>
    <w:p w14:paraId="3A73B066" w14:textId="77777777" w:rsidR="00AE2CA6" w:rsidRPr="00E317ED" w:rsidRDefault="00AE2CA6" w:rsidP="00E317ED">
      <w:pPr>
        <w:spacing w:line="360" w:lineRule="auto"/>
        <w:jc w:val="both"/>
        <w:rPr>
          <w:rFonts w:ascii="Arial" w:hAnsi="Arial" w:cs="Arial"/>
          <w:sz w:val="22"/>
          <w:szCs w:val="22"/>
        </w:rPr>
      </w:pPr>
    </w:p>
    <w:p w14:paraId="0342FC1F" w14:textId="48F2AE4B" w:rsidR="00413484" w:rsidRPr="00983CD2" w:rsidRDefault="00413484" w:rsidP="003510F2">
      <w:pPr>
        <w:numPr>
          <w:ilvl w:val="0"/>
          <w:numId w:val="14"/>
        </w:numPr>
        <w:spacing w:line="360" w:lineRule="auto"/>
        <w:ind w:left="924" w:hanging="357"/>
        <w:jc w:val="both"/>
        <w:rPr>
          <w:rFonts w:ascii="Arial" w:hAnsi="Arial" w:cs="Arial"/>
          <w:sz w:val="22"/>
          <w:szCs w:val="22"/>
        </w:rPr>
      </w:pPr>
      <w:r w:rsidRPr="00E317ED">
        <w:rPr>
          <w:rFonts w:ascii="Arial" w:hAnsi="Arial" w:cs="Arial"/>
          <w:sz w:val="22"/>
          <w:szCs w:val="22"/>
        </w:rPr>
        <w:t>W celu potwierdzenia spełniania przez wykonawcę warunków udziału w postępowaniu:</w:t>
      </w:r>
      <w:r w:rsidR="002845A6">
        <w:rPr>
          <w:rFonts w:ascii="Arial" w:hAnsi="Arial" w:cs="Arial"/>
          <w:sz w:val="22"/>
          <w:szCs w:val="22"/>
        </w:rPr>
        <w:t xml:space="preserve"> </w:t>
      </w:r>
    </w:p>
    <w:p w14:paraId="5AE6C0FA" w14:textId="26F8B2D7" w:rsidR="00DB483F" w:rsidRPr="00983CD2" w:rsidRDefault="002845A6" w:rsidP="00DB483F">
      <w:pPr>
        <w:pStyle w:val="Akapitzlist"/>
        <w:numPr>
          <w:ilvl w:val="0"/>
          <w:numId w:val="53"/>
        </w:numPr>
        <w:spacing w:line="360" w:lineRule="auto"/>
        <w:jc w:val="both"/>
        <w:rPr>
          <w:rFonts w:ascii="Arial" w:hAnsi="Arial" w:cs="Arial"/>
          <w:bCs/>
          <w:sz w:val="22"/>
          <w:szCs w:val="22"/>
        </w:rPr>
      </w:pPr>
      <w:r w:rsidRPr="00983CD2">
        <w:rPr>
          <w:rFonts w:ascii="Arial" w:hAnsi="Arial" w:cs="Arial"/>
          <w:b/>
          <w:sz w:val="22"/>
          <w:szCs w:val="22"/>
        </w:rPr>
        <w:t xml:space="preserve">wykaz </w:t>
      </w:r>
      <w:r w:rsidR="00C17B1F" w:rsidRPr="00983CD2">
        <w:rPr>
          <w:rFonts w:ascii="Arial" w:hAnsi="Arial" w:cs="Arial"/>
          <w:b/>
          <w:sz w:val="22"/>
          <w:szCs w:val="22"/>
        </w:rPr>
        <w:t xml:space="preserve">wykonanych robót </w:t>
      </w:r>
      <w:r w:rsidR="006A0206" w:rsidRPr="00983CD2">
        <w:rPr>
          <w:rFonts w:ascii="Arial" w:hAnsi="Arial" w:cs="Arial"/>
          <w:b/>
          <w:sz w:val="22"/>
          <w:szCs w:val="22"/>
        </w:rPr>
        <w:t xml:space="preserve">budowlanych </w:t>
      </w:r>
      <w:r w:rsidR="00C17B1F" w:rsidRPr="00C17B1F">
        <w:rPr>
          <w:rFonts w:ascii="Arial" w:hAnsi="Arial" w:cs="Arial"/>
          <w:sz w:val="22"/>
          <w:szCs w:val="22"/>
        </w:rPr>
        <w:t>(według wzoru stanowiącego</w:t>
      </w:r>
      <w:r w:rsidR="00C17B1F" w:rsidRPr="00C17B1F">
        <w:rPr>
          <w:rFonts w:ascii="Arial" w:hAnsi="Arial" w:cs="Arial"/>
          <w:b/>
          <w:sz w:val="22"/>
          <w:szCs w:val="22"/>
        </w:rPr>
        <w:t xml:space="preserve"> załącznik nr </w:t>
      </w:r>
      <w:r w:rsidR="00C17B1F" w:rsidRPr="00983CD2">
        <w:rPr>
          <w:rFonts w:ascii="Arial" w:hAnsi="Arial" w:cs="Arial"/>
          <w:b/>
          <w:sz w:val="22"/>
          <w:szCs w:val="22"/>
        </w:rPr>
        <w:t>7</w:t>
      </w:r>
      <w:r w:rsidR="00C17B1F" w:rsidRPr="00C17B1F">
        <w:rPr>
          <w:rFonts w:ascii="Arial" w:hAnsi="Arial" w:cs="Arial"/>
          <w:b/>
          <w:sz w:val="22"/>
          <w:szCs w:val="22"/>
        </w:rPr>
        <w:t xml:space="preserve"> do IDW)</w:t>
      </w:r>
      <w:r w:rsidR="00983CD2" w:rsidRPr="00983CD2">
        <w:rPr>
          <w:rFonts w:ascii="Arial" w:eastAsia="Calibri" w:hAnsi="Arial" w:cs="Arial"/>
          <w:sz w:val="22"/>
          <w:szCs w:val="22"/>
          <w:lang w:eastAsia="en-US"/>
        </w:rPr>
        <w:t xml:space="preserve"> -</w:t>
      </w:r>
      <w:r w:rsidR="00983CD2" w:rsidRPr="00983CD2">
        <w:rPr>
          <w:rFonts w:ascii="Arial" w:hAnsi="Arial" w:cs="Arial"/>
          <w:b/>
          <w:sz w:val="22"/>
          <w:szCs w:val="22"/>
        </w:rPr>
        <w:t xml:space="preserve"> </w:t>
      </w:r>
      <w:r w:rsidR="00C17B1F" w:rsidRPr="00C17B1F">
        <w:rPr>
          <w:rFonts w:ascii="Arial" w:hAnsi="Arial" w:cs="Arial"/>
          <w:bCs/>
          <w:sz w:val="22"/>
          <w:szCs w:val="22"/>
        </w:rPr>
        <w:t>na potwierdzenie spełnienia warunku udziału w postępowaniu określonego w pkt</w:t>
      </w:r>
      <w:r w:rsidR="00983CD2" w:rsidRPr="00983CD2">
        <w:rPr>
          <w:rFonts w:ascii="Arial" w:hAnsi="Arial" w:cs="Arial"/>
          <w:bCs/>
          <w:sz w:val="22"/>
          <w:szCs w:val="22"/>
        </w:rPr>
        <w:t xml:space="preserve"> 8.2.4a) I</w:t>
      </w:r>
      <w:r w:rsidR="00C17B1F" w:rsidRPr="00C17B1F">
        <w:rPr>
          <w:rFonts w:ascii="Arial" w:hAnsi="Arial" w:cs="Arial"/>
          <w:bCs/>
          <w:sz w:val="22"/>
          <w:szCs w:val="22"/>
        </w:rPr>
        <w:t>DW</w:t>
      </w:r>
      <w:r w:rsidR="00983CD2">
        <w:rPr>
          <w:rFonts w:ascii="Arial" w:hAnsi="Arial" w:cs="Arial"/>
          <w:bCs/>
          <w:sz w:val="22"/>
          <w:szCs w:val="22"/>
        </w:rPr>
        <w:t xml:space="preserve"> -</w:t>
      </w:r>
      <w:r w:rsidR="00C17B1F" w:rsidRPr="00C17B1F">
        <w:rPr>
          <w:rFonts w:ascii="Arial" w:hAnsi="Arial" w:cs="Arial"/>
          <w:b/>
          <w:sz w:val="22"/>
          <w:szCs w:val="22"/>
        </w:rPr>
        <w:t xml:space="preserve"> </w:t>
      </w:r>
      <w:r w:rsidR="006A0206" w:rsidRPr="00983CD2">
        <w:rPr>
          <w:rFonts w:ascii="Arial" w:hAnsi="Arial" w:cs="Arial"/>
          <w:bCs/>
          <w:sz w:val="22"/>
          <w:szCs w:val="22"/>
        </w:rPr>
        <w:t xml:space="preserve">wraz z załączeniem dowodów określających, czy te roboty budowlane zostały </w:t>
      </w:r>
      <w:r w:rsidR="006A0206" w:rsidRPr="00983CD2">
        <w:rPr>
          <w:rFonts w:ascii="Arial" w:eastAsia="Calibri" w:hAnsi="Arial" w:cs="Arial"/>
          <w:sz w:val="22"/>
          <w:szCs w:val="22"/>
          <w:lang w:eastAsia="en-US"/>
        </w:rPr>
        <w:t xml:space="preserve">wykonane należycie, przy czym dowodami o których mowa, są referencje bądź inne dokumenty </w:t>
      </w:r>
      <w:r w:rsidR="00983CD2" w:rsidRPr="00983CD2">
        <w:rPr>
          <w:rFonts w:ascii="Arial" w:eastAsia="Calibri" w:hAnsi="Arial" w:cs="Arial"/>
          <w:sz w:val="22"/>
          <w:szCs w:val="22"/>
          <w:lang w:eastAsia="en-US"/>
        </w:rPr>
        <w:t>sporządzone przez podmiot, na rzecz którego roboty budowlane zostały wykonane</w:t>
      </w:r>
      <w:r w:rsidR="00983CD2">
        <w:rPr>
          <w:rFonts w:ascii="Arial" w:eastAsia="Calibri" w:hAnsi="Arial" w:cs="Arial"/>
          <w:sz w:val="22"/>
          <w:szCs w:val="22"/>
          <w:lang w:eastAsia="en-US"/>
        </w:rPr>
        <w:t>.</w:t>
      </w:r>
    </w:p>
    <w:p w14:paraId="7E461CDE" w14:textId="71BAC811" w:rsidR="002845A6" w:rsidRPr="00DB483F" w:rsidRDefault="00DB483F" w:rsidP="00DB483F">
      <w:pPr>
        <w:pStyle w:val="Akapitzlist"/>
        <w:numPr>
          <w:ilvl w:val="0"/>
          <w:numId w:val="53"/>
        </w:numPr>
        <w:spacing w:line="360" w:lineRule="auto"/>
        <w:jc w:val="both"/>
        <w:rPr>
          <w:rFonts w:ascii="Arial" w:hAnsi="Arial" w:cs="Arial"/>
          <w:sz w:val="22"/>
          <w:szCs w:val="22"/>
        </w:rPr>
      </w:pPr>
      <w:r w:rsidRPr="00983CD2">
        <w:rPr>
          <w:rFonts w:ascii="Arial" w:hAnsi="Arial" w:cs="Arial"/>
          <w:b/>
          <w:sz w:val="22"/>
          <w:szCs w:val="22"/>
        </w:rPr>
        <w:t xml:space="preserve">wykaz </w:t>
      </w:r>
      <w:r w:rsidR="002845A6" w:rsidRPr="00983CD2">
        <w:rPr>
          <w:rFonts w:ascii="Arial" w:hAnsi="Arial" w:cs="Arial"/>
          <w:b/>
          <w:sz w:val="22"/>
          <w:szCs w:val="22"/>
        </w:rPr>
        <w:t xml:space="preserve">osób  </w:t>
      </w:r>
      <w:r w:rsidR="002845A6" w:rsidRPr="00983CD2">
        <w:rPr>
          <w:rFonts w:ascii="Arial" w:hAnsi="Arial" w:cs="Arial"/>
          <w:bCs/>
          <w:sz w:val="22"/>
          <w:szCs w:val="22"/>
        </w:rPr>
        <w:t>(według wzoru stanowiącego</w:t>
      </w:r>
      <w:r w:rsidR="002845A6" w:rsidRPr="00983CD2">
        <w:rPr>
          <w:rFonts w:ascii="Arial" w:hAnsi="Arial" w:cs="Arial"/>
          <w:b/>
          <w:sz w:val="22"/>
          <w:szCs w:val="22"/>
        </w:rPr>
        <w:t xml:space="preserve"> załącznik</w:t>
      </w:r>
      <w:r w:rsidR="002845A6" w:rsidRPr="00DB483F">
        <w:rPr>
          <w:rFonts w:ascii="Arial" w:hAnsi="Arial" w:cs="Arial"/>
          <w:b/>
          <w:sz w:val="22"/>
          <w:szCs w:val="22"/>
        </w:rPr>
        <w:t xml:space="preserve"> nr </w:t>
      </w:r>
      <w:r w:rsidR="00C17B1F">
        <w:rPr>
          <w:rFonts w:ascii="Arial" w:hAnsi="Arial" w:cs="Arial"/>
          <w:b/>
          <w:sz w:val="22"/>
          <w:szCs w:val="22"/>
        </w:rPr>
        <w:t>8</w:t>
      </w:r>
      <w:r w:rsidR="002845A6" w:rsidRPr="00DB483F">
        <w:rPr>
          <w:rFonts w:ascii="Arial" w:hAnsi="Arial" w:cs="Arial"/>
          <w:b/>
          <w:sz w:val="22"/>
          <w:szCs w:val="22"/>
        </w:rPr>
        <w:t xml:space="preserve"> do IDW)</w:t>
      </w:r>
      <w:r w:rsidR="002845A6" w:rsidRPr="00DB483F">
        <w:rPr>
          <w:rFonts w:ascii="Arial" w:hAnsi="Arial" w:cs="Arial"/>
          <w:sz w:val="22"/>
          <w:szCs w:val="22"/>
        </w:rPr>
        <w:t xml:space="preserve"> - na potwierdzenie spełnienia warunku udziału w postępowaniu określonego w pkt </w:t>
      </w:r>
      <w:r w:rsidR="00C17B1F" w:rsidRPr="006A0206">
        <w:rPr>
          <w:rFonts w:ascii="Arial" w:hAnsi="Arial" w:cs="Arial"/>
          <w:sz w:val="22"/>
          <w:szCs w:val="22"/>
        </w:rPr>
        <w:t>8</w:t>
      </w:r>
      <w:r w:rsidR="002845A6" w:rsidRPr="006A0206">
        <w:rPr>
          <w:rFonts w:ascii="Arial" w:hAnsi="Arial" w:cs="Arial"/>
          <w:sz w:val="22"/>
          <w:szCs w:val="22"/>
        </w:rPr>
        <w:t>.2.4b)</w:t>
      </w:r>
      <w:r w:rsidR="002845A6" w:rsidRPr="00DB483F">
        <w:rPr>
          <w:rFonts w:ascii="Arial" w:hAnsi="Arial" w:cs="Arial"/>
          <w:sz w:val="22"/>
          <w:szCs w:val="22"/>
        </w:rPr>
        <w:t xml:space="preserve"> IDW - skierowanych przez wykonawcę do realizacji zamówienia publicznego wraz z informacjami na temat ich kwalifikacji zawodowych, uprawnień niezbędnych do wykonania zamówienia publicznego oraz informacją o podstawie do dysponowania tymi osobami.</w:t>
      </w:r>
    </w:p>
    <w:p w14:paraId="3E324853" w14:textId="77777777" w:rsidR="002845A6" w:rsidRPr="00E317ED" w:rsidRDefault="002845A6" w:rsidP="002845A6">
      <w:pPr>
        <w:spacing w:line="360" w:lineRule="auto"/>
        <w:ind w:left="924"/>
        <w:jc w:val="both"/>
        <w:rPr>
          <w:rFonts w:ascii="Arial" w:hAnsi="Arial" w:cs="Arial"/>
          <w:sz w:val="22"/>
          <w:szCs w:val="22"/>
        </w:rPr>
      </w:pPr>
    </w:p>
    <w:p w14:paraId="08AEB4EB" w14:textId="77777777" w:rsidR="0019533D" w:rsidRPr="00E317ED" w:rsidRDefault="0019533D" w:rsidP="00E317ED">
      <w:pPr>
        <w:pStyle w:val="Nagwek1"/>
        <w:numPr>
          <w:ilvl w:val="0"/>
          <w:numId w:val="2"/>
        </w:numPr>
        <w:tabs>
          <w:tab w:val="left" w:pos="540"/>
        </w:tabs>
        <w:spacing w:line="360" w:lineRule="auto"/>
        <w:ind w:left="539" w:hanging="539"/>
        <w:jc w:val="both"/>
        <w:rPr>
          <w:rFonts w:ascii="Arial" w:hAnsi="Arial" w:cs="Arial"/>
          <w:szCs w:val="22"/>
        </w:rPr>
      </w:pPr>
      <w:bookmarkStart w:id="23" w:name="_Toc175290677"/>
      <w:r w:rsidRPr="00E317ED">
        <w:rPr>
          <w:rFonts w:ascii="Arial" w:hAnsi="Arial" w:cs="Arial"/>
          <w:szCs w:val="22"/>
        </w:rPr>
        <w:t xml:space="preserve">Informacje o środkach komunikacji elektronicznej, przy użyciu których Zamawiający </w:t>
      </w:r>
      <w:r w:rsidR="00E25237" w:rsidRPr="00E317ED">
        <w:rPr>
          <w:rFonts w:ascii="Arial" w:hAnsi="Arial" w:cs="Arial"/>
          <w:szCs w:val="22"/>
        </w:rPr>
        <w:t xml:space="preserve">  </w:t>
      </w:r>
      <w:r w:rsidRPr="00E317ED">
        <w:rPr>
          <w:rFonts w:ascii="Arial" w:hAnsi="Arial" w:cs="Arial"/>
          <w:szCs w:val="22"/>
        </w:rPr>
        <w:t>będzie komunikował się z wykonawcami, oraz informacje o wymaganiach technicznych i organizacyjnych sporządzania, wysyłania i odbierania korespondencji elektronicznej.</w:t>
      </w:r>
      <w:bookmarkStart w:id="24" w:name="_Hlk108003013"/>
      <w:bookmarkEnd w:id="23"/>
    </w:p>
    <w:p w14:paraId="31E7966A" w14:textId="77777777" w:rsidR="000B4848" w:rsidRPr="000B4848" w:rsidRDefault="0019533D" w:rsidP="003510F2">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Postępowanie prowadzone jest w języku polskim za pośrednictwem</w:t>
      </w:r>
      <w:r w:rsidR="00E25237" w:rsidRPr="00E317ED">
        <w:rPr>
          <w:rFonts w:ascii="Arial" w:eastAsia="Calibri" w:hAnsi="Arial" w:cs="Arial"/>
          <w:sz w:val="22"/>
          <w:szCs w:val="22"/>
          <w:lang w:eastAsia="hi-IN" w:bidi="hi-IN"/>
        </w:rPr>
        <w:t xml:space="preserve"> </w:t>
      </w:r>
      <w:hyperlink r:id="rId11" w:history="1">
        <w:r w:rsidRPr="00E317ED">
          <w:rPr>
            <w:rStyle w:val="Hipercze"/>
            <w:rFonts w:ascii="Arial" w:hAnsi="Arial" w:cs="Arial"/>
            <w:sz w:val="22"/>
            <w:szCs w:val="22"/>
          </w:rPr>
          <w:t>platformazakupowa.pl</w:t>
        </w:r>
      </w:hyperlink>
      <w:r w:rsidRPr="00E317ED">
        <w:rPr>
          <w:rFonts w:ascii="Arial" w:eastAsia="Calibri" w:hAnsi="Arial" w:cs="Arial"/>
          <w:sz w:val="22"/>
          <w:szCs w:val="22"/>
          <w:lang w:eastAsia="hi-IN" w:bidi="hi-IN"/>
        </w:rPr>
        <w:t xml:space="preserve"> </w:t>
      </w:r>
      <w:r w:rsidRPr="00E317ED">
        <w:rPr>
          <w:rStyle w:val="Hipercze"/>
          <w:rFonts w:ascii="Arial" w:hAnsi="Arial" w:cs="Arial"/>
          <w:color w:val="000000"/>
          <w:sz w:val="22"/>
          <w:szCs w:val="22"/>
          <w:u w:val="none"/>
        </w:rPr>
        <w:t>pod</w:t>
      </w:r>
      <w:r w:rsidRPr="00E317ED">
        <w:rPr>
          <w:rFonts w:ascii="Arial" w:eastAsia="Calibri" w:hAnsi="Arial" w:cs="Arial"/>
          <w:color w:val="000000"/>
          <w:sz w:val="22"/>
          <w:szCs w:val="22"/>
          <w:lang w:eastAsia="hi-IN" w:bidi="hi-IN"/>
        </w:rPr>
        <w:t xml:space="preserve"> </w:t>
      </w:r>
      <w:r w:rsidRPr="00E317ED">
        <w:rPr>
          <w:rFonts w:ascii="Arial" w:eastAsia="Calibri" w:hAnsi="Arial" w:cs="Arial"/>
          <w:sz w:val="22"/>
          <w:szCs w:val="22"/>
          <w:lang w:eastAsia="hi-IN" w:bidi="hi-IN"/>
        </w:rPr>
        <w:t>adresem</w:t>
      </w:r>
      <w:hyperlink r:id="rId12" w:history="1">
        <w:r w:rsidR="000B4848" w:rsidRPr="000B4848">
          <w:rPr>
            <w:rStyle w:val="Hipercze"/>
            <w:rFonts w:ascii="Arial" w:eastAsia="Calibri" w:hAnsi="Arial" w:cs="Arial"/>
            <w:sz w:val="22"/>
            <w:szCs w:val="22"/>
            <w:lang w:eastAsia="hi-IN" w:bidi="hi-IN"/>
          </w:rPr>
          <w:t>https://platformazakupowa.pl/pn/wodociagi_slupsk</w:t>
        </w:r>
      </w:hyperlink>
    </w:p>
    <w:p w14:paraId="324396C7" w14:textId="77777777" w:rsidR="0019533D" w:rsidRPr="00E317ED" w:rsidRDefault="0019533D" w:rsidP="003510F2">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W celu skrócenia czasu udzielenia odpowiedzi na pytania komunikacja między zamawiającym a wykonawcami w zakresie:</w:t>
      </w:r>
    </w:p>
    <w:p w14:paraId="65FC27E2"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przesyłania Zamawiającemu pytań do treści SWZ;</w:t>
      </w:r>
    </w:p>
    <w:p w14:paraId="1592EFE8"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przesyłania odpowiedzi na wezwanie Zamawiającego do złożenia podmiotowych środków dowodowych;</w:t>
      </w:r>
    </w:p>
    <w:p w14:paraId="410A52D9"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przesyłania odpowiedzi na wezwanie Zamawiającego do złożenia/poprawienia/uzupełnienia oświadczenia, o którym mowa w art. 125 ust. 1</w:t>
      </w:r>
      <w:r w:rsidR="009602B9" w:rsidRPr="00E317ED">
        <w:rPr>
          <w:rFonts w:ascii="Arial" w:eastAsia="Calibri" w:hAnsi="Arial" w:cs="Arial"/>
          <w:sz w:val="22"/>
          <w:szCs w:val="22"/>
          <w:shd w:val="clear" w:color="auto" w:fill="FFFFFF"/>
          <w:lang w:eastAsia="hi-IN" w:bidi="hi-IN"/>
        </w:rPr>
        <w:t xml:space="preserve"> PZP</w:t>
      </w:r>
      <w:r w:rsidRPr="00E317ED">
        <w:rPr>
          <w:rFonts w:ascii="Arial" w:eastAsia="Calibri" w:hAnsi="Arial" w:cs="Arial"/>
          <w:sz w:val="22"/>
          <w:szCs w:val="22"/>
          <w:shd w:val="clear" w:color="auto" w:fill="FFFFFF"/>
          <w:lang w:eastAsia="hi-IN" w:bidi="hi-IN"/>
        </w:rPr>
        <w:t>, podmiotowych środków dowodowych, innych dokumentów lub oświadczeń składanych w postępowaniu;</w:t>
      </w:r>
    </w:p>
    <w:p w14:paraId="4419382E"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E317ED">
        <w:rPr>
          <w:rFonts w:ascii="Arial" w:eastAsia="Calibri" w:hAnsi="Arial" w:cs="Arial"/>
          <w:sz w:val="22"/>
          <w:szCs w:val="22"/>
          <w:shd w:val="clear" w:color="auto" w:fill="FFFFFF"/>
          <w:lang w:eastAsia="hi-IN" w:bidi="hi-IN"/>
        </w:rPr>
        <w:t xml:space="preserve">PZP </w:t>
      </w:r>
      <w:r w:rsidRPr="00E317ED">
        <w:rPr>
          <w:rFonts w:ascii="Arial" w:eastAsia="Calibri" w:hAnsi="Arial" w:cs="Arial"/>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przesłania odpowiedzi na inne wezwania Zamawiającego wynikające z ustawy</w:t>
      </w:r>
      <w:r w:rsidR="00793F17" w:rsidRPr="00E317ED">
        <w:rPr>
          <w:rFonts w:ascii="Arial" w:eastAsia="Calibri" w:hAnsi="Arial" w:cs="Arial"/>
          <w:sz w:val="22"/>
          <w:szCs w:val="22"/>
          <w:shd w:val="clear" w:color="auto" w:fill="FFFFFF"/>
          <w:lang w:eastAsia="hi-IN" w:bidi="hi-IN"/>
        </w:rPr>
        <w:t xml:space="preserve"> </w:t>
      </w:r>
      <w:r w:rsidRPr="00E317ED">
        <w:rPr>
          <w:rFonts w:ascii="Arial" w:eastAsia="Calibri" w:hAnsi="Arial" w:cs="Arial"/>
          <w:sz w:val="22"/>
          <w:szCs w:val="22"/>
          <w:shd w:val="clear" w:color="auto" w:fill="FFFFFF"/>
          <w:lang w:eastAsia="hi-IN" w:bidi="hi-IN"/>
        </w:rPr>
        <w:t>- Prawo zamówień publicznych;</w:t>
      </w:r>
    </w:p>
    <w:p w14:paraId="12EA40EF"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przesyłania wniosków, informacji, oświadczeń Wykonawcy;</w:t>
      </w:r>
    </w:p>
    <w:p w14:paraId="3FC9DC81"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przesyłania odwołania/inne</w:t>
      </w:r>
      <w:r w:rsidR="009602B9" w:rsidRPr="00E317ED">
        <w:rPr>
          <w:rFonts w:ascii="Arial" w:eastAsia="Calibri" w:hAnsi="Arial" w:cs="Arial"/>
          <w:sz w:val="22"/>
          <w:szCs w:val="22"/>
          <w:shd w:val="clear" w:color="auto" w:fill="FFFFFF"/>
          <w:lang w:eastAsia="hi-IN" w:bidi="hi-IN"/>
        </w:rPr>
        <w:t>;</w:t>
      </w:r>
    </w:p>
    <w:p w14:paraId="3E1D05DF" w14:textId="77777777" w:rsidR="0019533D" w:rsidRPr="00E317ED" w:rsidRDefault="0019533D" w:rsidP="003510F2">
      <w:pPr>
        <w:widowControl w:val="0"/>
        <w:numPr>
          <w:ilvl w:val="0"/>
          <w:numId w:val="30"/>
        </w:numPr>
        <w:suppressAutoHyphens/>
        <w:spacing w:line="360" w:lineRule="auto"/>
        <w:ind w:left="1293" w:hanging="357"/>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odbywa się za pośrednictw</w:t>
      </w:r>
      <w:r w:rsidR="00E25237" w:rsidRPr="00E317ED">
        <w:rPr>
          <w:rFonts w:ascii="Arial" w:eastAsia="Calibri" w:hAnsi="Arial" w:cs="Arial"/>
          <w:sz w:val="22"/>
          <w:szCs w:val="22"/>
          <w:shd w:val="clear" w:color="auto" w:fill="FFFFFF"/>
          <w:lang w:eastAsia="hi-IN" w:bidi="hi-IN"/>
        </w:rPr>
        <w:t xml:space="preserve">em </w:t>
      </w:r>
      <w:hyperlink r:id="rId13" w:history="1">
        <w:r w:rsidR="00E25237" w:rsidRPr="00E317ED">
          <w:rPr>
            <w:rStyle w:val="Hipercze"/>
            <w:rFonts w:ascii="Arial" w:hAnsi="Arial" w:cs="Arial"/>
            <w:sz w:val="22"/>
            <w:szCs w:val="22"/>
          </w:rPr>
          <w:t>platformazakupowa.pl</w:t>
        </w:r>
      </w:hyperlink>
      <w:r w:rsidRPr="00E317ED">
        <w:rPr>
          <w:rFonts w:ascii="Arial" w:eastAsia="Calibri" w:hAnsi="Arial" w:cs="Arial"/>
          <w:sz w:val="22"/>
          <w:szCs w:val="22"/>
          <w:shd w:val="clear" w:color="auto" w:fill="FFFFFF"/>
          <w:lang w:eastAsia="hi-IN" w:bidi="hi-IN"/>
        </w:rPr>
        <w:t xml:space="preserve"> i formularza „Wyślij wiadomość do zamawiającego”. </w:t>
      </w:r>
    </w:p>
    <w:p w14:paraId="7A772103" w14:textId="77777777" w:rsidR="0019533D" w:rsidRPr="00E317ED" w:rsidRDefault="0019533D" w:rsidP="00E317ED">
      <w:pPr>
        <w:widowControl w:val="0"/>
        <w:suppressAutoHyphens/>
        <w:spacing w:line="360" w:lineRule="auto"/>
        <w:ind w:left="936"/>
        <w:jc w:val="both"/>
        <w:rPr>
          <w:rFonts w:ascii="Arial" w:eastAsia="Calibri" w:hAnsi="Arial" w:cs="Arial"/>
          <w:sz w:val="22"/>
          <w:szCs w:val="22"/>
          <w:shd w:val="clear" w:color="auto" w:fill="FFFFFF"/>
          <w:lang w:eastAsia="hi-IN" w:bidi="hi-IN"/>
        </w:rPr>
      </w:pPr>
      <w:r w:rsidRPr="00E317ED">
        <w:rPr>
          <w:rFonts w:ascii="Arial" w:eastAsia="Calibri" w:hAnsi="Arial" w:cs="Arial"/>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E317ED">
          <w:rPr>
            <w:rStyle w:val="Hipercze"/>
            <w:rFonts w:ascii="Arial" w:hAnsi="Arial" w:cs="Arial"/>
            <w:sz w:val="22"/>
            <w:szCs w:val="22"/>
          </w:rPr>
          <w:t>platformazakupowa.pl</w:t>
        </w:r>
      </w:hyperlink>
      <w:r w:rsidRPr="00E317ED">
        <w:rPr>
          <w:rFonts w:ascii="Arial" w:eastAsia="Calibri" w:hAnsi="Arial" w:cs="Arial"/>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592AB1A1" w:rsidR="0019533D" w:rsidRPr="00E317ED" w:rsidRDefault="0019533D" w:rsidP="003510F2">
      <w:pPr>
        <w:widowControl w:val="0"/>
        <w:numPr>
          <w:ilvl w:val="0"/>
          <w:numId w:val="24"/>
        </w:numPr>
        <w:suppressAutoHyphens/>
        <w:spacing w:line="360" w:lineRule="auto"/>
        <w:ind w:left="924" w:hanging="357"/>
        <w:jc w:val="both"/>
        <w:rPr>
          <w:rStyle w:val="Hipercze"/>
          <w:rFonts w:ascii="Arial" w:hAnsi="Arial" w:cs="Arial"/>
          <w:sz w:val="22"/>
          <w:szCs w:val="22"/>
        </w:rPr>
      </w:pPr>
      <w:r w:rsidRPr="00E317ED">
        <w:rPr>
          <w:rFonts w:ascii="Arial" w:eastAsia="Calibri" w:hAnsi="Arial" w:cs="Arial"/>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000B4848" w:rsidRPr="000B4848">
          <w:rPr>
            <w:rStyle w:val="Hipercze"/>
            <w:rFonts w:ascii="Arial" w:eastAsia="Calibri" w:hAnsi="Arial" w:cs="Arial"/>
            <w:sz w:val="22"/>
            <w:szCs w:val="22"/>
            <w:lang w:eastAsia="hi-IN" w:bidi="hi-IN"/>
          </w:rPr>
          <w:t>jrp@wodociagi.slupsk.pl</w:t>
        </w:r>
      </w:hyperlink>
      <w:r w:rsidR="000B4848" w:rsidRPr="000B4848">
        <w:rPr>
          <w:rFonts w:ascii="Arial" w:eastAsia="Calibri" w:hAnsi="Arial" w:cs="Arial"/>
          <w:sz w:val="22"/>
          <w:szCs w:val="22"/>
          <w:lang w:eastAsia="hi-IN" w:bidi="hi-IN"/>
        </w:rPr>
        <w:t xml:space="preserve"> </w:t>
      </w:r>
      <w:r w:rsidR="000B4848" w:rsidRPr="000B4848">
        <w:rPr>
          <w:rFonts w:ascii="Arial" w:eastAsia="Calibri" w:hAnsi="Arial" w:cs="Arial"/>
          <w:sz w:val="22"/>
          <w:szCs w:val="22"/>
          <w:u w:val="single"/>
          <w:lang w:eastAsia="hi-IN" w:bidi="hi-IN"/>
        </w:rPr>
        <w:t xml:space="preserve">  </w:t>
      </w:r>
    </w:p>
    <w:p w14:paraId="271848D3" w14:textId="77777777" w:rsidR="0019533D" w:rsidRPr="00E317ED" w:rsidRDefault="0019533D" w:rsidP="003510F2">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 xml:space="preserve">Zamawiający będzie przekazywał wykonawcom informacje za pośrednictwem </w:t>
      </w:r>
      <w:hyperlink r:id="rId16" w:history="1">
        <w:r w:rsidRPr="00E317ED">
          <w:rPr>
            <w:rStyle w:val="Hipercze"/>
            <w:rFonts w:ascii="Arial" w:hAnsi="Arial" w:cs="Arial"/>
            <w:sz w:val="22"/>
            <w:szCs w:val="22"/>
          </w:rPr>
          <w:t>platformazakupowa.pl</w:t>
        </w:r>
      </w:hyperlink>
      <w:r w:rsidRPr="00E317ED">
        <w:rPr>
          <w:rFonts w:ascii="Arial" w:eastAsia="Calibri" w:hAnsi="Arial" w:cs="Arial"/>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E317ED">
          <w:rPr>
            <w:rStyle w:val="Hipercze"/>
            <w:rFonts w:ascii="Arial" w:hAnsi="Arial" w:cs="Arial"/>
            <w:sz w:val="22"/>
            <w:szCs w:val="22"/>
          </w:rPr>
          <w:t>platformazakupowa.pl</w:t>
        </w:r>
      </w:hyperlink>
      <w:r w:rsidRPr="00E317ED">
        <w:rPr>
          <w:rStyle w:val="Hipercze"/>
          <w:rFonts w:ascii="Arial" w:hAnsi="Arial" w:cs="Arial"/>
          <w:sz w:val="22"/>
          <w:szCs w:val="22"/>
        </w:rPr>
        <w:t xml:space="preserve"> </w:t>
      </w:r>
      <w:r w:rsidRPr="00E317ED">
        <w:rPr>
          <w:rFonts w:ascii="Arial" w:eastAsia="Calibri" w:hAnsi="Arial" w:cs="Arial"/>
          <w:sz w:val="22"/>
          <w:szCs w:val="22"/>
          <w:lang w:eastAsia="hi-IN" w:bidi="hi-IN"/>
        </w:rPr>
        <w:t>do konkretnego wykonawcy.</w:t>
      </w:r>
    </w:p>
    <w:p w14:paraId="69AE86F0" w14:textId="77777777" w:rsidR="0019533D" w:rsidRPr="00E317ED" w:rsidRDefault="0019533D" w:rsidP="003510F2">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lastRenderedPageBreak/>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23711153" w:rsidR="0019533D" w:rsidRPr="00E317ED" w:rsidRDefault="0019533D" w:rsidP="003510F2">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 xml:space="preserve">Zamawiający, zgodnie z Rozporządzeniem </w:t>
      </w:r>
      <w:r w:rsidRPr="00E317ED">
        <w:rPr>
          <w:rFonts w:ascii="Arial" w:eastAsia="Roboto" w:hAnsi="Arial" w:cs="Arial"/>
          <w:sz w:val="22"/>
          <w:szCs w:val="22"/>
          <w:lang w:eastAsia="hi-IN" w:bidi="hi-IN"/>
        </w:rPr>
        <w:t xml:space="preserve">Prezesa Rady Ministrów z dnia 30 grudnia 2020r. w sprawie sposobu sporządzania i przekazywania informacji oraz wymagań technicznych dla dokumentów elektronicznych oraz środków komunikacji elektronicznej w postępowaniu o udzielenie zamówienia publicznego lub konkursie </w:t>
      </w:r>
      <w:r w:rsidRPr="00F952FA">
        <w:rPr>
          <w:rFonts w:ascii="Arial" w:eastAsia="Roboto" w:hAnsi="Arial" w:cs="Arial"/>
          <w:sz w:val="22"/>
          <w:szCs w:val="22"/>
          <w:lang w:eastAsia="hi-IN" w:bidi="hi-IN"/>
        </w:rPr>
        <w:t>(Dz. U. z 2020</w:t>
      </w:r>
      <w:r w:rsidR="008B1089" w:rsidRPr="00F952FA">
        <w:rPr>
          <w:rFonts w:ascii="Arial" w:eastAsia="Roboto" w:hAnsi="Arial" w:cs="Arial"/>
          <w:sz w:val="22"/>
          <w:szCs w:val="22"/>
          <w:lang w:eastAsia="hi-IN" w:bidi="hi-IN"/>
        </w:rPr>
        <w:t xml:space="preserve"> </w:t>
      </w:r>
      <w:r w:rsidRPr="00F952FA">
        <w:rPr>
          <w:rFonts w:ascii="Arial" w:eastAsia="Roboto" w:hAnsi="Arial" w:cs="Arial"/>
          <w:sz w:val="22"/>
          <w:szCs w:val="22"/>
          <w:lang w:eastAsia="hi-IN" w:bidi="hi-IN"/>
        </w:rPr>
        <w:t>r.</w:t>
      </w:r>
      <w:r w:rsidR="008B1089" w:rsidRPr="00F952FA">
        <w:rPr>
          <w:rFonts w:ascii="Arial" w:eastAsia="Roboto" w:hAnsi="Arial" w:cs="Arial"/>
          <w:sz w:val="22"/>
          <w:szCs w:val="22"/>
          <w:lang w:eastAsia="hi-IN" w:bidi="hi-IN"/>
        </w:rPr>
        <w:t>,</w:t>
      </w:r>
      <w:r w:rsidRPr="00F952FA">
        <w:rPr>
          <w:rFonts w:ascii="Arial" w:eastAsia="Roboto" w:hAnsi="Arial" w:cs="Arial"/>
          <w:sz w:val="22"/>
          <w:szCs w:val="22"/>
          <w:lang w:eastAsia="hi-IN" w:bidi="hi-IN"/>
        </w:rPr>
        <w:t xml:space="preserve"> poz. 2452)</w:t>
      </w:r>
      <w:r w:rsidRPr="00F952FA">
        <w:rPr>
          <w:rFonts w:ascii="Arial" w:eastAsia="Calibri" w:hAnsi="Arial" w:cs="Arial"/>
          <w:sz w:val="22"/>
          <w:szCs w:val="22"/>
          <w:lang w:eastAsia="hi-IN" w:bidi="hi-IN"/>
        </w:rPr>
        <w:t>, określa</w:t>
      </w:r>
      <w:r w:rsidRPr="00E317ED">
        <w:rPr>
          <w:rFonts w:ascii="Arial" w:eastAsia="Calibri" w:hAnsi="Arial" w:cs="Arial"/>
          <w:sz w:val="22"/>
          <w:szCs w:val="22"/>
          <w:lang w:eastAsia="hi-IN" w:bidi="hi-IN"/>
        </w:rPr>
        <w:t xml:space="preserve"> niezbędne wymagania sprzętowo - aplikacyjne umożliwiające pracę na </w:t>
      </w:r>
      <w:hyperlink r:id="rId18" w:history="1">
        <w:r w:rsidRPr="00E317ED">
          <w:rPr>
            <w:rStyle w:val="Hipercze"/>
            <w:rFonts w:ascii="Arial" w:hAnsi="Arial" w:cs="Arial"/>
            <w:color w:val="auto"/>
            <w:sz w:val="22"/>
            <w:szCs w:val="22"/>
          </w:rPr>
          <w:t>platformazakupowa.pl</w:t>
        </w:r>
      </w:hyperlink>
      <w:r w:rsidRPr="00E317ED">
        <w:rPr>
          <w:rFonts w:ascii="Arial" w:eastAsia="Calibri" w:hAnsi="Arial" w:cs="Arial"/>
          <w:sz w:val="22"/>
          <w:szCs w:val="22"/>
          <w:lang w:eastAsia="hi-IN" w:bidi="hi-IN"/>
        </w:rPr>
        <w:t>, tj.:</w:t>
      </w:r>
    </w:p>
    <w:p w14:paraId="0CA48917"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 xml:space="preserve">stały dostęp do sieci Internet o gwarantowanej przepustowości nie mniejszej niż 512 </w:t>
      </w:r>
      <w:proofErr w:type="spellStart"/>
      <w:r w:rsidRPr="00E317ED">
        <w:rPr>
          <w:rFonts w:ascii="Arial" w:eastAsia="Calibri" w:hAnsi="Arial" w:cs="Arial"/>
          <w:sz w:val="22"/>
          <w:szCs w:val="22"/>
          <w:lang w:eastAsia="hi-IN" w:bidi="hi-IN"/>
        </w:rPr>
        <w:t>kb</w:t>
      </w:r>
      <w:proofErr w:type="spellEnd"/>
      <w:r w:rsidRPr="00E317ED">
        <w:rPr>
          <w:rFonts w:ascii="Arial" w:eastAsia="Calibri" w:hAnsi="Arial" w:cs="Arial"/>
          <w:sz w:val="22"/>
          <w:szCs w:val="22"/>
          <w:lang w:eastAsia="hi-IN" w:bidi="hi-IN"/>
        </w:rPr>
        <w:t>/s</w:t>
      </w:r>
      <w:r w:rsidR="00D0305A" w:rsidRPr="00E317ED">
        <w:rPr>
          <w:rFonts w:ascii="Arial" w:eastAsia="Calibri" w:hAnsi="Arial" w:cs="Arial"/>
          <w:sz w:val="22"/>
          <w:szCs w:val="22"/>
          <w:lang w:eastAsia="hi-IN" w:bidi="hi-IN"/>
        </w:rPr>
        <w:t>;</w:t>
      </w:r>
    </w:p>
    <w:p w14:paraId="1F2BF8EC"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sidRPr="00E317ED">
        <w:rPr>
          <w:rFonts w:ascii="Arial" w:eastAsia="Calibri" w:hAnsi="Arial" w:cs="Arial"/>
          <w:sz w:val="22"/>
          <w:szCs w:val="22"/>
          <w:lang w:eastAsia="hi-IN" w:bidi="hi-IN"/>
        </w:rPr>
        <w:t>;</w:t>
      </w:r>
    </w:p>
    <w:p w14:paraId="74F926BC"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zainstalowana dowolna, inna przeglądarka internetowa niż Internet Explorer</w:t>
      </w:r>
      <w:r w:rsidR="00D0305A" w:rsidRPr="00E317ED">
        <w:rPr>
          <w:rFonts w:ascii="Arial" w:eastAsia="Calibri" w:hAnsi="Arial" w:cs="Arial"/>
          <w:sz w:val="22"/>
          <w:szCs w:val="22"/>
          <w:lang w:eastAsia="hi-IN" w:bidi="hi-IN"/>
        </w:rPr>
        <w:t>;</w:t>
      </w:r>
    </w:p>
    <w:p w14:paraId="154FF28F"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włączona obsługa JavaScript</w:t>
      </w:r>
      <w:r w:rsidR="00D0305A" w:rsidRPr="00E317ED">
        <w:rPr>
          <w:rFonts w:ascii="Arial" w:eastAsia="Calibri" w:hAnsi="Arial" w:cs="Arial"/>
          <w:sz w:val="22"/>
          <w:szCs w:val="22"/>
          <w:lang w:eastAsia="hi-IN" w:bidi="hi-IN"/>
        </w:rPr>
        <w:t>;</w:t>
      </w:r>
    </w:p>
    <w:p w14:paraId="37191FF5"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 xml:space="preserve">zainstalowany program Adobe </w:t>
      </w:r>
      <w:proofErr w:type="spellStart"/>
      <w:r w:rsidRPr="00E317ED">
        <w:rPr>
          <w:rFonts w:ascii="Arial" w:eastAsia="Calibri" w:hAnsi="Arial" w:cs="Arial"/>
          <w:sz w:val="22"/>
          <w:szCs w:val="22"/>
          <w:lang w:eastAsia="hi-IN" w:bidi="hi-IN"/>
        </w:rPr>
        <w:t>Acrobat</w:t>
      </w:r>
      <w:proofErr w:type="spellEnd"/>
      <w:r w:rsidRPr="00E317ED">
        <w:rPr>
          <w:rFonts w:ascii="Arial" w:eastAsia="Calibri" w:hAnsi="Arial" w:cs="Arial"/>
          <w:sz w:val="22"/>
          <w:szCs w:val="22"/>
          <w:lang w:eastAsia="hi-IN" w:bidi="hi-IN"/>
        </w:rPr>
        <w:t xml:space="preserve"> Reader lub inny obsługujący format plików .pdf</w:t>
      </w:r>
      <w:r w:rsidR="00D0305A" w:rsidRPr="00E317ED">
        <w:rPr>
          <w:rFonts w:ascii="Arial" w:eastAsia="Calibri" w:hAnsi="Arial" w:cs="Arial"/>
          <w:sz w:val="22"/>
          <w:szCs w:val="22"/>
          <w:lang w:eastAsia="hi-IN" w:bidi="hi-IN"/>
        </w:rPr>
        <w:t>.</w:t>
      </w:r>
    </w:p>
    <w:p w14:paraId="59EBC2D5"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 xml:space="preserve">Szyfrowanie na </w:t>
      </w:r>
      <w:hyperlink r:id="rId19" w:history="1">
        <w:r w:rsidR="00D0305A" w:rsidRPr="00E317ED">
          <w:rPr>
            <w:rStyle w:val="Hipercze"/>
            <w:rFonts w:ascii="Arial" w:hAnsi="Arial" w:cs="Arial"/>
            <w:sz w:val="22"/>
            <w:szCs w:val="22"/>
          </w:rPr>
          <w:t>platformazakupowa.pl</w:t>
        </w:r>
      </w:hyperlink>
      <w:r w:rsidRPr="00E317ED">
        <w:rPr>
          <w:rFonts w:ascii="Arial" w:eastAsia="Calibri" w:hAnsi="Arial" w:cs="Arial"/>
          <w:sz w:val="22"/>
          <w:szCs w:val="22"/>
          <w:lang w:eastAsia="hi-IN" w:bidi="hi-IN"/>
        </w:rPr>
        <w:t xml:space="preserve"> odbywa się za pomocą protokołu TLS 1.3.</w:t>
      </w:r>
    </w:p>
    <w:p w14:paraId="449E547F"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Oznaczenie czasu odbioru danych przez platformę zakupową stanowi datę oraz dokładny czas (</w:t>
      </w:r>
      <w:proofErr w:type="spellStart"/>
      <w:r w:rsidRPr="00E317ED">
        <w:rPr>
          <w:rFonts w:ascii="Arial" w:eastAsia="Calibri" w:hAnsi="Arial" w:cs="Arial"/>
          <w:sz w:val="22"/>
          <w:szCs w:val="22"/>
          <w:lang w:eastAsia="hi-IN" w:bidi="hi-IN"/>
        </w:rPr>
        <w:t>hh:mm:ss</w:t>
      </w:r>
      <w:proofErr w:type="spellEnd"/>
      <w:r w:rsidRPr="00E317ED">
        <w:rPr>
          <w:rFonts w:ascii="Arial" w:eastAsia="Calibri" w:hAnsi="Arial" w:cs="Arial"/>
          <w:sz w:val="22"/>
          <w:szCs w:val="22"/>
          <w:lang w:eastAsia="hi-IN" w:bidi="hi-IN"/>
        </w:rPr>
        <w:t>) generowany wg. czasu lokalnego serwera synchronizowanego z zegarem Głównego Urzędu Miar.</w:t>
      </w:r>
    </w:p>
    <w:p w14:paraId="091C744A" w14:textId="77777777" w:rsidR="0019533D" w:rsidRPr="00E317ED" w:rsidRDefault="0019533D" w:rsidP="003510F2">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Wykonawca, przystępując do niniejszego postępowania o udzielenie zamówienia publicznego:</w:t>
      </w:r>
    </w:p>
    <w:p w14:paraId="23A600CB"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 xml:space="preserve">akceptuje warunki korzystania z </w:t>
      </w:r>
      <w:hyperlink r:id="rId20" w:history="1">
        <w:r w:rsidRPr="00E317ED">
          <w:rPr>
            <w:rStyle w:val="Hipercze"/>
            <w:rFonts w:ascii="Arial" w:hAnsi="Arial" w:cs="Arial"/>
            <w:sz w:val="22"/>
            <w:szCs w:val="22"/>
          </w:rPr>
          <w:t>platformazakupowa.pl</w:t>
        </w:r>
      </w:hyperlink>
      <w:r w:rsidRPr="00E317ED">
        <w:rPr>
          <w:rFonts w:ascii="Arial" w:eastAsia="Calibri" w:hAnsi="Arial" w:cs="Arial"/>
          <w:sz w:val="22"/>
          <w:szCs w:val="22"/>
          <w:lang w:eastAsia="hi-IN" w:bidi="hi-IN"/>
        </w:rPr>
        <w:t xml:space="preserve"> określone w Regulaminie zamieszczonym na stronie internetowej </w:t>
      </w:r>
      <w:hyperlink r:id="rId21" w:history="1">
        <w:r w:rsidRPr="00E317ED">
          <w:rPr>
            <w:rStyle w:val="Hipercze"/>
            <w:rFonts w:ascii="Arial" w:hAnsi="Arial" w:cs="Arial"/>
            <w:color w:val="auto"/>
            <w:sz w:val="22"/>
            <w:szCs w:val="22"/>
            <w:u w:val="none"/>
          </w:rPr>
          <w:t>pod linkiem</w:t>
        </w:r>
      </w:hyperlink>
      <w:r w:rsidRPr="00E317ED">
        <w:rPr>
          <w:rFonts w:ascii="Arial" w:eastAsia="Calibri" w:hAnsi="Arial" w:cs="Arial"/>
          <w:sz w:val="22"/>
          <w:szCs w:val="22"/>
          <w:lang w:eastAsia="hi-IN" w:bidi="hi-IN"/>
        </w:rPr>
        <w:t xml:space="preserve">  w zakładce „Regulamin" oraz uznaje go za wiążący,</w:t>
      </w:r>
    </w:p>
    <w:p w14:paraId="32793148" w14:textId="77777777" w:rsidR="0019533D" w:rsidRPr="00E317ED" w:rsidRDefault="0019533D" w:rsidP="003510F2">
      <w:pPr>
        <w:widowControl w:val="0"/>
        <w:numPr>
          <w:ilvl w:val="1"/>
          <w:numId w:val="24"/>
        </w:numPr>
        <w:suppressAutoHyphens/>
        <w:spacing w:line="360" w:lineRule="auto"/>
        <w:ind w:left="1293" w:hanging="357"/>
        <w:jc w:val="both"/>
        <w:rPr>
          <w:rFonts w:ascii="Arial" w:eastAsia="Calibri" w:hAnsi="Arial" w:cs="Arial"/>
          <w:b/>
          <w:sz w:val="22"/>
          <w:szCs w:val="22"/>
          <w:lang w:eastAsia="hi-IN" w:bidi="hi-IN"/>
        </w:rPr>
      </w:pPr>
      <w:r w:rsidRPr="00E317ED">
        <w:rPr>
          <w:rFonts w:ascii="Arial" w:eastAsia="Calibri" w:hAnsi="Arial" w:cs="Arial"/>
          <w:sz w:val="22"/>
          <w:szCs w:val="22"/>
          <w:lang w:eastAsia="hi-IN" w:bidi="hi-IN"/>
        </w:rPr>
        <w:t xml:space="preserve">zapoznał i stosuje się do Instrukcji składania ofert/wniosków dostępnej </w:t>
      </w:r>
      <w:hyperlink r:id="rId22" w:history="1">
        <w:r w:rsidRPr="00E317ED">
          <w:rPr>
            <w:rStyle w:val="Hipercze"/>
            <w:rFonts w:ascii="Arial" w:hAnsi="Arial" w:cs="Arial"/>
            <w:color w:val="auto"/>
            <w:sz w:val="22"/>
            <w:szCs w:val="22"/>
            <w:u w:val="none"/>
          </w:rPr>
          <w:t>pod linkiem</w:t>
        </w:r>
      </w:hyperlink>
      <w:r w:rsidRPr="00E317ED">
        <w:rPr>
          <w:rFonts w:ascii="Arial" w:eastAsia="Calibri" w:hAnsi="Arial" w:cs="Arial"/>
          <w:sz w:val="22"/>
          <w:szCs w:val="22"/>
          <w:lang w:eastAsia="hi-IN" w:bidi="hi-IN"/>
        </w:rPr>
        <w:t xml:space="preserve">. </w:t>
      </w:r>
    </w:p>
    <w:p w14:paraId="6E646035" w14:textId="77777777" w:rsidR="0019533D" w:rsidRPr="00E317ED" w:rsidRDefault="0019533D" w:rsidP="003510F2">
      <w:pPr>
        <w:widowControl w:val="0"/>
        <w:numPr>
          <w:ilvl w:val="0"/>
          <w:numId w:val="24"/>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bCs/>
          <w:sz w:val="22"/>
          <w:szCs w:val="22"/>
          <w:lang w:eastAsia="hi-IN" w:bidi="hi-IN"/>
        </w:rPr>
        <w:t>Zamawiający nie ponosi odpowiedzialności za złożenie oferty w sposób niezgodny z Instrukcją korzystania z</w:t>
      </w:r>
      <w:r w:rsidRPr="00E317ED">
        <w:rPr>
          <w:rFonts w:ascii="Arial" w:eastAsia="Calibri" w:hAnsi="Arial" w:cs="Arial"/>
          <w:b/>
          <w:sz w:val="22"/>
          <w:szCs w:val="22"/>
          <w:lang w:eastAsia="hi-IN" w:bidi="hi-IN"/>
        </w:rPr>
        <w:t xml:space="preserve"> </w:t>
      </w:r>
      <w:hyperlink r:id="rId23" w:history="1">
        <w:r w:rsidRPr="00E317ED">
          <w:rPr>
            <w:rStyle w:val="Hipercze"/>
            <w:rFonts w:ascii="Arial" w:hAnsi="Arial" w:cs="Arial"/>
            <w:sz w:val="22"/>
            <w:szCs w:val="22"/>
          </w:rPr>
          <w:t>platformazakupowa.pl</w:t>
        </w:r>
      </w:hyperlink>
      <w:r w:rsidRPr="00E317ED">
        <w:rPr>
          <w:rFonts w:ascii="Arial" w:eastAsia="Calibri" w:hAnsi="Arial" w:cs="Arial"/>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E317ED">
        <w:rPr>
          <w:rFonts w:ascii="Arial" w:eastAsia="Calibri" w:hAnsi="Arial" w:cs="Arial"/>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E317ED">
        <w:rPr>
          <w:rFonts w:ascii="Arial" w:eastAsia="Calibri" w:hAnsi="Arial" w:cs="Arial"/>
          <w:sz w:val="22"/>
          <w:szCs w:val="22"/>
          <w:lang w:eastAsia="hi-IN" w:bidi="hi-IN"/>
        </w:rPr>
        <w:t>PZP</w:t>
      </w:r>
      <w:r w:rsidRPr="00E317ED">
        <w:rPr>
          <w:rFonts w:ascii="Arial" w:eastAsia="Calibri" w:hAnsi="Arial" w:cs="Arial"/>
          <w:sz w:val="22"/>
          <w:szCs w:val="22"/>
          <w:lang w:eastAsia="hi-IN" w:bidi="hi-IN"/>
        </w:rPr>
        <w:t>.</w:t>
      </w:r>
    </w:p>
    <w:p w14:paraId="1BCBD548" w14:textId="77777777" w:rsidR="0019533D" w:rsidRPr="00E317ED" w:rsidRDefault="0019533D" w:rsidP="003510F2">
      <w:pPr>
        <w:widowControl w:val="0"/>
        <w:numPr>
          <w:ilvl w:val="0"/>
          <w:numId w:val="24"/>
        </w:numPr>
        <w:suppressAutoHyphens/>
        <w:spacing w:line="360" w:lineRule="auto"/>
        <w:ind w:left="924" w:hanging="357"/>
        <w:jc w:val="both"/>
        <w:rPr>
          <w:rStyle w:val="Hipercze"/>
          <w:rFonts w:ascii="Arial" w:eastAsia="Calibri" w:hAnsi="Arial" w:cs="Arial"/>
          <w:b/>
          <w:color w:val="auto"/>
          <w:sz w:val="22"/>
          <w:szCs w:val="22"/>
          <w:u w:val="none"/>
          <w:lang w:eastAsia="hi-IN" w:bidi="hi-IN"/>
        </w:rPr>
      </w:pPr>
      <w:r w:rsidRPr="00E317ED">
        <w:rPr>
          <w:rFonts w:ascii="Arial" w:eastAsia="Calibri" w:hAnsi="Arial" w:cs="Arial"/>
          <w:sz w:val="22"/>
          <w:szCs w:val="22"/>
          <w:lang w:eastAsia="hi-IN" w:bidi="hi-IN"/>
        </w:rPr>
        <w:lastRenderedPageBreak/>
        <w:t xml:space="preserve">Zamawiający informuje, że instrukcje korzystania z </w:t>
      </w:r>
      <w:hyperlink r:id="rId24" w:history="1">
        <w:r w:rsidRPr="00E317ED">
          <w:rPr>
            <w:rStyle w:val="Hipercze"/>
            <w:rFonts w:ascii="Arial" w:hAnsi="Arial" w:cs="Arial"/>
            <w:sz w:val="22"/>
            <w:szCs w:val="22"/>
          </w:rPr>
          <w:t>platformazakupowa.pl</w:t>
        </w:r>
      </w:hyperlink>
      <w:r w:rsidRPr="00E317ED">
        <w:rPr>
          <w:rFonts w:ascii="Arial" w:eastAsia="Calibri" w:hAnsi="Arial" w:cs="Arial"/>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E317ED">
          <w:rPr>
            <w:rStyle w:val="Hipercze"/>
            <w:rFonts w:ascii="Arial" w:hAnsi="Arial" w:cs="Arial"/>
            <w:sz w:val="22"/>
            <w:szCs w:val="22"/>
          </w:rPr>
          <w:t>platformazakupowa.pl</w:t>
        </w:r>
      </w:hyperlink>
      <w:r w:rsidRPr="00E317ED">
        <w:rPr>
          <w:rFonts w:ascii="Arial" w:eastAsia="Calibri" w:hAnsi="Arial" w:cs="Arial"/>
          <w:sz w:val="22"/>
          <w:szCs w:val="22"/>
          <w:lang w:eastAsia="hi-IN" w:bidi="hi-IN"/>
        </w:rPr>
        <w:t xml:space="preserve"> znajdują się w zakładce „Instrukcje dla Wykonawców" na stronie internetowej pod adresem: </w:t>
      </w:r>
      <w:hyperlink r:id="rId26" w:history="1">
        <w:r w:rsidRPr="00E317ED">
          <w:rPr>
            <w:rStyle w:val="Hipercze"/>
            <w:rFonts w:ascii="Arial" w:hAnsi="Arial" w:cs="Arial"/>
            <w:sz w:val="22"/>
            <w:szCs w:val="22"/>
          </w:rPr>
          <w:t>https://platformazakupowa.pl/strona/45-instrukcje</w:t>
        </w:r>
      </w:hyperlink>
    </w:p>
    <w:p w14:paraId="75C1E0BA" w14:textId="77777777" w:rsidR="0019533D" w:rsidRPr="00E317ED" w:rsidRDefault="0019533D" w:rsidP="00E317ED">
      <w:pPr>
        <w:widowControl w:val="0"/>
        <w:suppressAutoHyphens/>
        <w:spacing w:line="360" w:lineRule="auto"/>
        <w:ind w:left="720"/>
        <w:jc w:val="both"/>
        <w:rPr>
          <w:rFonts w:ascii="Arial" w:eastAsia="Calibri" w:hAnsi="Arial" w:cs="Arial"/>
          <w:b/>
          <w:sz w:val="22"/>
          <w:szCs w:val="22"/>
          <w:lang w:eastAsia="hi-IN" w:bidi="hi-IN"/>
        </w:rPr>
      </w:pPr>
    </w:p>
    <w:p w14:paraId="29D73AE7" w14:textId="77777777" w:rsidR="0019533D" w:rsidRPr="00E317ED" w:rsidRDefault="0019533D" w:rsidP="00E317ED">
      <w:pPr>
        <w:pStyle w:val="Nagwek1"/>
        <w:numPr>
          <w:ilvl w:val="0"/>
          <w:numId w:val="2"/>
        </w:numPr>
        <w:tabs>
          <w:tab w:val="left" w:pos="540"/>
        </w:tabs>
        <w:spacing w:line="360" w:lineRule="auto"/>
        <w:ind w:left="539" w:hanging="539"/>
        <w:jc w:val="both"/>
        <w:rPr>
          <w:rFonts w:ascii="Arial" w:hAnsi="Arial" w:cs="Arial"/>
          <w:szCs w:val="22"/>
        </w:rPr>
      </w:pPr>
      <w:bookmarkStart w:id="25" w:name="_Toc175290678"/>
      <w:bookmarkEnd w:id="24"/>
      <w:r w:rsidRPr="00E317ED">
        <w:rPr>
          <w:rFonts w:ascii="Arial" w:hAnsi="Arial" w:cs="Arial"/>
          <w:szCs w:val="22"/>
        </w:rPr>
        <w:t>Wskazanie osób uprawnionych do komunikowania się z Wykonawcami</w:t>
      </w:r>
      <w:bookmarkEnd w:id="25"/>
    </w:p>
    <w:p w14:paraId="40FB8928" w14:textId="281298D7" w:rsidR="0019533D" w:rsidRPr="00F952FA" w:rsidRDefault="0019533D" w:rsidP="00F952FA">
      <w:pPr>
        <w:tabs>
          <w:tab w:val="left" w:pos="709"/>
        </w:tabs>
        <w:spacing w:line="360" w:lineRule="auto"/>
        <w:ind w:left="567"/>
        <w:jc w:val="both"/>
        <w:rPr>
          <w:rFonts w:ascii="Arial" w:hAnsi="Arial" w:cs="Arial"/>
          <w:sz w:val="22"/>
          <w:szCs w:val="22"/>
          <w:lang w:val="en-US"/>
        </w:rPr>
      </w:pPr>
      <w:r w:rsidRPr="00E317ED">
        <w:rPr>
          <w:rFonts w:ascii="Arial" w:hAnsi="Arial" w:cs="Arial"/>
          <w:sz w:val="22"/>
          <w:szCs w:val="22"/>
        </w:rPr>
        <w:t>Zamawiający wyznacza następujące osoby do kontaktu z Wykonawcami:</w:t>
      </w:r>
      <w:r w:rsidR="00F952FA">
        <w:rPr>
          <w:rFonts w:ascii="Arial" w:hAnsi="Arial" w:cs="Arial"/>
          <w:sz w:val="22"/>
          <w:szCs w:val="22"/>
        </w:rPr>
        <w:t xml:space="preserve"> </w:t>
      </w:r>
      <w:r w:rsidR="00F952FA" w:rsidRPr="00F952FA">
        <w:rPr>
          <w:rFonts w:ascii="Arial" w:hAnsi="Arial" w:cs="Arial"/>
          <w:sz w:val="22"/>
          <w:szCs w:val="22"/>
          <w:lang w:val="en-US"/>
        </w:rPr>
        <w:t>Andrzej Mielczarek</w:t>
      </w:r>
      <w:r w:rsidR="00F952FA">
        <w:rPr>
          <w:rFonts w:ascii="Arial" w:hAnsi="Arial" w:cs="Arial"/>
          <w:sz w:val="22"/>
          <w:szCs w:val="22"/>
          <w:lang w:val="en-US"/>
        </w:rPr>
        <w:t>.</w:t>
      </w:r>
    </w:p>
    <w:p w14:paraId="2F92A112" w14:textId="77777777" w:rsidR="00EA70B9" w:rsidRPr="00E317ED" w:rsidRDefault="00EA70B9" w:rsidP="00E317ED">
      <w:pPr>
        <w:spacing w:line="360" w:lineRule="auto"/>
        <w:jc w:val="both"/>
        <w:rPr>
          <w:rFonts w:ascii="Arial" w:hAnsi="Arial" w:cs="Arial"/>
          <w:sz w:val="22"/>
          <w:szCs w:val="22"/>
          <w:lang w:val="en-US"/>
        </w:rPr>
      </w:pPr>
    </w:p>
    <w:p w14:paraId="2739FAC5" w14:textId="77777777" w:rsidR="00E75361" w:rsidRPr="00E317ED" w:rsidRDefault="00E75361" w:rsidP="00E317ED">
      <w:pPr>
        <w:pStyle w:val="Nagwek1"/>
        <w:numPr>
          <w:ilvl w:val="0"/>
          <w:numId w:val="2"/>
        </w:numPr>
        <w:tabs>
          <w:tab w:val="left" w:pos="540"/>
        </w:tabs>
        <w:spacing w:line="360" w:lineRule="auto"/>
        <w:ind w:left="340" w:hanging="340"/>
        <w:jc w:val="both"/>
        <w:rPr>
          <w:rFonts w:ascii="Arial" w:hAnsi="Arial" w:cs="Arial"/>
          <w:szCs w:val="22"/>
        </w:rPr>
      </w:pPr>
      <w:bookmarkStart w:id="26" w:name="_Toc175290679"/>
      <w:r w:rsidRPr="00E317ED">
        <w:rPr>
          <w:rFonts w:ascii="Arial" w:hAnsi="Arial" w:cs="Arial"/>
          <w:szCs w:val="22"/>
        </w:rPr>
        <w:t>Termin związania ofertą</w:t>
      </w:r>
      <w:bookmarkEnd w:id="26"/>
    </w:p>
    <w:p w14:paraId="600EDE5A" w14:textId="40214310" w:rsidR="00E75361" w:rsidRPr="00E317ED" w:rsidRDefault="00F952FA" w:rsidP="003510F2">
      <w:pPr>
        <w:numPr>
          <w:ilvl w:val="0"/>
          <w:numId w:val="25"/>
        </w:numPr>
        <w:spacing w:line="360" w:lineRule="auto"/>
        <w:ind w:left="924" w:hanging="357"/>
        <w:jc w:val="both"/>
        <w:rPr>
          <w:rFonts w:ascii="Arial" w:hAnsi="Arial" w:cs="Arial"/>
          <w:sz w:val="22"/>
          <w:szCs w:val="22"/>
        </w:rPr>
      </w:pPr>
      <w:r w:rsidRPr="00F952FA">
        <w:rPr>
          <w:rFonts w:ascii="Arial" w:hAnsi="Arial" w:cs="Arial"/>
          <w:sz w:val="22"/>
          <w:szCs w:val="22"/>
        </w:rPr>
        <w:t xml:space="preserve">Wykonawca jest związany ofertą od dnia upływu terminu składania ofert do dnia </w:t>
      </w:r>
      <w:r w:rsidR="00902D8D">
        <w:rPr>
          <w:rFonts w:ascii="Arial" w:hAnsi="Arial" w:cs="Arial"/>
          <w:sz w:val="22"/>
          <w:szCs w:val="22"/>
        </w:rPr>
        <w:t>21.12.2024</w:t>
      </w:r>
      <w:r w:rsidRPr="00F952FA">
        <w:rPr>
          <w:rFonts w:ascii="Arial" w:hAnsi="Arial" w:cs="Arial"/>
          <w:sz w:val="22"/>
          <w:szCs w:val="22"/>
        </w:rPr>
        <w:t xml:space="preserve"> r.</w:t>
      </w:r>
    </w:p>
    <w:p w14:paraId="35751B1B" w14:textId="77777777" w:rsidR="00E75361" w:rsidRPr="00E317ED" w:rsidRDefault="00E75361" w:rsidP="003510F2">
      <w:pPr>
        <w:numPr>
          <w:ilvl w:val="0"/>
          <w:numId w:val="25"/>
        </w:numPr>
        <w:spacing w:line="360" w:lineRule="auto"/>
        <w:ind w:left="924" w:hanging="357"/>
        <w:jc w:val="both"/>
        <w:rPr>
          <w:rFonts w:ascii="Arial" w:hAnsi="Arial" w:cs="Arial"/>
          <w:sz w:val="22"/>
          <w:szCs w:val="22"/>
        </w:rPr>
      </w:pPr>
      <w:r w:rsidRPr="00E317ED">
        <w:rPr>
          <w:rFonts w:ascii="Arial" w:hAnsi="Arial" w:cs="Arial"/>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E317ED" w:rsidRDefault="00E75361" w:rsidP="003510F2">
      <w:pPr>
        <w:numPr>
          <w:ilvl w:val="0"/>
          <w:numId w:val="25"/>
        </w:numPr>
        <w:spacing w:line="360" w:lineRule="auto"/>
        <w:ind w:left="924" w:hanging="357"/>
        <w:jc w:val="both"/>
        <w:rPr>
          <w:rFonts w:ascii="Arial" w:hAnsi="Arial" w:cs="Arial"/>
          <w:sz w:val="22"/>
          <w:szCs w:val="22"/>
        </w:rPr>
      </w:pPr>
      <w:r w:rsidRPr="00E317ED">
        <w:rPr>
          <w:rFonts w:ascii="Arial" w:hAnsi="Arial" w:cs="Arial"/>
          <w:sz w:val="22"/>
          <w:szCs w:val="22"/>
        </w:rPr>
        <w:t>Przedłużenie terminu związania ofertą, o którym mowa w pkt 12.</w:t>
      </w:r>
      <w:r w:rsidR="009602B9" w:rsidRPr="00E317ED">
        <w:rPr>
          <w:rFonts w:ascii="Arial" w:hAnsi="Arial" w:cs="Arial"/>
          <w:sz w:val="22"/>
          <w:szCs w:val="22"/>
        </w:rPr>
        <w:t>1</w:t>
      </w:r>
      <w:r w:rsidRPr="00E317ED">
        <w:rPr>
          <w:rFonts w:ascii="Arial" w:hAnsi="Arial" w:cs="Arial"/>
          <w:sz w:val="22"/>
          <w:szCs w:val="22"/>
        </w:rPr>
        <w:t>, wymaga złożenia przez Wykonawcę pisemnego oświadczenia o wyrażeniu zgody na przedłużenie terminu związania ofertą.</w:t>
      </w:r>
    </w:p>
    <w:p w14:paraId="048FBCD6" w14:textId="77777777" w:rsidR="00E75361" w:rsidRPr="00E317ED" w:rsidRDefault="00E75361" w:rsidP="00E317ED">
      <w:pPr>
        <w:spacing w:line="360" w:lineRule="auto"/>
        <w:ind w:left="714"/>
        <w:jc w:val="both"/>
        <w:rPr>
          <w:rFonts w:ascii="Arial" w:hAnsi="Arial" w:cs="Arial"/>
          <w:sz w:val="22"/>
          <w:szCs w:val="22"/>
        </w:rPr>
      </w:pPr>
    </w:p>
    <w:p w14:paraId="194C0502" w14:textId="77777777" w:rsidR="00E75361" w:rsidRPr="00E317ED" w:rsidRDefault="00A03257" w:rsidP="00E317ED">
      <w:pPr>
        <w:pStyle w:val="Nagwek1"/>
        <w:numPr>
          <w:ilvl w:val="0"/>
          <w:numId w:val="2"/>
        </w:numPr>
        <w:tabs>
          <w:tab w:val="left" w:pos="540"/>
        </w:tabs>
        <w:spacing w:line="360" w:lineRule="auto"/>
        <w:ind w:left="539" w:hanging="539"/>
        <w:jc w:val="both"/>
        <w:rPr>
          <w:rFonts w:ascii="Arial" w:hAnsi="Arial" w:cs="Arial"/>
          <w:szCs w:val="22"/>
        </w:rPr>
      </w:pPr>
      <w:bookmarkStart w:id="27" w:name="_Toc175290680"/>
      <w:r w:rsidRPr="00E317ED">
        <w:rPr>
          <w:rFonts w:ascii="Arial" w:hAnsi="Arial" w:cs="Arial"/>
          <w:szCs w:val="22"/>
        </w:rPr>
        <w:t>Dokumenty składane razem z ofertą.</w:t>
      </w:r>
      <w:bookmarkEnd w:id="27"/>
    </w:p>
    <w:p w14:paraId="1468D819" w14:textId="3DDB34BA" w:rsidR="00E75361" w:rsidRPr="00E317ED" w:rsidRDefault="00E75361" w:rsidP="003510F2">
      <w:pPr>
        <w:numPr>
          <w:ilvl w:val="0"/>
          <w:numId w:val="7"/>
        </w:numPr>
        <w:spacing w:line="360" w:lineRule="auto"/>
        <w:ind w:left="924" w:hanging="357"/>
        <w:jc w:val="both"/>
        <w:rPr>
          <w:rFonts w:ascii="Arial" w:hAnsi="Arial" w:cs="Arial"/>
          <w:sz w:val="22"/>
          <w:szCs w:val="22"/>
        </w:rPr>
      </w:pPr>
      <w:bookmarkStart w:id="28" w:name="_Hlk58917459"/>
      <w:r w:rsidRPr="00E317ED">
        <w:rPr>
          <w:rFonts w:ascii="Arial" w:hAnsi="Arial" w:cs="Arial"/>
          <w:sz w:val="22"/>
          <w:szCs w:val="22"/>
        </w:rPr>
        <w:t>Ofertę stanowi wypełniony Formularz Ofertowy (</w:t>
      </w:r>
      <w:r w:rsidRPr="00E317ED">
        <w:rPr>
          <w:rFonts w:ascii="Arial" w:hAnsi="Arial" w:cs="Arial"/>
          <w:b/>
          <w:bCs/>
          <w:sz w:val="22"/>
          <w:szCs w:val="22"/>
        </w:rPr>
        <w:t>załącznik nr 1 do IDW</w:t>
      </w:r>
      <w:r w:rsidRPr="00E317ED">
        <w:rPr>
          <w:rFonts w:ascii="Arial" w:hAnsi="Arial" w:cs="Arial"/>
          <w:sz w:val="22"/>
          <w:szCs w:val="22"/>
        </w:rPr>
        <w:t>).</w:t>
      </w:r>
      <w:r w:rsidR="00FF01AB" w:rsidRPr="00E317ED">
        <w:rPr>
          <w:rFonts w:ascii="Arial" w:hAnsi="Arial" w:cs="Arial"/>
          <w:sz w:val="22"/>
          <w:szCs w:val="22"/>
        </w:rPr>
        <w:t xml:space="preserve"> </w:t>
      </w:r>
      <w:r w:rsidR="00A414A5" w:rsidRPr="00E317ED">
        <w:rPr>
          <w:rFonts w:ascii="Arial" w:hAnsi="Arial" w:cs="Arial"/>
          <w:sz w:val="22"/>
          <w:szCs w:val="22"/>
        </w:rPr>
        <w:t>W przypadku gdy Wykonawca nie korzysta z przygotowanych przez Zamawiającego wzorów, oferta powinna zawierać wszystkie informacje zawarte we wzorze.</w:t>
      </w:r>
    </w:p>
    <w:bookmarkEnd w:id="28"/>
    <w:p w14:paraId="1536FDAB" w14:textId="77777777" w:rsidR="00E75361" w:rsidRPr="00E317ED" w:rsidRDefault="00E75361" w:rsidP="003510F2">
      <w:pPr>
        <w:numPr>
          <w:ilvl w:val="0"/>
          <w:numId w:val="7"/>
        </w:numPr>
        <w:spacing w:line="360" w:lineRule="auto"/>
        <w:ind w:left="924" w:hanging="357"/>
        <w:jc w:val="both"/>
        <w:rPr>
          <w:rFonts w:ascii="Arial" w:hAnsi="Arial" w:cs="Arial"/>
          <w:sz w:val="22"/>
          <w:szCs w:val="22"/>
        </w:rPr>
      </w:pPr>
      <w:r w:rsidRPr="00E317ED">
        <w:rPr>
          <w:rFonts w:ascii="Arial" w:hAnsi="Arial" w:cs="Arial"/>
          <w:sz w:val="22"/>
          <w:szCs w:val="22"/>
        </w:rPr>
        <w:t>Wraz z ofertą należy złożyć:</w:t>
      </w:r>
    </w:p>
    <w:p w14:paraId="79AE40A4" w14:textId="77777777" w:rsidR="00F47CB3" w:rsidRPr="00E317ED" w:rsidRDefault="00E75361" w:rsidP="003510F2">
      <w:pPr>
        <w:numPr>
          <w:ilvl w:val="1"/>
          <w:numId w:val="28"/>
        </w:numPr>
        <w:spacing w:line="360" w:lineRule="auto"/>
        <w:ind w:left="1293" w:hanging="357"/>
        <w:jc w:val="both"/>
        <w:rPr>
          <w:rFonts w:ascii="Arial" w:hAnsi="Arial" w:cs="Arial"/>
          <w:sz w:val="22"/>
          <w:szCs w:val="22"/>
        </w:rPr>
      </w:pPr>
      <w:r w:rsidRPr="00E317ED">
        <w:rPr>
          <w:rFonts w:ascii="Arial" w:hAnsi="Arial" w:cs="Arial"/>
          <w:b/>
          <w:bCs/>
          <w:sz w:val="22"/>
          <w:szCs w:val="22"/>
        </w:rPr>
        <w:t>Pełnomocnictwo</w:t>
      </w:r>
      <w:r w:rsidR="00F47CB3" w:rsidRPr="00E317ED">
        <w:rPr>
          <w:rFonts w:ascii="Arial" w:hAnsi="Arial" w:cs="Arial"/>
          <w:sz w:val="22"/>
          <w:szCs w:val="22"/>
        </w:rPr>
        <w:t>, w przypadku:</w:t>
      </w:r>
    </w:p>
    <w:p w14:paraId="2CF2C446" w14:textId="77777777" w:rsidR="00E75361" w:rsidRPr="00E317ED" w:rsidRDefault="00F47CB3" w:rsidP="003510F2">
      <w:pPr>
        <w:numPr>
          <w:ilvl w:val="0"/>
          <w:numId w:val="31"/>
        </w:numPr>
        <w:spacing w:line="360" w:lineRule="auto"/>
        <w:ind w:left="1661" w:hanging="357"/>
        <w:jc w:val="both"/>
        <w:rPr>
          <w:rFonts w:ascii="Arial" w:hAnsi="Arial" w:cs="Arial"/>
          <w:sz w:val="22"/>
          <w:szCs w:val="22"/>
        </w:rPr>
      </w:pPr>
      <w:r w:rsidRPr="00E317ED">
        <w:rPr>
          <w:rFonts w:ascii="Arial" w:hAnsi="Arial" w:cs="Arial"/>
          <w:sz w:val="22"/>
          <w:szCs w:val="22"/>
        </w:rPr>
        <w:t>Gdy umocowanie osoby składającej ofertę nie wynika z dokumentów rejestrowych, Wykonawca, który składa ofertę za pośrednictwem pełnomocnika, powinien dołączyć do oferty dokument pełnomocnictwa lub inny dokument potwierdzający umocowanie do reprezentowania Wykonawcy, obejmujący swym zakresem umocowanie do złożenia oferty lub do złożenia oferty i podpisania umowy.</w:t>
      </w:r>
    </w:p>
    <w:p w14:paraId="78606C18" w14:textId="77777777" w:rsidR="00F47CB3" w:rsidRPr="00E317ED" w:rsidRDefault="00F47CB3" w:rsidP="003510F2">
      <w:pPr>
        <w:numPr>
          <w:ilvl w:val="0"/>
          <w:numId w:val="31"/>
        </w:numPr>
        <w:spacing w:line="360" w:lineRule="auto"/>
        <w:ind w:left="1661" w:hanging="357"/>
        <w:jc w:val="both"/>
        <w:rPr>
          <w:rFonts w:ascii="Arial" w:hAnsi="Arial" w:cs="Arial"/>
          <w:sz w:val="22"/>
          <w:szCs w:val="22"/>
        </w:rPr>
      </w:pPr>
      <w:bookmarkStart w:id="29" w:name="_Hlk58830812"/>
      <w:r w:rsidRPr="00E317ED">
        <w:rPr>
          <w:rFonts w:ascii="Arial" w:hAnsi="Arial" w:cs="Arial"/>
          <w:sz w:val="22"/>
          <w:szCs w:val="22"/>
        </w:rPr>
        <w:t xml:space="preserve">W przypadku Wykonawców wspólnie ubiegających się o udzielenie zamówienia (konsorcjum, wspólnicy spółki cywilnej) Wykonawcy zobowiązani są do ustanowienia pełnomocnika. Dokument pełnomocnictwa, z treści którego będzie wynikało umocowanie do reprezentowania w </w:t>
      </w:r>
      <w:r w:rsidRPr="00E317ED">
        <w:rPr>
          <w:rFonts w:ascii="Arial" w:hAnsi="Arial" w:cs="Arial"/>
          <w:sz w:val="22"/>
          <w:szCs w:val="22"/>
        </w:rPr>
        <w:lastRenderedPageBreak/>
        <w:t>postępowaniu o udzielenie zamówienia tych Wykonawców albo do reprezentowania w postępowaniu i zawarciu umowy w sprawie zamówienia publicznego należy załączyć do oferty</w:t>
      </w:r>
    </w:p>
    <w:p w14:paraId="261FDD8A" w14:textId="77777777" w:rsidR="009602B9" w:rsidRPr="00E317ED" w:rsidRDefault="009602B9" w:rsidP="003510F2">
      <w:pPr>
        <w:numPr>
          <w:ilvl w:val="1"/>
          <w:numId w:val="28"/>
        </w:numPr>
        <w:spacing w:line="360" w:lineRule="auto"/>
        <w:ind w:left="1293" w:hanging="357"/>
        <w:jc w:val="both"/>
        <w:rPr>
          <w:rFonts w:ascii="Arial" w:hAnsi="Arial" w:cs="Arial"/>
          <w:sz w:val="22"/>
          <w:szCs w:val="22"/>
        </w:rPr>
      </w:pPr>
      <w:r w:rsidRPr="00E317ED">
        <w:rPr>
          <w:rFonts w:ascii="Arial" w:hAnsi="Arial" w:cs="Arial"/>
          <w:b/>
          <w:bCs/>
          <w:sz w:val="22"/>
          <w:szCs w:val="22"/>
        </w:rPr>
        <w:t xml:space="preserve">Oświadczenia o niepodleganiu wykluczeniu oraz spełnianiu warunków udziału w postępowaniu – JEDZ </w:t>
      </w:r>
      <w:r w:rsidRPr="00E317ED">
        <w:rPr>
          <w:rFonts w:ascii="Arial" w:hAnsi="Arial" w:cs="Arial"/>
          <w:sz w:val="22"/>
          <w:szCs w:val="22"/>
        </w:rPr>
        <w:t xml:space="preserve">– zgodnie z art. 125 ust. 1 PZP do oferty Wykonawca dołącza oświadczenie o niepodleganiu wykluczeniu, spełnianiu warunków udziału w postępowaniu lub kryteriów selekcji, w zakresie wskazanym przez Zamawiającego. </w:t>
      </w:r>
    </w:p>
    <w:p w14:paraId="2F82C4AF" w14:textId="146DC8E8" w:rsidR="00605198" w:rsidRPr="00E317ED" w:rsidRDefault="00F47CB3" w:rsidP="00E317ED">
      <w:pPr>
        <w:spacing w:line="360" w:lineRule="auto"/>
        <w:ind w:left="1304"/>
        <w:jc w:val="both"/>
        <w:rPr>
          <w:rFonts w:ascii="Arial" w:hAnsi="Arial" w:cs="Arial"/>
          <w:sz w:val="22"/>
          <w:szCs w:val="22"/>
        </w:rPr>
      </w:pPr>
      <w:r w:rsidRPr="00E317ED">
        <w:rPr>
          <w:rFonts w:ascii="Arial" w:hAnsi="Arial" w:cs="Arial"/>
          <w:sz w:val="22"/>
          <w:szCs w:val="22"/>
        </w:rPr>
        <w:t xml:space="preserve">Oświadczenie składa się na formularzu Jednolitego Europejskiego Dokumentu Zamówienia (JEDZ), sporządzonym zgodnie ze wzorem standardowego formularza określonego w rozporządzeniu wykonawczym Komisji (UE) 2016/7 z dnia 5 stycznia 2016r. ustanawiającym standardowy formularz jednolitego europejskiego dokumentu zamówienia (Dz. Urz. UE L z 06.01.2016, str. 16), </w:t>
      </w:r>
      <w:r w:rsidR="00DE3578" w:rsidRPr="00BF4AD8">
        <w:rPr>
          <w:rFonts w:ascii="Arial" w:hAnsi="Arial" w:cs="Arial"/>
          <w:b/>
          <w:bCs/>
          <w:sz w:val="22"/>
          <w:szCs w:val="22"/>
        </w:rPr>
        <w:t xml:space="preserve">wzór stanowi załącznik nr </w:t>
      </w:r>
      <w:r w:rsidR="00BF4AD8" w:rsidRPr="00BF4AD8">
        <w:rPr>
          <w:rFonts w:ascii="Arial" w:hAnsi="Arial" w:cs="Arial"/>
          <w:b/>
          <w:bCs/>
          <w:sz w:val="22"/>
          <w:szCs w:val="22"/>
        </w:rPr>
        <w:t>2</w:t>
      </w:r>
      <w:r w:rsidR="00DE3578" w:rsidRPr="00BF4AD8">
        <w:rPr>
          <w:rFonts w:ascii="Arial" w:hAnsi="Arial" w:cs="Arial"/>
          <w:b/>
          <w:bCs/>
          <w:sz w:val="22"/>
          <w:szCs w:val="22"/>
        </w:rPr>
        <w:t xml:space="preserve"> do IDW</w:t>
      </w:r>
      <w:r w:rsidRPr="00BF4AD8">
        <w:rPr>
          <w:rFonts w:ascii="Arial" w:hAnsi="Arial" w:cs="Arial"/>
          <w:b/>
          <w:bCs/>
          <w:sz w:val="22"/>
          <w:szCs w:val="22"/>
        </w:rPr>
        <w:t>.</w:t>
      </w:r>
      <w:r w:rsidRPr="00E317ED">
        <w:rPr>
          <w:rFonts w:ascii="Arial" w:hAnsi="Arial" w:cs="Arial"/>
          <w:sz w:val="22"/>
          <w:szCs w:val="22"/>
        </w:rPr>
        <w:t xml:space="preserve"> </w:t>
      </w:r>
      <w:r w:rsidR="00605198" w:rsidRPr="00E317ED">
        <w:rPr>
          <w:rFonts w:ascii="Arial" w:hAnsi="Arial" w:cs="Arial"/>
          <w:sz w:val="22"/>
          <w:szCs w:val="22"/>
        </w:rPr>
        <w:t>Oświadczenie to stanowi dowód potwierdzający brak podstaw wykluczenia oraz spełnianie warunków udziału w postępowaniu na dzień składania ofert, tymczasowo zastępujący wymagane podmiotowe środki dowodowe.</w:t>
      </w:r>
    </w:p>
    <w:p w14:paraId="46C04757" w14:textId="77777777" w:rsidR="00D41F12" w:rsidRPr="00E317ED" w:rsidRDefault="00F47CB3" w:rsidP="00E317ED">
      <w:pPr>
        <w:spacing w:line="360" w:lineRule="auto"/>
        <w:ind w:left="1304"/>
        <w:jc w:val="both"/>
        <w:rPr>
          <w:rFonts w:ascii="Arial" w:hAnsi="Arial" w:cs="Arial"/>
          <w:sz w:val="22"/>
          <w:szCs w:val="22"/>
        </w:rPr>
      </w:pPr>
      <w:r w:rsidRPr="00E317ED">
        <w:rPr>
          <w:rFonts w:ascii="Arial" w:hAnsi="Arial" w:cs="Arial"/>
          <w:sz w:val="22"/>
          <w:szCs w:val="22"/>
        </w:rPr>
        <w:t xml:space="preserve">Formularz JEDZ jest dostępny w formacie </w:t>
      </w:r>
      <w:proofErr w:type="spellStart"/>
      <w:r w:rsidRPr="00E317ED">
        <w:rPr>
          <w:rFonts w:ascii="Arial" w:hAnsi="Arial" w:cs="Arial"/>
          <w:sz w:val="22"/>
          <w:szCs w:val="22"/>
        </w:rPr>
        <w:t>xml</w:t>
      </w:r>
      <w:proofErr w:type="spellEnd"/>
      <w:r w:rsidRPr="00E317ED">
        <w:rPr>
          <w:rFonts w:ascii="Arial" w:hAnsi="Arial" w:cs="Arial"/>
          <w:sz w:val="22"/>
          <w:szCs w:val="22"/>
        </w:rPr>
        <w:t xml:space="preserve"> na stronie internetowej prowadzonego postepowania. </w:t>
      </w:r>
    </w:p>
    <w:p w14:paraId="597D9F4F" w14:textId="77777777" w:rsidR="00F47CB3" w:rsidRPr="00E317ED" w:rsidRDefault="00F47CB3" w:rsidP="00E317ED">
      <w:pPr>
        <w:spacing w:line="360" w:lineRule="auto"/>
        <w:ind w:left="1293"/>
        <w:jc w:val="both"/>
        <w:rPr>
          <w:rStyle w:val="Pogrubienie"/>
          <w:rFonts w:ascii="Arial" w:hAnsi="Arial" w:cs="Arial"/>
          <w:sz w:val="22"/>
          <w:szCs w:val="22"/>
        </w:rPr>
      </w:pPr>
      <w:r w:rsidRPr="00E317ED">
        <w:rPr>
          <w:rStyle w:val="Pogrubienie"/>
          <w:rFonts w:ascii="Arial" w:hAnsi="Arial" w:cs="Arial"/>
          <w:sz w:val="22"/>
          <w:szCs w:val="22"/>
        </w:rPr>
        <w:t>Informacja dotycząca złożenia JEDZ:</w:t>
      </w:r>
    </w:p>
    <w:p w14:paraId="43557736"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t>Zamawiający dopuszcza w szczególności następujący format przesyłanych danych: .pdf, .</w:t>
      </w:r>
      <w:proofErr w:type="spellStart"/>
      <w:r w:rsidRPr="00E317ED">
        <w:rPr>
          <w:rFonts w:ascii="Arial" w:hAnsi="Arial" w:cs="Arial"/>
          <w:sz w:val="22"/>
          <w:szCs w:val="22"/>
        </w:rPr>
        <w:t>doc</w:t>
      </w:r>
      <w:proofErr w:type="spellEnd"/>
      <w:r w:rsidRPr="00E317ED">
        <w:rPr>
          <w:rFonts w:ascii="Arial" w:hAnsi="Arial" w:cs="Arial"/>
          <w:sz w:val="22"/>
          <w:szCs w:val="22"/>
        </w:rPr>
        <w:t>, .</w:t>
      </w:r>
      <w:proofErr w:type="spellStart"/>
      <w:r w:rsidRPr="00E317ED">
        <w:rPr>
          <w:rFonts w:ascii="Arial" w:hAnsi="Arial" w:cs="Arial"/>
          <w:sz w:val="22"/>
          <w:szCs w:val="22"/>
        </w:rPr>
        <w:t>docx</w:t>
      </w:r>
      <w:proofErr w:type="spellEnd"/>
      <w:r w:rsidRPr="00E317ED">
        <w:rPr>
          <w:rFonts w:ascii="Arial" w:hAnsi="Arial" w:cs="Arial"/>
          <w:sz w:val="22"/>
          <w:szCs w:val="22"/>
        </w:rPr>
        <w:t>, .rtf, .</w:t>
      </w:r>
      <w:proofErr w:type="spellStart"/>
      <w:r w:rsidRPr="00E317ED">
        <w:rPr>
          <w:rFonts w:ascii="Arial" w:hAnsi="Arial" w:cs="Arial"/>
          <w:sz w:val="22"/>
          <w:szCs w:val="22"/>
        </w:rPr>
        <w:t>xps</w:t>
      </w:r>
      <w:proofErr w:type="spellEnd"/>
      <w:r w:rsidRPr="00E317ED">
        <w:rPr>
          <w:rFonts w:ascii="Arial" w:hAnsi="Arial" w:cs="Arial"/>
          <w:sz w:val="22"/>
          <w:szCs w:val="22"/>
        </w:rPr>
        <w:t>, .</w:t>
      </w:r>
      <w:proofErr w:type="spellStart"/>
      <w:r w:rsidRPr="00E317ED">
        <w:rPr>
          <w:rFonts w:ascii="Arial" w:hAnsi="Arial" w:cs="Arial"/>
          <w:sz w:val="22"/>
          <w:szCs w:val="22"/>
        </w:rPr>
        <w:t>odt</w:t>
      </w:r>
      <w:proofErr w:type="spellEnd"/>
      <w:r w:rsidRPr="00E317ED">
        <w:rPr>
          <w:rFonts w:ascii="Arial" w:hAnsi="Arial" w:cs="Arial"/>
          <w:sz w:val="22"/>
          <w:szCs w:val="22"/>
        </w:rPr>
        <w:t>.</w:t>
      </w:r>
    </w:p>
    <w:p w14:paraId="4BA96ADE"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36093C2E" w:rsidR="00F47CB3" w:rsidRPr="00E317ED" w:rsidRDefault="00F47CB3" w:rsidP="003510F2">
      <w:pPr>
        <w:numPr>
          <w:ilvl w:val="0"/>
          <w:numId w:val="12"/>
        </w:numPr>
        <w:spacing w:line="360" w:lineRule="auto"/>
        <w:ind w:left="1661" w:hanging="357"/>
        <w:jc w:val="both"/>
        <w:rPr>
          <w:rStyle w:val="Pogrubienie"/>
          <w:rFonts w:ascii="Arial" w:hAnsi="Arial" w:cs="Arial"/>
          <w:b w:val="0"/>
          <w:bCs w:val="0"/>
          <w:sz w:val="22"/>
          <w:szCs w:val="22"/>
        </w:rPr>
      </w:pPr>
      <w:r w:rsidRPr="00E317ED">
        <w:rPr>
          <w:rFonts w:ascii="Arial" w:hAnsi="Arial" w:cs="Arial"/>
          <w:sz w:val="22"/>
          <w:szCs w:val="22"/>
        </w:rPr>
        <w:t xml:space="preserve">W przypadku korzystania z narzędzia ESPD ze strony internetowej prowadzonego postępowania, na której udostępniona jest SWZ, należy pobrać plik w formacie XML o </w:t>
      </w:r>
      <w:r w:rsidRPr="00902D8D">
        <w:rPr>
          <w:rFonts w:ascii="Arial" w:hAnsi="Arial" w:cs="Arial"/>
          <w:sz w:val="22"/>
          <w:szCs w:val="22"/>
        </w:rPr>
        <w:t xml:space="preserve">nazwie </w:t>
      </w:r>
      <w:r w:rsidRPr="00902D8D">
        <w:rPr>
          <w:rStyle w:val="Pogrubienie"/>
          <w:rFonts w:ascii="Arial" w:hAnsi="Arial" w:cs="Arial"/>
          <w:b w:val="0"/>
          <w:bCs w:val="0"/>
          <w:sz w:val="22"/>
          <w:szCs w:val="22"/>
        </w:rPr>
        <w:t>„</w:t>
      </w:r>
      <w:r w:rsidR="00F66B5E" w:rsidRPr="00F66B5E">
        <w:rPr>
          <w:rFonts w:ascii="Arial" w:hAnsi="Arial" w:cs="Arial"/>
          <w:b/>
          <w:bCs/>
          <w:sz w:val="22"/>
          <w:szCs w:val="22"/>
        </w:rPr>
        <w:t xml:space="preserve">Załącznik nr </w:t>
      </w:r>
      <w:r w:rsidR="00F66B5E">
        <w:rPr>
          <w:rFonts w:ascii="Arial" w:hAnsi="Arial" w:cs="Arial"/>
          <w:b/>
          <w:bCs/>
          <w:sz w:val="22"/>
          <w:szCs w:val="22"/>
        </w:rPr>
        <w:t>2</w:t>
      </w:r>
      <w:r w:rsidR="00F66B5E" w:rsidRPr="00F66B5E">
        <w:rPr>
          <w:rFonts w:ascii="Arial" w:hAnsi="Arial" w:cs="Arial"/>
          <w:b/>
          <w:bCs/>
          <w:sz w:val="22"/>
          <w:szCs w:val="22"/>
        </w:rPr>
        <w:t xml:space="preserve"> do IDW JEDZ</w:t>
      </w:r>
      <w:r w:rsidRPr="00E317ED">
        <w:rPr>
          <w:rStyle w:val="Pogrubienie"/>
          <w:rFonts w:ascii="Arial" w:hAnsi="Arial" w:cs="Arial"/>
          <w:b w:val="0"/>
          <w:bCs w:val="0"/>
          <w:sz w:val="22"/>
          <w:szCs w:val="22"/>
        </w:rPr>
        <w:t>”.</w:t>
      </w:r>
    </w:p>
    <w:p w14:paraId="659D6171"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t xml:space="preserve">Następnie należy wejść na stronę </w:t>
      </w:r>
      <w:r w:rsidRPr="00E317ED">
        <w:rPr>
          <w:rStyle w:val="Pogrubienie"/>
          <w:rFonts w:ascii="Arial" w:hAnsi="Arial" w:cs="Arial"/>
          <w:b w:val="0"/>
          <w:bCs w:val="0"/>
          <w:sz w:val="22"/>
          <w:szCs w:val="22"/>
        </w:rPr>
        <w:t>https://espd.uzp.gov.pl/filter?lang=pl</w:t>
      </w:r>
      <w:r w:rsidRPr="00E317ED">
        <w:rPr>
          <w:rFonts w:ascii="Arial" w:hAnsi="Arial" w:cs="Arial"/>
          <w:sz w:val="22"/>
          <w:szCs w:val="22"/>
        </w:rPr>
        <w:t>   i wybrać odpowiednią wersję językową.</w:t>
      </w:r>
    </w:p>
    <w:p w14:paraId="61B0122D"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lastRenderedPageBreak/>
        <w:t>Wybrać opcję „Jestem Wykonawcą” (opcję tę należy wybrać również w przypadku, gdy formularz Jednolitego Dokumentu wypełnia inny podmiot, na zasoby, którego powołuję się Wykonawca).</w:t>
      </w:r>
    </w:p>
    <w:p w14:paraId="3AB6384B"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t>Zaimportować pobrany wcześniej plik.</w:t>
      </w:r>
    </w:p>
    <w:p w14:paraId="7B9A56F4"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t>Wypełnić formularz i wygenerować Jednolity Dokument.</w:t>
      </w:r>
    </w:p>
    <w:p w14:paraId="6B06DA4E"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E317ED" w:rsidRDefault="00F47CB3" w:rsidP="003510F2">
      <w:pPr>
        <w:numPr>
          <w:ilvl w:val="0"/>
          <w:numId w:val="12"/>
        </w:numPr>
        <w:spacing w:line="360" w:lineRule="auto"/>
        <w:ind w:left="1661" w:hanging="357"/>
        <w:jc w:val="both"/>
        <w:rPr>
          <w:rFonts w:ascii="Arial" w:hAnsi="Arial" w:cs="Arial"/>
          <w:b/>
          <w:bCs/>
          <w:sz w:val="22"/>
          <w:szCs w:val="22"/>
        </w:rPr>
      </w:pPr>
      <w:r w:rsidRPr="00E317ED">
        <w:rPr>
          <w:rFonts w:ascii="Arial" w:hAnsi="Arial" w:cs="Arial"/>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Pr="00E317ED" w:rsidRDefault="00F47CB3" w:rsidP="003510F2">
      <w:pPr>
        <w:numPr>
          <w:ilvl w:val="0"/>
          <w:numId w:val="12"/>
        </w:numPr>
        <w:spacing w:line="360" w:lineRule="auto"/>
        <w:ind w:left="1661" w:hanging="357"/>
        <w:jc w:val="both"/>
        <w:rPr>
          <w:rFonts w:ascii="Arial" w:hAnsi="Arial" w:cs="Arial"/>
          <w:sz w:val="22"/>
          <w:szCs w:val="22"/>
        </w:rPr>
      </w:pPr>
      <w:r w:rsidRPr="00E317ED">
        <w:rPr>
          <w:rFonts w:ascii="Arial" w:hAnsi="Arial" w:cs="Arial"/>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E317ED" w:rsidRDefault="00F47CB3" w:rsidP="00E317ED">
      <w:pPr>
        <w:spacing w:line="360" w:lineRule="auto"/>
        <w:ind w:left="1293"/>
        <w:jc w:val="both"/>
        <w:rPr>
          <w:rFonts w:ascii="Arial" w:hAnsi="Arial" w:cs="Arial"/>
          <w:b/>
          <w:bCs/>
          <w:sz w:val="22"/>
          <w:szCs w:val="22"/>
        </w:rPr>
      </w:pPr>
      <w:r w:rsidRPr="00E317ED">
        <w:rPr>
          <w:rFonts w:ascii="Arial" w:hAnsi="Arial" w:cs="Arial"/>
          <w:b/>
          <w:bCs/>
          <w:sz w:val="22"/>
          <w:szCs w:val="22"/>
        </w:rPr>
        <w:t>Oświadczenie JEDZ składają odrębnie:</w:t>
      </w:r>
    </w:p>
    <w:p w14:paraId="298341DB" w14:textId="77777777" w:rsidR="00F47CB3" w:rsidRPr="00E317ED" w:rsidRDefault="00F47CB3" w:rsidP="003510F2">
      <w:pPr>
        <w:numPr>
          <w:ilvl w:val="0"/>
          <w:numId w:val="32"/>
        </w:numPr>
        <w:spacing w:line="360" w:lineRule="auto"/>
        <w:ind w:left="1661" w:hanging="357"/>
        <w:jc w:val="both"/>
        <w:rPr>
          <w:rFonts w:ascii="Arial" w:hAnsi="Arial" w:cs="Arial"/>
          <w:sz w:val="22"/>
          <w:szCs w:val="22"/>
        </w:rPr>
      </w:pPr>
      <w:r w:rsidRPr="00E317ED">
        <w:rPr>
          <w:rFonts w:ascii="Arial" w:hAnsi="Arial" w:cs="Arial"/>
          <w:sz w:val="22"/>
          <w:szCs w:val="22"/>
        </w:rPr>
        <w:t xml:space="preserve">W przypadku wspólnego ubiegania się o zamówienie przez wykonawców, oświadczenie, o którym mowa w </w:t>
      </w:r>
      <w:r w:rsidRPr="00BF4AD8">
        <w:rPr>
          <w:rFonts w:ascii="Arial" w:hAnsi="Arial" w:cs="Arial"/>
          <w:sz w:val="22"/>
          <w:szCs w:val="22"/>
        </w:rPr>
        <w:t xml:space="preserve">pkt </w:t>
      </w:r>
      <w:r w:rsidR="002239BA" w:rsidRPr="00BF4AD8">
        <w:rPr>
          <w:rFonts w:ascii="Arial" w:hAnsi="Arial" w:cs="Arial"/>
          <w:sz w:val="22"/>
          <w:szCs w:val="22"/>
        </w:rPr>
        <w:t>13.2.2</w:t>
      </w:r>
      <w:r w:rsidR="0085120A" w:rsidRPr="00BF4AD8">
        <w:rPr>
          <w:rFonts w:ascii="Arial" w:hAnsi="Arial" w:cs="Arial"/>
          <w:sz w:val="22"/>
          <w:szCs w:val="22"/>
        </w:rPr>
        <w:t>)</w:t>
      </w:r>
      <w:r w:rsidRPr="00E317ED">
        <w:rPr>
          <w:rFonts w:ascii="Arial" w:hAnsi="Arial" w:cs="Arial"/>
          <w:sz w:val="22"/>
          <w:szCs w:val="22"/>
        </w:rPr>
        <w:t xml:space="preserve">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r w:rsidR="00D41F12" w:rsidRPr="00E317ED">
        <w:rPr>
          <w:rFonts w:ascii="Arial" w:hAnsi="Arial" w:cs="Arial"/>
          <w:sz w:val="22"/>
          <w:szCs w:val="22"/>
        </w:rPr>
        <w:t>.</w:t>
      </w:r>
    </w:p>
    <w:p w14:paraId="2B822C14" w14:textId="77777777" w:rsidR="00D41F12" w:rsidRPr="00E317ED" w:rsidRDefault="00D41F12" w:rsidP="003510F2">
      <w:pPr>
        <w:numPr>
          <w:ilvl w:val="0"/>
          <w:numId w:val="32"/>
        </w:numPr>
        <w:spacing w:line="360" w:lineRule="auto"/>
        <w:ind w:left="1661" w:hanging="357"/>
        <w:jc w:val="both"/>
        <w:rPr>
          <w:rFonts w:ascii="Arial" w:hAnsi="Arial" w:cs="Arial"/>
          <w:sz w:val="22"/>
          <w:szCs w:val="22"/>
        </w:rPr>
      </w:pPr>
      <w:r w:rsidRPr="00E317ED">
        <w:rPr>
          <w:rFonts w:ascii="Arial" w:hAnsi="Arial" w:cs="Arial"/>
          <w:sz w:val="22"/>
          <w:szCs w:val="22"/>
        </w:rPr>
        <w:t xml:space="preserve">podmiot trzeci, na którego potencjał powołuje się Wykonawca celem potwierdzenia spełnienia warunków udziału w postępowaniu. W takim przypadku oświadczenie potwierdza brak podstaw wykluczenia podmiotu </w:t>
      </w:r>
      <w:r w:rsidRPr="00E317ED">
        <w:rPr>
          <w:rFonts w:ascii="Arial" w:hAnsi="Arial" w:cs="Arial"/>
          <w:sz w:val="22"/>
          <w:szCs w:val="22"/>
        </w:rPr>
        <w:lastRenderedPageBreak/>
        <w:t>oraz spełnianie warunków udziału w postępowaniu w zakresie, w jakim Wykonawca powołuje się na jego zasoby</w:t>
      </w:r>
    </w:p>
    <w:p w14:paraId="5CB4584A" w14:textId="57E526F4" w:rsidR="00E75361" w:rsidRPr="006E51FB" w:rsidRDefault="00E75361" w:rsidP="003510F2">
      <w:pPr>
        <w:numPr>
          <w:ilvl w:val="1"/>
          <w:numId w:val="28"/>
        </w:numPr>
        <w:spacing w:line="360" w:lineRule="auto"/>
        <w:jc w:val="both"/>
        <w:rPr>
          <w:rFonts w:ascii="Arial" w:hAnsi="Arial" w:cs="Arial"/>
          <w:sz w:val="22"/>
          <w:szCs w:val="22"/>
        </w:rPr>
      </w:pPr>
      <w:r w:rsidRPr="00E317ED">
        <w:rPr>
          <w:rFonts w:ascii="Arial" w:hAnsi="Arial" w:cs="Arial"/>
          <w:sz w:val="22"/>
          <w:szCs w:val="22"/>
        </w:rPr>
        <w:t xml:space="preserve">Wykonawcy wspólnie ubiegający się o udzielenie zamówienia dołączają do oferty </w:t>
      </w:r>
      <w:r w:rsidRPr="00E317ED">
        <w:rPr>
          <w:rFonts w:ascii="Arial" w:hAnsi="Arial" w:cs="Arial"/>
          <w:b/>
          <w:bCs/>
          <w:sz w:val="22"/>
          <w:szCs w:val="22"/>
        </w:rPr>
        <w:t>oświadczenie, z którego wynika, które roboty budowlane wykonają poszczególni wykonawcy</w:t>
      </w:r>
      <w:r w:rsidRPr="00E317ED">
        <w:rPr>
          <w:rFonts w:ascii="Arial" w:hAnsi="Arial" w:cs="Arial"/>
          <w:sz w:val="22"/>
          <w:szCs w:val="22"/>
        </w:rPr>
        <w:t xml:space="preserve"> zgodnie z art. 117 ust. 4 ustawy P</w:t>
      </w:r>
      <w:r w:rsidR="00F22336" w:rsidRPr="00E317ED">
        <w:rPr>
          <w:rFonts w:ascii="Arial" w:hAnsi="Arial" w:cs="Arial"/>
          <w:sz w:val="22"/>
          <w:szCs w:val="22"/>
        </w:rPr>
        <w:t>ZP</w:t>
      </w:r>
      <w:r w:rsidRPr="00E317ED">
        <w:rPr>
          <w:rFonts w:ascii="Arial" w:hAnsi="Arial" w:cs="Arial"/>
          <w:sz w:val="22"/>
          <w:szCs w:val="22"/>
        </w:rPr>
        <w:t xml:space="preserve"> </w:t>
      </w:r>
      <w:r w:rsidRPr="006E51FB">
        <w:rPr>
          <w:rFonts w:ascii="Arial" w:hAnsi="Arial" w:cs="Arial"/>
          <w:sz w:val="22"/>
          <w:szCs w:val="22"/>
        </w:rPr>
        <w:t xml:space="preserve">(wzór oświadczenia stanowi </w:t>
      </w:r>
      <w:r w:rsidRPr="006E51FB">
        <w:rPr>
          <w:rFonts w:ascii="Arial" w:hAnsi="Arial" w:cs="Arial"/>
          <w:b/>
          <w:bCs/>
          <w:sz w:val="22"/>
          <w:szCs w:val="22"/>
        </w:rPr>
        <w:t xml:space="preserve">załącznik nr </w:t>
      </w:r>
      <w:r w:rsidR="006E51FB" w:rsidRPr="006E51FB">
        <w:rPr>
          <w:rFonts w:ascii="Arial" w:hAnsi="Arial" w:cs="Arial"/>
          <w:b/>
          <w:bCs/>
          <w:sz w:val="22"/>
          <w:szCs w:val="22"/>
        </w:rPr>
        <w:t xml:space="preserve">3 </w:t>
      </w:r>
      <w:r w:rsidRPr="006E51FB">
        <w:rPr>
          <w:rFonts w:ascii="Arial" w:hAnsi="Arial" w:cs="Arial"/>
          <w:b/>
          <w:bCs/>
          <w:sz w:val="22"/>
          <w:szCs w:val="22"/>
        </w:rPr>
        <w:t>do IDW</w:t>
      </w:r>
      <w:r w:rsidRPr="006E51FB">
        <w:rPr>
          <w:rFonts w:ascii="Arial" w:hAnsi="Arial" w:cs="Arial"/>
          <w:sz w:val="22"/>
          <w:szCs w:val="22"/>
        </w:rPr>
        <w:t>)</w:t>
      </w:r>
      <w:bookmarkStart w:id="30" w:name="_Hlk104984648"/>
      <w:r w:rsidRPr="006E51FB">
        <w:rPr>
          <w:rFonts w:ascii="Arial" w:hAnsi="Arial" w:cs="Arial"/>
          <w:sz w:val="22"/>
          <w:szCs w:val="22"/>
        </w:rPr>
        <w:t xml:space="preserve"> </w:t>
      </w:r>
      <w:r w:rsidRPr="006E51FB">
        <w:rPr>
          <w:rFonts w:ascii="Arial" w:hAnsi="Arial" w:cs="Arial"/>
          <w:i/>
          <w:iCs/>
          <w:sz w:val="22"/>
          <w:szCs w:val="22"/>
        </w:rPr>
        <w:t xml:space="preserve">– </w:t>
      </w:r>
      <w:bookmarkEnd w:id="30"/>
      <w:r w:rsidRPr="006E51FB">
        <w:rPr>
          <w:rFonts w:ascii="Arial" w:hAnsi="Arial" w:cs="Arial"/>
          <w:i/>
          <w:iCs/>
          <w:sz w:val="22"/>
          <w:szCs w:val="22"/>
        </w:rPr>
        <w:t>jeśli dotyczy.</w:t>
      </w:r>
    </w:p>
    <w:p w14:paraId="0DABE8F3" w14:textId="586436FF" w:rsidR="00E75361" w:rsidRPr="00E317ED" w:rsidRDefault="00E75361" w:rsidP="003510F2">
      <w:pPr>
        <w:numPr>
          <w:ilvl w:val="1"/>
          <w:numId w:val="28"/>
        </w:numPr>
        <w:spacing w:line="360" w:lineRule="auto"/>
        <w:jc w:val="both"/>
        <w:rPr>
          <w:rFonts w:ascii="Arial" w:hAnsi="Arial" w:cs="Arial"/>
          <w:sz w:val="22"/>
          <w:szCs w:val="22"/>
        </w:rPr>
      </w:pPr>
      <w:r w:rsidRPr="00E317ED">
        <w:rPr>
          <w:rFonts w:ascii="Arial" w:hAnsi="Arial" w:cs="Arial"/>
          <w:sz w:val="22"/>
          <w:szCs w:val="22"/>
        </w:rPr>
        <w:t>Wykonawca, który polega na zdolnościach lub sytuacji podmiotów udostępniających zasoby, składa, wraz z ofertą, z</w:t>
      </w:r>
      <w:r w:rsidRPr="00E317ED">
        <w:rPr>
          <w:rFonts w:ascii="Arial" w:hAnsi="Arial" w:cs="Arial"/>
          <w:b/>
          <w:bCs/>
          <w:sz w:val="22"/>
          <w:szCs w:val="22"/>
        </w:rPr>
        <w:t>obowiązanie podmiotu udostępniającego zasoby</w:t>
      </w:r>
      <w:r w:rsidRPr="00E317ED">
        <w:rPr>
          <w:rFonts w:ascii="Arial" w:hAnsi="Arial" w:cs="Arial"/>
          <w:sz w:val="22"/>
          <w:szCs w:val="22"/>
        </w:rPr>
        <w:t xml:space="preserve"> do oddania mu do dyspozycji niezbędnych zasobów na potrzeby realizacji danego </w:t>
      </w:r>
      <w:r w:rsidRPr="006E51FB">
        <w:rPr>
          <w:rFonts w:ascii="Arial" w:hAnsi="Arial" w:cs="Arial"/>
          <w:sz w:val="22"/>
          <w:szCs w:val="22"/>
        </w:rPr>
        <w:t xml:space="preserve">zamówienia (wzór stanowi </w:t>
      </w:r>
      <w:r w:rsidRPr="006E51FB">
        <w:rPr>
          <w:rFonts w:ascii="Arial" w:hAnsi="Arial" w:cs="Arial"/>
          <w:b/>
          <w:bCs/>
          <w:sz w:val="22"/>
          <w:szCs w:val="22"/>
        </w:rPr>
        <w:t xml:space="preserve">załącznik nr </w:t>
      </w:r>
      <w:r w:rsidR="006E51FB" w:rsidRPr="006E51FB">
        <w:rPr>
          <w:rFonts w:ascii="Arial" w:hAnsi="Arial" w:cs="Arial"/>
          <w:b/>
          <w:bCs/>
          <w:sz w:val="22"/>
          <w:szCs w:val="22"/>
        </w:rPr>
        <w:t xml:space="preserve">4 </w:t>
      </w:r>
      <w:r w:rsidRPr="006E51FB">
        <w:rPr>
          <w:rFonts w:ascii="Arial" w:hAnsi="Arial" w:cs="Arial"/>
          <w:b/>
          <w:bCs/>
          <w:sz w:val="22"/>
          <w:szCs w:val="22"/>
        </w:rPr>
        <w:t>do IDW</w:t>
      </w:r>
      <w:r w:rsidRPr="006E51FB">
        <w:rPr>
          <w:rFonts w:ascii="Arial" w:hAnsi="Arial" w:cs="Arial"/>
          <w:sz w:val="22"/>
          <w:szCs w:val="22"/>
        </w:rPr>
        <w:t>) lub inny podmiotowy środek dowodowy</w:t>
      </w:r>
      <w:r w:rsidRPr="00E317ED">
        <w:rPr>
          <w:rFonts w:ascii="Arial" w:hAnsi="Arial" w:cs="Arial"/>
          <w:sz w:val="22"/>
          <w:szCs w:val="22"/>
        </w:rPr>
        <w:t xml:space="preserve"> potwierdzający, że wykonawca realizując zamówienie, będzie dysponował niezbędnymi zasobami tych podmiotów  </w:t>
      </w:r>
      <w:r w:rsidRPr="00E317ED">
        <w:rPr>
          <w:rFonts w:ascii="Arial" w:hAnsi="Arial" w:cs="Arial"/>
          <w:i/>
          <w:iCs/>
          <w:sz w:val="22"/>
          <w:szCs w:val="22"/>
        </w:rPr>
        <w:t>– jeśli dotyczy.</w:t>
      </w:r>
    </w:p>
    <w:p w14:paraId="41173622" w14:textId="3AFF0C6C" w:rsidR="00E75361" w:rsidRPr="00902D8D" w:rsidRDefault="00E75361" w:rsidP="00902D8D">
      <w:pPr>
        <w:numPr>
          <w:ilvl w:val="1"/>
          <w:numId w:val="28"/>
        </w:numPr>
        <w:spacing w:line="360" w:lineRule="auto"/>
        <w:jc w:val="both"/>
        <w:rPr>
          <w:rFonts w:ascii="Arial" w:hAnsi="Arial" w:cs="Arial"/>
          <w:sz w:val="22"/>
          <w:szCs w:val="22"/>
        </w:rPr>
      </w:pPr>
      <w:r w:rsidRPr="00E317ED">
        <w:rPr>
          <w:rFonts w:ascii="Arial" w:hAnsi="Arial" w:cs="Arial"/>
          <w:sz w:val="22"/>
          <w:szCs w:val="22"/>
        </w:rPr>
        <w:t xml:space="preserve">Następujące </w:t>
      </w:r>
      <w:r w:rsidRPr="00E317ED">
        <w:rPr>
          <w:rFonts w:ascii="Arial" w:hAnsi="Arial" w:cs="Arial"/>
          <w:b/>
          <w:bCs/>
          <w:sz w:val="22"/>
          <w:szCs w:val="22"/>
        </w:rPr>
        <w:t>przedmiotowe środki dowodowe:</w:t>
      </w:r>
      <w:bookmarkEnd w:id="29"/>
      <w:r w:rsidR="00902D8D">
        <w:rPr>
          <w:rFonts w:ascii="Arial" w:hAnsi="Arial" w:cs="Arial"/>
          <w:sz w:val="22"/>
          <w:szCs w:val="22"/>
        </w:rPr>
        <w:t xml:space="preserve"> </w:t>
      </w:r>
      <w:r w:rsidRPr="00902D8D">
        <w:rPr>
          <w:rFonts w:ascii="Arial" w:hAnsi="Arial" w:cs="Arial"/>
          <w:sz w:val="22"/>
          <w:szCs w:val="22"/>
        </w:rPr>
        <w:t>nie dotyczy.</w:t>
      </w:r>
    </w:p>
    <w:p w14:paraId="07925471" w14:textId="0EB42879" w:rsidR="00E75361" w:rsidRPr="006E51FB" w:rsidRDefault="00E75361" w:rsidP="003510F2">
      <w:pPr>
        <w:numPr>
          <w:ilvl w:val="0"/>
          <w:numId w:val="42"/>
        </w:numPr>
        <w:spacing w:line="360" w:lineRule="auto"/>
        <w:jc w:val="both"/>
        <w:rPr>
          <w:rFonts w:ascii="Arial" w:hAnsi="Arial" w:cs="Arial"/>
          <w:sz w:val="22"/>
          <w:szCs w:val="22"/>
        </w:rPr>
      </w:pPr>
      <w:r w:rsidRPr="00E317ED">
        <w:rPr>
          <w:rFonts w:ascii="Arial" w:hAnsi="Arial" w:cs="Arial"/>
          <w:b/>
          <w:bCs/>
          <w:sz w:val="22"/>
          <w:szCs w:val="22"/>
        </w:rPr>
        <w:t xml:space="preserve">Oświadczenie wykonawcy o braku podstaw do wykluczenia w zakresie podstaw wykluczenia wymienionych w </w:t>
      </w:r>
      <w:bookmarkStart w:id="31" w:name="_Hlk102648216"/>
      <w:r w:rsidRPr="00E317ED">
        <w:rPr>
          <w:rFonts w:ascii="Arial" w:hAnsi="Arial" w:cs="Arial"/>
          <w:b/>
          <w:bCs/>
          <w:sz w:val="22"/>
          <w:szCs w:val="22"/>
        </w:rPr>
        <w:t xml:space="preserve">art. 5k </w:t>
      </w:r>
      <w:proofErr w:type="spellStart"/>
      <w:r w:rsidRPr="00E317ED">
        <w:rPr>
          <w:rFonts w:ascii="Arial" w:hAnsi="Arial" w:cs="Arial"/>
          <w:b/>
          <w:bCs/>
          <w:sz w:val="22"/>
          <w:szCs w:val="22"/>
        </w:rPr>
        <w:t>rozp</w:t>
      </w:r>
      <w:proofErr w:type="spellEnd"/>
      <w:r w:rsidRPr="00E317ED">
        <w:rPr>
          <w:rFonts w:ascii="Arial" w:hAnsi="Arial" w:cs="Arial"/>
          <w:b/>
          <w:bCs/>
          <w:sz w:val="22"/>
          <w:szCs w:val="22"/>
        </w:rPr>
        <w:t>. Rady (UE)</w:t>
      </w:r>
      <w:r w:rsidRPr="00E317ED">
        <w:rPr>
          <w:rFonts w:ascii="Arial" w:hAnsi="Arial" w:cs="Arial"/>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1"/>
      <w:r w:rsidRPr="00E317ED">
        <w:rPr>
          <w:rFonts w:ascii="Arial" w:hAnsi="Arial" w:cs="Arial"/>
          <w:sz w:val="22"/>
          <w:szCs w:val="22"/>
        </w:rPr>
        <w:t>W przypadku wspólnego ubiegania się o zamówienie przez Wykonawców, oświadczenie o którym mowa powyżej składa, każdy z Wykonawców.(</w:t>
      </w:r>
      <w:r w:rsidRPr="00E317ED">
        <w:rPr>
          <w:rFonts w:ascii="Arial" w:hAnsi="Arial" w:cs="Arial"/>
          <w:b/>
          <w:bCs/>
          <w:sz w:val="22"/>
          <w:szCs w:val="22"/>
        </w:rPr>
        <w:t>wzór stanowi</w:t>
      </w:r>
      <w:r w:rsidRPr="00E317ED">
        <w:rPr>
          <w:rFonts w:ascii="Arial" w:hAnsi="Arial" w:cs="Arial"/>
          <w:sz w:val="22"/>
          <w:szCs w:val="22"/>
        </w:rPr>
        <w:t xml:space="preserve"> </w:t>
      </w:r>
      <w:r w:rsidRPr="00E317ED">
        <w:rPr>
          <w:rFonts w:ascii="Arial" w:hAnsi="Arial" w:cs="Arial"/>
          <w:b/>
          <w:bCs/>
          <w:sz w:val="22"/>
          <w:szCs w:val="22"/>
        </w:rPr>
        <w:t xml:space="preserve">załącznik </w:t>
      </w:r>
      <w:r w:rsidRPr="006E51FB">
        <w:rPr>
          <w:rFonts w:ascii="Arial" w:hAnsi="Arial" w:cs="Arial"/>
          <w:b/>
          <w:bCs/>
          <w:sz w:val="22"/>
          <w:szCs w:val="22"/>
        </w:rPr>
        <w:t xml:space="preserve">nr </w:t>
      </w:r>
      <w:r w:rsidR="006E51FB" w:rsidRPr="006E51FB">
        <w:rPr>
          <w:rFonts w:ascii="Arial" w:hAnsi="Arial" w:cs="Arial"/>
          <w:b/>
          <w:bCs/>
          <w:sz w:val="22"/>
          <w:szCs w:val="22"/>
        </w:rPr>
        <w:t>5</w:t>
      </w:r>
      <w:r w:rsidRPr="006E51FB">
        <w:rPr>
          <w:rFonts w:ascii="Arial" w:hAnsi="Arial" w:cs="Arial"/>
          <w:b/>
          <w:bCs/>
          <w:sz w:val="22"/>
          <w:szCs w:val="22"/>
        </w:rPr>
        <w:t xml:space="preserve"> do IDW</w:t>
      </w:r>
      <w:r w:rsidRPr="006E51FB">
        <w:rPr>
          <w:rFonts w:ascii="Arial" w:hAnsi="Arial" w:cs="Arial"/>
          <w:sz w:val="22"/>
          <w:szCs w:val="22"/>
        </w:rPr>
        <w:t>)</w:t>
      </w:r>
    </w:p>
    <w:p w14:paraId="13BE258E" w14:textId="77777777" w:rsidR="00E75361" w:rsidRPr="00E317ED" w:rsidRDefault="00E75361" w:rsidP="003510F2">
      <w:pPr>
        <w:numPr>
          <w:ilvl w:val="0"/>
          <w:numId w:val="42"/>
        </w:numPr>
        <w:spacing w:line="360" w:lineRule="auto"/>
        <w:jc w:val="both"/>
        <w:rPr>
          <w:rFonts w:ascii="Arial" w:hAnsi="Arial" w:cs="Arial"/>
          <w:sz w:val="22"/>
          <w:szCs w:val="22"/>
        </w:rPr>
      </w:pPr>
      <w:r w:rsidRPr="00E317ED">
        <w:rPr>
          <w:rFonts w:ascii="Arial" w:hAnsi="Arial" w:cs="Arial"/>
          <w:sz w:val="22"/>
          <w:szCs w:val="22"/>
        </w:rPr>
        <w:t>Dokumenty, z których wynika prawo do podpisania oferty - w przypadku, gdy prawo do podpisania oferty nie wynika z odpisu z właściwego rejestru, który Zamawiający może 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E317ED" w:rsidRDefault="00E75361" w:rsidP="00E317ED">
      <w:pPr>
        <w:pStyle w:val="Nagwek1"/>
        <w:tabs>
          <w:tab w:val="left" w:pos="540"/>
        </w:tabs>
        <w:spacing w:line="360" w:lineRule="auto"/>
        <w:ind w:left="357"/>
        <w:jc w:val="both"/>
        <w:rPr>
          <w:rFonts w:ascii="Arial" w:hAnsi="Arial" w:cs="Arial"/>
          <w:szCs w:val="22"/>
        </w:rPr>
      </w:pPr>
    </w:p>
    <w:p w14:paraId="3162619A" w14:textId="77777777" w:rsidR="00C563C8" w:rsidRPr="00E317ED" w:rsidRDefault="00224D6D" w:rsidP="00E317ED">
      <w:pPr>
        <w:pStyle w:val="Nagwek1"/>
        <w:numPr>
          <w:ilvl w:val="0"/>
          <w:numId w:val="2"/>
        </w:numPr>
        <w:tabs>
          <w:tab w:val="left" w:pos="540"/>
        </w:tabs>
        <w:spacing w:line="360" w:lineRule="auto"/>
        <w:ind w:left="539" w:hanging="539"/>
        <w:jc w:val="both"/>
        <w:rPr>
          <w:rFonts w:ascii="Arial" w:hAnsi="Arial" w:cs="Arial"/>
          <w:szCs w:val="22"/>
        </w:rPr>
      </w:pPr>
      <w:bookmarkStart w:id="32" w:name="_Toc175290681"/>
      <w:r w:rsidRPr="00E317ED">
        <w:rPr>
          <w:rFonts w:ascii="Arial" w:hAnsi="Arial" w:cs="Arial"/>
          <w:szCs w:val="22"/>
        </w:rPr>
        <w:t>Opis sposobu przygotowania oferty</w:t>
      </w:r>
      <w:r w:rsidR="009125D9" w:rsidRPr="00E317ED">
        <w:rPr>
          <w:rFonts w:ascii="Arial" w:hAnsi="Arial" w:cs="Arial"/>
          <w:szCs w:val="22"/>
        </w:rPr>
        <w:t xml:space="preserve"> oraz dokument</w:t>
      </w:r>
      <w:r w:rsidR="001A2D98" w:rsidRPr="00E317ED">
        <w:rPr>
          <w:rFonts w:ascii="Arial" w:hAnsi="Arial" w:cs="Arial"/>
          <w:szCs w:val="22"/>
        </w:rPr>
        <w:t>ów</w:t>
      </w:r>
      <w:r w:rsidR="009125D9" w:rsidRPr="00E317ED">
        <w:rPr>
          <w:rFonts w:ascii="Arial" w:hAnsi="Arial" w:cs="Arial"/>
          <w:szCs w:val="22"/>
        </w:rPr>
        <w:t xml:space="preserve"> </w:t>
      </w:r>
      <w:r w:rsidR="00EA4AF5" w:rsidRPr="00E317ED">
        <w:rPr>
          <w:rFonts w:ascii="Arial" w:hAnsi="Arial" w:cs="Arial"/>
          <w:szCs w:val="22"/>
        </w:rPr>
        <w:t>wymaganych przez zamawiającego w SWZ</w:t>
      </w:r>
      <w:bookmarkStart w:id="33" w:name="_Hlk108003619"/>
      <w:r w:rsidR="00D944A3" w:rsidRPr="00E317ED">
        <w:rPr>
          <w:rFonts w:ascii="Arial" w:hAnsi="Arial" w:cs="Arial"/>
          <w:szCs w:val="22"/>
        </w:rPr>
        <w:t>.</w:t>
      </w:r>
      <w:bookmarkEnd w:id="32"/>
    </w:p>
    <w:bookmarkEnd w:id="33"/>
    <w:p w14:paraId="26472F9E"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hAnsi="Arial" w:cs="Arial"/>
          <w:sz w:val="22"/>
          <w:szCs w:val="22"/>
        </w:rPr>
        <w:t xml:space="preserve">Oferta musi być złożona pod rygorem nieważności w formie elektronicznej </w:t>
      </w:r>
      <w:r w:rsidR="00A01CAB" w:rsidRPr="00E317ED">
        <w:rPr>
          <w:rFonts w:ascii="Arial" w:hAnsi="Arial" w:cs="Arial"/>
          <w:sz w:val="22"/>
          <w:szCs w:val="22"/>
        </w:rPr>
        <w:t xml:space="preserve">tj. </w:t>
      </w:r>
      <w:r w:rsidRPr="00E317ED">
        <w:rPr>
          <w:rFonts w:ascii="Arial" w:hAnsi="Arial" w:cs="Arial"/>
          <w:sz w:val="22"/>
          <w:szCs w:val="22"/>
        </w:rPr>
        <w:t>sporządzona w postaci elektronicznej, opatrzona kwalifikowanym podpisem elektronicznym osoby uprawnionej</w:t>
      </w:r>
      <w:r w:rsidR="00A01CAB" w:rsidRPr="00E317ED">
        <w:rPr>
          <w:rFonts w:ascii="Arial" w:hAnsi="Arial" w:cs="Arial"/>
          <w:sz w:val="22"/>
          <w:szCs w:val="22"/>
        </w:rPr>
        <w:t>.</w:t>
      </w:r>
    </w:p>
    <w:p w14:paraId="13FA835A"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hAnsi="Arial" w:cs="Arial"/>
          <w:sz w:val="22"/>
          <w:szCs w:val="22"/>
        </w:rPr>
        <w:t xml:space="preserve">Pełnomocnictwo lub inny dokument potwierdzający umocowanie do reprezentowania Wykonawcy, przekazuje się w postaci elektronicznej i opatruje się kwalifikowanym podpisem elektronicznym. W przypadku gdy pełnomocnictwo lub </w:t>
      </w:r>
      <w:r w:rsidRPr="00E317ED">
        <w:rPr>
          <w:rFonts w:ascii="Arial" w:hAnsi="Arial" w:cs="Arial"/>
          <w:sz w:val="22"/>
          <w:szCs w:val="22"/>
        </w:rPr>
        <w:lastRenderedPageBreak/>
        <w:t>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hAnsi="Arial" w:cs="Arial"/>
          <w:sz w:val="22"/>
          <w:szCs w:val="22"/>
        </w:rPr>
        <w:t>Oświadczenie, o którym mowa w art. 125 ust. 1 P</w:t>
      </w:r>
      <w:r w:rsidR="00F22336" w:rsidRPr="00E317ED">
        <w:rPr>
          <w:rFonts w:ascii="Arial" w:hAnsi="Arial" w:cs="Arial"/>
          <w:sz w:val="22"/>
          <w:szCs w:val="22"/>
        </w:rPr>
        <w:t>ZP</w:t>
      </w:r>
      <w:r w:rsidRPr="00E317ED">
        <w:rPr>
          <w:rFonts w:ascii="Arial" w:hAnsi="Arial" w:cs="Arial"/>
          <w:sz w:val="22"/>
          <w:szCs w:val="22"/>
        </w:rPr>
        <w:t xml:space="preserve"> oraz </w:t>
      </w:r>
      <w:r w:rsidR="00A01CAB" w:rsidRPr="00E317ED">
        <w:rPr>
          <w:rFonts w:ascii="Arial" w:hAnsi="Arial" w:cs="Arial"/>
          <w:sz w:val="22"/>
          <w:szCs w:val="22"/>
        </w:rPr>
        <w:t>d</w:t>
      </w:r>
      <w:r w:rsidRPr="00E317ED">
        <w:rPr>
          <w:rFonts w:ascii="Arial" w:hAnsi="Arial" w:cs="Arial"/>
          <w:sz w:val="22"/>
          <w:szCs w:val="22"/>
        </w:rPr>
        <w:t xml:space="preserve">okumenty i oświadczenia wymagane w pkt </w:t>
      </w:r>
      <w:r w:rsidR="00954153" w:rsidRPr="00E317ED">
        <w:rPr>
          <w:rFonts w:ascii="Arial" w:hAnsi="Arial" w:cs="Arial"/>
          <w:sz w:val="22"/>
          <w:szCs w:val="22"/>
        </w:rPr>
        <w:t xml:space="preserve">13.2.2)-6) </w:t>
      </w:r>
      <w:r w:rsidRPr="00E317ED">
        <w:rPr>
          <w:rFonts w:ascii="Arial" w:hAnsi="Arial" w:cs="Arial"/>
          <w:sz w:val="22"/>
          <w:szCs w:val="22"/>
        </w:rPr>
        <w:t>IDW mus</w:t>
      </w:r>
      <w:r w:rsidR="00A414A5" w:rsidRPr="00E317ED">
        <w:rPr>
          <w:rFonts w:ascii="Arial" w:hAnsi="Arial" w:cs="Arial"/>
          <w:sz w:val="22"/>
          <w:szCs w:val="22"/>
        </w:rPr>
        <w:t>zą</w:t>
      </w:r>
      <w:r w:rsidRPr="00E317ED">
        <w:rPr>
          <w:rFonts w:ascii="Arial" w:hAnsi="Arial" w:cs="Arial"/>
          <w:sz w:val="22"/>
          <w:szCs w:val="22"/>
        </w:rPr>
        <w:t xml:space="preserve"> być złożone pod rygorem nieważności w formie elektronicznej </w:t>
      </w:r>
      <w:r w:rsidR="00A01CAB" w:rsidRPr="00E317ED">
        <w:rPr>
          <w:rFonts w:ascii="Arial" w:hAnsi="Arial" w:cs="Arial"/>
          <w:sz w:val="22"/>
          <w:szCs w:val="22"/>
        </w:rPr>
        <w:t xml:space="preserve">tj. </w:t>
      </w:r>
      <w:r w:rsidRPr="00E317ED">
        <w:rPr>
          <w:rFonts w:ascii="Arial" w:hAnsi="Arial" w:cs="Arial"/>
          <w:sz w:val="22"/>
          <w:szCs w:val="22"/>
        </w:rPr>
        <w:t>sporządzone w postaci elektronicznej, opatrzone kwalifikowanym podpisem elektronicznym osoby uprawnionej</w:t>
      </w:r>
      <w:r w:rsidR="00A01CAB" w:rsidRPr="00E317ED">
        <w:rPr>
          <w:rFonts w:ascii="Arial" w:hAnsi="Arial" w:cs="Arial"/>
          <w:sz w:val="22"/>
          <w:szCs w:val="22"/>
        </w:rPr>
        <w:t>.</w:t>
      </w:r>
    </w:p>
    <w:p w14:paraId="34F2522C"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 xml:space="preserve">Poświadczenia za zgodność z oryginałem dokonuje odpowiednio wykonawca, </w:t>
      </w:r>
      <w:r w:rsidRPr="00800F2D">
        <w:rPr>
          <w:rFonts w:ascii="Arial" w:eastAsia="Calibri" w:hAnsi="Arial" w:cs="Arial"/>
          <w:sz w:val="22"/>
          <w:szCs w:val="22"/>
          <w:lang w:eastAsia="hi-IN" w:bidi="hi-IN"/>
        </w:rPr>
        <w:t>podmiot, na którego zdolnościach lub sytuacji polega wykonawca</w:t>
      </w:r>
      <w:r w:rsidRPr="00E317ED">
        <w:rPr>
          <w:rFonts w:ascii="Arial" w:eastAsia="Calibri" w:hAnsi="Arial" w:cs="Arial"/>
          <w:sz w:val="22"/>
          <w:szCs w:val="22"/>
          <w:lang w:eastAsia="hi-IN" w:bidi="hi-IN"/>
        </w:rPr>
        <w:t>, wykonawcy wspólnie ubiegający się o udzielenie zamówienia publicznego albo podwykonawca, w zakresie dokumentów, które każdego z nich dotyczą. Poprzez oryginał należy rozumieć dokument podpisany kwalifikowanym podpisem elektronicznym</w:t>
      </w:r>
      <w:r w:rsidRPr="00E317ED">
        <w:rPr>
          <w:rFonts w:ascii="Arial" w:hAnsi="Arial" w:cs="Arial"/>
          <w:sz w:val="22"/>
          <w:szCs w:val="22"/>
        </w:rPr>
        <w:t xml:space="preserve"> </w:t>
      </w:r>
      <w:r w:rsidRPr="00E317ED">
        <w:rPr>
          <w:rFonts w:ascii="Arial" w:eastAsia="Calibri" w:hAnsi="Arial" w:cs="Arial"/>
          <w:sz w:val="22"/>
          <w:szCs w:val="22"/>
          <w:lang w:eastAsia="hi-IN" w:bidi="hi-IN"/>
        </w:rPr>
        <w:t>przez osobę/osoby upoważnioną/upoważnione. Poświadczenie za zgodność z oryginałem następuje w formie elektronicznej podpisane kwalifikowanym podpisem elektronicznym</w:t>
      </w:r>
      <w:r w:rsidRPr="00E317ED">
        <w:rPr>
          <w:rFonts w:ascii="Arial" w:hAnsi="Arial" w:cs="Arial"/>
          <w:sz w:val="22"/>
          <w:szCs w:val="22"/>
        </w:rPr>
        <w:t xml:space="preserve"> </w:t>
      </w:r>
      <w:r w:rsidRPr="00E317ED">
        <w:rPr>
          <w:rFonts w:ascii="Arial" w:eastAsia="Calibri" w:hAnsi="Arial" w:cs="Arial"/>
          <w:sz w:val="22"/>
          <w:szCs w:val="22"/>
          <w:lang w:eastAsia="hi-IN" w:bidi="hi-IN"/>
        </w:rPr>
        <w:t>przez osobę/osoby upoważnioną/upoważnione.</w:t>
      </w:r>
    </w:p>
    <w:p w14:paraId="4F4730D9"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Oferta powinna być sporządzona na podstawie załączników niniejszej SWZ w języku polskim.</w:t>
      </w:r>
    </w:p>
    <w:p w14:paraId="7929C244"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E317ED">
        <w:rPr>
          <w:rFonts w:ascii="Arial" w:eastAsia="Calibri" w:hAnsi="Arial" w:cs="Arial"/>
          <w:sz w:val="22"/>
          <w:szCs w:val="22"/>
          <w:lang w:eastAsia="hi-IN" w:bidi="hi-IN"/>
        </w:rPr>
        <w:t>eIDAS</w:t>
      </w:r>
      <w:proofErr w:type="spellEnd"/>
      <w:r w:rsidRPr="00E317ED">
        <w:rPr>
          <w:rFonts w:ascii="Arial" w:eastAsia="Calibri" w:hAnsi="Arial" w:cs="Arial"/>
          <w:sz w:val="22"/>
          <w:szCs w:val="22"/>
          <w:lang w:eastAsia="hi-IN" w:bidi="hi-IN"/>
        </w:rPr>
        <w:t>) (UE) nr 910/2014 - od 1 lipca 2016 roku”.</w:t>
      </w:r>
    </w:p>
    <w:p w14:paraId="520EB385"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 xml:space="preserve">W przypadku wykorzystania formatu podpisu </w:t>
      </w:r>
      <w:proofErr w:type="spellStart"/>
      <w:r w:rsidRPr="00E317ED">
        <w:rPr>
          <w:rFonts w:ascii="Arial" w:eastAsia="Calibri" w:hAnsi="Arial" w:cs="Arial"/>
          <w:sz w:val="22"/>
          <w:szCs w:val="22"/>
          <w:lang w:eastAsia="hi-IN" w:bidi="hi-IN"/>
        </w:rPr>
        <w:t>XAdES</w:t>
      </w:r>
      <w:proofErr w:type="spellEnd"/>
      <w:r w:rsidRPr="00E317ED">
        <w:rPr>
          <w:rFonts w:ascii="Arial" w:eastAsia="Calibri" w:hAnsi="Arial" w:cs="Arial"/>
          <w:sz w:val="22"/>
          <w:szCs w:val="22"/>
          <w:lang w:eastAsia="hi-IN" w:bidi="hi-IN"/>
        </w:rPr>
        <w:t xml:space="preserve"> zewnętrzny. Zamawiający wymaga dołączenia odpowiedniej ilości plików tj. podpisywanych plików z danymi oraz plików podpisu w formacie </w:t>
      </w:r>
      <w:proofErr w:type="spellStart"/>
      <w:r w:rsidRPr="00E317ED">
        <w:rPr>
          <w:rFonts w:ascii="Arial" w:eastAsia="Calibri" w:hAnsi="Arial" w:cs="Arial"/>
          <w:sz w:val="22"/>
          <w:szCs w:val="22"/>
          <w:lang w:eastAsia="hi-IN" w:bidi="hi-IN"/>
        </w:rPr>
        <w:t>XAdES</w:t>
      </w:r>
      <w:proofErr w:type="spellEnd"/>
      <w:r w:rsidRPr="00E317ED">
        <w:rPr>
          <w:rFonts w:ascii="Arial" w:eastAsia="Calibri" w:hAnsi="Arial" w:cs="Arial"/>
          <w:sz w:val="22"/>
          <w:szCs w:val="22"/>
          <w:lang w:eastAsia="hi-IN" w:bidi="hi-IN"/>
        </w:rPr>
        <w:t>.</w:t>
      </w:r>
    </w:p>
    <w:p w14:paraId="1909E93C" w14:textId="4B02E179"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Zgodnie z art. 18 ust. 3 ustawy P</w:t>
      </w:r>
      <w:r w:rsidR="00F22336" w:rsidRPr="00E317ED">
        <w:rPr>
          <w:rFonts w:ascii="Arial" w:eastAsia="Calibri" w:hAnsi="Arial" w:cs="Arial"/>
          <w:sz w:val="22"/>
          <w:szCs w:val="22"/>
          <w:lang w:eastAsia="hi-IN" w:bidi="hi-IN"/>
        </w:rPr>
        <w:t>ZP</w:t>
      </w:r>
      <w:r w:rsidRPr="00E317ED">
        <w:rPr>
          <w:rFonts w:ascii="Arial" w:eastAsia="Calibri" w:hAnsi="Arial" w:cs="Arial"/>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E317ED" w:rsidRDefault="003E3A3E" w:rsidP="003510F2">
      <w:pPr>
        <w:widowControl w:val="0"/>
        <w:numPr>
          <w:ilvl w:val="0"/>
          <w:numId w:val="23"/>
        </w:numPr>
        <w:suppressAutoHyphens/>
        <w:spacing w:line="360" w:lineRule="auto"/>
        <w:ind w:left="924" w:hanging="357"/>
        <w:jc w:val="both"/>
        <w:rPr>
          <w:rFonts w:ascii="Arial" w:eastAsia="Arial" w:hAnsi="Arial" w:cs="Arial"/>
          <w:sz w:val="22"/>
          <w:szCs w:val="22"/>
          <w:lang w:eastAsia="hi-IN" w:bidi="hi-IN"/>
        </w:rPr>
      </w:pPr>
      <w:r w:rsidRPr="00E317ED">
        <w:rPr>
          <w:rFonts w:ascii="Arial" w:eastAsia="Calibri" w:hAnsi="Arial" w:cs="Arial"/>
          <w:sz w:val="22"/>
          <w:szCs w:val="22"/>
          <w:lang w:eastAsia="hi-IN" w:bidi="hi-IN"/>
        </w:rPr>
        <w:t xml:space="preserve">Wykonawca, za pośrednictwem </w:t>
      </w:r>
      <w:hyperlink r:id="rId27" w:history="1">
        <w:r w:rsidRPr="00E317ED">
          <w:rPr>
            <w:rFonts w:ascii="Arial" w:hAnsi="Arial" w:cs="Arial"/>
            <w:color w:val="0000FF"/>
            <w:sz w:val="22"/>
            <w:szCs w:val="22"/>
            <w:u w:val="single"/>
          </w:rPr>
          <w:t>platformazakupowa.pl</w:t>
        </w:r>
      </w:hyperlink>
      <w:r w:rsidRPr="00E317ED">
        <w:rPr>
          <w:rFonts w:ascii="Arial" w:eastAsia="Calibri" w:hAnsi="Arial" w:cs="Arial"/>
          <w:sz w:val="22"/>
          <w:szCs w:val="22"/>
          <w:lang w:eastAsia="hi-IN" w:bidi="hi-IN"/>
        </w:rPr>
        <w:t xml:space="preserve"> może przed upływem terminu </w:t>
      </w:r>
      <w:r w:rsidRPr="00E317ED">
        <w:rPr>
          <w:rFonts w:ascii="Arial" w:eastAsia="Calibri" w:hAnsi="Arial" w:cs="Arial"/>
          <w:sz w:val="22"/>
          <w:szCs w:val="22"/>
          <w:lang w:eastAsia="hi-IN" w:bidi="hi-IN"/>
        </w:rPr>
        <w:lastRenderedPageBreak/>
        <w:t>składania ofert wycofać ofertę. Sposób dokonywania wycofania oferty zamieszczono w instrukcji zamieszczonej na stronie internetowej pod adresem:</w:t>
      </w:r>
    </w:p>
    <w:p w14:paraId="7B08AD3A" w14:textId="77777777" w:rsidR="003E3A3E" w:rsidRPr="00E317ED" w:rsidRDefault="00CA5676" w:rsidP="00E317ED">
      <w:pPr>
        <w:widowControl w:val="0"/>
        <w:suppressAutoHyphens/>
        <w:spacing w:line="360" w:lineRule="auto"/>
        <w:ind w:left="936"/>
        <w:jc w:val="both"/>
        <w:rPr>
          <w:rFonts w:ascii="Arial" w:hAnsi="Arial" w:cs="Arial"/>
          <w:color w:val="0000FF"/>
          <w:sz w:val="22"/>
          <w:szCs w:val="22"/>
          <w:u w:val="single"/>
        </w:rPr>
      </w:pPr>
      <w:hyperlink r:id="rId28" w:history="1">
        <w:r w:rsidR="003E3A3E" w:rsidRPr="00E317ED">
          <w:rPr>
            <w:rFonts w:ascii="Arial" w:hAnsi="Arial" w:cs="Arial"/>
            <w:color w:val="0000FF"/>
            <w:sz w:val="22"/>
            <w:szCs w:val="22"/>
            <w:u w:val="single"/>
          </w:rPr>
          <w:t>https://platformazakupowa.pl/strona/45-instrukcje</w:t>
        </w:r>
      </w:hyperlink>
    </w:p>
    <w:p w14:paraId="16EA8DF2"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b/>
          <w:sz w:val="22"/>
          <w:szCs w:val="22"/>
          <w:lang w:eastAsia="hi-IN" w:bidi="hi-IN"/>
        </w:rPr>
      </w:pPr>
      <w:r w:rsidRPr="00E317ED">
        <w:rPr>
          <w:rFonts w:ascii="Arial" w:eastAsia="Calibri" w:hAnsi="Arial" w:cs="Arial"/>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bCs/>
          <w:sz w:val="22"/>
          <w:szCs w:val="22"/>
          <w:lang w:eastAsia="hi-IN" w:bidi="hi-IN"/>
        </w:rPr>
      </w:pPr>
      <w:r w:rsidRPr="00E317ED">
        <w:rPr>
          <w:rFonts w:ascii="Arial" w:eastAsia="Calibri" w:hAnsi="Arial" w:cs="Arial"/>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E317ED">
        <w:rPr>
          <w:rFonts w:ascii="Arial" w:hAnsi="Arial" w:cs="Arial"/>
          <w:sz w:val="22"/>
          <w:szCs w:val="22"/>
        </w:rPr>
        <w:t xml:space="preserve"> Jednocześnie Zamawiający zaleca sporządzanie dokumentów w następujących formatach danych: .pdf, .</w:t>
      </w:r>
      <w:proofErr w:type="spellStart"/>
      <w:r w:rsidRPr="00E317ED">
        <w:rPr>
          <w:rFonts w:ascii="Arial" w:hAnsi="Arial" w:cs="Arial"/>
          <w:sz w:val="22"/>
          <w:szCs w:val="22"/>
        </w:rPr>
        <w:t>doc</w:t>
      </w:r>
      <w:proofErr w:type="spellEnd"/>
      <w:r w:rsidRPr="00E317ED">
        <w:rPr>
          <w:rFonts w:ascii="Arial" w:hAnsi="Arial" w:cs="Arial"/>
          <w:sz w:val="22"/>
          <w:szCs w:val="22"/>
        </w:rPr>
        <w:t>, .</w:t>
      </w:r>
      <w:proofErr w:type="spellStart"/>
      <w:r w:rsidRPr="00E317ED">
        <w:rPr>
          <w:rFonts w:ascii="Arial" w:hAnsi="Arial" w:cs="Arial"/>
          <w:sz w:val="22"/>
          <w:szCs w:val="22"/>
        </w:rPr>
        <w:t>docx</w:t>
      </w:r>
      <w:proofErr w:type="spellEnd"/>
      <w:r w:rsidRPr="00E317ED">
        <w:rPr>
          <w:rFonts w:ascii="Arial" w:hAnsi="Arial" w:cs="Arial"/>
          <w:sz w:val="22"/>
          <w:szCs w:val="22"/>
        </w:rPr>
        <w:t>, .xls, .</w:t>
      </w:r>
      <w:proofErr w:type="spellStart"/>
      <w:r w:rsidRPr="00E317ED">
        <w:rPr>
          <w:rFonts w:ascii="Arial" w:hAnsi="Arial" w:cs="Arial"/>
          <w:sz w:val="22"/>
          <w:szCs w:val="22"/>
        </w:rPr>
        <w:t>xlsx</w:t>
      </w:r>
      <w:proofErr w:type="spellEnd"/>
      <w:r w:rsidRPr="00E317ED">
        <w:rPr>
          <w:rFonts w:ascii="Arial" w:hAnsi="Arial" w:cs="Arial"/>
          <w:sz w:val="22"/>
          <w:szCs w:val="22"/>
        </w:rPr>
        <w:t>, .zip, .7Z.</w:t>
      </w:r>
    </w:p>
    <w:p w14:paraId="6F302E39"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bCs/>
          <w:sz w:val="22"/>
          <w:szCs w:val="22"/>
          <w:lang w:eastAsia="hi-IN" w:bidi="hi-IN"/>
        </w:rPr>
      </w:pPr>
      <w:r w:rsidRPr="00E317ED">
        <w:rPr>
          <w:rFonts w:ascii="Arial" w:hAnsi="Arial" w:cs="Arial"/>
          <w:sz w:val="22"/>
          <w:szCs w:val="22"/>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w:t>
      </w:r>
      <w:r w:rsidRPr="00902D8D">
        <w:rPr>
          <w:rFonts w:ascii="Arial" w:hAnsi="Arial" w:cs="Arial"/>
          <w:sz w:val="22"/>
          <w:szCs w:val="22"/>
        </w:rPr>
        <w:t>: .</w:t>
      </w:r>
      <w:proofErr w:type="spellStart"/>
      <w:r w:rsidRPr="00902D8D">
        <w:rPr>
          <w:rFonts w:ascii="Arial" w:hAnsi="Arial" w:cs="Arial"/>
          <w:sz w:val="22"/>
          <w:szCs w:val="22"/>
        </w:rPr>
        <w:t>rar</w:t>
      </w:r>
      <w:proofErr w:type="spellEnd"/>
      <w:r w:rsidRPr="00902D8D">
        <w:rPr>
          <w:rFonts w:ascii="Arial" w:hAnsi="Arial" w:cs="Arial"/>
          <w:sz w:val="22"/>
          <w:szCs w:val="22"/>
        </w:rPr>
        <w:t xml:space="preserve"> .gif</w:t>
      </w:r>
      <w:r w:rsidRPr="00E317ED">
        <w:rPr>
          <w:rFonts w:ascii="Arial" w:hAnsi="Arial" w:cs="Arial"/>
          <w:sz w:val="22"/>
          <w:szCs w:val="22"/>
        </w:rPr>
        <w:t xml:space="preserve"> .</w:t>
      </w:r>
      <w:proofErr w:type="spellStart"/>
      <w:r w:rsidRPr="00E317ED">
        <w:rPr>
          <w:rFonts w:ascii="Arial" w:hAnsi="Arial" w:cs="Arial"/>
          <w:sz w:val="22"/>
          <w:szCs w:val="22"/>
        </w:rPr>
        <w:t>bmp</w:t>
      </w:r>
      <w:proofErr w:type="spellEnd"/>
      <w:r w:rsidRPr="00E317ED">
        <w:rPr>
          <w:rFonts w:ascii="Arial" w:hAnsi="Arial" w:cs="Arial"/>
          <w:sz w:val="22"/>
          <w:szCs w:val="22"/>
        </w:rPr>
        <w:t xml:space="preserve"> .</w:t>
      </w:r>
      <w:proofErr w:type="spellStart"/>
      <w:r w:rsidRPr="00E317ED">
        <w:rPr>
          <w:rFonts w:ascii="Arial" w:hAnsi="Arial" w:cs="Arial"/>
          <w:sz w:val="22"/>
          <w:szCs w:val="22"/>
        </w:rPr>
        <w:t>numbers</w:t>
      </w:r>
      <w:proofErr w:type="spellEnd"/>
      <w:r w:rsidRPr="00E317ED">
        <w:rPr>
          <w:rFonts w:ascii="Arial" w:hAnsi="Arial" w:cs="Arial"/>
          <w:sz w:val="22"/>
          <w:szCs w:val="22"/>
        </w:rPr>
        <w:t xml:space="preserve"> .</w:t>
      </w:r>
      <w:proofErr w:type="spellStart"/>
      <w:r w:rsidRPr="00E317ED">
        <w:rPr>
          <w:rFonts w:ascii="Arial" w:hAnsi="Arial" w:cs="Arial"/>
          <w:sz w:val="22"/>
          <w:szCs w:val="22"/>
        </w:rPr>
        <w:t>pages</w:t>
      </w:r>
      <w:proofErr w:type="spellEnd"/>
      <w:r w:rsidRPr="00E317ED">
        <w:rPr>
          <w:rFonts w:ascii="Arial" w:hAnsi="Arial" w:cs="Arial"/>
          <w:sz w:val="22"/>
          <w:szCs w:val="22"/>
        </w:rPr>
        <w:t xml:space="preserve">. </w:t>
      </w:r>
      <w:r w:rsidRPr="00E317ED">
        <w:rPr>
          <w:rFonts w:ascii="Arial" w:hAnsi="Arial" w:cs="Arial"/>
          <w:b/>
          <w:bCs/>
          <w:sz w:val="22"/>
          <w:szCs w:val="22"/>
        </w:rPr>
        <w:t>DOKUMENTY ZŁOŻONE W TAKICH FORMATACH DANYCH (PLIKI) ZOSTANĄ UZNANE ZA ZŁOŻONE NIESKUTECZNIE.</w:t>
      </w:r>
    </w:p>
    <w:p w14:paraId="266A30BA"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bCs/>
          <w:sz w:val="22"/>
          <w:szCs w:val="22"/>
          <w:lang w:eastAsia="hi-IN" w:bidi="hi-IN"/>
        </w:rPr>
      </w:pPr>
      <w:r w:rsidRPr="00E317ED">
        <w:rPr>
          <w:rFonts w:ascii="Arial" w:eastAsia="Calibri"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w:t>
      </w:r>
      <w:r w:rsidRPr="00E317ED">
        <w:rPr>
          <w:rFonts w:ascii="Arial" w:eastAsia="Calibri" w:hAnsi="Arial" w:cs="Arial"/>
          <w:sz w:val="22"/>
          <w:szCs w:val="22"/>
        </w:rPr>
        <w:lastRenderedPageBreak/>
        <w:t xml:space="preserve">kwalifikowanym </w:t>
      </w:r>
      <w:proofErr w:type="spellStart"/>
      <w:r w:rsidRPr="00E317ED">
        <w:rPr>
          <w:rFonts w:ascii="Arial" w:eastAsia="Calibri" w:hAnsi="Arial" w:cs="Arial"/>
          <w:sz w:val="22"/>
          <w:szCs w:val="22"/>
        </w:rPr>
        <w:t>PAdES</w:t>
      </w:r>
      <w:proofErr w:type="spellEnd"/>
      <w:r w:rsidRPr="00E317ED">
        <w:rPr>
          <w:rFonts w:ascii="Arial" w:eastAsia="Calibri" w:hAnsi="Arial" w:cs="Arial"/>
          <w:sz w:val="22"/>
          <w:szCs w:val="22"/>
        </w:rPr>
        <w:t xml:space="preserve">. </w:t>
      </w:r>
    </w:p>
    <w:p w14:paraId="52DC1853"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bCs/>
          <w:sz w:val="22"/>
          <w:szCs w:val="22"/>
          <w:lang w:eastAsia="hi-IN" w:bidi="hi-IN"/>
        </w:rPr>
      </w:pPr>
      <w:r w:rsidRPr="00E317ED">
        <w:rPr>
          <w:rFonts w:ascii="Arial" w:eastAsia="Calibri" w:hAnsi="Arial" w:cs="Arial"/>
          <w:sz w:val="22"/>
          <w:szCs w:val="22"/>
        </w:rPr>
        <w:t xml:space="preserve">Pliki w innych formatach niż PDF zaleca się opatrzyć zewnętrznym podpisem </w:t>
      </w:r>
      <w:proofErr w:type="spellStart"/>
      <w:r w:rsidRPr="00E317ED">
        <w:rPr>
          <w:rFonts w:ascii="Arial" w:eastAsia="Calibri" w:hAnsi="Arial" w:cs="Arial"/>
          <w:sz w:val="22"/>
          <w:szCs w:val="22"/>
        </w:rPr>
        <w:t>XAdES</w:t>
      </w:r>
      <w:proofErr w:type="spellEnd"/>
      <w:r w:rsidRPr="00E317ED">
        <w:rPr>
          <w:rFonts w:ascii="Arial" w:eastAsia="Calibri" w:hAnsi="Arial" w:cs="Arial"/>
          <w:sz w:val="22"/>
          <w:szCs w:val="22"/>
        </w:rPr>
        <w:t>. Wykonawca powinien pamiętać, aby plik z podpisem przekazywać łącznie z dokumentem podpisywanym.</w:t>
      </w:r>
    </w:p>
    <w:p w14:paraId="609E104D"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bCs/>
          <w:sz w:val="22"/>
          <w:szCs w:val="22"/>
          <w:lang w:eastAsia="hi-IN" w:bidi="hi-IN"/>
        </w:rPr>
      </w:pPr>
      <w:r w:rsidRPr="00E317ED">
        <w:rPr>
          <w:rFonts w:ascii="Arial" w:eastAsia="Calibri" w:hAnsi="Arial" w:cs="Arial"/>
          <w:sz w:val="22"/>
          <w:szCs w:val="22"/>
        </w:rPr>
        <w:t>Zamawiający rekomenduje wykorzystanie podpisu z kwalifikowanym znacznikiem czasu.</w:t>
      </w:r>
    </w:p>
    <w:p w14:paraId="2AE4463F" w14:textId="77777777" w:rsidR="003E3A3E" w:rsidRPr="00E317ED" w:rsidRDefault="003E3A3E" w:rsidP="003510F2">
      <w:pPr>
        <w:widowControl w:val="0"/>
        <w:numPr>
          <w:ilvl w:val="0"/>
          <w:numId w:val="23"/>
        </w:numPr>
        <w:suppressAutoHyphens/>
        <w:spacing w:line="360" w:lineRule="auto"/>
        <w:ind w:left="924" w:hanging="357"/>
        <w:jc w:val="both"/>
        <w:rPr>
          <w:rFonts w:ascii="Arial" w:eastAsia="Calibri" w:hAnsi="Arial" w:cs="Arial"/>
          <w:bCs/>
          <w:sz w:val="22"/>
          <w:szCs w:val="22"/>
          <w:lang w:eastAsia="hi-IN" w:bidi="hi-IN"/>
        </w:rPr>
      </w:pPr>
      <w:r w:rsidRPr="00E317ED">
        <w:rPr>
          <w:rFonts w:ascii="Arial" w:eastAsia="Calibri" w:hAnsi="Arial" w:cs="Arial"/>
          <w:sz w:val="22"/>
          <w:szCs w:val="22"/>
        </w:rPr>
        <w:t xml:space="preserve">Zamawiający zaleca aby </w:t>
      </w:r>
      <w:r w:rsidRPr="00E317ED">
        <w:rPr>
          <w:rFonts w:ascii="Arial" w:eastAsia="Calibri" w:hAnsi="Arial" w:cs="Arial"/>
          <w:sz w:val="22"/>
          <w:szCs w:val="22"/>
          <w:u w:val="single"/>
        </w:rPr>
        <w:t>nie</w:t>
      </w:r>
      <w:r w:rsidRPr="00E317ED">
        <w:rPr>
          <w:rFonts w:ascii="Arial" w:eastAsia="Calibri" w:hAnsi="Arial" w:cs="Arial"/>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D1B8C4A" w14:textId="77777777" w:rsidR="00C67B87" w:rsidRPr="00E317ED" w:rsidRDefault="00C67B87" w:rsidP="00E317ED">
      <w:pPr>
        <w:spacing w:line="360" w:lineRule="auto"/>
        <w:jc w:val="both"/>
        <w:rPr>
          <w:rFonts w:ascii="Arial" w:hAnsi="Arial" w:cs="Arial"/>
          <w:sz w:val="22"/>
          <w:szCs w:val="22"/>
        </w:rPr>
      </w:pPr>
    </w:p>
    <w:p w14:paraId="14E1D08C" w14:textId="77777777" w:rsidR="00C67B87" w:rsidRPr="00E317ED" w:rsidRDefault="00C67B87" w:rsidP="00E317ED">
      <w:pPr>
        <w:pStyle w:val="Nagwek1"/>
        <w:numPr>
          <w:ilvl w:val="0"/>
          <w:numId w:val="2"/>
        </w:numPr>
        <w:tabs>
          <w:tab w:val="left" w:pos="540"/>
        </w:tabs>
        <w:spacing w:line="360" w:lineRule="auto"/>
        <w:ind w:left="539" w:hanging="539"/>
        <w:jc w:val="both"/>
        <w:rPr>
          <w:rFonts w:ascii="Arial" w:hAnsi="Arial" w:cs="Arial"/>
          <w:szCs w:val="22"/>
        </w:rPr>
      </w:pPr>
      <w:bookmarkStart w:id="34" w:name="_Toc175290682"/>
      <w:r w:rsidRPr="00E317ED">
        <w:rPr>
          <w:rFonts w:ascii="Arial" w:hAnsi="Arial" w:cs="Arial"/>
          <w:szCs w:val="22"/>
        </w:rPr>
        <w:t>Wadium</w:t>
      </w:r>
      <w:bookmarkEnd w:id="34"/>
    </w:p>
    <w:p w14:paraId="360A4049" w14:textId="77777777" w:rsidR="00C67B87" w:rsidRPr="00E317ED" w:rsidRDefault="00C67B87" w:rsidP="00E317ED">
      <w:pPr>
        <w:spacing w:line="360" w:lineRule="auto"/>
        <w:ind w:left="539"/>
        <w:jc w:val="both"/>
        <w:rPr>
          <w:rFonts w:ascii="Arial" w:hAnsi="Arial" w:cs="Arial"/>
          <w:sz w:val="22"/>
          <w:szCs w:val="22"/>
        </w:rPr>
      </w:pPr>
      <w:r w:rsidRPr="00E317ED">
        <w:rPr>
          <w:rFonts w:ascii="Arial" w:hAnsi="Arial" w:cs="Arial"/>
          <w:sz w:val="22"/>
          <w:szCs w:val="22"/>
        </w:rPr>
        <w:t>Zamawiający nie wymaga wniesienia wadium</w:t>
      </w:r>
    </w:p>
    <w:p w14:paraId="4250F78D" w14:textId="77777777" w:rsidR="00C67B87" w:rsidRPr="00E317ED" w:rsidRDefault="00C67B87" w:rsidP="00E317ED">
      <w:pPr>
        <w:spacing w:line="360" w:lineRule="auto"/>
        <w:jc w:val="both"/>
        <w:rPr>
          <w:rFonts w:ascii="Arial" w:hAnsi="Arial" w:cs="Arial"/>
          <w:sz w:val="22"/>
          <w:szCs w:val="22"/>
        </w:rPr>
      </w:pPr>
    </w:p>
    <w:p w14:paraId="7EED706A" w14:textId="77777777" w:rsidR="00C67B87" w:rsidRPr="00E317ED" w:rsidRDefault="00C67B87" w:rsidP="00E317ED">
      <w:pPr>
        <w:pStyle w:val="Nagwek1"/>
        <w:numPr>
          <w:ilvl w:val="0"/>
          <w:numId w:val="2"/>
        </w:numPr>
        <w:tabs>
          <w:tab w:val="left" w:pos="518"/>
        </w:tabs>
        <w:spacing w:line="360" w:lineRule="auto"/>
        <w:ind w:left="539" w:hanging="539"/>
        <w:jc w:val="both"/>
        <w:rPr>
          <w:rFonts w:ascii="Arial" w:hAnsi="Arial" w:cs="Arial"/>
          <w:szCs w:val="22"/>
        </w:rPr>
      </w:pPr>
      <w:bookmarkStart w:id="35" w:name="_Toc462216515"/>
      <w:bookmarkStart w:id="36" w:name="_Toc515437904"/>
      <w:bookmarkStart w:id="37" w:name="_Toc175290683"/>
      <w:r w:rsidRPr="00E317ED">
        <w:rPr>
          <w:rFonts w:ascii="Arial" w:hAnsi="Arial" w:cs="Arial"/>
          <w:szCs w:val="22"/>
        </w:rPr>
        <w:t>Zabezpieczenie należytego wykonania umowy.</w:t>
      </w:r>
      <w:bookmarkEnd w:id="35"/>
      <w:bookmarkEnd w:id="36"/>
      <w:bookmarkEnd w:id="37"/>
    </w:p>
    <w:p w14:paraId="43C4D10D"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Zamawiający wymaga zabezpieczenia należytego wykonania umowy w tym postępowaniu.</w:t>
      </w:r>
    </w:p>
    <w:p w14:paraId="7094C180"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Zabezpieczenie służy pokryciu roszczeń z tytułu niewykonania lub nienależytego wykonania umowy.</w:t>
      </w:r>
    </w:p>
    <w:p w14:paraId="15D04D47"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 xml:space="preserve">Zamawiający ustala zabezpieczenie należytego wykonania umowy zawartej </w:t>
      </w:r>
      <w:r w:rsidRPr="00ED05F8">
        <w:rPr>
          <w:rFonts w:ascii="Arial" w:hAnsi="Arial" w:cs="Arial"/>
          <w:sz w:val="22"/>
          <w:szCs w:val="22"/>
          <w:lang w:eastAsia="ar-SA"/>
        </w:rPr>
        <w:br/>
        <w:t xml:space="preserve">w wyniku postępowania o udzielenie niniejszego zamówienia w wysokości </w:t>
      </w:r>
      <w:r w:rsidRPr="00ED05F8">
        <w:rPr>
          <w:rFonts w:ascii="Arial" w:hAnsi="Arial" w:cs="Arial"/>
          <w:sz w:val="22"/>
          <w:szCs w:val="22"/>
          <w:lang w:eastAsia="ar-SA"/>
        </w:rPr>
        <w:br/>
        <w:t>5% ceny całkowitej podanej w ofercie.</w:t>
      </w:r>
    </w:p>
    <w:p w14:paraId="73316758"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Zabezpieczenie wnosi się przed zawarciem umowy.</w:t>
      </w:r>
    </w:p>
    <w:p w14:paraId="495690E8"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Zabezpieczenie może być wnoszone, według wyboru wykonawcy, w jednej lub w kilku następujących formach:</w:t>
      </w:r>
    </w:p>
    <w:p w14:paraId="1901EA87" w14:textId="77777777" w:rsidR="008A5304" w:rsidRPr="00ED05F8" w:rsidRDefault="008A5304" w:rsidP="003510F2">
      <w:pPr>
        <w:widowControl w:val="0"/>
        <w:numPr>
          <w:ilvl w:val="2"/>
          <w:numId w:val="26"/>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pieniądzu;</w:t>
      </w:r>
    </w:p>
    <w:p w14:paraId="798EF323" w14:textId="77777777" w:rsidR="008A5304" w:rsidRPr="00ED05F8" w:rsidRDefault="008A5304" w:rsidP="003510F2">
      <w:pPr>
        <w:widowControl w:val="0"/>
        <w:numPr>
          <w:ilvl w:val="2"/>
          <w:numId w:val="26"/>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poręczeniach bankowych lub poręczeniach spółdzielczej kasy oszczędnościowo-kredytowej, z tym że zobowiązanie kasy jest zawsze zobowiązaniem pieniężnym;</w:t>
      </w:r>
    </w:p>
    <w:p w14:paraId="7C128B75" w14:textId="77777777" w:rsidR="008A5304" w:rsidRPr="00ED05F8" w:rsidRDefault="008A5304" w:rsidP="003510F2">
      <w:pPr>
        <w:widowControl w:val="0"/>
        <w:numPr>
          <w:ilvl w:val="2"/>
          <w:numId w:val="26"/>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gwarancjach bankowych;</w:t>
      </w:r>
    </w:p>
    <w:p w14:paraId="6E7D108C" w14:textId="77777777" w:rsidR="008A5304" w:rsidRPr="00ED05F8" w:rsidRDefault="008A5304" w:rsidP="003510F2">
      <w:pPr>
        <w:widowControl w:val="0"/>
        <w:numPr>
          <w:ilvl w:val="2"/>
          <w:numId w:val="26"/>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gwarancjach ubezpieczeniowych;</w:t>
      </w:r>
    </w:p>
    <w:p w14:paraId="4EF0AD3D" w14:textId="77777777" w:rsidR="008A5304" w:rsidRPr="00ED05F8" w:rsidRDefault="008A5304" w:rsidP="003510F2">
      <w:pPr>
        <w:widowControl w:val="0"/>
        <w:numPr>
          <w:ilvl w:val="2"/>
          <w:numId w:val="26"/>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poręczeniach udzielanych przez podmioty, o których mowa w art. 6b ust. 5 pkt. 2 ustawy z dnia 9 listopada 2000 r. o utworzeniu Polskiej Agencji Rozwoju Przedsiębiorczości.</w:t>
      </w:r>
    </w:p>
    <w:p w14:paraId="0232EA09" w14:textId="0E488D6C"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Zamawiający nie wyraża zgody na wniesienie zabezpieczenia w formach przewidzianych w art. 450 ust. 2 ustawy P</w:t>
      </w:r>
      <w:r w:rsidR="00F22336" w:rsidRPr="00ED05F8">
        <w:rPr>
          <w:rFonts w:ascii="Arial" w:hAnsi="Arial" w:cs="Arial"/>
          <w:sz w:val="22"/>
          <w:szCs w:val="22"/>
          <w:lang w:eastAsia="ar-SA"/>
        </w:rPr>
        <w:t>ZP</w:t>
      </w:r>
      <w:r w:rsidRPr="00ED05F8">
        <w:rPr>
          <w:rFonts w:ascii="Arial" w:hAnsi="Arial" w:cs="Arial"/>
          <w:sz w:val="22"/>
          <w:szCs w:val="22"/>
          <w:lang w:eastAsia="ar-SA"/>
        </w:rPr>
        <w:t>.</w:t>
      </w:r>
    </w:p>
    <w:p w14:paraId="66A0BD9A" w14:textId="77777777" w:rsid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lastRenderedPageBreak/>
        <w:t xml:space="preserve">Zabezpieczenie wnoszone w pieniądzu należy wpłacać przelewem na rachunek bankowy Zamawiającego </w:t>
      </w:r>
    </w:p>
    <w:p w14:paraId="5CB442F1" w14:textId="3448C455" w:rsidR="00ED05F8" w:rsidRPr="00ED05F8" w:rsidRDefault="00ED05F8" w:rsidP="00ED05F8">
      <w:pPr>
        <w:suppressAutoHyphens/>
        <w:spacing w:line="360" w:lineRule="auto"/>
        <w:ind w:left="924"/>
        <w:jc w:val="both"/>
        <w:rPr>
          <w:rFonts w:ascii="Arial" w:hAnsi="Arial" w:cs="Arial"/>
          <w:sz w:val="22"/>
          <w:szCs w:val="22"/>
          <w:lang w:eastAsia="ar-SA"/>
        </w:rPr>
      </w:pPr>
      <w:r w:rsidRPr="00ED05F8">
        <w:rPr>
          <w:rFonts w:ascii="Arial" w:hAnsi="Arial" w:cs="Arial"/>
          <w:b/>
          <w:sz w:val="22"/>
          <w:szCs w:val="22"/>
          <w:lang w:eastAsia="ar-SA"/>
        </w:rPr>
        <w:t>Bank PEKAO S.A. Oddział Słupsk 15 1240 5790 1111 0000 5385 4425</w:t>
      </w:r>
    </w:p>
    <w:p w14:paraId="6B576C1A"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W przypadku wniesienia zabezpieczenia w pieniądzu Wykonawca może wyrazić zgodę na zaliczenie kwoty wadium na poczet zabezpieczenia.</w:t>
      </w:r>
    </w:p>
    <w:p w14:paraId="13DB191C"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 xml:space="preserve">Jeżeli zabezpieczenie wniesiono w pieniądzu, Zamawiający przechowuje je na oprocentowanym rachunku bankowym. Zamawiający zwraca zabezpieczenie wniesione </w:t>
      </w:r>
      <w:r w:rsidRPr="00ED05F8">
        <w:rPr>
          <w:rFonts w:ascii="Arial" w:hAnsi="Arial" w:cs="Arial"/>
          <w:sz w:val="22"/>
          <w:szCs w:val="22"/>
          <w:lang w:eastAsia="ar-SA"/>
        </w:rPr>
        <w:br/>
        <w:t>w pieniądzu z odsetkami wynikającymi z umowy rachunku bankowego, na którym było ono przechowywane, pomniejszone o koszt prowadzenia tego rachunku oraz prowizji bankowej za przelew pieniędzy na rachunek bankowy Wykonawcy.</w:t>
      </w:r>
    </w:p>
    <w:p w14:paraId="575EFDCB" w14:textId="732748C5"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Jeżeli Wykonawca, którego oferta została wybrana nie wniesie zabezpieczenia należytego wykonania umowy, Zamawiający może dokonać ponownego badania i oceny ofert spośród ofert pozostałych w postępowaniu wykonawców oraz wybrać najkorzystniejszą ofertę albo unieważnić postępowanie, stosownie do treści art. 263 ustawy P</w:t>
      </w:r>
      <w:r w:rsidR="00F22336" w:rsidRPr="00ED05F8">
        <w:rPr>
          <w:rFonts w:ascii="Arial" w:hAnsi="Arial" w:cs="Arial"/>
          <w:sz w:val="22"/>
          <w:szCs w:val="22"/>
          <w:lang w:eastAsia="ar-SA"/>
        </w:rPr>
        <w:t>ZP</w:t>
      </w:r>
      <w:r w:rsidRPr="00ED05F8">
        <w:rPr>
          <w:rFonts w:ascii="Arial" w:hAnsi="Arial" w:cs="Arial"/>
          <w:sz w:val="22"/>
          <w:szCs w:val="22"/>
          <w:lang w:eastAsia="ar-SA"/>
        </w:rPr>
        <w:t>.</w:t>
      </w:r>
    </w:p>
    <w:p w14:paraId="723B3E8B" w14:textId="4A19724D"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Do zmiany formy zabezpieczenia umowy w trakcie realizacji umowy stosuje się art. 451 ust. 1 pkt 2 i 3 ustawy P</w:t>
      </w:r>
      <w:r w:rsidR="00F22336" w:rsidRPr="00ED05F8">
        <w:rPr>
          <w:rFonts w:ascii="Arial" w:hAnsi="Arial" w:cs="Arial"/>
          <w:sz w:val="22"/>
          <w:szCs w:val="22"/>
          <w:lang w:eastAsia="ar-SA"/>
        </w:rPr>
        <w:t>ZP</w:t>
      </w:r>
      <w:r w:rsidRPr="00ED05F8">
        <w:rPr>
          <w:rFonts w:ascii="Arial" w:hAnsi="Arial" w:cs="Arial"/>
          <w:sz w:val="22"/>
          <w:szCs w:val="22"/>
          <w:lang w:eastAsia="ar-SA"/>
        </w:rPr>
        <w:t>.</w:t>
      </w:r>
    </w:p>
    <w:p w14:paraId="65DB469E" w14:textId="3EB22B44"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 xml:space="preserve">Zamawiający zwróci 70% wartości zabezpieczenia należytego wykonania umowy, </w:t>
      </w:r>
      <w:r w:rsidRPr="00ED05F8">
        <w:rPr>
          <w:rFonts w:ascii="Arial" w:hAnsi="Arial" w:cs="Arial"/>
          <w:sz w:val="22"/>
          <w:szCs w:val="22"/>
          <w:lang w:eastAsia="ar-SA"/>
        </w:rPr>
        <w:br/>
        <w:t xml:space="preserve">w terminie 30 dni od dnia Odbioru końcowego </w:t>
      </w:r>
      <w:r w:rsidR="00ED05F8">
        <w:rPr>
          <w:rFonts w:ascii="Arial" w:hAnsi="Arial" w:cs="Arial"/>
          <w:sz w:val="22"/>
          <w:szCs w:val="22"/>
          <w:lang w:eastAsia="ar-SA"/>
        </w:rPr>
        <w:t>robót.</w:t>
      </w:r>
    </w:p>
    <w:p w14:paraId="2830F96F" w14:textId="54329D1A"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Pozostała kwota wynosząca 30% wartości zabezpieczenia należytego wykonania umowy zostanie zwrócona nie później niż w 15 dniu po upływie roszczeń z tytułu rękojmi i gwarancji za Wady fizyczne.</w:t>
      </w:r>
    </w:p>
    <w:p w14:paraId="79DDEF96"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Dokument gwarancji (bankowej lub ubezpieczeniowej) musi zawierać nieodwołalną i bezwarunkową gwarancję płatną na pierwsze pisemne żądanie Zamawiającego.</w:t>
      </w:r>
    </w:p>
    <w:p w14:paraId="523D4CA5" w14:textId="77777777" w:rsidR="008A5304" w:rsidRPr="00ED05F8" w:rsidRDefault="008A5304" w:rsidP="003510F2">
      <w:pPr>
        <w:numPr>
          <w:ilvl w:val="0"/>
          <w:numId w:val="33"/>
        </w:numPr>
        <w:suppressAutoHyphens/>
        <w:spacing w:line="360" w:lineRule="auto"/>
        <w:ind w:left="924" w:hanging="357"/>
        <w:jc w:val="both"/>
        <w:rPr>
          <w:rFonts w:ascii="Arial" w:hAnsi="Arial" w:cs="Arial"/>
          <w:sz w:val="22"/>
          <w:szCs w:val="22"/>
          <w:lang w:eastAsia="ar-SA"/>
        </w:rPr>
      </w:pPr>
      <w:r w:rsidRPr="00ED05F8">
        <w:rPr>
          <w:rFonts w:ascii="Arial" w:hAnsi="Arial" w:cs="Arial"/>
          <w:sz w:val="22"/>
          <w:szCs w:val="22"/>
          <w:lang w:eastAsia="ar-SA"/>
        </w:rPr>
        <w:t xml:space="preserve">W przypadku wniesienia zabezpieczenia należytego wykonania umowy w formie innej niż w pieniądzu, przed podpisaniem umowy Wykonawca jest zobowiązany przedstawić do akceptacji Zamawiającemu treść dokumentu gwarancji (bankowej lub ubezpieczeniowej) lub poręczenia. Zaleca się, aby gwarancja zawierała poniższe postanowienia: </w:t>
      </w:r>
    </w:p>
    <w:p w14:paraId="14B23939" w14:textId="77777777" w:rsidR="008A5304" w:rsidRPr="00ED05F8" w:rsidRDefault="008A5304" w:rsidP="003510F2">
      <w:pPr>
        <w:widowControl w:val="0"/>
        <w:numPr>
          <w:ilvl w:val="0"/>
          <w:numId w:val="34"/>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 xml:space="preserve">Gwarant nieodwołalnie i bezwarunkowo zobowiązuje się do zapłacenia Beneficjentowi, każdej kwoty lub kwot do ich łącznej maksymalnej wysokości wskazanej w gwarancji w terminie 14 dni po otrzymaniu od Beneficjenta pierwszego, pisemnego żądania zapłaty. </w:t>
      </w:r>
    </w:p>
    <w:p w14:paraId="144A0D09" w14:textId="77777777" w:rsidR="008A5304" w:rsidRPr="00ED05F8" w:rsidRDefault="008A5304" w:rsidP="003510F2">
      <w:pPr>
        <w:widowControl w:val="0"/>
        <w:numPr>
          <w:ilvl w:val="0"/>
          <w:numId w:val="34"/>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 xml:space="preserve">Gwarant nie może w jakimkolwiek celu badać żadnych dokumentów związanych z Umową, stanu faktycznego lub prawnego związanego z Umową lub dotyczącego stosunku zobowiązaniowego wynikającego z Umowy, w tym </w:t>
      </w:r>
      <w:r w:rsidRPr="00ED05F8">
        <w:rPr>
          <w:rFonts w:ascii="Arial" w:hAnsi="Arial" w:cs="Arial"/>
          <w:sz w:val="22"/>
          <w:szCs w:val="22"/>
        </w:rPr>
        <w:lastRenderedPageBreak/>
        <w:t xml:space="preserve">związanego z niewykonaniem lub nienależytym wykonaniem Umowy lub związanych z niewykonaniem lub nienależytym wykonaniem zobowiązań z tytułu rękojmi za wady. Powyższe nie pozbawia Gwaranta uprawnienia do badania pod względem formalnym wymogów wynikających z Gwarancji, w tym do badania dokumentu Gwarancji, żądania zapłaty z Gwarancji i załączników do tego żądania. </w:t>
      </w:r>
    </w:p>
    <w:p w14:paraId="77E2D720" w14:textId="77777777" w:rsidR="008A5304" w:rsidRPr="00ED05F8" w:rsidRDefault="008A5304" w:rsidP="003510F2">
      <w:pPr>
        <w:widowControl w:val="0"/>
        <w:numPr>
          <w:ilvl w:val="0"/>
          <w:numId w:val="34"/>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 xml:space="preserve">Beneficjent ma prawo przekazać żądanie zapłaty Gwarantowi w następujący sposób: </w:t>
      </w:r>
    </w:p>
    <w:p w14:paraId="5463E40E" w14:textId="77777777" w:rsidR="008A5304" w:rsidRPr="00ED05F8" w:rsidRDefault="008A5304" w:rsidP="003510F2">
      <w:pPr>
        <w:widowControl w:val="0"/>
        <w:numPr>
          <w:ilvl w:val="0"/>
          <w:numId w:val="35"/>
        </w:numPr>
        <w:tabs>
          <w:tab w:val="left" w:pos="-1985"/>
        </w:tabs>
        <w:suppressAutoHyphens/>
        <w:autoSpaceDE w:val="0"/>
        <w:spacing w:line="360" w:lineRule="auto"/>
        <w:ind w:left="1661" w:hanging="357"/>
        <w:jc w:val="both"/>
        <w:rPr>
          <w:rFonts w:ascii="Arial" w:hAnsi="Arial" w:cs="Arial"/>
          <w:sz w:val="22"/>
          <w:szCs w:val="22"/>
        </w:rPr>
      </w:pPr>
      <w:r w:rsidRPr="00ED05F8">
        <w:rPr>
          <w:rFonts w:ascii="Arial" w:hAnsi="Arial" w:cs="Arial"/>
          <w:sz w:val="22"/>
          <w:szCs w:val="22"/>
        </w:rPr>
        <w:t xml:space="preserve">za pośrednictwem banku prowadzącego rachunek Beneficjenta, na adres Gwaranta wskazany w niniejszej Gwarancji, który to bank potwierdzi, iż żądanie zapłaty zostało podpisane przez osoby uprawnione do składania oświadczeń woli w imieniu Beneficjenta lub przez niego upoważnione. Bank prowadzący rachunek Beneficjenta przekaże Gwarantowi w imieniu i na rzecz Beneficjenta żądanie zapłaty: bezpośrednio, listem poleconym, kurierem. </w:t>
      </w:r>
    </w:p>
    <w:p w14:paraId="1730C9A0" w14:textId="77777777" w:rsidR="008A5304" w:rsidRPr="00ED05F8" w:rsidRDefault="008A5304" w:rsidP="003510F2">
      <w:pPr>
        <w:widowControl w:val="0"/>
        <w:numPr>
          <w:ilvl w:val="0"/>
          <w:numId w:val="35"/>
        </w:numPr>
        <w:tabs>
          <w:tab w:val="left" w:pos="-1985"/>
        </w:tabs>
        <w:suppressAutoHyphens/>
        <w:autoSpaceDE w:val="0"/>
        <w:spacing w:line="360" w:lineRule="auto"/>
        <w:ind w:left="1661" w:hanging="357"/>
        <w:jc w:val="both"/>
        <w:rPr>
          <w:rFonts w:ascii="Arial" w:hAnsi="Arial" w:cs="Arial"/>
          <w:sz w:val="22"/>
          <w:szCs w:val="22"/>
        </w:rPr>
      </w:pPr>
      <w:r w:rsidRPr="00ED05F8">
        <w:rPr>
          <w:rFonts w:ascii="Arial" w:hAnsi="Arial" w:cs="Arial"/>
          <w:sz w:val="22"/>
          <w:szCs w:val="22"/>
        </w:rPr>
        <w:t xml:space="preserve">albo bezpośrednio, listem poleconym lub kurierem na adres Gwaranta wskazany w niniejszej Gwarancji, przy czym podpisy osób uprawnionych do składania oświadczeń woli w imieniu Beneficjenta lub przez niego upoważnionych, zostaną potwierdzone przez notariusza. Do żądania zapłaty złożonego w tej formie Beneficjent dołączy odpisy notarialne dokumentów potwierdzających prawidłowość reprezentacji osób uprawnionych lub przez niego upoważnionych do składania w jego imieniu oświadczeń woli. </w:t>
      </w:r>
    </w:p>
    <w:p w14:paraId="45B3BF1D" w14:textId="77777777" w:rsidR="008A5304" w:rsidRPr="00ED05F8" w:rsidRDefault="008A5304" w:rsidP="003510F2">
      <w:pPr>
        <w:widowControl w:val="0"/>
        <w:numPr>
          <w:ilvl w:val="0"/>
          <w:numId w:val="34"/>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 xml:space="preserve">Jeżeli koniec terminu do złożenia żądania zapłaty z Gwarancji przypada na sobotę, dzień ustawowo wolny od pracy lub inny dzień, w którym Gwarant nie prowadzi działalności operacyjnej, wówczas termin ten ulega wydłużeniu do najbliższego dnia, w którym Gwarant prowadzi działalność operacyjną. </w:t>
      </w:r>
    </w:p>
    <w:p w14:paraId="1BB79A06" w14:textId="77777777" w:rsidR="008A5304" w:rsidRPr="00ED05F8" w:rsidRDefault="008A5304" w:rsidP="003510F2">
      <w:pPr>
        <w:widowControl w:val="0"/>
        <w:numPr>
          <w:ilvl w:val="0"/>
          <w:numId w:val="34"/>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 xml:space="preserve">Żadna zmiana lub uzupełnienie warunków Umowy lub zakresu zamówienia, które mogą zostać przeprowadzone na podstawie Umowy lub w jakichkolwiek dokumentach umownych jakie mogą zostać sporządzone między Beneficjentem a Wykonawcą, nie zwalniają Gwaranta od odpowiedzialności wynikającej z niniejszej Gwarancji i niniejszym Gwarant rezygnuje z konieczności powiadamiania o takiej zmianie lub uzupełnieniu. </w:t>
      </w:r>
    </w:p>
    <w:p w14:paraId="6D9C8D87" w14:textId="77777777" w:rsidR="008A5304" w:rsidRPr="00ED05F8" w:rsidRDefault="008A5304" w:rsidP="003510F2">
      <w:pPr>
        <w:widowControl w:val="0"/>
        <w:numPr>
          <w:ilvl w:val="0"/>
          <w:numId w:val="34"/>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 xml:space="preserve">Wierzytelność z tytułu Gwarancji nie może być przedmiotem cesji (przelewu) na rzecz osoby trzeciej, bez zgody Gwaranta. </w:t>
      </w:r>
    </w:p>
    <w:p w14:paraId="29EE5A79" w14:textId="77777777" w:rsidR="008A5304" w:rsidRPr="00ED05F8" w:rsidRDefault="008A5304" w:rsidP="003510F2">
      <w:pPr>
        <w:widowControl w:val="0"/>
        <w:numPr>
          <w:ilvl w:val="0"/>
          <w:numId w:val="34"/>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 xml:space="preserve">Gwarancja zostanie sporządzona zgodnie z polskim prawem i temu prawu podlega. </w:t>
      </w:r>
    </w:p>
    <w:p w14:paraId="3811931F" w14:textId="77777777" w:rsidR="008A5304" w:rsidRPr="00ED05F8" w:rsidRDefault="008A5304" w:rsidP="003510F2">
      <w:pPr>
        <w:widowControl w:val="0"/>
        <w:numPr>
          <w:ilvl w:val="0"/>
          <w:numId w:val="34"/>
        </w:numPr>
        <w:autoSpaceDE w:val="0"/>
        <w:autoSpaceDN w:val="0"/>
        <w:adjustRightInd w:val="0"/>
        <w:spacing w:line="360" w:lineRule="auto"/>
        <w:ind w:left="1293" w:hanging="357"/>
        <w:jc w:val="both"/>
        <w:rPr>
          <w:rFonts w:ascii="Arial" w:hAnsi="Arial" w:cs="Arial"/>
          <w:sz w:val="22"/>
          <w:szCs w:val="22"/>
        </w:rPr>
      </w:pPr>
      <w:r w:rsidRPr="00ED05F8">
        <w:rPr>
          <w:rFonts w:ascii="Arial" w:hAnsi="Arial" w:cs="Arial"/>
          <w:sz w:val="22"/>
          <w:szCs w:val="22"/>
        </w:rPr>
        <w:t xml:space="preserve">Wszelkie spory mogące wyniknąć w związku z Gwarancją, będą rozstrzygane </w:t>
      </w:r>
      <w:r w:rsidRPr="00ED05F8">
        <w:rPr>
          <w:rFonts w:ascii="Arial" w:hAnsi="Arial" w:cs="Arial"/>
          <w:sz w:val="22"/>
          <w:szCs w:val="22"/>
        </w:rPr>
        <w:lastRenderedPageBreak/>
        <w:t>przez sąd powszechny, właściwy miejscowo dla siedziby Beneficjenta.</w:t>
      </w:r>
    </w:p>
    <w:p w14:paraId="1545EAD3" w14:textId="77777777" w:rsidR="008A5304" w:rsidRPr="00E317ED" w:rsidRDefault="008A5304" w:rsidP="00E317ED">
      <w:pPr>
        <w:spacing w:line="360" w:lineRule="auto"/>
        <w:jc w:val="both"/>
        <w:rPr>
          <w:rFonts w:ascii="Arial" w:hAnsi="Arial" w:cs="Arial"/>
          <w:sz w:val="22"/>
          <w:szCs w:val="22"/>
        </w:rPr>
      </w:pPr>
    </w:p>
    <w:p w14:paraId="364E5CF8" w14:textId="77777777" w:rsidR="00D30D45" w:rsidRPr="00E317ED" w:rsidRDefault="00E75361" w:rsidP="00E317ED">
      <w:pPr>
        <w:pStyle w:val="Nagwek1"/>
        <w:numPr>
          <w:ilvl w:val="0"/>
          <w:numId w:val="2"/>
        </w:numPr>
        <w:tabs>
          <w:tab w:val="left" w:pos="540"/>
        </w:tabs>
        <w:spacing w:line="360" w:lineRule="auto"/>
        <w:ind w:left="539" w:hanging="539"/>
        <w:jc w:val="both"/>
        <w:rPr>
          <w:rFonts w:ascii="Arial" w:hAnsi="Arial" w:cs="Arial"/>
          <w:szCs w:val="22"/>
        </w:rPr>
      </w:pPr>
      <w:bookmarkStart w:id="38" w:name="_Toc175290684"/>
      <w:r w:rsidRPr="00E317ED">
        <w:rPr>
          <w:rFonts w:ascii="Arial" w:hAnsi="Arial" w:cs="Arial"/>
          <w:szCs w:val="22"/>
        </w:rPr>
        <w:t>Miejsce i t</w:t>
      </w:r>
      <w:r w:rsidR="00D30D45" w:rsidRPr="00E317ED">
        <w:rPr>
          <w:rFonts w:ascii="Arial" w:hAnsi="Arial" w:cs="Arial"/>
          <w:szCs w:val="22"/>
        </w:rPr>
        <w:t>ermin składania ofert</w:t>
      </w:r>
      <w:bookmarkEnd w:id="38"/>
    </w:p>
    <w:p w14:paraId="77517866" w14:textId="11837A63" w:rsidR="00D944A3" w:rsidRPr="00E317ED" w:rsidRDefault="00D944A3" w:rsidP="003510F2">
      <w:pPr>
        <w:widowControl w:val="0"/>
        <w:numPr>
          <w:ilvl w:val="0"/>
          <w:numId w:val="22"/>
        </w:numPr>
        <w:tabs>
          <w:tab w:val="num" w:pos="0"/>
        </w:tabs>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 xml:space="preserve">Ofertę  wraz  z  wymaganymi  załącznikami  należy  złożyć  w  terminie  do  dnia </w:t>
      </w:r>
      <w:r w:rsidR="006E51FB">
        <w:rPr>
          <w:rFonts w:ascii="Arial" w:eastAsia="Calibri" w:hAnsi="Arial" w:cs="Arial"/>
          <w:sz w:val="22"/>
          <w:szCs w:val="22"/>
          <w:lang w:eastAsia="hi-IN" w:bidi="hi-IN"/>
        </w:rPr>
        <w:t>23.09.2024 r</w:t>
      </w:r>
      <w:r w:rsidR="006E51FB" w:rsidRPr="00902D8D">
        <w:rPr>
          <w:rFonts w:ascii="Arial" w:eastAsia="Calibri" w:hAnsi="Arial" w:cs="Arial"/>
          <w:sz w:val="22"/>
          <w:szCs w:val="22"/>
          <w:lang w:eastAsia="hi-IN" w:bidi="hi-IN"/>
        </w:rPr>
        <w:t>.</w:t>
      </w:r>
      <w:r w:rsidRPr="00902D8D">
        <w:rPr>
          <w:rFonts w:ascii="Arial" w:eastAsia="Calibri" w:hAnsi="Arial" w:cs="Arial"/>
          <w:sz w:val="22"/>
          <w:szCs w:val="22"/>
          <w:lang w:eastAsia="hi-IN" w:bidi="hi-IN"/>
        </w:rPr>
        <w:t xml:space="preserve">, do godz. </w:t>
      </w:r>
      <w:r w:rsidR="006B0310" w:rsidRPr="00E317ED">
        <w:rPr>
          <w:rFonts w:ascii="Arial" w:eastAsia="Calibri" w:hAnsi="Arial" w:cs="Arial"/>
          <w:sz w:val="22"/>
          <w:szCs w:val="22"/>
          <w:lang w:eastAsia="hi-IN" w:bidi="hi-IN"/>
        </w:rPr>
        <w:t>09:00</w:t>
      </w:r>
      <w:r w:rsidRPr="00E317ED">
        <w:rPr>
          <w:rFonts w:ascii="Arial" w:eastAsia="Calibri" w:hAnsi="Arial" w:cs="Arial"/>
          <w:sz w:val="22"/>
          <w:szCs w:val="22"/>
          <w:lang w:eastAsia="hi-IN" w:bidi="hi-IN"/>
        </w:rPr>
        <w:t xml:space="preserve"> .</w:t>
      </w:r>
    </w:p>
    <w:p w14:paraId="0B84C6E3" w14:textId="77777777" w:rsidR="00FA2374" w:rsidRPr="00E317ED" w:rsidRDefault="00FA2374" w:rsidP="003510F2">
      <w:pPr>
        <w:widowControl w:val="0"/>
        <w:numPr>
          <w:ilvl w:val="0"/>
          <w:numId w:val="22"/>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Do oferty należy dołączyć wszystkie wymagane w SWZ dokumenty.</w:t>
      </w:r>
    </w:p>
    <w:p w14:paraId="7FCEA03E" w14:textId="7179B929" w:rsidR="00C563C8" w:rsidRPr="00E317ED" w:rsidRDefault="00C563C8" w:rsidP="003510F2">
      <w:pPr>
        <w:widowControl w:val="0"/>
        <w:numPr>
          <w:ilvl w:val="0"/>
          <w:numId w:val="22"/>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 xml:space="preserve">Ofertę wraz z wymaganymi dokumentami należy umieścić na </w:t>
      </w:r>
      <w:bookmarkStart w:id="39" w:name="_Hlk122431524"/>
      <w:r w:rsidRPr="00E317ED">
        <w:rPr>
          <w:rStyle w:val="Hipercze"/>
          <w:rFonts w:ascii="Arial" w:hAnsi="Arial" w:cs="Arial"/>
          <w:sz w:val="22"/>
          <w:szCs w:val="22"/>
        </w:rPr>
        <w:fldChar w:fldCharType="begin"/>
      </w:r>
      <w:r w:rsidRPr="00E317ED">
        <w:rPr>
          <w:rStyle w:val="Hipercze"/>
          <w:rFonts w:ascii="Arial" w:hAnsi="Arial" w:cs="Arial"/>
          <w:sz w:val="22"/>
          <w:szCs w:val="22"/>
        </w:rPr>
        <w:instrText xml:space="preserve"> HYPERLINK "http://platformazakupowa.pl/"</w:instrText>
      </w:r>
      <w:r w:rsidRPr="00E317ED">
        <w:rPr>
          <w:rStyle w:val="Hipercze"/>
          <w:rFonts w:ascii="Arial" w:hAnsi="Arial" w:cs="Arial"/>
          <w:sz w:val="22"/>
          <w:szCs w:val="22"/>
        </w:rPr>
      </w:r>
      <w:r w:rsidRPr="00E317ED">
        <w:rPr>
          <w:rStyle w:val="Hipercze"/>
          <w:rFonts w:ascii="Arial" w:hAnsi="Arial" w:cs="Arial"/>
          <w:sz w:val="22"/>
          <w:szCs w:val="22"/>
        </w:rPr>
        <w:fldChar w:fldCharType="separate"/>
      </w:r>
      <w:r w:rsidRPr="00E317ED">
        <w:rPr>
          <w:rStyle w:val="Hipercze"/>
          <w:rFonts w:ascii="Arial" w:hAnsi="Arial" w:cs="Arial"/>
          <w:sz w:val="22"/>
          <w:szCs w:val="22"/>
        </w:rPr>
        <w:t>platformazakupowa.pl</w:t>
      </w:r>
      <w:r w:rsidRPr="00E317ED">
        <w:rPr>
          <w:rStyle w:val="Hipercze"/>
          <w:rFonts w:ascii="Arial" w:hAnsi="Arial" w:cs="Arial"/>
          <w:sz w:val="22"/>
          <w:szCs w:val="22"/>
        </w:rPr>
        <w:fldChar w:fldCharType="end"/>
      </w:r>
      <w:bookmarkEnd w:id="39"/>
      <w:r w:rsidRPr="00E317ED">
        <w:rPr>
          <w:rFonts w:ascii="Arial" w:eastAsia="Calibri" w:hAnsi="Arial" w:cs="Arial"/>
          <w:sz w:val="22"/>
          <w:szCs w:val="22"/>
          <w:lang w:eastAsia="hi-IN" w:bidi="hi-IN"/>
        </w:rPr>
        <w:t xml:space="preserve"> pod adresem</w:t>
      </w:r>
      <w:r w:rsidR="00ED05F8">
        <w:rPr>
          <w:rFonts w:ascii="Arial" w:eastAsia="Calibri" w:hAnsi="Arial" w:cs="Arial"/>
          <w:sz w:val="22"/>
          <w:szCs w:val="22"/>
          <w:lang w:eastAsia="hi-IN" w:bidi="hi-IN"/>
        </w:rPr>
        <w:t xml:space="preserve"> </w:t>
      </w:r>
      <w:r w:rsidR="00E75361" w:rsidRPr="00E317ED">
        <w:rPr>
          <w:rFonts w:ascii="Arial" w:eastAsia="Calibri" w:hAnsi="Arial" w:cs="Arial"/>
          <w:sz w:val="22"/>
          <w:szCs w:val="22"/>
          <w:lang w:eastAsia="hi-IN" w:bidi="hi-IN"/>
        </w:rPr>
        <w:t xml:space="preserve"> </w:t>
      </w:r>
      <w:hyperlink r:id="rId29" w:history="1">
        <w:r w:rsidR="00ED05F8" w:rsidRPr="00ED05F8">
          <w:rPr>
            <w:rFonts w:ascii="Arial" w:hAnsi="Arial" w:cs="Arial"/>
            <w:color w:val="0000FF"/>
            <w:sz w:val="22"/>
            <w:szCs w:val="22"/>
            <w:u w:val="single"/>
            <w:lang w:eastAsia="ar-SA"/>
          </w:rPr>
          <w:t>https://platformazakupowa.pl/pn/wodociagi_slupsk</w:t>
        </w:r>
      </w:hyperlink>
    </w:p>
    <w:p w14:paraId="34E66A0D" w14:textId="77777777" w:rsidR="00C563C8" w:rsidRPr="00E317ED" w:rsidRDefault="00C563C8" w:rsidP="003510F2">
      <w:pPr>
        <w:widowControl w:val="0"/>
        <w:numPr>
          <w:ilvl w:val="0"/>
          <w:numId w:val="22"/>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E317ED" w:rsidRDefault="00C563C8" w:rsidP="003510F2">
      <w:pPr>
        <w:widowControl w:val="0"/>
        <w:numPr>
          <w:ilvl w:val="0"/>
          <w:numId w:val="22"/>
        </w:numPr>
        <w:suppressAutoHyphens/>
        <w:spacing w:line="360" w:lineRule="auto"/>
        <w:ind w:left="924" w:hanging="357"/>
        <w:jc w:val="both"/>
        <w:rPr>
          <w:rFonts w:ascii="Arial" w:eastAsia="Calibri" w:hAnsi="Arial" w:cs="Arial"/>
          <w:sz w:val="22"/>
          <w:szCs w:val="22"/>
          <w:lang w:eastAsia="hi-IN" w:bidi="hi-IN"/>
        </w:rPr>
      </w:pPr>
      <w:r w:rsidRPr="00E317ED">
        <w:rPr>
          <w:rFonts w:ascii="Arial" w:eastAsia="Calibri" w:hAnsi="Arial" w:cs="Arial"/>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0DE5B6E5" w:rsidR="00C563C8" w:rsidRPr="00E317ED" w:rsidRDefault="00C563C8" w:rsidP="003510F2">
      <w:pPr>
        <w:widowControl w:val="0"/>
        <w:numPr>
          <w:ilvl w:val="0"/>
          <w:numId w:val="22"/>
        </w:numPr>
        <w:suppressAutoHyphens/>
        <w:spacing w:line="360" w:lineRule="auto"/>
        <w:ind w:left="924" w:hanging="357"/>
        <w:jc w:val="both"/>
        <w:rPr>
          <w:rStyle w:val="Hipercze"/>
          <w:rFonts w:ascii="Arial" w:hAnsi="Arial" w:cs="Arial"/>
          <w:sz w:val="22"/>
          <w:szCs w:val="22"/>
        </w:rPr>
      </w:pPr>
      <w:r w:rsidRPr="00E317ED">
        <w:rPr>
          <w:rFonts w:ascii="Arial" w:eastAsia="Calibri" w:hAnsi="Arial" w:cs="Arial"/>
          <w:sz w:val="22"/>
          <w:szCs w:val="22"/>
          <w:lang w:eastAsia="hi-IN" w:bidi="hi-IN"/>
        </w:rPr>
        <w:t xml:space="preserve">Szczegółowa instrukcja dla Wykonawców dotycząca złożenia, zmiany i wycofania oferty znajduje się na stronie internetowej pod adresem:  </w:t>
      </w:r>
      <w:hyperlink r:id="rId30" w:history="1">
        <w:r w:rsidR="00ED05F8" w:rsidRPr="0044693D">
          <w:rPr>
            <w:rStyle w:val="Hipercze"/>
            <w:rFonts w:ascii="Arial" w:hAnsi="Arial" w:cs="Arial"/>
            <w:sz w:val="22"/>
            <w:szCs w:val="22"/>
          </w:rPr>
          <w:t>https://platformazakupowa.pl/strona/45-instrukcje</w:t>
        </w:r>
      </w:hyperlink>
    </w:p>
    <w:p w14:paraId="503AA330" w14:textId="77777777" w:rsidR="00D30D45" w:rsidRPr="00E317ED" w:rsidRDefault="00D30D45" w:rsidP="00E317ED">
      <w:pPr>
        <w:spacing w:line="360" w:lineRule="auto"/>
        <w:jc w:val="both"/>
        <w:rPr>
          <w:rFonts w:ascii="Arial" w:hAnsi="Arial" w:cs="Arial"/>
          <w:sz w:val="22"/>
          <w:szCs w:val="22"/>
        </w:rPr>
      </w:pPr>
    </w:p>
    <w:p w14:paraId="749354A2" w14:textId="77777777" w:rsidR="00D30D45" w:rsidRPr="00E317ED" w:rsidRDefault="00D30D45" w:rsidP="00E317ED">
      <w:pPr>
        <w:pStyle w:val="Nagwek1"/>
        <w:numPr>
          <w:ilvl w:val="0"/>
          <w:numId w:val="2"/>
        </w:numPr>
        <w:tabs>
          <w:tab w:val="left" w:pos="540"/>
        </w:tabs>
        <w:spacing w:line="360" w:lineRule="auto"/>
        <w:ind w:left="539" w:hanging="539"/>
        <w:jc w:val="both"/>
        <w:rPr>
          <w:rFonts w:ascii="Arial" w:hAnsi="Arial" w:cs="Arial"/>
          <w:szCs w:val="22"/>
        </w:rPr>
      </w:pPr>
      <w:bookmarkStart w:id="40" w:name="_Toc175290685"/>
      <w:r w:rsidRPr="00E317ED">
        <w:rPr>
          <w:rFonts w:ascii="Arial" w:hAnsi="Arial" w:cs="Arial"/>
          <w:szCs w:val="22"/>
        </w:rPr>
        <w:t>Termin otwarcia ofert</w:t>
      </w:r>
      <w:bookmarkEnd w:id="40"/>
    </w:p>
    <w:p w14:paraId="5322AFC7" w14:textId="3A2E0794" w:rsidR="00D30D45" w:rsidRPr="00E317ED" w:rsidRDefault="00D30D45" w:rsidP="003510F2">
      <w:pPr>
        <w:numPr>
          <w:ilvl w:val="0"/>
          <w:numId w:val="9"/>
        </w:numPr>
        <w:spacing w:line="360" w:lineRule="auto"/>
        <w:ind w:left="924" w:hanging="357"/>
        <w:jc w:val="both"/>
        <w:rPr>
          <w:rFonts w:ascii="Arial" w:hAnsi="Arial" w:cs="Arial"/>
          <w:sz w:val="22"/>
          <w:szCs w:val="22"/>
        </w:rPr>
      </w:pPr>
      <w:r w:rsidRPr="00E317ED">
        <w:rPr>
          <w:rFonts w:ascii="Arial" w:hAnsi="Arial" w:cs="Arial"/>
          <w:sz w:val="22"/>
          <w:szCs w:val="22"/>
        </w:rPr>
        <w:t xml:space="preserve">Otwarcie ofert nastąpi w dniu </w:t>
      </w:r>
      <w:r w:rsidR="006E51FB">
        <w:rPr>
          <w:rFonts w:ascii="Arial" w:hAnsi="Arial" w:cs="Arial"/>
          <w:sz w:val="22"/>
          <w:szCs w:val="22"/>
        </w:rPr>
        <w:t>23.09.</w:t>
      </w:r>
      <w:r w:rsidR="006E51FB" w:rsidRPr="00902D8D">
        <w:rPr>
          <w:rFonts w:ascii="Arial" w:hAnsi="Arial" w:cs="Arial"/>
          <w:sz w:val="22"/>
          <w:szCs w:val="22"/>
        </w:rPr>
        <w:t>2024 r.</w:t>
      </w:r>
      <w:r w:rsidRPr="00902D8D">
        <w:rPr>
          <w:rFonts w:ascii="Arial" w:hAnsi="Arial" w:cs="Arial"/>
          <w:sz w:val="22"/>
          <w:szCs w:val="22"/>
        </w:rPr>
        <w:t xml:space="preserve">, o godzinie </w:t>
      </w:r>
      <w:r w:rsidR="006E51FB" w:rsidRPr="00902D8D">
        <w:rPr>
          <w:rFonts w:ascii="Arial" w:hAnsi="Arial" w:cs="Arial"/>
          <w:sz w:val="22"/>
          <w:szCs w:val="22"/>
        </w:rPr>
        <w:t>09</w:t>
      </w:r>
      <w:r w:rsidR="006B0310" w:rsidRPr="00902D8D">
        <w:rPr>
          <w:rFonts w:ascii="Arial" w:hAnsi="Arial" w:cs="Arial"/>
          <w:sz w:val="22"/>
          <w:szCs w:val="22"/>
        </w:rPr>
        <w:t>:</w:t>
      </w:r>
      <w:r w:rsidR="006B0310" w:rsidRPr="00E317ED">
        <w:rPr>
          <w:rFonts w:ascii="Arial" w:hAnsi="Arial" w:cs="Arial"/>
          <w:sz w:val="22"/>
          <w:szCs w:val="22"/>
        </w:rPr>
        <w:t>0</w:t>
      </w:r>
      <w:r w:rsidR="006E51FB">
        <w:rPr>
          <w:rFonts w:ascii="Arial" w:hAnsi="Arial" w:cs="Arial"/>
          <w:sz w:val="22"/>
          <w:szCs w:val="22"/>
        </w:rPr>
        <w:t>5</w:t>
      </w:r>
      <w:r w:rsidR="006B0310" w:rsidRPr="00E317ED">
        <w:rPr>
          <w:rFonts w:ascii="Arial" w:hAnsi="Arial" w:cs="Arial"/>
          <w:sz w:val="22"/>
          <w:szCs w:val="22"/>
        </w:rPr>
        <w:t>.</w:t>
      </w:r>
    </w:p>
    <w:p w14:paraId="74BE58E8" w14:textId="77777777" w:rsidR="00C563C8" w:rsidRPr="00E317ED" w:rsidRDefault="005B6F5A" w:rsidP="003510F2">
      <w:pPr>
        <w:numPr>
          <w:ilvl w:val="0"/>
          <w:numId w:val="9"/>
        </w:numPr>
        <w:shd w:val="clear" w:color="auto" w:fill="FFFFFF"/>
        <w:spacing w:line="360" w:lineRule="auto"/>
        <w:ind w:left="924" w:hanging="357"/>
        <w:jc w:val="both"/>
        <w:rPr>
          <w:rFonts w:ascii="Arial" w:eastAsia="Calibri" w:hAnsi="Arial" w:cs="Arial"/>
          <w:sz w:val="22"/>
          <w:szCs w:val="22"/>
        </w:rPr>
      </w:pPr>
      <w:r w:rsidRPr="00E317ED">
        <w:rPr>
          <w:rFonts w:ascii="Arial" w:eastAsia="Calibri" w:hAnsi="Arial" w:cs="Arial"/>
          <w:sz w:val="22"/>
          <w:szCs w:val="22"/>
        </w:rPr>
        <w:t xml:space="preserve">W przypadku awarii </w:t>
      </w:r>
      <w:hyperlink r:id="rId31" w:history="1">
        <w:r w:rsidRPr="00E317ED">
          <w:rPr>
            <w:rStyle w:val="Hipercze"/>
            <w:rFonts w:ascii="Arial" w:hAnsi="Arial" w:cs="Arial"/>
            <w:sz w:val="22"/>
            <w:szCs w:val="22"/>
          </w:rPr>
          <w:t>platformazakupowa.pl</w:t>
        </w:r>
      </w:hyperlink>
      <w:r w:rsidRPr="00E317ED">
        <w:rPr>
          <w:rFonts w:ascii="Arial" w:eastAsia="Calibri" w:hAnsi="Arial" w:cs="Arial"/>
          <w:sz w:val="22"/>
          <w:szCs w:val="22"/>
        </w:rPr>
        <w:t xml:space="preserve">  (systemu teleinformatycznego), która powoduje brak możliwości otwarcia ofert w terminie określonym przez Zamawiającego, otwarcie ofert nastąpi niezwłocznie po usunięciu awarii. Zamawiający poinformuje o zmianie terminu otwarcia ofert na stronie internetowej prowadzonego postępowania.</w:t>
      </w:r>
      <w:r w:rsidRPr="00E317ED">
        <w:rPr>
          <w:rFonts w:ascii="Arial" w:eastAsia="Calibri" w:hAnsi="Arial" w:cs="Arial"/>
          <w:sz w:val="22"/>
          <w:szCs w:val="22"/>
        </w:rPr>
        <w:cr/>
      </w:r>
      <w:r w:rsidR="00C563C8" w:rsidRPr="00E317ED">
        <w:rPr>
          <w:rFonts w:ascii="Arial" w:eastAsia="Calibri" w:hAnsi="Arial" w:cs="Arial"/>
          <w:sz w:val="22"/>
          <w:szCs w:val="22"/>
        </w:rPr>
        <w:t>Zamawiający poinformuje o zmianie terminu otwarcia ofert na stronie internetowej prowadzonego postępowania.</w:t>
      </w:r>
    </w:p>
    <w:p w14:paraId="4565A089" w14:textId="77777777" w:rsidR="00C563C8" w:rsidRPr="00E317ED" w:rsidRDefault="00C563C8" w:rsidP="003510F2">
      <w:pPr>
        <w:numPr>
          <w:ilvl w:val="0"/>
          <w:numId w:val="9"/>
        </w:numPr>
        <w:shd w:val="clear" w:color="auto" w:fill="FFFFFF"/>
        <w:spacing w:line="360" w:lineRule="auto"/>
        <w:ind w:left="924" w:hanging="357"/>
        <w:jc w:val="both"/>
        <w:rPr>
          <w:rFonts w:ascii="Arial" w:eastAsia="Calibri" w:hAnsi="Arial" w:cs="Arial"/>
          <w:sz w:val="22"/>
          <w:szCs w:val="22"/>
        </w:rPr>
      </w:pPr>
      <w:r w:rsidRPr="00E317ED">
        <w:rPr>
          <w:rFonts w:ascii="Arial" w:eastAsia="Calibri" w:hAnsi="Arial" w:cs="Arial"/>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E317ED" w:rsidRDefault="00C563C8" w:rsidP="003510F2">
      <w:pPr>
        <w:numPr>
          <w:ilvl w:val="0"/>
          <w:numId w:val="9"/>
        </w:numPr>
        <w:shd w:val="clear" w:color="auto" w:fill="FFFFFF"/>
        <w:spacing w:line="360" w:lineRule="auto"/>
        <w:ind w:left="924" w:hanging="357"/>
        <w:jc w:val="both"/>
        <w:rPr>
          <w:rFonts w:ascii="Arial" w:eastAsia="Calibri" w:hAnsi="Arial" w:cs="Arial"/>
          <w:sz w:val="22"/>
          <w:szCs w:val="22"/>
        </w:rPr>
      </w:pPr>
      <w:r w:rsidRPr="00E317ED">
        <w:rPr>
          <w:rFonts w:ascii="Arial" w:eastAsia="Calibri" w:hAnsi="Arial" w:cs="Arial"/>
          <w:sz w:val="22"/>
          <w:szCs w:val="22"/>
        </w:rPr>
        <w:t>Zamawiający, niezwłocznie po otwarciu ofert, udostępnia na stronie internetowej prowadzonego postępowania informacje o:</w:t>
      </w:r>
    </w:p>
    <w:p w14:paraId="4ECE8CC2" w14:textId="77777777" w:rsidR="00C563C8" w:rsidRPr="00E317ED" w:rsidRDefault="00C563C8" w:rsidP="003510F2">
      <w:pPr>
        <w:numPr>
          <w:ilvl w:val="0"/>
          <w:numId w:val="27"/>
        </w:numPr>
        <w:shd w:val="clear" w:color="auto" w:fill="FFFFFF"/>
        <w:spacing w:line="360" w:lineRule="auto"/>
        <w:ind w:left="1293" w:hanging="357"/>
        <w:jc w:val="both"/>
        <w:rPr>
          <w:rFonts w:ascii="Arial" w:eastAsia="Calibri" w:hAnsi="Arial" w:cs="Arial"/>
          <w:sz w:val="22"/>
          <w:szCs w:val="22"/>
        </w:rPr>
      </w:pPr>
      <w:r w:rsidRPr="00E317ED">
        <w:rPr>
          <w:rFonts w:ascii="Arial" w:eastAsia="Calibri" w:hAnsi="Arial" w:cs="Arial"/>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E317ED" w:rsidRDefault="00C563C8" w:rsidP="003510F2">
      <w:pPr>
        <w:numPr>
          <w:ilvl w:val="0"/>
          <w:numId w:val="27"/>
        </w:numPr>
        <w:shd w:val="clear" w:color="auto" w:fill="FFFFFF"/>
        <w:spacing w:line="360" w:lineRule="auto"/>
        <w:ind w:left="1293" w:hanging="357"/>
        <w:jc w:val="both"/>
        <w:rPr>
          <w:rFonts w:ascii="Arial" w:eastAsia="Calibri" w:hAnsi="Arial" w:cs="Arial"/>
          <w:sz w:val="22"/>
          <w:szCs w:val="22"/>
        </w:rPr>
      </w:pPr>
      <w:r w:rsidRPr="00E317ED">
        <w:rPr>
          <w:rFonts w:ascii="Arial" w:eastAsia="Calibri" w:hAnsi="Arial" w:cs="Arial"/>
          <w:sz w:val="22"/>
          <w:szCs w:val="22"/>
        </w:rPr>
        <w:t>cenach lub kosztach zawartych w ofertach.</w:t>
      </w:r>
    </w:p>
    <w:p w14:paraId="02F7E7B5" w14:textId="77777777" w:rsidR="00C563C8" w:rsidRPr="00E317ED" w:rsidRDefault="00C563C8" w:rsidP="003510F2">
      <w:pPr>
        <w:numPr>
          <w:ilvl w:val="0"/>
          <w:numId w:val="9"/>
        </w:numPr>
        <w:shd w:val="clear" w:color="auto" w:fill="FFFFFF"/>
        <w:spacing w:line="360" w:lineRule="auto"/>
        <w:ind w:left="924" w:hanging="357"/>
        <w:jc w:val="both"/>
        <w:rPr>
          <w:rFonts w:ascii="Arial" w:eastAsia="Calibri" w:hAnsi="Arial" w:cs="Arial"/>
          <w:sz w:val="22"/>
          <w:szCs w:val="22"/>
        </w:rPr>
      </w:pPr>
      <w:r w:rsidRPr="00E317ED">
        <w:rPr>
          <w:rFonts w:ascii="Arial" w:eastAsia="Calibri" w:hAnsi="Arial" w:cs="Arial"/>
          <w:sz w:val="22"/>
          <w:szCs w:val="22"/>
        </w:rPr>
        <w:t xml:space="preserve">Zgodnie z Ustawą Prawo Zamówień Publicznych Zamawiający nie ma obowiązku przeprowadzania jawnej sesji otwarcia ofert w sposób jawny z udziałem </w:t>
      </w:r>
      <w:r w:rsidRPr="00E317ED">
        <w:rPr>
          <w:rFonts w:ascii="Arial" w:eastAsia="Calibri" w:hAnsi="Arial" w:cs="Arial"/>
          <w:sz w:val="22"/>
          <w:szCs w:val="22"/>
        </w:rPr>
        <w:lastRenderedPageBreak/>
        <w:t>wykonawców lub transmitowania sesji otwarcia za pośrednictwem elektronicznych narzędzi do przekazu wideo on-line a ma jedynie takie uprawnienie.</w:t>
      </w:r>
    </w:p>
    <w:p w14:paraId="7B80B66F" w14:textId="77777777" w:rsidR="00D30D45" w:rsidRPr="00E317ED" w:rsidRDefault="00D30D45" w:rsidP="00E317ED">
      <w:pPr>
        <w:shd w:val="clear" w:color="auto" w:fill="FFFFFF"/>
        <w:spacing w:line="360" w:lineRule="auto"/>
        <w:ind w:left="720"/>
        <w:jc w:val="both"/>
        <w:rPr>
          <w:rFonts w:ascii="Arial" w:eastAsia="Calibri" w:hAnsi="Arial" w:cs="Arial"/>
          <w:sz w:val="22"/>
          <w:szCs w:val="22"/>
        </w:rPr>
      </w:pPr>
    </w:p>
    <w:p w14:paraId="13E3BC90" w14:textId="77777777" w:rsidR="006F521F" w:rsidRPr="00E317ED" w:rsidRDefault="006F521F" w:rsidP="00E317ED">
      <w:pPr>
        <w:pStyle w:val="Nagwek1"/>
        <w:numPr>
          <w:ilvl w:val="0"/>
          <w:numId w:val="2"/>
        </w:numPr>
        <w:tabs>
          <w:tab w:val="left" w:pos="518"/>
        </w:tabs>
        <w:spacing w:line="360" w:lineRule="auto"/>
        <w:ind w:left="539" w:hanging="539"/>
        <w:jc w:val="both"/>
        <w:rPr>
          <w:rFonts w:ascii="Arial" w:hAnsi="Arial" w:cs="Arial"/>
          <w:szCs w:val="22"/>
        </w:rPr>
      </w:pPr>
      <w:bookmarkStart w:id="41" w:name="_Toc175290686"/>
      <w:r w:rsidRPr="00E317ED">
        <w:rPr>
          <w:rFonts w:ascii="Arial" w:hAnsi="Arial" w:cs="Arial"/>
          <w:szCs w:val="22"/>
        </w:rPr>
        <w:t>Sposób obliczenia ceny.</w:t>
      </w:r>
      <w:bookmarkEnd w:id="41"/>
      <w:r w:rsidRPr="00E317ED">
        <w:rPr>
          <w:rFonts w:ascii="Arial" w:hAnsi="Arial" w:cs="Arial"/>
          <w:szCs w:val="22"/>
        </w:rPr>
        <w:t xml:space="preserve"> </w:t>
      </w:r>
    </w:p>
    <w:p w14:paraId="22C58AA6" w14:textId="77777777" w:rsidR="006F521F" w:rsidRPr="00E317ED" w:rsidRDefault="006F521F" w:rsidP="003510F2">
      <w:pPr>
        <w:numPr>
          <w:ilvl w:val="0"/>
          <w:numId w:val="36"/>
        </w:numPr>
        <w:shd w:val="clear" w:color="auto" w:fill="FFFFFF"/>
        <w:spacing w:line="360" w:lineRule="auto"/>
        <w:ind w:left="924" w:hanging="357"/>
        <w:jc w:val="both"/>
        <w:rPr>
          <w:rFonts w:ascii="Arial" w:eastAsia="Calibri" w:hAnsi="Arial" w:cs="Arial"/>
          <w:sz w:val="22"/>
          <w:szCs w:val="22"/>
        </w:rPr>
      </w:pPr>
      <w:r w:rsidRPr="00E317ED">
        <w:rPr>
          <w:rFonts w:ascii="Arial" w:eastAsia="Calibri" w:hAnsi="Arial" w:cs="Arial"/>
          <w:sz w:val="22"/>
          <w:szCs w:val="22"/>
        </w:rPr>
        <w:t>Podana w ofercie cena musi być wyrażona w PLN. Cena musi uwzględniać wszystkie wymagania niniejszej SWZ oraz obejmować wszelkie koszty, jakie poniesie Wykonawca</w:t>
      </w:r>
      <w:r w:rsidR="009D2AFF" w:rsidRPr="00E317ED">
        <w:rPr>
          <w:rFonts w:ascii="Arial" w:eastAsia="Calibri" w:hAnsi="Arial" w:cs="Arial"/>
          <w:sz w:val="22"/>
          <w:szCs w:val="22"/>
        </w:rPr>
        <w:t xml:space="preserve"> </w:t>
      </w:r>
      <w:r w:rsidRPr="00E317ED">
        <w:rPr>
          <w:rFonts w:ascii="Arial" w:eastAsia="Calibri" w:hAnsi="Arial" w:cs="Arial"/>
          <w:sz w:val="22"/>
          <w:szCs w:val="22"/>
        </w:rPr>
        <w:t>z tytułu należytej oraz zgodnej z obowiązującymi przepisami realizacji przedmiotu zamówienia.</w:t>
      </w:r>
    </w:p>
    <w:p w14:paraId="0F64CDD6" w14:textId="77777777" w:rsidR="006F521F" w:rsidRPr="00E317ED" w:rsidRDefault="006F521F" w:rsidP="003510F2">
      <w:pPr>
        <w:numPr>
          <w:ilvl w:val="0"/>
          <w:numId w:val="36"/>
        </w:numPr>
        <w:shd w:val="clear" w:color="auto" w:fill="FFFFFF"/>
        <w:spacing w:line="360" w:lineRule="auto"/>
        <w:ind w:left="924" w:hanging="357"/>
        <w:jc w:val="both"/>
        <w:rPr>
          <w:rFonts w:ascii="Arial" w:eastAsia="Calibri" w:hAnsi="Arial" w:cs="Arial"/>
          <w:sz w:val="22"/>
          <w:szCs w:val="22"/>
        </w:rPr>
      </w:pPr>
      <w:r w:rsidRPr="00E317ED">
        <w:rPr>
          <w:rFonts w:ascii="Arial" w:eastAsia="Calibri" w:hAnsi="Arial" w:cs="Arial"/>
          <w:sz w:val="22"/>
          <w:szCs w:val="22"/>
        </w:rPr>
        <w:t xml:space="preserve">Ceną oferty jest kwota (wartość brutto) wymieniona w </w:t>
      </w:r>
      <w:r w:rsidRPr="00E317ED">
        <w:rPr>
          <w:rFonts w:ascii="Arial" w:eastAsia="Calibri" w:hAnsi="Arial" w:cs="Arial"/>
          <w:b/>
          <w:bCs/>
          <w:sz w:val="22"/>
          <w:szCs w:val="22"/>
        </w:rPr>
        <w:t>Formularzu Oferty</w:t>
      </w:r>
      <w:r w:rsidR="000819B4" w:rsidRPr="00E317ED">
        <w:rPr>
          <w:rFonts w:ascii="Arial" w:eastAsia="Calibri" w:hAnsi="Arial" w:cs="Arial"/>
          <w:sz w:val="22"/>
          <w:szCs w:val="22"/>
        </w:rPr>
        <w:t>.</w:t>
      </w:r>
      <w:r w:rsidRPr="00E317ED">
        <w:rPr>
          <w:rFonts w:ascii="Arial" w:eastAsia="Calibri" w:hAnsi="Arial" w:cs="Arial"/>
          <w:sz w:val="22"/>
          <w:szCs w:val="22"/>
        </w:rPr>
        <w:t xml:space="preserve">   </w:t>
      </w:r>
    </w:p>
    <w:p w14:paraId="293941D1" w14:textId="77777777" w:rsidR="006F521F" w:rsidRPr="00E317ED" w:rsidRDefault="006F521F" w:rsidP="003510F2">
      <w:pPr>
        <w:numPr>
          <w:ilvl w:val="0"/>
          <w:numId w:val="36"/>
        </w:numPr>
        <w:shd w:val="clear" w:color="auto" w:fill="FFFFFF"/>
        <w:spacing w:line="360" w:lineRule="auto"/>
        <w:ind w:left="924" w:hanging="357"/>
        <w:jc w:val="both"/>
        <w:rPr>
          <w:rFonts w:ascii="Arial" w:eastAsia="Calibri" w:hAnsi="Arial" w:cs="Arial"/>
          <w:sz w:val="22"/>
          <w:szCs w:val="22"/>
        </w:rPr>
      </w:pPr>
      <w:r w:rsidRPr="00E317ED">
        <w:rPr>
          <w:rFonts w:ascii="Arial" w:eastAsia="Calibri" w:hAnsi="Arial" w:cs="Arial"/>
          <w:sz w:val="22"/>
          <w:szCs w:val="22"/>
        </w:rPr>
        <w:t>Sposób zapłaty i rozliczenia za realizację niniejszego zamówienia, określone zostały we Wzorze Umowy w części II niniejszej SWZ.</w:t>
      </w:r>
    </w:p>
    <w:p w14:paraId="149EB5D0" w14:textId="77777777" w:rsidR="006F521F" w:rsidRPr="00E317ED" w:rsidRDefault="006F521F" w:rsidP="003510F2">
      <w:pPr>
        <w:numPr>
          <w:ilvl w:val="0"/>
          <w:numId w:val="36"/>
        </w:numPr>
        <w:shd w:val="clear" w:color="auto" w:fill="FFFFFF"/>
        <w:spacing w:line="360" w:lineRule="auto"/>
        <w:ind w:left="924" w:hanging="357"/>
        <w:jc w:val="both"/>
        <w:rPr>
          <w:rFonts w:ascii="Arial" w:eastAsia="Calibri" w:hAnsi="Arial" w:cs="Arial"/>
          <w:sz w:val="22"/>
          <w:szCs w:val="22"/>
        </w:rPr>
      </w:pPr>
      <w:r w:rsidRPr="00E317ED">
        <w:rPr>
          <w:rFonts w:ascii="Arial" w:eastAsia="Calibri"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E317ED" w:rsidRDefault="006F521F" w:rsidP="00E317ED">
      <w:pPr>
        <w:tabs>
          <w:tab w:val="left" w:pos="720"/>
        </w:tabs>
        <w:spacing w:line="360" w:lineRule="auto"/>
        <w:ind w:left="720"/>
        <w:jc w:val="both"/>
        <w:rPr>
          <w:rFonts w:ascii="Arial" w:hAnsi="Arial" w:cs="Arial"/>
          <w:noProof/>
          <w:sz w:val="22"/>
          <w:szCs w:val="22"/>
        </w:rPr>
      </w:pPr>
    </w:p>
    <w:p w14:paraId="635E3C6D" w14:textId="77777777" w:rsidR="006F521F" w:rsidRPr="00E317ED" w:rsidRDefault="006F521F" w:rsidP="00E317ED">
      <w:pPr>
        <w:pStyle w:val="Nagwek1"/>
        <w:numPr>
          <w:ilvl w:val="0"/>
          <w:numId w:val="2"/>
        </w:numPr>
        <w:tabs>
          <w:tab w:val="left" w:pos="518"/>
        </w:tabs>
        <w:spacing w:line="360" w:lineRule="auto"/>
        <w:ind w:left="539" w:hanging="539"/>
        <w:jc w:val="both"/>
        <w:rPr>
          <w:rFonts w:ascii="Arial" w:hAnsi="Arial" w:cs="Arial"/>
          <w:szCs w:val="22"/>
        </w:rPr>
      </w:pPr>
      <w:bookmarkStart w:id="42" w:name="_Toc175290687"/>
      <w:r w:rsidRPr="00E317ED">
        <w:rPr>
          <w:rFonts w:ascii="Arial" w:hAnsi="Arial" w:cs="Arial"/>
          <w:szCs w:val="22"/>
        </w:rPr>
        <w:t>Opis kryteriów oceny ofert, wraz z podaniem wag tych kryteriów i sposobu oceny ofert</w:t>
      </w:r>
      <w:bookmarkEnd w:id="42"/>
    </w:p>
    <w:p w14:paraId="31410421" w14:textId="77777777" w:rsidR="006F521F" w:rsidRPr="00E317ED" w:rsidRDefault="006F521F" w:rsidP="00E317ED">
      <w:pPr>
        <w:numPr>
          <w:ilvl w:val="0"/>
          <w:numId w:val="3"/>
        </w:numPr>
        <w:spacing w:line="360" w:lineRule="auto"/>
        <w:ind w:left="924" w:hanging="357"/>
        <w:jc w:val="both"/>
        <w:rPr>
          <w:rFonts w:ascii="Arial" w:hAnsi="Arial" w:cs="Arial"/>
          <w:noProof/>
          <w:sz w:val="22"/>
          <w:szCs w:val="22"/>
        </w:rPr>
      </w:pPr>
      <w:r w:rsidRPr="00E317ED">
        <w:rPr>
          <w:rFonts w:ascii="Arial" w:hAnsi="Arial" w:cs="Arial"/>
          <w:sz w:val="22"/>
          <w:szCs w:val="22"/>
        </w:rPr>
        <w:t>Przy wyborze i ocenie ofert zamawiający kierować się będzie następującymi kryteriami:</w:t>
      </w:r>
    </w:p>
    <w:p w14:paraId="26483A5C" w14:textId="77777777" w:rsidR="006F521F" w:rsidRPr="00E317ED" w:rsidRDefault="006F521F" w:rsidP="003510F2">
      <w:pPr>
        <w:numPr>
          <w:ilvl w:val="0"/>
          <w:numId w:val="38"/>
        </w:numPr>
        <w:shd w:val="clear" w:color="auto" w:fill="FFFFFF"/>
        <w:spacing w:line="360" w:lineRule="auto"/>
        <w:ind w:left="1293" w:hanging="357"/>
        <w:jc w:val="both"/>
        <w:rPr>
          <w:rFonts w:ascii="Arial" w:eastAsia="Calibri" w:hAnsi="Arial" w:cs="Arial"/>
          <w:sz w:val="22"/>
          <w:szCs w:val="22"/>
        </w:rPr>
      </w:pPr>
      <w:r w:rsidRPr="00E317ED">
        <w:rPr>
          <w:rFonts w:ascii="Arial" w:eastAsia="Calibri" w:hAnsi="Arial" w:cs="Arial"/>
          <w:sz w:val="22"/>
          <w:szCs w:val="22"/>
        </w:rPr>
        <w:t>Cena – 100%</w:t>
      </w:r>
    </w:p>
    <w:p w14:paraId="3BF3A321" w14:textId="77777777" w:rsidR="006F521F" w:rsidRPr="00E317ED" w:rsidRDefault="006F521F" w:rsidP="00E317ED">
      <w:pPr>
        <w:numPr>
          <w:ilvl w:val="0"/>
          <w:numId w:val="3"/>
        </w:numPr>
        <w:spacing w:line="360" w:lineRule="auto"/>
        <w:ind w:left="924" w:hanging="357"/>
        <w:jc w:val="both"/>
        <w:rPr>
          <w:rFonts w:ascii="Arial" w:hAnsi="Arial" w:cs="Arial"/>
          <w:sz w:val="22"/>
          <w:szCs w:val="22"/>
        </w:rPr>
      </w:pPr>
      <w:r w:rsidRPr="00E317ED">
        <w:rPr>
          <w:rFonts w:ascii="Arial" w:hAnsi="Arial" w:cs="Arial"/>
          <w:sz w:val="22"/>
          <w:szCs w:val="22"/>
        </w:rPr>
        <w:t>Oferty zostaną ocenione za pomocą systemu punktowego, zgodnie z poniższymi zasadami:</w:t>
      </w:r>
    </w:p>
    <w:p w14:paraId="0CC5FC50" w14:textId="77777777" w:rsidR="002E7169" w:rsidRPr="00E317ED" w:rsidRDefault="006F521F" w:rsidP="00E317ED">
      <w:pPr>
        <w:widowControl w:val="0"/>
        <w:numPr>
          <w:ilvl w:val="2"/>
          <w:numId w:val="4"/>
        </w:numPr>
        <w:tabs>
          <w:tab w:val="left" w:pos="1418"/>
        </w:tabs>
        <w:autoSpaceDE w:val="0"/>
        <w:autoSpaceDN w:val="0"/>
        <w:adjustRightInd w:val="0"/>
        <w:spacing w:line="360" w:lineRule="auto"/>
        <w:ind w:left="1281" w:hanging="357"/>
        <w:jc w:val="both"/>
        <w:rPr>
          <w:rFonts w:ascii="Arial" w:hAnsi="Arial" w:cs="Arial"/>
          <w:sz w:val="22"/>
          <w:szCs w:val="22"/>
        </w:rPr>
      </w:pPr>
      <w:r w:rsidRPr="00E317ED">
        <w:rPr>
          <w:rFonts w:ascii="Arial" w:eastAsia="Calibri" w:hAnsi="Arial" w:cs="Arial"/>
          <w:sz w:val="22"/>
          <w:szCs w:val="22"/>
        </w:rPr>
        <w:t>Kryterium ceny:</w:t>
      </w:r>
      <w:r w:rsidRPr="00E317ED">
        <w:rPr>
          <w:rFonts w:ascii="Arial" w:eastAsia="Calibri" w:hAnsi="Arial" w:cs="Arial"/>
          <w:sz w:val="22"/>
          <w:szCs w:val="22"/>
        </w:rPr>
        <w:tab/>
      </w:r>
    </w:p>
    <w:p w14:paraId="226D3BF1" w14:textId="77777777" w:rsidR="006F521F" w:rsidRPr="00E317ED" w:rsidRDefault="006F521F" w:rsidP="00E317ED">
      <w:pPr>
        <w:widowControl w:val="0"/>
        <w:tabs>
          <w:tab w:val="left" w:pos="1418"/>
        </w:tabs>
        <w:autoSpaceDE w:val="0"/>
        <w:autoSpaceDN w:val="0"/>
        <w:adjustRightInd w:val="0"/>
        <w:spacing w:line="360" w:lineRule="auto"/>
        <w:ind w:left="1219"/>
        <w:jc w:val="both"/>
        <w:rPr>
          <w:rFonts w:ascii="Arial" w:hAnsi="Arial" w:cs="Arial"/>
          <w:sz w:val="22"/>
          <w:szCs w:val="22"/>
        </w:rPr>
      </w:pPr>
      <w:proofErr w:type="spellStart"/>
      <w:r w:rsidRPr="00E317ED">
        <w:rPr>
          <w:rFonts w:ascii="Arial" w:hAnsi="Arial" w:cs="Arial"/>
          <w:b/>
          <w:sz w:val="22"/>
          <w:szCs w:val="22"/>
        </w:rPr>
        <w:t>Pc</w:t>
      </w:r>
      <w:proofErr w:type="spellEnd"/>
      <w:r w:rsidRPr="00E317ED">
        <w:rPr>
          <w:rFonts w:ascii="Arial" w:hAnsi="Arial" w:cs="Arial"/>
          <w:b/>
          <w:sz w:val="22"/>
          <w:szCs w:val="22"/>
        </w:rPr>
        <w:t xml:space="preserve"> = (</w:t>
      </w:r>
      <w:proofErr w:type="spellStart"/>
      <w:r w:rsidRPr="00E317ED">
        <w:rPr>
          <w:rFonts w:ascii="Arial" w:hAnsi="Arial" w:cs="Arial"/>
          <w:b/>
          <w:sz w:val="22"/>
          <w:szCs w:val="22"/>
        </w:rPr>
        <w:t>Cn</w:t>
      </w:r>
      <w:proofErr w:type="spellEnd"/>
      <w:r w:rsidRPr="00E317ED">
        <w:rPr>
          <w:rFonts w:ascii="Arial" w:hAnsi="Arial" w:cs="Arial"/>
          <w:b/>
          <w:sz w:val="22"/>
          <w:szCs w:val="22"/>
        </w:rPr>
        <w:t xml:space="preserve"> : Co) x 100</w:t>
      </w:r>
    </w:p>
    <w:p w14:paraId="53A14CD7" w14:textId="77777777" w:rsidR="006F521F" w:rsidRPr="00E317ED" w:rsidRDefault="006F521F" w:rsidP="00E317ED">
      <w:pPr>
        <w:widowControl w:val="0"/>
        <w:tabs>
          <w:tab w:val="left" w:pos="1418"/>
        </w:tabs>
        <w:autoSpaceDE w:val="0"/>
        <w:autoSpaceDN w:val="0"/>
        <w:adjustRightInd w:val="0"/>
        <w:spacing w:line="360" w:lineRule="auto"/>
        <w:ind w:left="1219"/>
        <w:jc w:val="both"/>
        <w:rPr>
          <w:rFonts w:ascii="Arial" w:hAnsi="Arial" w:cs="Arial"/>
          <w:sz w:val="22"/>
          <w:szCs w:val="22"/>
        </w:rPr>
      </w:pPr>
      <w:r w:rsidRPr="00E317ED">
        <w:rPr>
          <w:rFonts w:ascii="Arial" w:hAnsi="Arial" w:cs="Arial"/>
          <w:sz w:val="22"/>
          <w:szCs w:val="22"/>
        </w:rPr>
        <w:t>gdzie:</w:t>
      </w:r>
      <w:r w:rsidRPr="00E317ED">
        <w:rPr>
          <w:rFonts w:ascii="Arial" w:hAnsi="Arial" w:cs="Arial"/>
          <w:sz w:val="22"/>
          <w:szCs w:val="22"/>
        </w:rPr>
        <w:tab/>
      </w:r>
    </w:p>
    <w:p w14:paraId="6E0DA819" w14:textId="77777777" w:rsidR="006F521F" w:rsidRPr="00E317ED" w:rsidRDefault="006F521F" w:rsidP="00E317ED">
      <w:pPr>
        <w:widowControl w:val="0"/>
        <w:tabs>
          <w:tab w:val="left" w:pos="1418"/>
        </w:tabs>
        <w:autoSpaceDE w:val="0"/>
        <w:autoSpaceDN w:val="0"/>
        <w:adjustRightInd w:val="0"/>
        <w:spacing w:line="360" w:lineRule="auto"/>
        <w:ind w:left="1219"/>
        <w:jc w:val="both"/>
        <w:rPr>
          <w:rFonts w:ascii="Arial" w:hAnsi="Arial" w:cs="Arial"/>
          <w:sz w:val="22"/>
          <w:szCs w:val="22"/>
        </w:rPr>
      </w:pPr>
      <w:proofErr w:type="spellStart"/>
      <w:r w:rsidRPr="00E317ED">
        <w:rPr>
          <w:rFonts w:ascii="Arial" w:hAnsi="Arial" w:cs="Arial"/>
          <w:sz w:val="22"/>
          <w:szCs w:val="22"/>
        </w:rPr>
        <w:t>Pc</w:t>
      </w:r>
      <w:proofErr w:type="spellEnd"/>
      <w:r w:rsidRPr="00E317ED">
        <w:rPr>
          <w:rFonts w:ascii="Arial" w:hAnsi="Arial" w:cs="Arial"/>
          <w:sz w:val="22"/>
          <w:szCs w:val="22"/>
        </w:rPr>
        <w:t xml:space="preserve"> – ilość punktów za cenę (max. 100)</w:t>
      </w:r>
      <w:r w:rsidRPr="00E317ED">
        <w:rPr>
          <w:rFonts w:ascii="Arial" w:hAnsi="Arial" w:cs="Arial"/>
          <w:sz w:val="22"/>
          <w:szCs w:val="22"/>
        </w:rPr>
        <w:tab/>
      </w:r>
      <w:r w:rsidRPr="00E317ED">
        <w:rPr>
          <w:rFonts w:ascii="Arial" w:hAnsi="Arial" w:cs="Arial"/>
          <w:sz w:val="22"/>
          <w:szCs w:val="22"/>
        </w:rPr>
        <w:br/>
      </w:r>
      <w:proofErr w:type="spellStart"/>
      <w:r w:rsidRPr="00E317ED">
        <w:rPr>
          <w:rFonts w:ascii="Arial" w:hAnsi="Arial" w:cs="Arial"/>
          <w:sz w:val="22"/>
          <w:szCs w:val="22"/>
        </w:rPr>
        <w:t>Cn</w:t>
      </w:r>
      <w:proofErr w:type="spellEnd"/>
      <w:r w:rsidRPr="00E317ED">
        <w:rPr>
          <w:rFonts w:ascii="Arial" w:hAnsi="Arial" w:cs="Arial"/>
          <w:sz w:val="22"/>
          <w:szCs w:val="22"/>
        </w:rPr>
        <w:t xml:space="preserve"> – cena najniższa wśród ofert badanych (nie podlegających odrzuceniu) - w PLN</w:t>
      </w:r>
    </w:p>
    <w:p w14:paraId="1CF6B8AD" w14:textId="77777777" w:rsidR="006F521F" w:rsidRPr="00E317ED" w:rsidRDefault="006F521F" w:rsidP="00E317ED">
      <w:pPr>
        <w:widowControl w:val="0"/>
        <w:tabs>
          <w:tab w:val="left" w:pos="1418"/>
        </w:tabs>
        <w:autoSpaceDE w:val="0"/>
        <w:autoSpaceDN w:val="0"/>
        <w:adjustRightInd w:val="0"/>
        <w:spacing w:line="360" w:lineRule="auto"/>
        <w:ind w:left="1219"/>
        <w:jc w:val="both"/>
        <w:rPr>
          <w:rFonts w:ascii="Arial" w:hAnsi="Arial" w:cs="Arial"/>
          <w:sz w:val="22"/>
          <w:szCs w:val="22"/>
        </w:rPr>
      </w:pPr>
      <w:r w:rsidRPr="00E317ED">
        <w:rPr>
          <w:rFonts w:ascii="Arial" w:hAnsi="Arial" w:cs="Arial"/>
          <w:sz w:val="22"/>
          <w:szCs w:val="22"/>
        </w:rPr>
        <w:t>Co – cena danego Wykonawcy - w PLN</w:t>
      </w:r>
    </w:p>
    <w:p w14:paraId="40178669" w14:textId="77777777" w:rsidR="006F521F" w:rsidRPr="00E317ED" w:rsidRDefault="006F521F" w:rsidP="00E317ED">
      <w:pPr>
        <w:numPr>
          <w:ilvl w:val="0"/>
          <w:numId w:val="3"/>
        </w:numPr>
        <w:spacing w:line="360" w:lineRule="auto"/>
        <w:ind w:left="924" w:hanging="357"/>
        <w:jc w:val="both"/>
        <w:rPr>
          <w:rFonts w:ascii="Arial" w:hAnsi="Arial" w:cs="Arial"/>
          <w:sz w:val="22"/>
          <w:szCs w:val="22"/>
        </w:rPr>
      </w:pPr>
      <w:r w:rsidRPr="00E317ED">
        <w:rPr>
          <w:rFonts w:ascii="Arial" w:hAnsi="Arial" w:cs="Arial"/>
          <w:sz w:val="22"/>
          <w:szCs w:val="22"/>
        </w:rPr>
        <w:t>Zamawiający udzieli zamówienia wykonawcy, którego oferta:</w:t>
      </w:r>
    </w:p>
    <w:p w14:paraId="618C4182" w14:textId="77777777" w:rsidR="006F521F" w:rsidRPr="00E317ED" w:rsidRDefault="006F521F" w:rsidP="003510F2">
      <w:pPr>
        <w:widowControl w:val="0"/>
        <w:numPr>
          <w:ilvl w:val="2"/>
          <w:numId w:val="39"/>
        </w:numPr>
        <w:tabs>
          <w:tab w:val="left" w:pos="1418"/>
        </w:tabs>
        <w:autoSpaceDE w:val="0"/>
        <w:autoSpaceDN w:val="0"/>
        <w:adjustRightInd w:val="0"/>
        <w:spacing w:line="360" w:lineRule="auto"/>
        <w:ind w:left="1293" w:hanging="357"/>
        <w:jc w:val="both"/>
        <w:rPr>
          <w:rFonts w:ascii="Arial" w:eastAsia="Calibri" w:hAnsi="Arial" w:cs="Arial"/>
          <w:sz w:val="22"/>
          <w:szCs w:val="22"/>
        </w:rPr>
      </w:pPr>
      <w:r w:rsidRPr="00E317ED">
        <w:rPr>
          <w:rFonts w:ascii="Arial" w:eastAsia="Calibri" w:hAnsi="Arial" w:cs="Arial"/>
          <w:sz w:val="22"/>
          <w:szCs w:val="22"/>
        </w:rPr>
        <w:lastRenderedPageBreak/>
        <w:t>Odpowiada wymaganiom określonym w Ustawie.</w:t>
      </w:r>
    </w:p>
    <w:p w14:paraId="5CBA107C" w14:textId="77777777" w:rsidR="006F521F" w:rsidRPr="00E317ED" w:rsidRDefault="006F521F" w:rsidP="003510F2">
      <w:pPr>
        <w:widowControl w:val="0"/>
        <w:numPr>
          <w:ilvl w:val="2"/>
          <w:numId w:val="39"/>
        </w:numPr>
        <w:tabs>
          <w:tab w:val="left" w:pos="1418"/>
        </w:tabs>
        <w:autoSpaceDE w:val="0"/>
        <w:autoSpaceDN w:val="0"/>
        <w:adjustRightInd w:val="0"/>
        <w:spacing w:line="360" w:lineRule="auto"/>
        <w:ind w:left="1293" w:hanging="357"/>
        <w:jc w:val="both"/>
        <w:rPr>
          <w:rFonts w:ascii="Arial" w:eastAsia="Calibri" w:hAnsi="Arial" w:cs="Arial"/>
          <w:sz w:val="22"/>
          <w:szCs w:val="22"/>
        </w:rPr>
      </w:pPr>
      <w:r w:rsidRPr="00E317ED">
        <w:rPr>
          <w:rFonts w:ascii="Arial" w:eastAsia="Calibri" w:hAnsi="Arial" w:cs="Arial"/>
          <w:sz w:val="22"/>
          <w:szCs w:val="22"/>
        </w:rPr>
        <w:t>Odpowiada wszystkim wymaganiom zawartym w SWZ.</w:t>
      </w:r>
    </w:p>
    <w:p w14:paraId="69175357" w14:textId="77777777" w:rsidR="006F521F" w:rsidRPr="00E317ED" w:rsidRDefault="006F521F" w:rsidP="003510F2">
      <w:pPr>
        <w:widowControl w:val="0"/>
        <w:numPr>
          <w:ilvl w:val="2"/>
          <w:numId w:val="39"/>
        </w:numPr>
        <w:tabs>
          <w:tab w:val="left" w:pos="1418"/>
        </w:tabs>
        <w:autoSpaceDE w:val="0"/>
        <w:autoSpaceDN w:val="0"/>
        <w:adjustRightInd w:val="0"/>
        <w:spacing w:line="360" w:lineRule="auto"/>
        <w:ind w:left="1293" w:hanging="357"/>
        <w:jc w:val="both"/>
        <w:rPr>
          <w:rFonts w:ascii="Arial" w:eastAsia="Calibri" w:hAnsi="Arial" w:cs="Arial"/>
          <w:sz w:val="22"/>
          <w:szCs w:val="22"/>
        </w:rPr>
      </w:pPr>
      <w:r w:rsidRPr="00E317ED">
        <w:rPr>
          <w:rFonts w:ascii="Arial" w:eastAsia="Calibri" w:hAnsi="Arial" w:cs="Arial"/>
          <w:sz w:val="22"/>
          <w:szCs w:val="22"/>
        </w:rPr>
        <w:t>Uzyskała najwyższą ilość punktów w kryterium oceny ofert</w:t>
      </w:r>
    </w:p>
    <w:p w14:paraId="3EE518D5" w14:textId="77777777" w:rsidR="006F521F" w:rsidRPr="00E317ED" w:rsidRDefault="006F521F" w:rsidP="00E317ED">
      <w:pPr>
        <w:numPr>
          <w:ilvl w:val="0"/>
          <w:numId w:val="3"/>
        </w:numPr>
        <w:spacing w:line="360" w:lineRule="auto"/>
        <w:ind w:left="924" w:hanging="357"/>
        <w:jc w:val="both"/>
        <w:rPr>
          <w:rFonts w:ascii="Arial" w:hAnsi="Arial" w:cs="Arial"/>
          <w:sz w:val="22"/>
          <w:szCs w:val="22"/>
        </w:rPr>
      </w:pPr>
      <w:r w:rsidRPr="00E317ED">
        <w:rPr>
          <w:rFonts w:ascii="Arial" w:hAnsi="Arial" w:cs="Arial"/>
          <w:sz w:val="22"/>
          <w:szCs w:val="22"/>
        </w:rPr>
        <w:t>Niezwłocznie po wyborze najkorzystniejszej oferty zamawiający informuje równocześnie wykonawców, którzy złożyli oferty, o:</w:t>
      </w:r>
    </w:p>
    <w:p w14:paraId="75F67041" w14:textId="77777777" w:rsidR="006F521F" w:rsidRPr="00E317ED" w:rsidRDefault="006F521F" w:rsidP="003510F2">
      <w:pPr>
        <w:numPr>
          <w:ilvl w:val="0"/>
          <w:numId w:val="40"/>
        </w:numPr>
        <w:shd w:val="clear" w:color="auto" w:fill="FFFFFF"/>
        <w:spacing w:line="360" w:lineRule="auto"/>
        <w:ind w:left="1293" w:hanging="357"/>
        <w:jc w:val="both"/>
        <w:rPr>
          <w:rFonts w:ascii="Arial" w:eastAsia="Calibri" w:hAnsi="Arial" w:cs="Arial"/>
          <w:sz w:val="22"/>
          <w:szCs w:val="22"/>
        </w:rPr>
      </w:pPr>
      <w:r w:rsidRPr="00E317ED">
        <w:rPr>
          <w:rFonts w:ascii="Arial" w:eastAsia="Calibri" w:hAnsi="Arial" w:cs="Arial"/>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E317ED" w:rsidRDefault="006F521F" w:rsidP="003510F2">
      <w:pPr>
        <w:numPr>
          <w:ilvl w:val="0"/>
          <w:numId w:val="40"/>
        </w:numPr>
        <w:shd w:val="clear" w:color="auto" w:fill="FFFFFF"/>
        <w:spacing w:line="360" w:lineRule="auto"/>
        <w:ind w:left="1293" w:hanging="357"/>
        <w:jc w:val="both"/>
        <w:rPr>
          <w:rFonts w:ascii="Arial" w:eastAsia="Calibri" w:hAnsi="Arial" w:cs="Arial"/>
          <w:sz w:val="22"/>
          <w:szCs w:val="22"/>
        </w:rPr>
      </w:pPr>
      <w:r w:rsidRPr="00E317ED">
        <w:rPr>
          <w:rFonts w:ascii="Arial" w:eastAsia="Calibri" w:hAnsi="Arial" w:cs="Arial"/>
          <w:sz w:val="22"/>
          <w:szCs w:val="22"/>
        </w:rPr>
        <w:t>wykonawcach, których oferty zostały odrzucone</w:t>
      </w:r>
      <w:r w:rsidR="003D5E56" w:rsidRPr="00E317ED">
        <w:rPr>
          <w:rFonts w:ascii="Arial" w:eastAsia="Calibri" w:hAnsi="Arial" w:cs="Arial"/>
          <w:sz w:val="22"/>
          <w:szCs w:val="22"/>
        </w:rPr>
        <w:t xml:space="preserve"> </w:t>
      </w:r>
      <w:r w:rsidRPr="00E317ED">
        <w:rPr>
          <w:rFonts w:ascii="Arial" w:eastAsia="Calibri" w:hAnsi="Arial" w:cs="Arial"/>
          <w:sz w:val="22"/>
          <w:szCs w:val="22"/>
        </w:rPr>
        <w:t>- podając uzasadnienie faktyczne i prawne.</w:t>
      </w:r>
    </w:p>
    <w:p w14:paraId="6E01A6D5" w14:textId="77777777" w:rsidR="006F521F" w:rsidRPr="00E317ED" w:rsidRDefault="006F521F" w:rsidP="00E317ED">
      <w:pPr>
        <w:spacing w:line="360" w:lineRule="auto"/>
        <w:ind w:left="1080"/>
        <w:jc w:val="both"/>
        <w:rPr>
          <w:rFonts w:ascii="Arial" w:hAnsi="Arial" w:cs="Arial"/>
          <w:sz w:val="22"/>
          <w:szCs w:val="22"/>
        </w:rPr>
      </w:pPr>
    </w:p>
    <w:p w14:paraId="506A1A7C" w14:textId="77777777" w:rsidR="006F521F" w:rsidRPr="00E317ED" w:rsidRDefault="006F521F" w:rsidP="00E317ED">
      <w:pPr>
        <w:pStyle w:val="Nagwek1"/>
        <w:numPr>
          <w:ilvl w:val="0"/>
          <w:numId w:val="2"/>
        </w:numPr>
        <w:tabs>
          <w:tab w:val="left" w:pos="518"/>
        </w:tabs>
        <w:spacing w:line="360" w:lineRule="auto"/>
        <w:ind w:left="539" w:hanging="539"/>
        <w:jc w:val="both"/>
        <w:rPr>
          <w:rFonts w:ascii="Arial" w:hAnsi="Arial" w:cs="Arial"/>
          <w:szCs w:val="22"/>
        </w:rPr>
      </w:pPr>
      <w:bookmarkStart w:id="43" w:name="_Toc175290688"/>
      <w:r w:rsidRPr="00E317ED">
        <w:rPr>
          <w:rFonts w:ascii="Arial" w:hAnsi="Arial" w:cs="Arial"/>
          <w:szCs w:val="22"/>
        </w:rPr>
        <w:t>Informacje o formalnościach, jakie muszą zostać dopełnione po wyborze oferty w celu zawarcia umowy w sprawie zamówienia publicznego.</w:t>
      </w:r>
      <w:bookmarkEnd w:id="43"/>
    </w:p>
    <w:p w14:paraId="1186F079" w14:textId="77777777" w:rsidR="006F521F" w:rsidRPr="00E317ED" w:rsidRDefault="006F521F" w:rsidP="003510F2">
      <w:pPr>
        <w:numPr>
          <w:ilvl w:val="0"/>
          <w:numId w:val="37"/>
        </w:numPr>
        <w:spacing w:line="360" w:lineRule="auto"/>
        <w:ind w:left="924" w:hanging="357"/>
        <w:jc w:val="both"/>
        <w:rPr>
          <w:rFonts w:ascii="Arial" w:hAnsi="Arial" w:cs="Arial"/>
          <w:sz w:val="22"/>
          <w:szCs w:val="22"/>
        </w:rPr>
      </w:pPr>
      <w:r w:rsidRPr="00E317ED">
        <w:rPr>
          <w:rFonts w:ascii="Arial" w:hAnsi="Arial" w:cs="Arial"/>
          <w:sz w:val="22"/>
          <w:szCs w:val="22"/>
        </w:rPr>
        <w:t>Zamawiający prześle umowę wykonawcy, którego oferta została wybrana albo zaprosi</w:t>
      </w:r>
      <w:r w:rsidR="00573507" w:rsidRPr="00E317ED">
        <w:rPr>
          <w:rFonts w:ascii="Arial" w:hAnsi="Arial" w:cs="Arial"/>
          <w:sz w:val="22"/>
          <w:szCs w:val="22"/>
        </w:rPr>
        <w:t xml:space="preserve"> </w:t>
      </w:r>
      <w:r w:rsidRPr="00E317ED">
        <w:rPr>
          <w:rFonts w:ascii="Arial" w:hAnsi="Arial" w:cs="Arial"/>
          <w:sz w:val="22"/>
          <w:szCs w:val="22"/>
        </w:rPr>
        <w:t>go do swojej siedziby w celu podpisania umowy.</w:t>
      </w:r>
    </w:p>
    <w:p w14:paraId="00C41B3E" w14:textId="77777777" w:rsidR="006F521F" w:rsidRPr="00E317ED" w:rsidRDefault="006F521F" w:rsidP="003510F2">
      <w:pPr>
        <w:numPr>
          <w:ilvl w:val="0"/>
          <w:numId w:val="37"/>
        </w:numPr>
        <w:spacing w:line="360" w:lineRule="auto"/>
        <w:ind w:left="924" w:hanging="357"/>
        <w:jc w:val="both"/>
        <w:rPr>
          <w:rFonts w:ascii="Arial" w:hAnsi="Arial" w:cs="Arial"/>
          <w:sz w:val="22"/>
          <w:szCs w:val="22"/>
        </w:rPr>
      </w:pPr>
      <w:r w:rsidRPr="00E317ED">
        <w:rPr>
          <w:rFonts w:ascii="Arial" w:hAnsi="Arial" w:cs="Arial"/>
          <w:sz w:val="22"/>
          <w:szCs w:val="22"/>
        </w:rPr>
        <w:t xml:space="preserve">W przypadku wyboru oferty złożonej przez wykonawców wspólnie ubiegających </w:t>
      </w:r>
      <w:r w:rsidR="00A158EF" w:rsidRPr="00E317ED">
        <w:rPr>
          <w:rFonts w:ascii="Arial" w:hAnsi="Arial" w:cs="Arial"/>
          <w:sz w:val="22"/>
          <w:szCs w:val="22"/>
        </w:rPr>
        <w:br/>
      </w:r>
      <w:r w:rsidRPr="00E317ED">
        <w:rPr>
          <w:rFonts w:ascii="Arial" w:hAnsi="Arial" w:cs="Arial"/>
          <w:sz w:val="22"/>
          <w:szCs w:val="22"/>
        </w:rPr>
        <w:t>się o udzielenie zamówienia publicznego zamawiający może żądać - przed zawarciem umowy - umowy regulującej współpracę tych wykonawców.</w:t>
      </w:r>
    </w:p>
    <w:p w14:paraId="7E55BF5C" w14:textId="77777777" w:rsidR="006F521F" w:rsidRPr="00E317ED" w:rsidRDefault="006F521F" w:rsidP="003510F2">
      <w:pPr>
        <w:numPr>
          <w:ilvl w:val="0"/>
          <w:numId w:val="37"/>
        </w:numPr>
        <w:spacing w:line="360" w:lineRule="auto"/>
        <w:ind w:left="924" w:hanging="357"/>
        <w:jc w:val="both"/>
        <w:rPr>
          <w:rFonts w:ascii="Arial" w:hAnsi="Arial" w:cs="Arial"/>
          <w:sz w:val="22"/>
          <w:szCs w:val="22"/>
        </w:rPr>
      </w:pPr>
      <w:r w:rsidRPr="00E317ED">
        <w:rPr>
          <w:rFonts w:ascii="Arial" w:hAnsi="Arial" w:cs="Arial"/>
          <w:sz w:val="22"/>
          <w:szCs w:val="22"/>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E317ED">
        <w:rPr>
          <w:rFonts w:ascii="Arial" w:hAnsi="Arial" w:cs="Arial"/>
          <w:sz w:val="22"/>
          <w:szCs w:val="22"/>
        </w:rPr>
        <w:t xml:space="preserve">oraz wybrać najkorzystniejszą ofertę </w:t>
      </w:r>
      <w:r w:rsidRPr="00E317ED">
        <w:rPr>
          <w:rFonts w:ascii="Arial" w:hAnsi="Arial" w:cs="Arial"/>
          <w:sz w:val="22"/>
          <w:szCs w:val="22"/>
        </w:rPr>
        <w:t>albo unieważnić postępowanie.</w:t>
      </w:r>
    </w:p>
    <w:p w14:paraId="26114399" w14:textId="3A73519C" w:rsidR="004F74B2" w:rsidRPr="00E317ED" w:rsidRDefault="004F74B2" w:rsidP="003510F2">
      <w:pPr>
        <w:numPr>
          <w:ilvl w:val="0"/>
          <w:numId w:val="37"/>
        </w:numPr>
        <w:spacing w:line="360" w:lineRule="auto"/>
        <w:ind w:left="924" w:hanging="357"/>
        <w:jc w:val="both"/>
        <w:rPr>
          <w:rFonts w:ascii="Arial" w:hAnsi="Arial" w:cs="Arial"/>
          <w:sz w:val="22"/>
          <w:szCs w:val="22"/>
        </w:rPr>
      </w:pPr>
      <w:r w:rsidRPr="00E317ED">
        <w:rPr>
          <w:rFonts w:ascii="Arial" w:hAnsi="Arial" w:cs="Arial"/>
          <w:sz w:val="22"/>
          <w:szCs w:val="22"/>
        </w:rPr>
        <w:t>Przed podpisaniem umowy Wykonawca zobowiązany jest przedłożyć Zamawiającemu szczegółowy kosztorys ofertowy.</w:t>
      </w:r>
    </w:p>
    <w:p w14:paraId="3A9B2236" w14:textId="77777777" w:rsidR="006F521F" w:rsidRPr="00E317ED" w:rsidRDefault="006F521F" w:rsidP="00E317ED">
      <w:pPr>
        <w:tabs>
          <w:tab w:val="left" w:pos="714"/>
        </w:tabs>
        <w:spacing w:line="360" w:lineRule="auto"/>
        <w:ind w:left="720"/>
        <w:jc w:val="both"/>
        <w:rPr>
          <w:rFonts w:ascii="Arial" w:hAnsi="Arial" w:cs="Arial"/>
          <w:bCs/>
          <w:sz w:val="22"/>
          <w:szCs w:val="22"/>
        </w:rPr>
      </w:pPr>
    </w:p>
    <w:p w14:paraId="6C7C454F" w14:textId="77777777" w:rsidR="006F521F" w:rsidRPr="00E317ED" w:rsidRDefault="006F521F" w:rsidP="00E317ED">
      <w:pPr>
        <w:pStyle w:val="Nagwek1"/>
        <w:numPr>
          <w:ilvl w:val="0"/>
          <w:numId w:val="2"/>
        </w:numPr>
        <w:tabs>
          <w:tab w:val="left" w:pos="518"/>
        </w:tabs>
        <w:spacing w:line="360" w:lineRule="auto"/>
        <w:ind w:left="539" w:hanging="539"/>
        <w:jc w:val="both"/>
        <w:rPr>
          <w:rFonts w:ascii="Arial" w:hAnsi="Arial" w:cs="Arial"/>
          <w:szCs w:val="22"/>
        </w:rPr>
      </w:pPr>
      <w:bookmarkStart w:id="44" w:name="_Toc175290689"/>
      <w:r w:rsidRPr="00E317ED">
        <w:rPr>
          <w:rFonts w:ascii="Arial" w:hAnsi="Arial" w:cs="Arial"/>
          <w:szCs w:val="22"/>
        </w:rPr>
        <w:t>Projektowane postanowienia umowy w sprawie zamówienia publicznego, które   zostaną wprowadzone do treści tej umowy.</w:t>
      </w:r>
      <w:bookmarkEnd w:id="44"/>
    </w:p>
    <w:p w14:paraId="767BE3C7" w14:textId="77777777" w:rsidR="006F521F" w:rsidRPr="00E317ED" w:rsidRDefault="006F521F" w:rsidP="00E317ED">
      <w:pPr>
        <w:spacing w:line="360" w:lineRule="auto"/>
        <w:ind w:left="539"/>
        <w:jc w:val="both"/>
        <w:rPr>
          <w:rFonts w:ascii="Arial" w:hAnsi="Arial" w:cs="Arial"/>
          <w:sz w:val="22"/>
          <w:szCs w:val="22"/>
        </w:rPr>
      </w:pPr>
      <w:r w:rsidRPr="00E317ED">
        <w:rPr>
          <w:rFonts w:ascii="Arial" w:hAnsi="Arial" w:cs="Arial"/>
          <w:sz w:val="22"/>
          <w:szCs w:val="22"/>
        </w:rPr>
        <w:t>Projektowane postanowienia umowy w sprawie zamówienia publicznego, które zostaną   wprowadzone do treści tej umowy, określone zostały w Części nr II do SWZ.</w:t>
      </w:r>
    </w:p>
    <w:p w14:paraId="09DE41B5" w14:textId="77777777" w:rsidR="007071AF" w:rsidRPr="00E317ED" w:rsidRDefault="007071AF" w:rsidP="00E317ED">
      <w:pPr>
        <w:pStyle w:val="Nagwek1"/>
        <w:spacing w:line="360" w:lineRule="auto"/>
        <w:jc w:val="both"/>
        <w:rPr>
          <w:rFonts w:ascii="Arial" w:hAnsi="Arial" w:cs="Arial"/>
          <w:szCs w:val="22"/>
        </w:rPr>
      </w:pPr>
    </w:p>
    <w:p w14:paraId="2E8B6C56" w14:textId="77777777" w:rsidR="007071AF" w:rsidRPr="00E317ED" w:rsidRDefault="007071AF" w:rsidP="00E317ED">
      <w:pPr>
        <w:pStyle w:val="Nagwek1"/>
        <w:numPr>
          <w:ilvl w:val="0"/>
          <w:numId w:val="2"/>
        </w:numPr>
        <w:tabs>
          <w:tab w:val="left" w:pos="518"/>
        </w:tabs>
        <w:spacing w:line="360" w:lineRule="auto"/>
        <w:ind w:left="539" w:hanging="539"/>
        <w:jc w:val="both"/>
        <w:rPr>
          <w:rFonts w:ascii="Arial" w:hAnsi="Arial" w:cs="Arial"/>
          <w:szCs w:val="22"/>
        </w:rPr>
      </w:pPr>
      <w:bookmarkStart w:id="45" w:name="_Toc175290690"/>
      <w:r w:rsidRPr="00E317ED">
        <w:rPr>
          <w:rFonts w:ascii="Arial" w:hAnsi="Arial" w:cs="Arial"/>
          <w:szCs w:val="22"/>
        </w:rPr>
        <w:t>Pouczenie o środkach ochrony prawnej przysługujących Wykonawcy.</w:t>
      </w:r>
      <w:bookmarkEnd w:id="45"/>
    </w:p>
    <w:p w14:paraId="35C7DFD5" w14:textId="25151B75" w:rsidR="007071AF" w:rsidRPr="00E317ED" w:rsidRDefault="007071AF" w:rsidP="003510F2">
      <w:pPr>
        <w:numPr>
          <w:ilvl w:val="0"/>
          <w:numId w:val="41"/>
        </w:numPr>
        <w:spacing w:line="360" w:lineRule="auto"/>
        <w:ind w:left="924" w:hanging="357"/>
        <w:jc w:val="both"/>
        <w:rPr>
          <w:rFonts w:ascii="Arial" w:hAnsi="Arial" w:cs="Arial"/>
          <w:sz w:val="22"/>
          <w:szCs w:val="22"/>
        </w:rPr>
      </w:pPr>
      <w:r w:rsidRPr="00E317ED">
        <w:rPr>
          <w:rFonts w:ascii="Arial" w:hAnsi="Arial" w:cs="Arial"/>
          <w:sz w:val="22"/>
          <w:szCs w:val="22"/>
        </w:rPr>
        <w:t xml:space="preserve">Środki ochrony prawnej przysługują Wykonawcy, jeżeli̇ ma lub miał interes w     uzyskaniu zamówienia oraz poniósł́ lub może ponieść szkodę w wyniku naruszenia przez Zamawiającego przepisów </w:t>
      </w:r>
      <w:r w:rsidR="00F22336" w:rsidRPr="00E317ED">
        <w:rPr>
          <w:rFonts w:ascii="Arial" w:hAnsi="Arial" w:cs="Arial"/>
          <w:sz w:val="22"/>
          <w:szCs w:val="22"/>
        </w:rPr>
        <w:t>PZP</w:t>
      </w:r>
      <w:r w:rsidRPr="00E317ED">
        <w:rPr>
          <w:rFonts w:ascii="Arial" w:hAnsi="Arial" w:cs="Arial"/>
          <w:sz w:val="22"/>
          <w:szCs w:val="22"/>
        </w:rPr>
        <w:t>.</w:t>
      </w:r>
    </w:p>
    <w:p w14:paraId="4FE2B7E2" w14:textId="77777777" w:rsidR="007071AF" w:rsidRPr="00E317ED" w:rsidRDefault="007071AF" w:rsidP="003510F2">
      <w:pPr>
        <w:numPr>
          <w:ilvl w:val="0"/>
          <w:numId w:val="41"/>
        </w:numPr>
        <w:spacing w:line="360" w:lineRule="auto"/>
        <w:ind w:left="924" w:hanging="357"/>
        <w:jc w:val="both"/>
        <w:rPr>
          <w:rFonts w:ascii="Arial" w:hAnsi="Arial" w:cs="Arial"/>
          <w:sz w:val="22"/>
          <w:szCs w:val="22"/>
        </w:rPr>
      </w:pPr>
      <w:r w:rsidRPr="00E317ED">
        <w:rPr>
          <w:rFonts w:ascii="Arial" w:hAnsi="Arial" w:cs="Arial"/>
          <w:sz w:val="22"/>
          <w:szCs w:val="22"/>
        </w:rPr>
        <w:t>Odwołanie przysługuje na:</w:t>
      </w:r>
    </w:p>
    <w:p w14:paraId="47B53A35" w14:textId="77777777" w:rsidR="007071AF" w:rsidRPr="00E317ED" w:rsidRDefault="007071AF" w:rsidP="003510F2">
      <w:pPr>
        <w:numPr>
          <w:ilvl w:val="0"/>
          <w:numId w:val="10"/>
        </w:numPr>
        <w:spacing w:line="360" w:lineRule="auto"/>
        <w:ind w:left="1293" w:hanging="357"/>
        <w:jc w:val="both"/>
        <w:rPr>
          <w:rFonts w:ascii="Arial" w:eastAsia="Trebuchet MS" w:hAnsi="Arial" w:cs="Arial"/>
          <w:sz w:val="22"/>
          <w:szCs w:val="22"/>
        </w:rPr>
      </w:pPr>
      <w:r w:rsidRPr="00E317ED">
        <w:rPr>
          <w:rFonts w:ascii="Arial" w:eastAsia="Trebuchet MS" w:hAnsi="Arial" w:cs="Arial"/>
          <w:sz w:val="22"/>
          <w:szCs w:val="22"/>
        </w:rPr>
        <w:t>niezgodna</w:t>
      </w:r>
      <w:r w:rsidRPr="00E317ED">
        <w:rPr>
          <w:rFonts w:ascii="Arial" w:eastAsia="Arial" w:hAnsi="Arial" w:cs="Arial"/>
          <w:sz w:val="22"/>
          <w:szCs w:val="22"/>
        </w:rPr>
        <w:t xml:space="preserve">̨ </w:t>
      </w:r>
      <w:r w:rsidRPr="00E317ED">
        <w:rPr>
          <w:rFonts w:ascii="Arial" w:eastAsia="Trebuchet MS" w:hAnsi="Arial" w:cs="Arial"/>
          <w:sz w:val="22"/>
          <w:szCs w:val="22"/>
        </w:rPr>
        <w:t>z przepisami ustawy czynność</w:t>
      </w:r>
      <w:r w:rsidRPr="00E317ED">
        <w:rPr>
          <w:rFonts w:ascii="Arial" w:eastAsia="Arial" w:hAnsi="Arial" w:cs="Arial"/>
          <w:sz w:val="22"/>
          <w:szCs w:val="22"/>
        </w:rPr>
        <w:t xml:space="preserve"> </w:t>
      </w:r>
      <w:r w:rsidRPr="00E317ED">
        <w:rPr>
          <w:rFonts w:ascii="Arial" w:eastAsia="Trebuchet MS" w:hAnsi="Arial" w:cs="Arial"/>
          <w:sz w:val="22"/>
          <w:szCs w:val="22"/>
        </w:rPr>
        <w:t>Zamawiającego, podjętą</w:t>
      </w:r>
      <w:r w:rsidRPr="00E317ED">
        <w:rPr>
          <w:rFonts w:ascii="Arial" w:eastAsia="Arial" w:hAnsi="Arial" w:cs="Arial"/>
          <w:sz w:val="22"/>
          <w:szCs w:val="22"/>
        </w:rPr>
        <w:t xml:space="preserve"> </w:t>
      </w:r>
      <w:r w:rsidRPr="00E317ED">
        <w:rPr>
          <w:rFonts w:ascii="Arial" w:eastAsia="Trebuchet MS" w:hAnsi="Arial" w:cs="Arial"/>
          <w:sz w:val="22"/>
          <w:szCs w:val="22"/>
        </w:rPr>
        <w:t>w postępowaniu o udzielenie zamówienia,</w:t>
      </w:r>
      <w:r w:rsidRPr="00E317ED">
        <w:rPr>
          <w:rFonts w:ascii="Arial" w:eastAsia="Arial" w:hAnsi="Arial" w:cs="Arial"/>
          <w:sz w:val="22"/>
          <w:szCs w:val="22"/>
        </w:rPr>
        <w:t xml:space="preserve"> </w:t>
      </w:r>
      <w:r w:rsidRPr="00E317ED">
        <w:rPr>
          <w:rFonts w:ascii="Arial" w:eastAsia="Trebuchet MS" w:hAnsi="Arial" w:cs="Arial"/>
          <w:sz w:val="22"/>
          <w:szCs w:val="22"/>
        </w:rPr>
        <w:t>w tym na projektowane postanowienie umowy;</w:t>
      </w:r>
    </w:p>
    <w:p w14:paraId="0E86ECAE" w14:textId="3B21075F" w:rsidR="007071AF" w:rsidRPr="00E317ED" w:rsidRDefault="007071AF" w:rsidP="003510F2">
      <w:pPr>
        <w:numPr>
          <w:ilvl w:val="0"/>
          <w:numId w:val="10"/>
        </w:numPr>
        <w:spacing w:line="360" w:lineRule="auto"/>
        <w:ind w:left="1293" w:hanging="357"/>
        <w:jc w:val="both"/>
        <w:rPr>
          <w:rFonts w:ascii="Arial" w:eastAsia="Trebuchet MS" w:hAnsi="Arial" w:cs="Arial"/>
          <w:sz w:val="22"/>
          <w:szCs w:val="22"/>
        </w:rPr>
      </w:pPr>
      <w:r w:rsidRPr="00E317ED">
        <w:rPr>
          <w:rFonts w:ascii="Arial" w:eastAsia="Trebuchet MS" w:hAnsi="Arial" w:cs="Arial"/>
          <w:sz w:val="22"/>
          <w:szCs w:val="22"/>
        </w:rPr>
        <w:t>zaniechanie czynności</w:t>
      </w:r>
      <w:r w:rsidRPr="00E317ED">
        <w:rPr>
          <w:rFonts w:ascii="Arial" w:eastAsia="Arial" w:hAnsi="Arial" w:cs="Arial"/>
          <w:sz w:val="22"/>
          <w:szCs w:val="22"/>
        </w:rPr>
        <w:t>́</w:t>
      </w:r>
      <w:r w:rsidRPr="00E317ED">
        <w:rPr>
          <w:rFonts w:ascii="Arial" w:eastAsia="Trebuchet MS" w:hAnsi="Arial" w:cs="Arial"/>
          <w:sz w:val="22"/>
          <w:szCs w:val="22"/>
        </w:rPr>
        <w:t xml:space="preserve"> w postepowaniu</w:t>
      </w:r>
      <w:r w:rsidRPr="00E317ED">
        <w:rPr>
          <w:rFonts w:ascii="Arial" w:eastAsia="Arial" w:hAnsi="Arial" w:cs="Arial"/>
          <w:sz w:val="22"/>
          <w:szCs w:val="22"/>
        </w:rPr>
        <w:t>̨</w:t>
      </w:r>
      <w:r w:rsidRPr="00E317ED">
        <w:rPr>
          <w:rFonts w:ascii="Arial" w:eastAsia="Trebuchet MS" w:hAnsi="Arial" w:cs="Arial"/>
          <w:sz w:val="22"/>
          <w:szCs w:val="22"/>
        </w:rPr>
        <w:t xml:space="preserve"> o udzielenie zamówienia,</w:t>
      </w:r>
      <w:r w:rsidRPr="00E317ED">
        <w:rPr>
          <w:rFonts w:ascii="Arial" w:eastAsia="Arial" w:hAnsi="Arial" w:cs="Arial"/>
          <w:sz w:val="22"/>
          <w:szCs w:val="22"/>
        </w:rPr>
        <w:t>́</w:t>
      </w:r>
      <w:r w:rsidRPr="00E317ED">
        <w:rPr>
          <w:rFonts w:ascii="Arial" w:eastAsia="Trebuchet MS" w:hAnsi="Arial" w:cs="Arial"/>
          <w:sz w:val="22"/>
          <w:szCs w:val="22"/>
        </w:rPr>
        <w:t xml:space="preserve"> do której</w:t>
      </w:r>
      <w:r w:rsidRPr="00E317ED">
        <w:rPr>
          <w:rFonts w:ascii="Arial" w:eastAsia="Arial" w:hAnsi="Arial" w:cs="Arial"/>
          <w:sz w:val="22"/>
          <w:szCs w:val="22"/>
        </w:rPr>
        <w:t>́</w:t>
      </w:r>
      <w:r w:rsidRPr="00E317ED">
        <w:rPr>
          <w:rFonts w:ascii="Arial" w:eastAsia="Trebuchet MS" w:hAnsi="Arial" w:cs="Arial"/>
          <w:sz w:val="22"/>
          <w:szCs w:val="22"/>
        </w:rPr>
        <w:t xml:space="preserve"> Zamawiający</w:t>
      </w:r>
      <w:r w:rsidRPr="00E317ED">
        <w:rPr>
          <w:rFonts w:ascii="Arial" w:eastAsia="Arial" w:hAnsi="Arial" w:cs="Arial"/>
          <w:sz w:val="22"/>
          <w:szCs w:val="22"/>
        </w:rPr>
        <w:t>̨</w:t>
      </w:r>
      <w:r w:rsidRPr="00E317ED">
        <w:rPr>
          <w:rFonts w:ascii="Arial" w:eastAsia="Trebuchet MS" w:hAnsi="Arial" w:cs="Arial"/>
          <w:sz w:val="22"/>
          <w:szCs w:val="22"/>
        </w:rPr>
        <w:t xml:space="preserve"> był obowiązany</w:t>
      </w:r>
      <w:r w:rsidRPr="00E317ED">
        <w:rPr>
          <w:rFonts w:ascii="Arial" w:eastAsia="Arial" w:hAnsi="Arial" w:cs="Arial"/>
          <w:sz w:val="22"/>
          <w:szCs w:val="22"/>
        </w:rPr>
        <w:t>̨</w:t>
      </w:r>
      <w:r w:rsidRPr="00E317ED">
        <w:rPr>
          <w:rFonts w:ascii="Arial" w:eastAsia="Trebuchet MS" w:hAnsi="Arial" w:cs="Arial"/>
          <w:sz w:val="22"/>
          <w:szCs w:val="22"/>
        </w:rPr>
        <w:t xml:space="preserve"> na podstawie ustawy</w:t>
      </w:r>
      <w:r w:rsidR="00B06D45" w:rsidRPr="00E317ED">
        <w:rPr>
          <w:rFonts w:ascii="Arial" w:eastAsia="Trebuchet MS" w:hAnsi="Arial" w:cs="Arial"/>
          <w:sz w:val="22"/>
          <w:szCs w:val="22"/>
        </w:rPr>
        <w:t xml:space="preserve"> P</w:t>
      </w:r>
      <w:r w:rsidR="00F22336" w:rsidRPr="00E317ED">
        <w:rPr>
          <w:rFonts w:ascii="Arial" w:eastAsia="Trebuchet MS" w:hAnsi="Arial" w:cs="Arial"/>
          <w:sz w:val="22"/>
          <w:szCs w:val="22"/>
        </w:rPr>
        <w:t>ZP</w:t>
      </w:r>
      <w:r w:rsidRPr="00E317ED">
        <w:rPr>
          <w:rFonts w:ascii="Arial" w:eastAsia="Trebuchet MS" w:hAnsi="Arial" w:cs="Arial"/>
          <w:sz w:val="22"/>
          <w:szCs w:val="22"/>
        </w:rPr>
        <w:t>.</w:t>
      </w:r>
    </w:p>
    <w:p w14:paraId="6932987D" w14:textId="77777777" w:rsidR="007071AF" w:rsidRPr="00E317ED" w:rsidRDefault="007071AF" w:rsidP="003510F2">
      <w:pPr>
        <w:numPr>
          <w:ilvl w:val="0"/>
          <w:numId w:val="14"/>
        </w:numPr>
        <w:tabs>
          <w:tab w:val="left" w:pos="424"/>
        </w:tabs>
        <w:spacing w:line="360" w:lineRule="auto"/>
        <w:ind w:left="924" w:hanging="357"/>
        <w:jc w:val="both"/>
        <w:rPr>
          <w:rFonts w:ascii="Arial" w:eastAsia="Trebuchet MS" w:hAnsi="Arial" w:cs="Arial"/>
          <w:sz w:val="22"/>
          <w:szCs w:val="22"/>
        </w:rPr>
      </w:pPr>
      <w:r w:rsidRPr="00E317ED">
        <w:rPr>
          <w:rFonts w:ascii="Arial" w:eastAsia="Trebuchet MS" w:hAnsi="Arial" w:cs="Arial"/>
          <w:sz w:val="22"/>
          <w:szCs w:val="22"/>
        </w:rPr>
        <w:t>Odwołanie wnosi si</w:t>
      </w:r>
      <w:r w:rsidRPr="00E317ED">
        <w:rPr>
          <w:rFonts w:ascii="Arial" w:eastAsia="Arial" w:hAnsi="Arial" w:cs="Arial"/>
          <w:sz w:val="22"/>
          <w:szCs w:val="22"/>
        </w:rPr>
        <w:t xml:space="preserve">ę </w:t>
      </w:r>
      <w:r w:rsidRPr="00E317ED">
        <w:rPr>
          <w:rFonts w:ascii="Arial" w:eastAsia="Trebuchet MS" w:hAnsi="Arial" w:cs="Arial"/>
          <w:sz w:val="22"/>
          <w:szCs w:val="22"/>
        </w:rPr>
        <w:t>do Prezesa Krajowej Izby Odwoławczej w formie pisemnej albo w formie elektronicznej albo w postaci elektronicznej opatrzone podpisem zaufanym.</w:t>
      </w:r>
    </w:p>
    <w:p w14:paraId="5510E5F9" w14:textId="77777777" w:rsidR="00A96605" w:rsidRPr="00E317ED" w:rsidRDefault="00A96605" w:rsidP="003510F2">
      <w:pPr>
        <w:numPr>
          <w:ilvl w:val="0"/>
          <w:numId w:val="14"/>
        </w:numPr>
        <w:tabs>
          <w:tab w:val="left" w:pos="424"/>
        </w:tabs>
        <w:spacing w:line="360" w:lineRule="auto"/>
        <w:ind w:left="924" w:hanging="357"/>
        <w:jc w:val="both"/>
        <w:rPr>
          <w:rFonts w:ascii="Arial" w:eastAsia="Trebuchet MS" w:hAnsi="Arial" w:cs="Arial"/>
          <w:sz w:val="22"/>
          <w:szCs w:val="22"/>
        </w:rPr>
      </w:pPr>
      <w:r w:rsidRPr="00E317ED">
        <w:rPr>
          <w:rFonts w:ascii="Arial" w:hAnsi="Arial" w:cs="Arial"/>
          <w:sz w:val="22"/>
          <w:szCs w:val="22"/>
        </w:rPr>
        <w:t>Odwołanie wnosi się do Prezesa Krajowej Izby Odwoławczej:</w:t>
      </w:r>
      <w:r w:rsidRPr="00E317ED">
        <w:rPr>
          <w:rFonts w:ascii="Arial" w:hAnsi="Arial" w:cs="Arial"/>
          <w:sz w:val="22"/>
          <w:szCs w:val="22"/>
        </w:rPr>
        <w:tab/>
      </w:r>
    </w:p>
    <w:p w14:paraId="04537740" w14:textId="77777777" w:rsidR="00A96605" w:rsidRPr="00E317ED" w:rsidRDefault="00A96605" w:rsidP="003510F2">
      <w:pPr>
        <w:numPr>
          <w:ilvl w:val="0"/>
          <w:numId w:val="11"/>
        </w:numPr>
        <w:spacing w:line="360" w:lineRule="auto"/>
        <w:ind w:left="1293" w:hanging="357"/>
        <w:jc w:val="both"/>
        <w:rPr>
          <w:rFonts w:ascii="Arial" w:hAnsi="Arial" w:cs="Arial"/>
          <w:sz w:val="22"/>
          <w:szCs w:val="22"/>
        </w:rPr>
      </w:pPr>
      <w:r w:rsidRPr="00E317ED">
        <w:rPr>
          <w:rFonts w:ascii="Arial" w:hAnsi="Arial" w:cs="Arial"/>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E317ED" w:rsidRDefault="00A96605" w:rsidP="003510F2">
      <w:pPr>
        <w:numPr>
          <w:ilvl w:val="0"/>
          <w:numId w:val="11"/>
        </w:numPr>
        <w:spacing w:line="360" w:lineRule="auto"/>
        <w:ind w:left="1293" w:hanging="357"/>
        <w:jc w:val="both"/>
        <w:rPr>
          <w:rFonts w:ascii="Arial" w:hAnsi="Arial" w:cs="Arial"/>
          <w:sz w:val="22"/>
          <w:szCs w:val="22"/>
        </w:rPr>
      </w:pPr>
      <w:r w:rsidRPr="00E317ED">
        <w:rPr>
          <w:rFonts w:ascii="Arial" w:hAnsi="Arial" w:cs="Arial"/>
          <w:sz w:val="22"/>
          <w:szCs w:val="22"/>
        </w:rPr>
        <w:t xml:space="preserve">W terminie 15 dni od dnia przekazania informacji o czynności zamawiającego stanowiącej podstawę jego wniesienia, jeżeli informacja została przekazana w sposób inny niż określony w </w:t>
      </w:r>
      <w:r w:rsidR="00B06D45" w:rsidRPr="00E317ED">
        <w:rPr>
          <w:rFonts w:ascii="Arial" w:hAnsi="Arial" w:cs="Arial"/>
          <w:sz w:val="22"/>
          <w:szCs w:val="22"/>
        </w:rPr>
        <w:t>ust. 1</w:t>
      </w:r>
      <w:r w:rsidRPr="00E317ED">
        <w:rPr>
          <w:rFonts w:ascii="Arial" w:hAnsi="Arial" w:cs="Arial"/>
          <w:sz w:val="22"/>
          <w:szCs w:val="22"/>
        </w:rPr>
        <w:t xml:space="preserve">; </w:t>
      </w:r>
    </w:p>
    <w:p w14:paraId="0BFAA0C4" w14:textId="77777777" w:rsidR="00A96605" w:rsidRPr="00E317ED" w:rsidRDefault="00A96605" w:rsidP="003510F2">
      <w:pPr>
        <w:numPr>
          <w:ilvl w:val="0"/>
          <w:numId w:val="11"/>
        </w:numPr>
        <w:spacing w:line="360" w:lineRule="auto"/>
        <w:ind w:left="1293" w:hanging="357"/>
        <w:jc w:val="both"/>
        <w:rPr>
          <w:rFonts w:ascii="Arial" w:hAnsi="Arial" w:cs="Arial"/>
          <w:sz w:val="22"/>
          <w:szCs w:val="22"/>
        </w:rPr>
      </w:pPr>
      <w:r w:rsidRPr="00E317ED">
        <w:rPr>
          <w:rFonts w:ascii="Arial" w:hAnsi="Arial" w:cs="Arial"/>
          <w:sz w:val="22"/>
          <w:szCs w:val="22"/>
        </w:rPr>
        <w:t>Odwołanie wobec treści ogłoszenia wszczynającego postępowanie o udzielenie zamówienia lub konkurs lub wobec treści dokumentów zamówienia, wnosi się w terminie</w:t>
      </w:r>
      <w:r w:rsidR="00573507" w:rsidRPr="00E317ED">
        <w:rPr>
          <w:rFonts w:ascii="Arial" w:hAnsi="Arial" w:cs="Arial"/>
          <w:sz w:val="22"/>
          <w:szCs w:val="22"/>
        </w:rPr>
        <w:t xml:space="preserve"> </w:t>
      </w:r>
      <w:r w:rsidRPr="00E317ED">
        <w:rPr>
          <w:rFonts w:ascii="Arial" w:hAnsi="Arial" w:cs="Arial"/>
          <w:sz w:val="22"/>
          <w:szCs w:val="22"/>
        </w:rPr>
        <w:t>10 dni od dnia publikacji ogłoszenia w Dzienniku Urzędowym Unii Europejskiej lub zamieszczenia dokumentów zamówienia na stronie internetowej.</w:t>
      </w:r>
    </w:p>
    <w:p w14:paraId="28F63FB8" w14:textId="77777777" w:rsidR="00A85A29" w:rsidRPr="00E317ED" w:rsidRDefault="00A96605" w:rsidP="003510F2">
      <w:pPr>
        <w:numPr>
          <w:ilvl w:val="0"/>
          <w:numId w:val="11"/>
        </w:numPr>
        <w:spacing w:line="360" w:lineRule="auto"/>
        <w:ind w:left="1293" w:hanging="357"/>
        <w:jc w:val="both"/>
        <w:rPr>
          <w:rFonts w:ascii="Arial" w:hAnsi="Arial" w:cs="Arial"/>
          <w:sz w:val="22"/>
          <w:szCs w:val="22"/>
        </w:rPr>
      </w:pPr>
      <w:r w:rsidRPr="00E317ED">
        <w:rPr>
          <w:rFonts w:ascii="Arial" w:hAnsi="Arial" w:cs="Arial"/>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E317ED">
        <w:rPr>
          <w:rFonts w:ascii="Arial" w:hAnsi="Arial" w:cs="Arial"/>
          <w:sz w:val="22"/>
          <w:szCs w:val="22"/>
        </w:rPr>
        <w:t>.</w:t>
      </w:r>
    </w:p>
    <w:p w14:paraId="09F73862" w14:textId="2E52F4DD" w:rsidR="007071AF" w:rsidRPr="00E317ED" w:rsidRDefault="007071AF" w:rsidP="003510F2">
      <w:pPr>
        <w:numPr>
          <w:ilvl w:val="0"/>
          <w:numId w:val="11"/>
        </w:numPr>
        <w:spacing w:line="360" w:lineRule="auto"/>
        <w:ind w:left="1293" w:hanging="357"/>
        <w:jc w:val="both"/>
        <w:rPr>
          <w:rFonts w:ascii="Arial" w:hAnsi="Arial" w:cs="Arial"/>
          <w:sz w:val="22"/>
          <w:szCs w:val="22"/>
        </w:rPr>
      </w:pPr>
      <w:r w:rsidRPr="00E317ED">
        <w:rPr>
          <w:rFonts w:ascii="Arial" w:hAnsi="Arial" w:cs="Arial"/>
          <w:sz w:val="22"/>
          <w:szCs w:val="22"/>
        </w:rPr>
        <w:t xml:space="preserve">Na orzeczenie Krajowej Izby Odwoławczej oraz postanowienie Prezesa Krajowej Izby Odwoławczej, o którym mowa w art. 519 ust. 1 </w:t>
      </w:r>
      <w:r w:rsidR="00F22336" w:rsidRPr="00E317ED">
        <w:rPr>
          <w:rFonts w:ascii="Arial" w:hAnsi="Arial" w:cs="Arial"/>
          <w:sz w:val="22"/>
          <w:szCs w:val="22"/>
        </w:rPr>
        <w:t>PZP</w:t>
      </w:r>
      <w:r w:rsidRPr="00E317ED">
        <w:rPr>
          <w:rFonts w:ascii="Arial" w:hAnsi="Arial" w:cs="Arial"/>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E317ED" w:rsidRDefault="007071AF" w:rsidP="003510F2">
      <w:pPr>
        <w:numPr>
          <w:ilvl w:val="0"/>
          <w:numId w:val="11"/>
        </w:numPr>
        <w:spacing w:line="360" w:lineRule="auto"/>
        <w:ind w:left="1293" w:hanging="357"/>
        <w:jc w:val="both"/>
        <w:rPr>
          <w:rFonts w:ascii="Arial" w:hAnsi="Arial" w:cs="Arial"/>
          <w:sz w:val="22"/>
          <w:szCs w:val="22"/>
        </w:rPr>
      </w:pPr>
      <w:r w:rsidRPr="00E317ED">
        <w:rPr>
          <w:rFonts w:ascii="Arial" w:hAnsi="Arial" w:cs="Arial"/>
          <w:sz w:val="22"/>
          <w:szCs w:val="22"/>
        </w:rPr>
        <w:t xml:space="preserve">Szczegółowe informacje dotyczące środków ochrony prawnej określone są w Dziale IX „Środki ochrony prawnej” </w:t>
      </w:r>
      <w:r w:rsidR="00F22336" w:rsidRPr="00E317ED">
        <w:rPr>
          <w:rFonts w:ascii="Arial" w:hAnsi="Arial" w:cs="Arial"/>
          <w:sz w:val="22"/>
          <w:szCs w:val="22"/>
        </w:rPr>
        <w:t>PZP</w:t>
      </w:r>
      <w:r w:rsidRPr="00E317ED">
        <w:rPr>
          <w:rFonts w:ascii="Arial" w:hAnsi="Arial" w:cs="Arial"/>
          <w:sz w:val="22"/>
          <w:szCs w:val="22"/>
        </w:rPr>
        <w:t>.</w:t>
      </w:r>
    </w:p>
    <w:p w14:paraId="25DCAC48" w14:textId="77777777" w:rsidR="005A0A06" w:rsidRPr="00E317ED" w:rsidRDefault="005A0A06" w:rsidP="00E317ED">
      <w:pPr>
        <w:spacing w:line="360" w:lineRule="auto"/>
        <w:jc w:val="both"/>
        <w:rPr>
          <w:rFonts w:ascii="Arial" w:hAnsi="Arial" w:cs="Arial"/>
          <w:sz w:val="22"/>
          <w:szCs w:val="22"/>
        </w:rPr>
      </w:pPr>
    </w:p>
    <w:p w14:paraId="1DCA131C" w14:textId="77777777" w:rsidR="00406E08" w:rsidRPr="00E317ED" w:rsidRDefault="00632574" w:rsidP="00E317ED">
      <w:pPr>
        <w:pStyle w:val="Nagwek1"/>
        <w:numPr>
          <w:ilvl w:val="0"/>
          <w:numId w:val="2"/>
        </w:numPr>
        <w:tabs>
          <w:tab w:val="left" w:pos="518"/>
        </w:tabs>
        <w:spacing w:line="360" w:lineRule="auto"/>
        <w:ind w:left="539" w:hanging="539"/>
        <w:jc w:val="both"/>
        <w:rPr>
          <w:rFonts w:ascii="Arial" w:hAnsi="Arial" w:cs="Arial"/>
          <w:szCs w:val="22"/>
        </w:rPr>
      </w:pPr>
      <w:bookmarkStart w:id="46" w:name="_Toc175290691"/>
      <w:r w:rsidRPr="00E317ED">
        <w:rPr>
          <w:rFonts w:ascii="Arial" w:hAnsi="Arial" w:cs="Arial"/>
          <w:szCs w:val="22"/>
        </w:rPr>
        <w:lastRenderedPageBreak/>
        <w:t>Zakończenie postepowania.</w:t>
      </w:r>
      <w:bookmarkEnd w:id="46"/>
    </w:p>
    <w:p w14:paraId="6C4BE18D" w14:textId="77777777" w:rsidR="00632574" w:rsidRPr="00E317ED" w:rsidRDefault="00632574" w:rsidP="003510F2">
      <w:pPr>
        <w:numPr>
          <w:ilvl w:val="1"/>
          <w:numId w:val="8"/>
        </w:numPr>
        <w:spacing w:line="360" w:lineRule="auto"/>
        <w:ind w:left="924" w:hanging="357"/>
        <w:jc w:val="both"/>
        <w:rPr>
          <w:rFonts w:ascii="Arial" w:hAnsi="Arial" w:cs="Arial"/>
          <w:sz w:val="22"/>
          <w:szCs w:val="22"/>
        </w:rPr>
      </w:pPr>
      <w:r w:rsidRPr="00E317ED">
        <w:rPr>
          <w:rFonts w:ascii="Arial" w:hAnsi="Arial" w:cs="Arial"/>
          <w:sz w:val="22"/>
          <w:szCs w:val="22"/>
        </w:rPr>
        <w:t>Postępowanie o udzielenie zamówienia kończy się:</w:t>
      </w:r>
    </w:p>
    <w:p w14:paraId="3618C9E5" w14:textId="77777777" w:rsidR="00632574" w:rsidRPr="00E317ED" w:rsidRDefault="00632574" w:rsidP="003510F2">
      <w:pPr>
        <w:numPr>
          <w:ilvl w:val="0"/>
          <w:numId w:val="21"/>
        </w:numPr>
        <w:spacing w:line="360" w:lineRule="auto"/>
        <w:ind w:left="1293" w:hanging="357"/>
        <w:jc w:val="both"/>
        <w:rPr>
          <w:rFonts w:ascii="Arial" w:hAnsi="Arial" w:cs="Arial"/>
          <w:sz w:val="22"/>
          <w:szCs w:val="22"/>
        </w:rPr>
      </w:pPr>
      <w:r w:rsidRPr="00E317ED">
        <w:rPr>
          <w:rFonts w:ascii="Arial" w:hAnsi="Arial" w:cs="Arial"/>
          <w:sz w:val="22"/>
          <w:szCs w:val="22"/>
        </w:rPr>
        <w:t>zawarciem umowy w sprawie zamówienia publicznego albo</w:t>
      </w:r>
    </w:p>
    <w:p w14:paraId="700630C7" w14:textId="77777777" w:rsidR="00406E08" w:rsidRPr="00E317ED" w:rsidRDefault="00632574" w:rsidP="003510F2">
      <w:pPr>
        <w:numPr>
          <w:ilvl w:val="0"/>
          <w:numId w:val="21"/>
        </w:numPr>
        <w:spacing w:line="360" w:lineRule="auto"/>
        <w:ind w:left="1293" w:hanging="357"/>
        <w:jc w:val="both"/>
        <w:rPr>
          <w:rFonts w:ascii="Arial" w:hAnsi="Arial" w:cs="Arial"/>
          <w:sz w:val="22"/>
          <w:szCs w:val="22"/>
        </w:rPr>
      </w:pPr>
      <w:r w:rsidRPr="00E317ED">
        <w:rPr>
          <w:rFonts w:ascii="Arial" w:hAnsi="Arial" w:cs="Arial"/>
          <w:sz w:val="22"/>
          <w:szCs w:val="22"/>
        </w:rPr>
        <w:t>unieważnieniem postępowania.</w:t>
      </w:r>
    </w:p>
    <w:p w14:paraId="388A3349" w14:textId="77777777" w:rsidR="00632574" w:rsidRPr="00E317ED" w:rsidRDefault="00632574" w:rsidP="003510F2">
      <w:pPr>
        <w:numPr>
          <w:ilvl w:val="1"/>
          <w:numId w:val="8"/>
        </w:numPr>
        <w:spacing w:line="360" w:lineRule="auto"/>
        <w:ind w:left="924" w:hanging="357"/>
        <w:jc w:val="both"/>
        <w:rPr>
          <w:rFonts w:ascii="Arial" w:hAnsi="Arial" w:cs="Arial"/>
          <w:sz w:val="22"/>
          <w:szCs w:val="22"/>
        </w:rPr>
      </w:pPr>
      <w:r w:rsidRPr="00E317ED">
        <w:rPr>
          <w:rFonts w:ascii="Arial" w:hAnsi="Arial" w:cs="Arial"/>
          <w:sz w:val="22"/>
          <w:szCs w:val="22"/>
        </w:rPr>
        <w:t>O unieważnieniu postępowania o udzielenie zamówienia zamawiający zawiadamia równocześnie wykonawców, którzy złożyli oferty - podając uzasadnienie faktyczne i prawne.</w:t>
      </w:r>
    </w:p>
    <w:p w14:paraId="28DE4E10" w14:textId="77777777" w:rsidR="00406E08" w:rsidRPr="00E317ED" w:rsidRDefault="00632574" w:rsidP="003510F2">
      <w:pPr>
        <w:numPr>
          <w:ilvl w:val="1"/>
          <w:numId w:val="8"/>
        </w:numPr>
        <w:spacing w:line="360" w:lineRule="auto"/>
        <w:ind w:left="924" w:hanging="357"/>
        <w:jc w:val="both"/>
        <w:rPr>
          <w:rFonts w:ascii="Arial" w:hAnsi="Arial" w:cs="Arial"/>
          <w:sz w:val="22"/>
          <w:szCs w:val="22"/>
        </w:rPr>
      </w:pPr>
      <w:r w:rsidRPr="00E317ED">
        <w:rPr>
          <w:rFonts w:ascii="Arial" w:hAnsi="Arial" w:cs="Arial"/>
          <w:sz w:val="22"/>
          <w:szCs w:val="22"/>
        </w:rPr>
        <w:t>Zamawiający udostępnia niezwłocznie informacje, o których mowa w ust. 1, na stronie internetowej prowadzonego postępowania.</w:t>
      </w:r>
    </w:p>
    <w:p w14:paraId="73658DC8" w14:textId="77777777" w:rsidR="00B01E53" w:rsidRPr="00E317ED" w:rsidRDefault="00676086" w:rsidP="003510F2">
      <w:pPr>
        <w:numPr>
          <w:ilvl w:val="1"/>
          <w:numId w:val="8"/>
        </w:numPr>
        <w:spacing w:line="360" w:lineRule="auto"/>
        <w:ind w:left="924" w:hanging="357"/>
        <w:jc w:val="both"/>
        <w:rPr>
          <w:rFonts w:ascii="Arial" w:hAnsi="Arial" w:cs="Arial"/>
          <w:sz w:val="22"/>
          <w:szCs w:val="22"/>
        </w:rPr>
      </w:pPr>
      <w:r w:rsidRPr="00E317ED">
        <w:rPr>
          <w:rFonts w:ascii="Arial" w:hAnsi="Arial" w:cs="Arial"/>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E317ED" w:rsidRDefault="00517ABE" w:rsidP="00E317ED">
      <w:pPr>
        <w:spacing w:line="360" w:lineRule="auto"/>
        <w:ind w:left="533"/>
        <w:jc w:val="both"/>
        <w:rPr>
          <w:rFonts w:ascii="Arial" w:hAnsi="Arial" w:cs="Arial"/>
          <w:sz w:val="22"/>
          <w:szCs w:val="22"/>
        </w:rPr>
      </w:pPr>
      <w:bookmarkStart w:id="47" w:name="_Toc349812574"/>
      <w:bookmarkStart w:id="48" w:name="_Toc448921758"/>
      <w:bookmarkStart w:id="49" w:name="_Toc65960016"/>
    </w:p>
    <w:p w14:paraId="1FCAE98D" w14:textId="77777777" w:rsidR="00517ABE" w:rsidRPr="00E317ED" w:rsidRDefault="00517ABE" w:rsidP="00902D8D">
      <w:pPr>
        <w:pStyle w:val="Nagwek1"/>
        <w:numPr>
          <w:ilvl w:val="0"/>
          <w:numId w:val="2"/>
        </w:numPr>
        <w:tabs>
          <w:tab w:val="left" w:pos="518"/>
        </w:tabs>
        <w:spacing w:line="360" w:lineRule="auto"/>
        <w:ind w:left="539" w:hanging="539"/>
        <w:jc w:val="both"/>
        <w:rPr>
          <w:rFonts w:ascii="Arial" w:hAnsi="Arial" w:cs="Arial"/>
          <w:szCs w:val="22"/>
        </w:rPr>
      </w:pPr>
      <w:bookmarkStart w:id="50" w:name="_Toc44658098"/>
      <w:bookmarkStart w:id="51" w:name="_Toc175290692"/>
      <w:r w:rsidRPr="00E317ED">
        <w:rPr>
          <w:rFonts w:ascii="Arial" w:hAnsi="Arial" w:cs="Arial"/>
          <w:szCs w:val="22"/>
        </w:rPr>
        <w:t>Informacja dotycząca przetwarzania danych osobowych (RODO)</w:t>
      </w:r>
      <w:bookmarkEnd w:id="50"/>
      <w:bookmarkEnd w:id="51"/>
    </w:p>
    <w:bookmarkEnd w:id="47"/>
    <w:p w14:paraId="22131C3A" w14:textId="77777777" w:rsidR="00204459" w:rsidRPr="00204459" w:rsidRDefault="00204459" w:rsidP="00902D8D">
      <w:pPr>
        <w:pStyle w:val="Normalny1"/>
        <w:spacing w:line="360" w:lineRule="auto"/>
        <w:ind w:left="539"/>
        <w:jc w:val="both"/>
        <w:rPr>
          <w:rFonts w:ascii="Arial" w:hAnsi="Arial" w:cs="Arial"/>
          <w:iCs/>
          <w:sz w:val="22"/>
          <w:szCs w:val="22"/>
        </w:rPr>
      </w:pPr>
      <w:r w:rsidRPr="00204459">
        <w:rPr>
          <w:rFonts w:ascii="Arial" w:hAnsi="Arial" w:cs="Arial"/>
          <w:iCs/>
          <w:sz w:val="22"/>
          <w:szCs w:val="22"/>
        </w:rPr>
        <w:t>Na podstawie z art. 13 ust. 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informuję:</w:t>
      </w:r>
    </w:p>
    <w:p w14:paraId="522E91F8" w14:textId="77777777" w:rsidR="00204459" w:rsidRPr="00204459" w:rsidRDefault="00204459" w:rsidP="00902D8D">
      <w:pPr>
        <w:pStyle w:val="Normalny1"/>
        <w:spacing w:line="360" w:lineRule="auto"/>
        <w:ind w:left="539"/>
        <w:jc w:val="both"/>
        <w:rPr>
          <w:rFonts w:ascii="Arial" w:hAnsi="Arial" w:cs="Arial"/>
          <w:iCs/>
          <w:sz w:val="22"/>
          <w:szCs w:val="22"/>
        </w:rPr>
      </w:pPr>
    </w:p>
    <w:p w14:paraId="5FA2BA13" w14:textId="77777777" w:rsidR="00204459" w:rsidRPr="00204459" w:rsidRDefault="00204459" w:rsidP="00902D8D">
      <w:pPr>
        <w:pStyle w:val="Normalny1"/>
        <w:numPr>
          <w:ilvl w:val="0"/>
          <w:numId w:val="49"/>
        </w:numPr>
        <w:tabs>
          <w:tab w:val="left" w:pos="284"/>
        </w:tabs>
        <w:spacing w:line="360" w:lineRule="auto"/>
        <w:jc w:val="both"/>
        <w:rPr>
          <w:rFonts w:ascii="Arial" w:hAnsi="Arial" w:cs="Arial"/>
          <w:b/>
          <w:bCs/>
          <w:sz w:val="22"/>
          <w:szCs w:val="22"/>
        </w:rPr>
      </w:pPr>
      <w:r w:rsidRPr="00204459">
        <w:rPr>
          <w:rFonts w:ascii="Arial" w:hAnsi="Arial" w:cs="Arial"/>
          <w:sz w:val="22"/>
          <w:szCs w:val="22"/>
        </w:rPr>
        <w:t xml:space="preserve">Administratorem Pani/Pana danych osobowych jest </w:t>
      </w:r>
      <w:r w:rsidRPr="00204459">
        <w:rPr>
          <w:rFonts w:ascii="Arial" w:hAnsi="Arial" w:cs="Arial"/>
          <w:b/>
          <w:sz w:val="22"/>
          <w:szCs w:val="22"/>
        </w:rPr>
        <w:t xml:space="preserve">„Wodociągi Słupsk” Sp. z o.o. </w:t>
      </w:r>
      <w:r w:rsidRPr="00204459">
        <w:rPr>
          <w:rFonts w:ascii="Arial" w:hAnsi="Arial" w:cs="Arial"/>
          <w:b/>
          <w:sz w:val="22"/>
          <w:szCs w:val="22"/>
        </w:rPr>
        <w:br/>
        <w:t>z siedzibą w Słupsku przy ul. Elizy Orzeszkowej 1.</w:t>
      </w:r>
    </w:p>
    <w:p w14:paraId="00C942B9" w14:textId="77777777" w:rsidR="00204459" w:rsidRPr="00204459" w:rsidRDefault="00204459" w:rsidP="00902D8D">
      <w:pPr>
        <w:pStyle w:val="Normalny1"/>
        <w:numPr>
          <w:ilvl w:val="0"/>
          <w:numId w:val="49"/>
        </w:numPr>
        <w:tabs>
          <w:tab w:val="left" w:pos="284"/>
        </w:tabs>
        <w:spacing w:line="360" w:lineRule="auto"/>
        <w:jc w:val="both"/>
        <w:rPr>
          <w:rFonts w:ascii="Arial" w:hAnsi="Arial" w:cs="Arial"/>
          <w:sz w:val="22"/>
          <w:szCs w:val="22"/>
        </w:rPr>
      </w:pPr>
      <w:r w:rsidRPr="00204459">
        <w:rPr>
          <w:rFonts w:ascii="Arial" w:hAnsi="Arial" w:cs="Arial"/>
          <w:sz w:val="22"/>
          <w:szCs w:val="22"/>
        </w:rPr>
        <w:t>Kontakt z Inspektorem ochrony danych możliwy jest poprzez adres e-mail: iod@wodociagi.slupsk.pl lub kierowanie korespondencji na adres administratora danych.</w:t>
      </w:r>
    </w:p>
    <w:p w14:paraId="44116230" w14:textId="4ECDC220" w:rsidR="00204459" w:rsidRPr="00204459" w:rsidRDefault="00204459" w:rsidP="00902D8D">
      <w:pPr>
        <w:pStyle w:val="Akapitzlist1"/>
        <w:numPr>
          <w:ilvl w:val="0"/>
          <w:numId w:val="49"/>
        </w:numPr>
        <w:tabs>
          <w:tab w:val="left" w:pos="284"/>
        </w:tabs>
        <w:spacing w:after="0" w:line="360" w:lineRule="auto"/>
        <w:jc w:val="both"/>
        <w:rPr>
          <w:rFonts w:ascii="Arial" w:hAnsi="Arial" w:cs="Arial"/>
          <w:bCs/>
          <w:u w:val="single"/>
        </w:rPr>
      </w:pPr>
      <w:r w:rsidRPr="00204459">
        <w:rPr>
          <w:rFonts w:ascii="Arial" w:hAnsi="Arial" w:cs="Arial"/>
          <w:lang w:eastAsia="pl-PL"/>
        </w:rPr>
        <w:t xml:space="preserve">Pani/Pana dane osobowe przetwarzane będą na podstawie art. 6 ust. 1 lit. c RODO w celu </w:t>
      </w:r>
      <w:r w:rsidRPr="00204459">
        <w:rPr>
          <w:rFonts w:ascii="Arial" w:hAnsi="Arial" w:cs="Arial"/>
        </w:rPr>
        <w:t xml:space="preserve">związanym z postępowaniem o udzielenie zamówienia publicznego </w:t>
      </w:r>
      <w:r w:rsidRPr="006E51FB">
        <w:rPr>
          <w:rFonts w:ascii="Arial" w:hAnsi="Arial" w:cs="Arial"/>
        </w:rPr>
        <w:t xml:space="preserve">prowadzonego na podstawie ustawy z dnia 11 września 2019 r. - Prawo zamówień publicznych (tj.: Dz. U. z 2023, poz. 1605 z </w:t>
      </w:r>
      <w:proofErr w:type="spellStart"/>
      <w:r w:rsidRPr="006E51FB">
        <w:rPr>
          <w:rFonts w:ascii="Arial" w:hAnsi="Arial" w:cs="Arial"/>
        </w:rPr>
        <w:t>późn</w:t>
      </w:r>
      <w:proofErr w:type="spellEnd"/>
      <w:r w:rsidRPr="006E51FB">
        <w:rPr>
          <w:rFonts w:ascii="Arial" w:hAnsi="Arial" w:cs="Arial"/>
        </w:rPr>
        <w:t>. zm.), zwanej</w:t>
      </w:r>
      <w:r w:rsidRPr="00204459">
        <w:rPr>
          <w:rFonts w:ascii="Arial" w:hAnsi="Arial" w:cs="Arial"/>
        </w:rPr>
        <w:t xml:space="preserve"> dalej </w:t>
      </w:r>
      <w:proofErr w:type="spellStart"/>
      <w:r w:rsidRPr="00204459">
        <w:rPr>
          <w:rFonts w:ascii="Arial" w:hAnsi="Arial" w:cs="Arial"/>
        </w:rPr>
        <w:t>Pzp</w:t>
      </w:r>
      <w:proofErr w:type="spellEnd"/>
      <w:r w:rsidRPr="00204459">
        <w:rPr>
          <w:rFonts w:ascii="Arial" w:hAnsi="Arial" w:cs="Arial"/>
        </w:rPr>
        <w:t>.</w:t>
      </w:r>
    </w:p>
    <w:p w14:paraId="69F0A101" w14:textId="77777777" w:rsidR="00204459" w:rsidRPr="00204459" w:rsidRDefault="00204459" w:rsidP="00902D8D">
      <w:pPr>
        <w:pStyle w:val="Akapitzlist1"/>
        <w:numPr>
          <w:ilvl w:val="0"/>
          <w:numId w:val="49"/>
        </w:numPr>
        <w:tabs>
          <w:tab w:val="left" w:pos="284"/>
        </w:tabs>
        <w:spacing w:after="0" w:line="360" w:lineRule="auto"/>
        <w:jc w:val="both"/>
        <w:rPr>
          <w:rFonts w:ascii="Arial" w:hAnsi="Arial" w:cs="Arial"/>
        </w:rPr>
      </w:pPr>
      <w:r w:rsidRPr="00204459">
        <w:rPr>
          <w:rFonts w:ascii="Arial" w:hAnsi="Arial" w:cs="Arial"/>
        </w:rPr>
        <w:t xml:space="preserve">Odbiorcami Pani/Pana danych osobowych będą osoby lub podmioty, którym udostępniona zostanie dokumentacja postępowania w oparciu o art. 74 </w:t>
      </w:r>
      <w:proofErr w:type="spellStart"/>
      <w:r w:rsidRPr="00204459">
        <w:rPr>
          <w:rFonts w:ascii="Arial" w:hAnsi="Arial" w:cs="Arial"/>
        </w:rPr>
        <w:t>Pzp</w:t>
      </w:r>
      <w:proofErr w:type="spellEnd"/>
      <w:r w:rsidRPr="00204459">
        <w:rPr>
          <w:rFonts w:ascii="Arial" w:hAnsi="Arial" w:cs="Arial"/>
        </w:rPr>
        <w:t>. W związku z jawnością postępowania o udzielenie zamówienia publicznego  Państwa dane mogą być przekazywane do państw z poza EOG. Ograniczenie  dostępu do Państwa danych może wystąpić jedynie w szczególnych  przypadkach, jeśli jest to uzasadnione ochroną prywatności zgodnie z  art. 18 ust. 5 i 6 oraz z art. 74 ust. 4 ustawy PZP.</w:t>
      </w:r>
    </w:p>
    <w:p w14:paraId="4F5D994D" w14:textId="77777777" w:rsidR="00204459" w:rsidRPr="00204459" w:rsidRDefault="00204459" w:rsidP="00902D8D">
      <w:pPr>
        <w:pStyle w:val="Akapitzlist1"/>
        <w:numPr>
          <w:ilvl w:val="0"/>
          <w:numId w:val="49"/>
        </w:numPr>
        <w:tabs>
          <w:tab w:val="left" w:pos="284"/>
        </w:tabs>
        <w:spacing w:after="0" w:line="360" w:lineRule="auto"/>
        <w:jc w:val="both"/>
        <w:rPr>
          <w:rFonts w:ascii="Arial" w:hAnsi="Arial" w:cs="Arial"/>
        </w:rPr>
      </w:pPr>
      <w:r w:rsidRPr="00204459">
        <w:rPr>
          <w:rFonts w:ascii="Arial" w:hAnsi="Arial" w:cs="Arial"/>
        </w:rPr>
        <w:lastRenderedPageBreak/>
        <w:t xml:space="preserve">Pani/Pana dane osobowe będą przechowywane, zgodnie z art. 78 ust. 1 ustawy </w:t>
      </w:r>
      <w:proofErr w:type="spellStart"/>
      <w:r w:rsidRPr="00204459">
        <w:rPr>
          <w:rFonts w:ascii="Arial" w:hAnsi="Arial" w:cs="Arial"/>
        </w:rPr>
        <w:t>Pzp</w:t>
      </w:r>
      <w:proofErr w:type="spellEnd"/>
      <w:r w:rsidRPr="00204459">
        <w:rPr>
          <w:rFonts w:ascii="Arial" w:hAnsi="Arial" w:cs="Arial"/>
        </w:rPr>
        <w:t>, przez okres 4 lat od dnia zakończenia postępowania o udzielenie zamówienia, a jeżeli czas trwania umowy przekracza 4 lata, okres przechowywania obejmuje cały czas trwania umowy.</w:t>
      </w:r>
    </w:p>
    <w:p w14:paraId="54CEF510" w14:textId="77777777" w:rsidR="00204459" w:rsidRPr="00204459" w:rsidRDefault="00204459" w:rsidP="00902D8D">
      <w:pPr>
        <w:pStyle w:val="Akapitzlist1"/>
        <w:numPr>
          <w:ilvl w:val="0"/>
          <w:numId w:val="49"/>
        </w:numPr>
        <w:tabs>
          <w:tab w:val="left" w:pos="284"/>
        </w:tabs>
        <w:spacing w:after="0" w:line="360" w:lineRule="auto"/>
        <w:jc w:val="both"/>
        <w:rPr>
          <w:rFonts w:ascii="Arial" w:hAnsi="Arial" w:cs="Arial"/>
        </w:rPr>
      </w:pPr>
      <w:r w:rsidRPr="00204459">
        <w:rPr>
          <w:rFonts w:ascii="Arial" w:hAnsi="Arial" w:cs="Arial"/>
        </w:rPr>
        <w:t xml:space="preserve">Obowiązek podania przez Panią/Pana danych osobowych bezpośrednio Pani/Pana dotyczących jest wymogiem ustawowym określonym w przepisach ustawy </w:t>
      </w:r>
      <w:proofErr w:type="spellStart"/>
      <w:r w:rsidRPr="00204459">
        <w:rPr>
          <w:rFonts w:ascii="Arial" w:hAnsi="Arial" w:cs="Arial"/>
        </w:rPr>
        <w:t>Pzp</w:t>
      </w:r>
      <w:proofErr w:type="spellEnd"/>
      <w:r w:rsidRPr="00204459">
        <w:rPr>
          <w:rFonts w:ascii="Arial" w:hAnsi="Arial" w:cs="Arial"/>
        </w:rPr>
        <w:t xml:space="preserve">, związanym </w:t>
      </w:r>
      <w:r w:rsidRPr="00204459">
        <w:rPr>
          <w:rFonts w:ascii="Arial" w:hAnsi="Arial" w:cs="Arial"/>
        </w:rPr>
        <w:br/>
        <w:t xml:space="preserve">z udziałem w postępowaniu o udzielenie zamówienia publicznego; konsekwencje niepodania określonych danych wynikają z ustawy </w:t>
      </w:r>
      <w:proofErr w:type="spellStart"/>
      <w:r w:rsidRPr="00204459">
        <w:rPr>
          <w:rFonts w:ascii="Arial" w:hAnsi="Arial" w:cs="Arial"/>
        </w:rPr>
        <w:t>Pzp</w:t>
      </w:r>
      <w:proofErr w:type="spellEnd"/>
      <w:r w:rsidRPr="00204459">
        <w:rPr>
          <w:rFonts w:ascii="Arial" w:hAnsi="Arial" w:cs="Arial"/>
        </w:rPr>
        <w:t>.</w:t>
      </w:r>
    </w:p>
    <w:p w14:paraId="229C5BB4" w14:textId="77777777" w:rsidR="00204459" w:rsidRPr="00204459" w:rsidRDefault="00204459" w:rsidP="00902D8D">
      <w:pPr>
        <w:pStyle w:val="Akapitzlist1"/>
        <w:numPr>
          <w:ilvl w:val="0"/>
          <w:numId w:val="49"/>
        </w:numPr>
        <w:tabs>
          <w:tab w:val="left" w:pos="284"/>
        </w:tabs>
        <w:spacing w:after="0" w:line="360" w:lineRule="auto"/>
        <w:jc w:val="both"/>
        <w:rPr>
          <w:rFonts w:ascii="Arial" w:hAnsi="Arial" w:cs="Arial"/>
        </w:rPr>
      </w:pPr>
      <w:r w:rsidRPr="00204459">
        <w:rPr>
          <w:rFonts w:ascii="Arial" w:hAnsi="Arial" w:cs="Arial"/>
        </w:rPr>
        <w:t>W odniesieniu do Pani/Pana danych osobowych decyzje nie będą podejmowane w sposób zautomatyzowany, stosowanie do art. 22 RODO;</w:t>
      </w:r>
    </w:p>
    <w:p w14:paraId="6376C9A7" w14:textId="77777777" w:rsidR="00204459" w:rsidRPr="00204459" w:rsidRDefault="00204459" w:rsidP="00902D8D">
      <w:pPr>
        <w:pStyle w:val="Akapitzlist1"/>
        <w:numPr>
          <w:ilvl w:val="0"/>
          <w:numId w:val="49"/>
        </w:numPr>
        <w:tabs>
          <w:tab w:val="left" w:pos="284"/>
        </w:tabs>
        <w:spacing w:after="0" w:line="360" w:lineRule="auto"/>
        <w:jc w:val="both"/>
        <w:rPr>
          <w:rFonts w:ascii="Arial" w:hAnsi="Arial" w:cs="Arial"/>
        </w:rPr>
      </w:pPr>
      <w:r w:rsidRPr="00204459">
        <w:rPr>
          <w:rFonts w:ascii="Arial" w:hAnsi="Arial" w:cs="Arial"/>
        </w:rPr>
        <w:t>Posiada Pani/Pan:</w:t>
      </w:r>
    </w:p>
    <w:p w14:paraId="5F22ED86" w14:textId="77777777" w:rsidR="00204459" w:rsidRPr="00204459" w:rsidRDefault="00204459" w:rsidP="00902D8D">
      <w:pPr>
        <w:pStyle w:val="Akapitzlist1"/>
        <w:numPr>
          <w:ilvl w:val="0"/>
          <w:numId w:val="20"/>
        </w:numPr>
        <w:tabs>
          <w:tab w:val="left" w:pos="284"/>
          <w:tab w:val="left" w:pos="426"/>
        </w:tabs>
        <w:spacing w:after="0" w:line="360" w:lineRule="auto"/>
        <w:jc w:val="both"/>
        <w:rPr>
          <w:rFonts w:ascii="Arial" w:hAnsi="Arial" w:cs="Arial"/>
        </w:rPr>
      </w:pPr>
      <w:r w:rsidRPr="00204459">
        <w:rPr>
          <w:rFonts w:ascii="Arial" w:hAnsi="Arial" w:cs="Arial"/>
        </w:rPr>
        <w:t>na podstawie art. 15 RODO prawo dostępu do danych osobowych Pani/Pana dotyczących;</w:t>
      </w:r>
    </w:p>
    <w:p w14:paraId="59FF100F" w14:textId="77777777" w:rsidR="00204459" w:rsidRPr="00204459" w:rsidRDefault="00204459" w:rsidP="00902D8D">
      <w:pPr>
        <w:pStyle w:val="Akapitzlist1"/>
        <w:numPr>
          <w:ilvl w:val="0"/>
          <w:numId w:val="20"/>
        </w:numPr>
        <w:tabs>
          <w:tab w:val="left" w:pos="284"/>
          <w:tab w:val="left" w:pos="426"/>
        </w:tabs>
        <w:spacing w:after="0" w:line="360" w:lineRule="auto"/>
        <w:jc w:val="both"/>
        <w:rPr>
          <w:rFonts w:ascii="Arial" w:hAnsi="Arial" w:cs="Arial"/>
        </w:rPr>
      </w:pPr>
      <w:r w:rsidRPr="00204459">
        <w:rPr>
          <w:rFonts w:ascii="Arial" w:hAnsi="Arial" w:cs="Arial"/>
        </w:rPr>
        <w:t>na podstawie art. 16 RODO prawo do sprostowania Pani/Pana danych osobowych;</w:t>
      </w:r>
    </w:p>
    <w:p w14:paraId="2917FC3F" w14:textId="77777777" w:rsidR="00204459" w:rsidRPr="00204459" w:rsidRDefault="00204459" w:rsidP="00902D8D">
      <w:pPr>
        <w:pStyle w:val="Akapitzlist1"/>
        <w:numPr>
          <w:ilvl w:val="0"/>
          <w:numId w:val="20"/>
        </w:numPr>
        <w:tabs>
          <w:tab w:val="left" w:pos="284"/>
          <w:tab w:val="left" w:pos="426"/>
        </w:tabs>
        <w:spacing w:after="0" w:line="360" w:lineRule="auto"/>
        <w:jc w:val="both"/>
        <w:rPr>
          <w:rFonts w:ascii="Arial" w:hAnsi="Arial" w:cs="Arial"/>
        </w:rPr>
      </w:pPr>
      <w:r w:rsidRPr="00204459">
        <w:rPr>
          <w:rFonts w:ascii="Arial" w:hAnsi="Arial" w:cs="Arial"/>
        </w:rPr>
        <w:t>na podstawie art. 18 RODO prawo żądania od administratora ograniczenia przetwarzania danych osobowych z zastrzeżeniem przypadków, przy czym żądanie to nie ogranicza przetwarzania danych osobowych do czasu zakończenia postępowania o udzielenie zamówienia publicznego lub konkursu,</w:t>
      </w:r>
    </w:p>
    <w:p w14:paraId="1834CCD7" w14:textId="77777777" w:rsidR="00204459" w:rsidRPr="00204459" w:rsidRDefault="00204459" w:rsidP="00902D8D">
      <w:pPr>
        <w:pStyle w:val="Akapitzlist1"/>
        <w:numPr>
          <w:ilvl w:val="0"/>
          <w:numId w:val="20"/>
        </w:numPr>
        <w:tabs>
          <w:tab w:val="left" w:pos="284"/>
          <w:tab w:val="left" w:pos="426"/>
        </w:tabs>
        <w:spacing w:after="0" w:line="360" w:lineRule="auto"/>
        <w:jc w:val="both"/>
        <w:rPr>
          <w:rFonts w:ascii="Arial" w:hAnsi="Arial" w:cs="Arial"/>
        </w:rPr>
      </w:pPr>
      <w:r w:rsidRPr="00204459">
        <w:rPr>
          <w:rFonts w:ascii="Arial" w:hAnsi="Arial" w:cs="Arial"/>
        </w:rPr>
        <w:t>prawo do wniesienia skargi do Prezesa Urzędu Ochrony Danych Osobowych, gdy uzna Pani/Pan, że przetwarzanie danych osobowych Pani/Pana dotyczących narusza przepisy RODO;</w:t>
      </w:r>
    </w:p>
    <w:p w14:paraId="3CA30050" w14:textId="21C613CB" w:rsidR="00204459" w:rsidRPr="00204459" w:rsidRDefault="00204459" w:rsidP="00902D8D">
      <w:pPr>
        <w:pStyle w:val="Akapitzlist1"/>
        <w:numPr>
          <w:ilvl w:val="0"/>
          <w:numId w:val="49"/>
        </w:numPr>
        <w:tabs>
          <w:tab w:val="left" w:pos="284"/>
        </w:tabs>
        <w:spacing w:after="0" w:line="360" w:lineRule="auto"/>
        <w:jc w:val="both"/>
        <w:rPr>
          <w:rFonts w:ascii="Arial" w:hAnsi="Arial" w:cs="Arial"/>
        </w:rPr>
      </w:pPr>
      <w:r w:rsidRPr="00204459">
        <w:rPr>
          <w:rFonts w:ascii="Arial" w:hAnsi="Arial" w:cs="Arial"/>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544FDD58" w14:textId="77777777" w:rsidR="00204459" w:rsidRPr="00204459" w:rsidRDefault="00204459" w:rsidP="00902D8D">
      <w:pPr>
        <w:pStyle w:val="Akapitzlist1"/>
        <w:numPr>
          <w:ilvl w:val="0"/>
          <w:numId w:val="49"/>
        </w:numPr>
        <w:tabs>
          <w:tab w:val="left" w:pos="284"/>
          <w:tab w:val="left" w:pos="426"/>
        </w:tabs>
        <w:spacing w:after="0" w:line="360" w:lineRule="auto"/>
        <w:jc w:val="both"/>
        <w:rPr>
          <w:rFonts w:ascii="Arial" w:hAnsi="Arial" w:cs="Arial"/>
          <w:i/>
        </w:rPr>
      </w:pPr>
      <w:r w:rsidRPr="00204459">
        <w:rPr>
          <w:rFonts w:ascii="Arial" w:hAnsi="Arial" w:cs="Arial"/>
        </w:rPr>
        <w:t>Nie przysługuje Pani/Panu:</w:t>
      </w:r>
    </w:p>
    <w:p w14:paraId="16EB6278" w14:textId="77777777" w:rsidR="00204459" w:rsidRPr="00204459" w:rsidRDefault="00204459" w:rsidP="00902D8D">
      <w:pPr>
        <w:pStyle w:val="Akapitzlist1"/>
        <w:numPr>
          <w:ilvl w:val="0"/>
          <w:numId w:val="50"/>
        </w:numPr>
        <w:tabs>
          <w:tab w:val="left" w:pos="284"/>
          <w:tab w:val="left" w:pos="567"/>
        </w:tabs>
        <w:spacing w:after="0" w:line="360" w:lineRule="auto"/>
        <w:jc w:val="both"/>
        <w:rPr>
          <w:rFonts w:ascii="Arial" w:hAnsi="Arial" w:cs="Arial"/>
          <w:i/>
        </w:rPr>
      </w:pPr>
      <w:r w:rsidRPr="00204459">
        <w:rPr>
          <w:rFonts w:ascii="Arial" w:hAnsi="Arial" w:cs="Arial"/>
        </w:rPr>
        <w:t>w związku z art. 17 ust. 3 lit. b, d lub e RODO prawo do usunięcia danych osobowych przez okres wynikający z czynności wskazanych w przytoczonym przepisie;</w:t>
      </w:r>
    </w:p>
    <w:p w14:paraId="5F2D65D7" w14:textId="77777777" w:rsidR="00204459" w:rsidRPr="00204459" w:rsidRDefault="00204459" w:rsidP="00902D8D">
      <w:pPr>
        <w:pStyle w:val="Akapitzlist1"/>
        <w:numPr>
          <w:ilvl w:val="0"/>
          <w:numId w:val="50"/>
        </w:numPr>
        <w:tabs>
          <w:tab w:val="left" w:pos="284"/>
          <w:tab w:val="left" w:pos="567"/>
        </w:tabs>
        <w:spacing w:after="0" w:line="360" w:lineRule="auto"/>
        <w:jc w:val="both"/>
        <w:rPr>
          <w:rFonts w:ascii="Arial" w:hAnsi="Arial" w:cs="Arial"/>
          <w:i/>
        </w:rPr>
      </w:pPr>
      <w:r w:rsidRPr="00204459">
        <w:rPr>
          <w:rFonts w:ascii="Arial" w:hAnsi="Arial" w:cs="Arial"/>
        </w:rPr>
        <w:t>prawo do przenoszenia danych osobowych, o którym mowa w art. 20 RODO;</w:t>
      </w:r>
    </w:p>
    <w:p w14:paraId="6BA8D78C" w14:textId="02A74919" w:rsidR="00204459" w:rsidRPr="00204459" w:rsidRDefault="00204459" w:rsidP="00902D8D">
      <w:pPr>
        <w:pStyle w:val="Akapitzlist1"/>
        <w:numPr>
          <w:ilvl w:val="0"/>
          <w:numId w:val="50"/>
        </w:numPr>
        <w:tabs>
          <w:tab w:val="left" w:pos="284"/>
        </w:tabs>
        <w:spacing w:after="0" w:line="360" w:lineRule="auto"/>
        <w:jc w:val="both"/>
        <w:rPr>
          <w:rFonts w:ascii="Arial" w:hAnsi="Arial" w:cs="Arial"/>
          <w:b/>
        </w:rPr>
      </w:pPr>
      <w:r w:rsidRPr="00204459">
        <w:rPr>
          <w:rFonts w:ascii="Arial" w:hAnsi="Arial" w:cs="Arial"/>
        </w:rPr>
        <w:t>na podstawie art. 21 RODO prawo sprzeciwu, wobec przetwarzania danych osobowych, gdyż</w:t>
      </w:r>
      <w:r w:rsidRPr="00204459">
        <w:rPr>
          <w:rFonts w:ascii="Arial" w:hAnsi="Arial" w:cs="Arial"/>
          <w:b/>
        </w:rPr>
        <w:t xml:space="preserve"> </w:t>
      </w:r>
      <w:r w:rsidRPr="00204459">
        <w:rPr>
          <w:rFonts w:ascii="Arial" w:hAnsi="Arial" w:cs="Arial"/>
        </w:rPr>
        <w:t>podstawą prawną przetwarzania Pani/Pana danych osobowych jest art. 6 ust. 1 lit. c RODO.</w:t>
      </w:r>
      <w:r w:rsidRPr="00204459">
        <w:rPr>
          <w:rFonts w:ascii="Arial" w:hAnsi="Arial" w:cs="Arial"/>
          <w:b/>
        </w:rPr>
        <w:t xml:space="preserve"> </w:t>
      </w:r>
    </w:p>
    <w:p w14:paraId="5501BDF4" w14:textId="77777777" w:rsidR="005953E2" w:rsidRPr="00E317ED" w:rsidRDefault="005953E2" w:rsidP="00E317ED">
      <w:pPr>
        <w:spacing w:after="160" w:line="360" w:lineRule="auto"/>
        <w:jc w:val="both"/>
        <w:rPr>
          <w:rFonts w:ascii="Arial" w:eastAsia="Calibri" w:hAnsi="Arial" w:cs="Arial"/>
          <w:sz w:val="22"/>
          <w:szCs w:val="22"/>
          <w:lang w:eastAsia="en-US"/>
        </w:rPr>
      </w:pPr>
    </w:p>
    <w:p w14:paraId="3EE122D7" w14:textId="77777777" w:rsidR="006C1999" w:rsidRPr="00E317ED" w:rsidRDefault="006C1999" w:rsidP="00E317ED">
      <w:pPr>
        <w:pStyle w:val="Nagwek1"/>
        <w:numPr>
          <w:ilvl w:val="0"/>
          <w:numId w:val="2"/>
        </w:numPr>
        <w:tabs>
          <w:tab w:val="left" w:pos="518"/>
        </w:tabs>
        <w:spacing w:line="360" w:lineRule="auto"/>
        <w:ind w:left="539" w:hanging="539"/>
        <w:jc w:val="both"/>
        <w:rPr>
          <w:rFonts w:ascii="Arial" w:hAnsi="Arial" w:cs="Arial"/>
          <w:szCs w:val="22"/>
        </w:rPr>
      </w:pPr>
      <w:bookmarkStart w:id="52" w:name="_Toc44658099"/>
      <w:bookmarkStart w:id="53" w:name="_Toc175290693"/>
      <w:r w:rsidRPr="00E317ED">
        <w:rPr>
          <w:rFonts w:ascii="Arial" w:hAnsi="Arial" w:cs="Arial"/>
          <w:szCs w:val="22"/>
        </w:rPr>
        <w:lastRenderedPageBreak/>
        <w:t>Wykaz załączników do niniejszych IDW.</w:t>
      </w:r>
      <w:bookmarkEnd w:id="48"/>
      <w:bookmarkEnd w:id="52"/>
      <w:bookmarkEnd w:id="53"/>
      <w:r w:rsidRPr="00E317ED">
        <w:rPr>
          <w:rFonts w:ascii="Arial" w:hAnsi="Arial" w:cs="Arial"/>
          <w:szCs w:val="22"/>
        </w:rPr>
        <w:t xml:space="preserve"> </w:t>
      </w:r>
    </w:p>
    <w:p w14:paraId="5E026CD8" w14:textId="77777777" w:rsidR="006C1999" w:rsidRPr="00E317ED" w:rsidRDefault="006C1999" w:rsidP="00E317ED">
      <w:pPr>
        <w:spacing w:line="360" w:lineRule="auto"/>
        <w:jc w:val="both"/>
        <w:rPr>
          <w:rFonts w:ascii="Arial" w:hAnsi="Arial"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E317ED" w14:paraId="5086E5B2" w14:textId="77777777" w:rsidTr="00C230AB">
        <w:tc>
          <w:tcPr>
            <w:tcW w:w="709" w:type="dxa"/>
            <w:vAlign w:val="center"/>
          </w:tcPr>
          <w:p w14:paraId="1E167309" w14:textId="77777777" w:rsidR="006C1999" w:rsidRPr="00E317ED" w:rsidRDefault="006C1999" w:rsidP="00E317ED">
            <w:pPr>
              <w:pStyle w:val="Stopka"/>
              <w:tabs>
                <w:tab w:val="clear" w:pos="4536"/>
                <w:tab w:val="clear" w:pos="9072"/>
              </w:tabs>
              <w:spacing w:before="120" w:line="360" w:lineRule="auto"/>
              <w:jc w:val="both"/>
              <w:rPr>
                <w:rFonts w:ascii="Arial" w:hAnsi="Arial" w:cs="Arial"/>
                <w:b/>
                <w:sz w:val="22"/>
                <w:szCs w:val="22"/>
              </w:rPr>
            </w:pPr>
            <w:r w:rsidRPr="00E317ED">
              <w:rPr>
                <w:rFonts w:ascii="Arial" w:hAnsi="Arial" w:cs="Arial"/>
                <w:b/>
                <w:sz w:val="22"/>
                <w:szCs w:val="22"/>
                <w:lang w:val="pl-PL"/>
              </w:rPr>
              <w:t>Lp.</w:t>
            </w:r>
          </w:p>
        </w:tc>
        <w:tc>
          <w:tcPr>
            <w:tcW w:w="2552" w:type="dxa"/>
            <w:vAlign w:val="center"/>
          </w:tcPr>
          <w:p w14:paraId="5E47EE91" w14:textId="77777777" w:rsidR="006C1999" w:rsidRPr="00E317ED" w:rsidRDefault="006C1999" w:rsidP="00E317ED">
            <w:pPr>
              <w:spacing w:before="120" w:line="360" w:lineRule="auto"/>
              <w:jc w:val="both"/>
              <w:rPr>
                <w:rFonts w:ascii="Arial" w:hAnsi="Arial" w:cs="Arial"/>
                <w:b/>
                <w:sz w:val="22"/>
                <w:szCs w:val="22"/>
              </w:rPr>
            </w:pPr>
            <w:r w:rsidRPr="00E317ED">
              <w:rPr>
                <w:rFonts w:ascii="Arial" w:hAnsi="Arial" w:cs="Arial"/>
                <w:b/>
                <w:sz w:val="22"/>
                <w:szCs w:val="22"/>
              </w:rPr>
              <w:t>Oznaczenie załącznika</w:t>
            </w:r>
          </w:p>
        </w:tc>
        <w:tc>
          <w:tcPr>
            <w:tcW w:w="5811" w:type="dxa"/>
            <w:vAlign w:val="center"/>
          </w:tcPr>
          <w:p w14:paraId="089829C3" w14:textId="77777777" w:rsidR="006C1999" w:rsidRPr="00E317ED" w:rsidRDefault="006C1999" w:rsidP="00E317ED">
            <w:pPr>
              <w:spacing w:before="120" w:line="360" w:lineRule="auto"/>
              <w:jc w:val="both"/>
              <w:rPr>
                <w:rFonts w:ascii="Arial" w:hAnsi="Arial" w:cs="Arial"/>
                <w:b/>
                <w:sz w:val="22"/>
                <w:szCs w:val="22"/>
              </w:rPr>
            </w:pPr>
            <w:r w:rsidRPr="00E317ED">
              <w:rPr>
                <w:rFonts w:ascii="Arial" w:hAnsi="Arial" w:cs="Arial"/>
                <w:b/>
                <w:sz w:val="22"/>
                <w:szCs w:val="22"/>
              </w:rPr>
              <w:t>Nazwa załącznika</w:t>
            </w:r>
          </w:p>
        </w:tc>
      </w:tr>
      <w:tr w:rsidR="006C1999" w:rsidRPr="00E317ED" w14:paraId="12219D32" w14:textId="77777777" w:rsidTr="00C230AB">
        <w:trPr>
          <w:trHeight w:val="454"/>
        </w:trPr>
        <w:tc>
          <w:tcPr>
            <w:tcW w:w="709" w:type="dxa"/>
            <w:vAlign w:val="center"/>
          </w:tcPr>
          <w:p w14:paraId="6226BEEB" w14:textId="77777777" w:rsidR="006C1999" w:rsidRPr="00E317ED" w:rsidRDefault="006C1999"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037734BC" w14:textId="77777777" w:rsidR="006C1999" w:rsidRPr="00E317ED" w:rsidRDefault="00523C36" w:rsidP="00E317ED">
            <w:pPr>
              <w:spacing w:before="240" w:line="360" w:lineRule="auto"/>
              <w:jc w:val="both"/>
              <w:rPr>
                <w:rFonts w:ascii="Arial" w:hAnsi="Arial" w:cs="Arial"/>
                <w:sz w:val="22"/>
                <w:szCs w:val="22"/>
              </w:rPr>
            </w:pPr>
            <w:r w:rsidRPr="00E317ED">
              <w:rPr>
                <w:rFonts w:ascii="Arial" w:hAnsi="Arial" w:cs="Arial"/>
                <w:sz w:val="22"/>
                <w:szCs w:val="22"/>
              </w:rPr>
              <w:t>Załącznik nr 1</w:t>
            </w:r>
          </w:p>
        </w:tc>
        <w:tc>
          <w:tcPr>
            <w:tcW w:w="5811" w:type="dxa"/>
            <w:vAlign w:val="center"/>
          </w:tcPr>
          <w:p w14:paraId="0F2ED157" w14:textId="3990B7B1" w:rsidR="006C1999" w:rsidRPr="00E317ED" w:rsidRDefault="00677A18" w:rsidP="00E317ED">
            <w:pPr>
              <w:pStyle w:val="Spistreci4"/>
              <w:spacing w:before="240" w:line="360" w:lineRule="auto"/>
              <w:rPr>
                <w:rFonts w:ascii="Arial" w:hAnsi="Arial" w:cs="Arial"/>
                <w:color w:val="auto"/>
              </w:rPr>
            </w:pPr>
            <w:r>
              <w:rPr>
                <w:rFonts w:ascii="Arial" w:hAnsi="Arial" w:cs="Arial"/>
                <w:color w:val="auto"/>
              </w:rPr>
              <w:t xml:space="preserve">Wzór </w:t>
            </w:r>
            <w:r w:rsidR="00523C36" w:rsidRPr="00E317ED">
              <w:rPr>
                <w:rFonts w:ascii="Arial" w:hAnsi="Arial" w:cs="Arial"/>
                <w:color w:val="auto"/>
              </w:rPr>
              <w:t>Formularz</w:t>
            </w:r>
            <w:r>
              <w:rPr>
                <w:rFonts w:ascii="Arial" w:hAnsi="Arial" w:cs="Arial"/>
                <w:color w:val="auto"/>
              </w:rPr>
              <w:t>a</w:t>
            </w:r>
            <w:r w:rsidR="00523C36" w:rsidRPr="00E317ED">
              <w:rPr>
                <w:rFonts w:ascii="Arial" w:hAnsi="Arial" w:cs="Arial"/>
                <w:color w:val="auto"/>
              </w:rPr>
              <w:t xml:space="preserve"> ofertow</w:t>
            </w:r>
            <w:r>
              <w:rPr>
                <w:rFonts w:ascii="Arial" w:hAnsi="Arial" w:cs="Arial"/>
                <w:color w:val="auto"/>
              </w:rPr>
              <w:t>ego</w:t>
            </w:r>
          </w:p>
        </w:tc>
      </w:tr>
      <w:tr w:rsidR="00523C36" w:rsidRPr="006E51FB" w14:paraId="4A4DE960" w14:textId="77777777" w:rsidTr="00C230AB">
        <w:trPr>
          <w:trHeight w:val="454"/>
        </w:trPr>
        <w:tc>
          <w:tcPr>
            <w:tcW w:w="709" w:type="dxa"/>
            <w:vAlign w:val="center"/>
          </w:tcPr>
          <w:p w14:paraId="2E984F8C" w14:textId="77777777" w:rsidR="00523C36" w:rsidRPr="00E317ED" w:rsidRDefault="00523C36"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2430732C" w14:textId="77777777" w:rsidR="00523C36" w:rsidRPr="006E51FB" w:rsidRDefault="00523C36" w:rsidP="00E317ED">
            <w:pPr>
              <w:spacing w:before="240" w:line="360" w:lineRule="auto"/>
              <w:jc w:val="both"/>
              <w:rPr>
                <w:rFonts w:ascii="Arial" w:hAnsi="Arial" w:cs="Arial"/>
                <w:sz w:val="22"/>
                <w:szCs w:val="22"/>
              </w:rPr>
            </w:pPr>
            <w:r w:rsidRPr="006E51FB">
              <w:rPr>
                <w:rFonts w:ascii="Arial" w:hAnsi="Arial" w:cs="Arial"/>
                <w:sz w:val="22"/>
                <w:szCs w:val="22"/>
              </w:rPr>
              <w:t>Załącznik nr 2</w:t>
            </w:r>
          </w:p>
        </w:tc>
        <w:tc>
          <w:tcPr>
            <w:tcW w:w="5811" w:type="dxa"/>
            <w:vAlign w:val="center"/>
          </w:tcPr>
          <w:p w14:paraId="71BF1322" w14:textId="4E146FFF" w:rsidR="00523C36" w:rsidRPr="006E51FB" w:rsidRDefault="006E51FB" w:rsidP="00E317ED">
            <w:pPr>
              <w:pStyle w:val="Spistreci4"/>
              <w:spacing w:before="240" w:line="360" w:lineRule="auto"/>
              <w:rPr>
                <w:rFonts w:ascii="Arial" w:hAnsi="Arial" w:cs="Arial"/>
                <w:color w:val="auto"/>
              </w:rPr>
            </w:pPr>
            <w:r w:rsidRPr="006E51FB">
              <w:rPr>
                <w:rFonts w:ascii="Arial" w:hAnsi="Arial" w:cs="Arial"/>
                <w:color w:val="auto"/>
              </w:rPr>
              <w:t>Formularz Jednolitego Europejskiego Dokumentu Zamówienia (JEDZ)</w:t>
            </w:r>
          </w:p>
        </w:tc>
      </w:tr>
      <w:tr w:rsidR="00523C36" w:rsidRPr="006E51FB" w14:paraId="0DE75E9C" w14:textId="77777777" w:rsidTr="00C230AB">
        <w:tc>
          <w:tcPr>
            <w:tcW w:w="709" w:type="dxa"/>
            <w:vAlign w:val="center"/>
          </w:tcPr>
          <w:p w14:paraId="29FEE29D" w14:textId="77777777" w:rsidR="00523C36" w:rsidRPr="006E51FB" w:rsidRDefault="00523C36"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3248799A" w14:textId="77777777" w:rsidR="00523C36" w:rsidRPr="006E51FB" w:rsidRDefault="00523C36" w:rsidP="00E317ED">
            <w:pPr>
              <w:spacing w:before="240" w:line="360" w:lineRule="auto"/>
              <w:jc w:val="both"/>
              <w:rPr>
                <w:rFonts w:ascii="Arial" w:hAnsi="Arial" w:cs="Arial"/>
                <w:sz w:val="22"/>
                <w:szCs w:val="22"/>
              </w:rPr>
            </w:pPr>
            <w:r w:rsidRPr="006E51FB">
              <w:rPr>
                <w:rFonts w:ascii="Arial" w:hAnsi="Arial" w:cs="Arial"/>
                <w:sz w:val="22"/>
                <w:szCs w:val="22"/>
              </w:rPr>
              <w:t>Załącznik nr 3</w:t>
            </w:r>
          </w:p>
        </w:tc>
        <w:tc>
          <w:tcPr>
            <w:tcW w:w="5811" w:type="dxa"/>
            <w:vAlign w:val="center"/>
          </w:tcPr>
          <w:p w14:paraId="216DD73F" w14:textId="64433289" w:rsidR="00523C36" w:rsidRPr="006E51FB" w:rsidRDefault="00DD0B17" w:rsidP="00E317ED">
            <w:pPr>
              <w:pStyle w:val="Spistreci4"/>
              <w:spacing w:before="240" w:line="360" w:lineRule="auto"/>
              <w:rPr>
                <w:rFonts w:ascii="Arial" w:hAnsi="Arial" w:cs="Arial"/>
                <w:color w:val="auto"/>
              </w:rPr>
            </w:pPr>
            <w:r>
              <w:rPr>
                <w:rFonts w:ascii="Arial" w:hAnsi="Arial" w:cs="Arial"/>
                <w:color w:val="auto"/>
              </w:rPr>
              <w:t>Wzór o</w:t>
            </w:r>
            <w:r w:rsidR="006E51FB" w:rsidRPr="006E51FB">
              <w:rPr>
                <w:rFonts w:ascii="Arial" w:hAnsi="Arial" w:cs="Arial"/>
                <w:color w:val="auto"/>
              </w:rPr>
              <w:t>świadczeni</w:t>
            </w:r>
            <w:r>
              <w:rPr>
                <w:rFonts w:ascii="Arial" w:hAnsi="Arial" w:cs="Arial"/>
                <w:color w:val="auto"/>
              </w:rPr>
              <w:t>a</w:t>
            </w:r>
            <w:r w:rsidR="006E51FB" w:rsidRPr="006E51FB">
              <w:rPr>
                <w:rFonts w:ascii="Arial" w:hAnsi="Arial" w:cs="Arial"/>
                <w:color w:val="auto"/>
              </w:rPr>
              <w:t xml:space="preserve">, z którego wynika, które roboty budowlane, dostawy lub usługi wykonają poszczególni wykonawcy zgodnie z art. 117 ust. 4 ustawy PZP </w:t>
            </w:r>
          </w:p>
        </w:tc>
      </w:tr>
      <w:tr w:rsidR="00523C36" w:rsidRPr="006E51FB" w14:paraId="22BC53E2" w14:textId="77777777" w:rsidTr="00C230AB">
        <w:tc>
          <w:tcPr>
            <w:tcW w:w="709" w:type="dxa"/>
            <w:vAlign w:val="center"/>
          </w:tcPr>
          <w:p w14:paraId="00254E88" w14:textId="77777777" w:rsidR="00523C36" w:rsidRPr="006E51FB" w:rsidRDefault="00523C36"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3242724D" w14:textId="77777777" w:rsidR="00523C36" w:rsidRPr="006E51FB" w:rsidRDefault="00523C36" w:rsidP="00E317ED">
            <w:pPr>
              <w:spacing w:before="240" w:line="360" w:lineRule="auto"/>
              <w:jc w:val="both"/>
              <w:rPr>
                <w:rFonts w:ascii="Arial" w:hAnsi="Arial" w:cs="Arial"/>
                <w:sz w:val="22"/>
                <w:szCs w:val="22"/>
              </w:rPr>
            </w:pPr>
            <w:r w:rsidRPr="006E51FB">
              <w:rPr>
                <w:rFonts w:ascii="Arial" w:hAnsi="Arial" w:cs="Arial"/>
                <w:sz w:val="22"/>
                <w:szCs w:val="22"/>
              </w:rPr>
              <w:t>Załącznik nr 4</w:t>
            </w:r>
          </w:p>
        </w:tc>
        <w:tc>
          <w:tcPr>
            <w:tcW w:w="5811" w:type="dxa"/>
            <w:vAlign w:val="center"/>
          </w:tcPr>
          <w:p w14:paraId="3A27C4F9" w14:textId="36954C82" w:rsidR="00523C36" w:rsidRPr="006E51FB" w:rsidRDefault="00DD0B17" w:rsidP="00E317ED">
            <w:pPr>
              <w:pStyle w:val="Spistreci4"/>
              <w:spacing w:before="240" w:line="360" w:lineRule="auto"/>
              <w:rPr>
                <w:rFonts w:ascii="Arial" w:hAnsi="Arial" w:cs="Arial"/>
                <w:color w:val="auto"/>
              </w:rPr>
            </w:pPr>
            <w:r>
              <w:rPr>
                <w:rFonts w:ascii="Arial" w:hAnsi="Arial" w:cs="Arial"/>
                <w:color w:val="auto"/>
              </w:rPr>
              <w:t>Wzór z</w:t>
            </w:r>
            <w:r w:rsidR="006E51FB" w:rsidRPr="006E51FB">
              <w:rPr>
                <w:rFonts w:ascii="Arial" w:hAnsi="Arial" w:cs="Arial"/>
                <w:color w:val="auto"/>
              </w:rPr>
              <w:t>obowiązani</w:t>
            </w:r>
            <w:r>
              <w:rPr>
                <w:rFonts w:ascii="Arial" w:hAnsi="Arial" w:cs="Arial"/>
                <w:color w:val="auto"/>
              </w:rPr>
              <w:t>a</w:t>
            </w:r>
            <w:r w:rsidR="006E51FB" w:rsidRPr="006E51FB">
              <w:rPr>
                <w:rFonts w:ascii="Arial" w:hAnsi="Arial" w:cs="Arial"/>
                <w:color w:val="auto"/>
              </w:rPr>
              <w:t xml:space="preserve"> podmiotu udostępniającego zasoby</w:t>
            </w:r>
          </w:p>
        </w:tc>
      </w:tr>
      <w:tr w:rsidR="00523C36" w:rsidRPr="006E51FB" w14:paraId="3C38EE74" w14:textId="77777777" w:rsidTr="00C230AB">
        <w:trPr>
          <w:trHeight w:val="454"/>
        </w:trPr>
        <w:tc>
          <w:tcPr>
            <w:tcW w:w="709" w:type="dxa"/>
            <w:vAlign w:val="center"/>
          </w:tcPr>
          <w:p w14:paraId="2DEACD42" w14:textId="77777777" w:rsidR="00523C36" w:rsidRPr="006E51FB" w:rsidRDefault="00523C36"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23D133BF" w14:textId="77777777" w:rsidR="00523C36" w:rsidRPr="006E51FB" w:rsidRDefault="00523C36" w:rsidP="00E317ED">
            <w:pPr>
              <w:spacing w:before="240" w:line="360" w:lineRule="auto"/>
              <w:jc w:val="both"/>
              <w:rPr>
                <w:rFonts w:ascii="Arial" w:hAnsi="Arial" w:cs="Arial"/>
                <w:sz w:val="22"/>
                <w:szCs w:val="22"/>
              </w:rPr>
            </w:pPr>
            <w:r w:rsidRPr="006E51FB">
              <w:rPr>
                <w:rFonts w:ascii="Arial" w:hAnsi="Arial" w:cs="Arial"/>
                <w:sz w:val="22"/>
                <w:szCs w:val="22"/>
              </w:rPr>
              <w:t>Załącznik nr 5</w:t>
            </w:r>
          </w:p>
        </w:tc>
        <w:tc>
          <w:tcPr>
            <w:tcW w:w="5811" w:type="dxa"/>
            <w:vAlign w:val="center"/>
          </w:tcPr>
          <w:p w14:paraId="2BBAE6E7" w14:textId="0816BB5D" w:rsidR="00523C36" w:rsidRPr="006E51FB" w:rsidRDefault="006E51FB" w:rsidP="00E317ED">
            <w:pPr>
              <w:pStyle w:val="Spistreci4"/>
              <w:spacing w:before="240" w:line="360" w:lineRule="auto"/>
              <w:rPr>
                <w:rFonts w:ascii="Arial" w:hAnsi="Arial" w:cs="Arial"/>
                <w:color w:val="auto"/>
              </w:rPr>
            </w:pPr>
            <w:r w:rsidRPr="006E51FB">
              <w:rPr>
                <w:rFonts w:ascii="Arial" w:hAnsi="Arial" w:cs="Arial"/>
                <w:color w:val="auto"/>
              </w:rPr>
              <w:t>Wzór oświadczenia wykonawcy o braku podstaw do wykluczenia dotyczącym przepisów sankcyjnych związanych z wojną w Ukrainie</w:t>
            </w:r>
          </w:p>
        </w:tc>
      </w:tr>
      <w:tr w:rsidR="00DE1F72" w:rsidRPr="006E51FB" w14:paraId="78132C10" w14:textId="77777777" w:rsidTr="00C230AB">
        <w:tc>
          <w:tcPr>
            <w:tcW w:w="709" w:type="dxa"/>
            <w:vAlign w:val="center"/>
          </w:tcPr>
          <w:p w14:paraId="6F20BD5E" w14:textId="77777777" w:rsidR="00DE1F72" w:rsidRPr="006E51FB" w:rsidRDefault="00DE1F72"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560DA832" w14:textId="77777777" w:rsidR="00DE1F72" w:rsidRPr="006E51FB" w:rsidRDefault="00DE1F72" w:rsidP="00E317ED">
            <w:pPr>
              <w:spacing w:before="240" w:line="360" w:lineRule="auto"/>
              <w:jc w:val="both"/>
              <w:rPr>
                <w:rFonts w:ascii="Arial" w:hAnsi="Arial" w:cs="Arial"/>
                <w:sz w:val="22"/>
                <w:szCs w:val="22"/>
              </w:rPr>
            </w:pPr>
            <w:r w:rsidRPr="006E51FB">
              <w:rPr>
                <w:rFonts w:ascii="Arial" w:hAnsi="Arial" w:cs="Arial"/>
                <w:sz w:val="22"/>
                <w:szCs w:val="22"/>
              </w:rPr>
              <w:t xml:space="preserve">Załącznik nr </w:t>
            </w:r>
            <w:r w:rsidR="0023262E" w:rsidRPr="006E51FB">
              <w:rPr>
                <w:rFonts w:ascii="Arial" w:hAnsi="Arial" w:cs="Arial"/>
                <w:sz w:val="22"/>
                <w:szCs w:val="22"/>
              </w:rPr>
              <w:t>6</w:t>
            </w:r>
          </w:p>
        </w:tc>
        <w:tc>
          <w:tcPr>
            <w:tcW w:w="5811" w:type="dxa"/>
            <w:vAlign w:val="center"/>
          </w:tcPr>
          <w:p w14:paraId="64FA797A" w14:textId="21C2D589" w:rsidR="00DE1F72" w:rsidRPr="006E51FB" w:rsidRDefault="00902D8D" w:rsidP="00902D8D">
            <w:pPr>
              <w:pStyle w:val="Spistreci4"/>
              <w:spacing w:before="240" w:line="360" w:lineRule="auto"/>
              <w:rPr>
                <w:rFonts w:ascii="Arial" w:hAnsi="Arial" w:cs="Arial"/>
                <w:color w:val="auto"/>
              </w:rPr>
            </w:pPr>
            <w:r w:rsidRPr="00902D8D">
              <w:rPr>
                <w:rFonts w:ascii="Arial" w:hAnsi="Arial" w:cs="Arial"/>
                <w:color w:val="auto"/>
              </w:rPr>
              <w:t>Wzór oświadczenia wykonawcy o aktualności informacji zawartych w oświadczeniu, o którym mowa w art. 125 ust. 1 ustawy Prawo zamówień publicznych</w:t>
            </w:r>
          </w:p>
        </w:tc>
      </w:tr>
      <w:tr w:rsidR="00523C36" w:rsidRPr="00E317ED" w14:paraId="1DA7BD10" w14:textId="77777777" w:rsidTr="00C230AB">
        <w:tc>
          <w:tcPr>
            <w:tcW w:w="709" w:type="dxa"/>
            <w:vAlign w:val="center"/>
          </w:tcPr>
          <w:p w14:paraId="128E4D7D" w14:textId="77777777" w:rsidR="00523C36" w:rsidRPr="006E51FB" w:rsidRDefault="00523C36"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783F68A2" w14:textId="77777777" w:rsidR="00523C36" w:rsidRPr="006E51FB" w:rsidRDefault="00523C36" w:rsidP="00E317ED">
            <w:pPr>
              <w:spacing w:before="240" w:line="360" w:lineRule="auto"/>
              <w:jc w:val="both"/>
              <w:rPr>
                <w:rFonts w:ascii="Arial" w:hAnsi="Arial" w:cs="Arial"/>
                <w:sz w:val="22"/>
                <w:szCs w:val="22"/>
              </w:rPr>
            </w:pPr>
            <w:r w:rsidRPr="006E51FB">
              <w:rPr>
                <w:rFonts w:ascii="Arial" w:hAnsi="Arial" w:cs="Arial"/>
                <w:sz w:val="22"/>
                <w:szCs w:val="22"/>
              </w:rPr>
              <w:t xml:space="preserve">Załącznik nr </w:t>
            </w:r>
            <w:r w:rsidR="0023262E" w:rsidRPr="006E51FB">
              <w:rPr>
                <w:rFonts w:ascii="Arial" w:hAnsi="Arial" w:cs="Arial"/>
                <w:sz w:val="22"/>
                <w:szCs w:val="22"/>
              </w:rPr>
              <w:t>7</w:t>
            </w:r>
          </w:p>
        </w:tc>
        <w:tc>
          <w:tcPr>
            <w:tcW w:w="5811" w:type="dxa"/>
            <w:vAlign w:val="center"/>
          </w:tcPr>
          <w:p w14:paraId="4F6CD803" w14:textId="4EFB00C4" w:rsidR="00523C36" w:rsidRPr="006E51FB" w:rsidRDefault="00DD0B17" w:rsidP="00E317ED">
            <w:pPr>
              <w:pStyle w:val="Spistreci4"/>
              <w:spacing w:before="240" w:line="360" w:lineRule="auto"/>
              <w:rPr>
                <w:rFonts w:ascii="Arial" w:hAnsi="Arial" w:cs="Arial"/>
                <w:color w:val="auto"/>
              </w:rPr>
            </w:pPr>
            <w:r>
              <w:rPr>
                <w:rFonts w:ascii="Arial" w:hAnsi="Arial" w:cs="Arial"/>
                <w:color w:val="auto"/>
              </w:rPr>
              <w:t>Wzór w</w:t>
            </w:r>
            <w:r w:rsidR="008C6935" w:rsidRPr="006E51FB">
              <w:rPr>
                <w:rFonts w:ascii="Arial" w:hAnsi="Arial" w:cs="Arial"/>
                <w:color w:val="auto"/>
              </w:rPr>
              <w:t>ykaz</w:t>
            </w:r>
            <w:r>
              <w:rPr>
                <w:rFonts w:ascii="Arial" w:hAnsi="Arial" w:cs="Arial"/>
                <w:color w:val="auto"/>
              </w:rPr>
              <w:t>u</w:t>
            </w:r>
            <w:r w:rsidR="008C6935" w:rsidRPr="006E51FB">
              <w:rPr>
                <w:rFonts w:ascii="Arial" w:hAnsi="Arial" w:cs="Arial"/>
                <w:color w:val="auto"/>
              </w:rPr>
              <w:t xml:space="preserve"> robót</w:t>
            </w:r>
          </w:p>
        </w:tc>
      </w:tr>
      <w:tr w:rsidR="00902D8D" w:rsidRPr="00E317ED" w14:paraId="131F6FCC" w14:textId="77777777" w:rsidTr="00C230AB">
        <w:tc>
          <w:tcPr>
            <w:tcW w:w="709" w:type="dxa"/>
            <w:vAlign w:val="center"/>
          </w:tcPr>
          <w:p w14:paraId="32A25A64" w14:textId="77777777" w:rsidR="00902D8D" w:rsidRPr="006E51FB" w:rsidRDefault="00902D8D"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19728EEA" w14:textId="338FEE07" w:rsidR="00902D8D" w:rsidRPr="006E51FB" w:rsidRDefault="00902D8D" w:rsidP="00E317ED">
            <w:pPr>
              <w:spacing w:before="240" w:line="360" w:lineRule="auto"/>
              <w:jc w:val="both"/>
              <w:rPr>
                <w:rFonts w:ascii="Arial" w:hAnsi="Arial" w:cs="Arial"/>
                <w:sz w:val="22"/>
                <w:szCs w:val="22"/>
              </w:rPr>
            </w:pPr>
            <w:r w:rsidRPr="00902D8D">
              <w:rPr>
                <w:rFonts w:ascii="Arial" w:hAnsi="Arial" w:cs="Arial"/>
                <w:sz w:val="22"/>
                <w:szCs w:val="22"/>
              </w:rPr>
              <w:t xml:space="preserve">Załącznik nr </w:t>
            </w:r>
            <w:r>
              <w:rPr>
                <w:rFonts w:ascii="Arial" w:hAnsi="Arial" w:cs="Arial"/>
                <w:sz w:val="22"/>
                <w:szCs w:val="22"/>
              </w:rPr>
              <w:t>8</w:t>
            </w:r>
          </w:p>
        </w:tc>
        <w:tc>
          <w:tcPr>
            <w:tcW w:w="5811" w:type="dxa"/>
            <w:vAlign w:val="center"/>
          </w:tcPr>
          <w:p w14:paraId="5AE15FA7" w14:textId="18A4E9A7" w:rsidR="00902D8D" w:rsidRPr="006E51FB" w:rsidRDefault="00DD0B17" w:rsidP="00E317ED">
            <w:pPr>
              <w:pStyle w:val="Spistreci4"/>
              <w:spacing w:before="240" w:line="360" w:lineRule="auto"/>
              <w:rPr>
                <w:rFonts w:ascii="Arial" w:hAnsi="Arial" w:cs="Arial"/>
                <w:color w:val="auto"/>
              </w:rPr>
            </w:pPr>
            <w:r w:rsidRPr="006E51FB">
              <w:rPr>
                <w:rFonts w:ascii="Arial" w:hAnsi="Arial" w:cs="Arial"/>
                <w:color w:val="auto"/>
              </w:rPr>
              <w:t>Wzór</w:t>
            </w:r>
            <w:r>
              <w:rPr>
                <w:rFonts w:ascii="Arial" w:hAnsi="Arial" w:cs="Arial"/>
                <w:color w:val="auto"/>
              </w:rPr>
              <w:t xml:space="preserve"> w</w:t>
            </w:r>
            <w:r w:rsidR="00902D8D" w:rsidRPr="006E51FB">
              <w:rPr>
                <w:rFonts w:ascii="Arial" w:hAnsi="Arial" w:cs="Arial"/>
                <w:color w:val="auto"/>
              </w:rPr>
              <w:t>ykaz</w:t>
            </w:r>
            <w:r>
              <w:rPr>
                <w:rFonts w:ascii="Arial" w:hAnsi="Arial" w:cs="Arial"/>
                <w:color w:val="auto"/>
              </w:rPr>
              <w:t>u</w:t>
            </w:r>
            <w:r w:rsidR="00902D8D" w:rsidRPr="006E51FB">
              <w:rPr>
                <w:rFonts w:ascii="Arial" w:hAnsi="Arial" w:cs="Arial"/>
                <w:color w:val="auto"/>
              </w:rPr>
              <w:t xml:space="preserve"> osób skierowanych przez Wykonawcę do realizacji zamówienia </w:t>
            </w:r>
          </w:p>
        </w:tc>
      </w:tr>
      <w:tr w:rsidR="009C7712" w:rsidRPr="00E317ED" w14:paraId="00347987" w14:textId="77777777" w:rsidTr="00C230AB">
        <w:tc>
          <w:tcPr>
            <w:tcW w:w="709" w:type="dxa"/>
            <w:vAlign w:val="center"/>
          </w:tcPr>
          <w:p w14:paraId="066A4516" w14:textId="77777777" w:rsidR="009C7712" w:rsidRPr="006E51FB" w:rsidRDefault="009C7712" w:rsidP="00E317ED">
            <w:pPr>
              <w:pStyle w:val="Stopka"/>
              <w:numPr>
                <w:ilvl w:val="0"/>
                <w:numId w:val="5"/>
              </w:numPr>
              <w:tabs>
                <w:tab w:val="clear" w:pos="4536"/>
                <w:tab w:val="clear" w:pos="9072"/>
              </w:tabs>
              <w:spacing w:before="240" w:line="360" w:lineRule="auto"/>
              <w:jc w:val="both"/>
              <w:rPr>
                <w:rFonts w:ascii="Arial" w:hAnsi="Arial" w:cs="Arial"/>
                <w:sz w:val="22"/>
                <w:szCs w:val="22"/>
              </w:rPr>
            </w:pPr>
          </w:p>
        </w:tc>
        <w:tc>
          <w:tcPr>
            <w:tcW w:w="2552" w:type="dxa"/>
            <w:vAlign w:val="center"/>
          </w:tcPr>
          <w:p w14:paraId="35E90694" w14:textId="70AE0938" w:rsidR="009C7712" w:rsidRPr="00902D8D" w:rsidRDefault="009C7712" w:rsidP="00E317ED">
            <w:pPr>
              <w:spacing w:before="240" w:line="360" w:lineRule="auto"/>
              <w:jc w:val="both"/>
              <w:rPr>
                <w:rFonts w:ascii="Arial" w:hAnsi="Arial" w:cs="Arial"/>
                <w:sz w:val="22"/>
                <w:szCs w:val="22"/>
              </w:rPr>
            </w:pPr>
            <w:r w:rsidRPr="009C7712">
              <w:rPr>
                <w:rFonts w:ascii="Arial" w:hAnsi="Arial" w:cs="Arial"/>
                <w:sz w:val="22"/>
                <w:szCs w:val="22"/>
              </w:rPr>
              <w:t xml:space="preserve">Załącznik nr </w:t>
            </w:r>
            <w:r>
              <w:rPr>
                <w:rFonts w:ascii="Arial" w:hAnsi="Arial" w:cs="Arial"/>
                <w:sz w:val="22"/>
                <w:szCs w:val="22"/>
              </w:rPr>
              <w:t>9</w:t>
            </w:r>
          </w:p>
        </w:tc>
        <w:tc>
          <w:tcPr>
            <w:tcW w:w="5811" w:type="dxa"/>
            <w:vAlign w:val="center"/>
          </w:tcPr>
          <w:p w14:paraId="47AE2E56" w14:textId="6BB91051" w:rsidR="009C7712" w:rsidRPr="006E51FB" w:rsidRDefault="009C7712" w:rsidP="00E317ED">
            <w:pPr>
              <w:pStyle w:val="Spistreci4"/>
              <w:spacing w:before="240" w:line="360" w:lineRule="auto"/>
              <w:rPr>
                <w:rFonts w:ascii="Arial" w:hAnsi="Arial" w:cs="Arial"/>
                <w:color w:val="auto"/>
              </w:rPr>
            </w:pPr>
            <w:r w:rsidRPr="009C7712">
              <w:rPr>
                <w:rFonts w:ascii="Arial" w:hAnsi="Arial" w:cs="Arial"/>
                <w:color w:val="auto"/>
              </w:rPr>
              <w:t>Wzór oświadczenia wykonawcy o braku przynależności do tej samej grupy kapitałowej</w:t>
            </w:r>
          </w:p>
        </w:tc>
      </w:tr>
      <w:bookmarkEnd w:id="49"/>
    </w:tbl>
    <w:p w14:paraId="1C1E9C2B" w14:textId="77777777" w:rsidR="00B64FEE" w:rsidRPr="00E317ED" w:rsidRDefault="00B64FEE" w:rsidP="00E317ED">
      <w:pPr>
        <w:spacing w:line="360" w:lineRule="auto"/>
        <w:jc w:val="both"/>
        <w:rPr>
          <w:rFonts w:ascii="Arial" w:hAnsi="Arial" w:cs="Arial"/>
          <w:bCs/>
          <w:color w:val="000000"/>
        </w:rPr>
      </w:pPr>
    </w:p>
    <w:p w14:paraId="5D59D345" w14:textId="77777777" w:rsidR="006A5C31" w:rsidRPr="00E317ED" w:rsidRDefault="006A5C31" w:rsidP="00E317ED">
      <w:pPr>
        <w:numPr>
          <w:ilvl w:val="1"/>
          <w:numId w:val="0"/>
        </w:numPr>
        <w:tabs>
          <w:tab w:val="left" w:pos="540"/>
          <w:tab w:val="left" w:pos="720"/>
          <w:tab w:val="num" w:pos="1440"/>
        </w:tabs>
        <w:spacing w:line="360" w:lineRule="auto"/>
        <w:jc w:val="both"/>
        <w:rPr>
          <w:rFonts w:ascii="Arial" w:hAnsi="Arial" w:cs="Arial"/>
          <w:bCs/>
        </w:rPr>
      </w:pPr>
    </w:p>
    <w:sectPr w:rsidR="006A5C31" w:rsidRPr="00E317ED" w:rsidSect="00F34EBD">
      <w:footerReference w:type="even" r:id="rId32"/>
      <w:footerReference w:type="default" r:id="rId33"/>
      <w:headerReference w:type="first" r:id="rId34"/>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Fira Sans">
    <w:altName w:val="Arial"/>
    <w:charset w:val="00"/>
    <w:family w:val="swiss"/>
    <w:pitch w:val="variable"/>
    <w:sig w:usb0="600002FF" w:usb1="00000001"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FB5E6" w14:textId="19CD97D6" w:rsidR="00F34EBD" w:rsidRDefault="00F34EBD">
    <w:pPr>
      <w:pStyle w:val="Nagwek"/>
    </w:pPr>
    <w:r w:rsidRPr="00F34EBD">
      <w:rPr>
        <w:rFonts w:ascii="Calibri" w:hAnsi="Calibri"/>
        <w:noProof/>
        <w:sz w:val="22"/>
        <w:szCs w:val="22"/>
      </w:rPr>
      <w:drawing>
        <wp:inline distT="0" distB="0" distL="0" distR="0" wp14:anchorId="7F46BA84" wp14:editId="16BCE807">
          <wp:extent cx="514350" cy="476250"/>
          <wp:effectExtent l="0" t="0" r="0" b="0"/>
          <wp:docPr id="1" name="Obraz 1" descr="Obraz zawierający Czcionka, Grafika, logo,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Czcionka, Grafika, logo, design&#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4762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0"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53A158B"/>
    <w:multiLevelType w:val="hybridMultilevel"/>
    <w:tmpl w:val="36141BF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5AB06B9"/>
    <w:multiLevelType w:val="hybridMultilevel"/>
    <w:tmpl w:val="0F1E3884"/>
    <w:lvl w:ilvl="0" w:tplc="A2DC6860">
      <w:start w:val="1"/>
      <w:numFmt w:val="decimal"/>
      <w:lvlText w:val="%1."/>
      <w:lvlJc w:val="left"/>
      <w:pPr>
        <w:ind w:left="720" w:hanging="360"/>
      </w:pPr>
      <w:rPr>
        <w:rFonts w:ascii="Fira Sans" w:hAnsi="Fira Sans" w:cstheme="minorHAnsi" w:hint="default"/>
        <w:color w:val="000000"/>
        <w:sz w:val="22"/>
        <w:szCs w:val="22"/>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18"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274737D"/>
    <w:multiLevelType w:val="hybridMultilevel"/>
    <w:tmpl w:val="A3AC6EC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1" w15:restartNumberingAfterBreak="0">
    <w:nsid w:val="23A23332"/>
    <w:multiLevelType w:val="hybridMultilevel"/>
    <w:tmpl w:val="64EE8A44"/>
    <w:lvl w:ilvl="0" w:tplc="D77437AC">
      <w:start w:val="1"/>
      <w:numFmt w:val="bullet"/>
      <w:lvlText w:val=""/>
      <w:lvlJc w:val="left"/>
      <w:pPr>
        <w:ind w:left="2716" w:hanging="360"/>
      </w:pPr>
      <w:rPr>
        <w:rFonts w:ascii="Symbol" w:hAnsi="Symbol" w:hint="default"/>
      </w:rPr>
    </w:lvl>
    <w:lvl w:ilvl="1" w:tplc="04150003" w:tentative="1">
      <w:start w:val="1"/>
      <w:numFmt w:val="bullet"/>
      <w:lvlText w:val="o"/>
      <w:lvlJc w:val="left"/>
      <w:pPr>
        <w:ind w:left="3436" w:hanging="360"/>
      </w:pPr>
      <w:rPr>
        <w:rFonts w:ascii="Courier New" w:hAnsi="Courier New" w:cs="Courier New" w:hint="default"/>
      </w:rPr>
    </w:lvl>
    <w:lvl w:ilvl="2" w:tplc="04150005" w:tentative="1">
      <w:start w:val="1"/>
      <w:numFmt w:val="bullet"/>
      <w:lvlText w:val=""/>
      <w:lvlJc w:val="left"/>
      <w:pPr>
        <w:ind w:left="4156" w:hanging="360"/>
      </w:pPr>
      <w:rPr>
        <w:rFonts w:ascii="Wingdings" w:hAnsi="Wingdings" w:hint="default"/>
      </w:rPr>
    </w:lvl>
    <w:lvl w:ilvl="3" w:tplc="04150001" w:tentative="1">
      <w:start w:val="1"/>
      <w:numFmt w:val="bullet"/>
      <w:lvlText w:val=""/>
      <w:lvlJc w:val="left"/>
      <w:pPr>
        <w:ind w:left="4876" w:hanging="360"/>
      </w:pPr>
      <w:rPr>
        <w:rFonts w:ascii="Symbol" w:hAnsi="Symbol" w:hint="default"/>
      </w:rPr>
    </w:lvl>
    <w:lvl w:ilvl="4" w:tplc="04150003" w:tentative="1">
      <w:start w:val="1"/>
      <w:numFmt w:val="bullet"/>
      <w:lvlText w:val="o"/>
      <w:lvlJc w:val="left"/>
      <w:pPr>
        <w:ind w:left="5596" w:hanging="360"/>
      </w:pPr>
      <w:rPr>
        <w:rFonts w:ascii="Courier New" w:hAnsi="Courier New" w:cs="Courier New" w:hint="default"/>
      </w:rPr>
    </w:lvl>
    <w:lvl w:ilvl="5" w:tplc="04150005" w:tentative="1">
      <w:start w:val="1"/>
      <w:numFmt w:val="bullet"/>
      <w:lvlText w:val=""/>
      <w:lvlJc w:val="left"/>
      <w:pPr>
        <w:ind w:left="6316" w:hanging="360"/>
      </w:pPr>
      <w:rPr>
        <w:rFonts w:ascii="Wingdings" w:hAnsi="Wingdings" w:hint="default"/>
      </w:rPr>
    </w:lvl>
    <w:lvl w:ilvl="6" w:tplc="04150001" w:tentative="1">
      <w:start w:val="1"/>
      <w:numFmt w:val="bullet"/>
      <w:lvlText w:val=""/>
      <w:lvlJc w:val="left"/>
      <w:pPr>
        <w:ind w:left="7036" w:hanging="360"/>
      </w:pPr>
      <w:rPr>
        <w:rFonts w:ascii="Symbol" w:hAnsi="Symbol" w:hint="default"/>
      </w:rPr>
    </w:lvl>
    <w:lvl w:ilvl="7" w:tplc="04150003" w:tentative="1">
      <w:start w:val="1"/>
      <w:numFmt w:val="bullet"/>
      <w:lvlText w:val="o"/>
      <w:lvlJc w:val="left"/>
      <w:pPr>
        <w:ind w:left="7756" w:hanging="360"/>
      </w:pPr>
      <w:rPr>
        <w:rFonts w:ascii="Courier New" w:hAnsi="Courier New" w:cs="Courier New" w:hint="default"/>
      </w:rPr>
    </w:lvl>
    <w:lvl w:ilvl="8" w:tplc="04150005" w:tentative="1">
      <w:start w:val="1"/>
      <w:numFmt w:val="bullet"/>
      <w:lvlText w:val=""/>
      <w:lvlJc w:val="left"/>
      <w:pPr>
        <w:ind w:left="8476" w:hanging="360"/>
      </w:pPr>
      <w:rPr>
        <w:rFonts w:ascii="Wingdings" w:hAnsi="Wingdings" w:hint="default"/>
      </w:rPr>
    </w:lvl>
  </w:abstractNum>
  <w:abstractNum w:abstractNumId="22"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3" w15:restartNumberingAfterBreak="0">
    <w:nsid w:val="28A1638B"/>
    <w:multiLevelType w:val="hybridMultilevel"/>
    <w:tmpl w:val="8FEE3C3C"/>
    <w:lvl w:ilvl="0" w:tplc="14A0AEA0">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3F58FA"/>
    <w:multiLevelType w:val="hybridMultilevel"/>
    <w:tmpl w:val="52BC6A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7" w15:restartNumberingAfterBreak="0">
    <w:nsid w:val="2C1137AE"/>
    <w:multiLevelType w:val="hybridMultilevel"/>
    <w:tmpl w:val="90523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D485AAD"/>
    <w:multiLevelType w:val="hybridMultilevel"/>
    <w:tmpl w:val="B4DC111A"/>
    <w:lvl w:ilvl="0" w:tplc="85DCAAA6">
      <w:start w:val="1"/>
      <w:numFmt w:val="lowerLetter"/>
      <w:lvlText w:val="%1)"/>
      <w:lvlJc w:val="left"/>
      <w:pPr>
        <w:ind w:left="1183" w:hanging="360"/>
      </w:pPr>
      <w:rPr>
        <w:b w:val="0"/>
        <w:bCs/>
        <w:i w:val="0"/>
        <w:iCs/>
      </w:r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29"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D05EA7"/>
    <w:multiLevelType w:val="hybridMultilevel"/>
    <w:tmpl w:val="DE9493A2"/>
    <w:lvl w:ilvl="0" w:tplc="04150011">
      <w:start w:val="1"/>
      <w:numFmt w:val="decimal"/>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9" w:tentative="1">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39"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1"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4"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7"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48" w15:restartNumberingAfterBreak="0">
    <w:nsid w:val="623844D4"/>
    <w:multiLevelType w:val="hybridMultilevel"/>
    <w:tmpl w:val="8C0060AE"/>
    <w:lvl w:ilvl="0" w:tplc="04150011">
      <w:start w:val="1"/>
      <w:numFmt w:val="decimal"/>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49"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2"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D559D2"/>
    <w:multiLevelType w:val="hybridMultilevel"/>
    <w:tmpl w:val="0BDAF3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221497"/>
    <w:multiLevelType w:val="hybridMultilevel"/>
    <w:tmpl w:val="94866580"/>
    <w:lvl w:ilvl="0" w:tplc="64080D98">
      <w:start w:val="1"/>
      <w:numFmt w:val="lowerLetter"/>
      <w:lvlText w:val="%1)"/>
      <w:lvlJc w:val="left"/>
      <w:pPr>
        <w:ind w:left="1996" w:hanging="360"/>
      </w:pPr>
      <w:rPr>
        <w:b w:val="0"/>
        <w:bCs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num w:numId="1" w16cid:durableId="2033217614">
    <w:abstractNumId w:val="33"/>
  </w:num>
  <w:num w:numId="2" w16cid:durableId="651106473">
    <w:abstractNumId w:val="25"/>
  </w:num>
  <w:num w:numId="3" w16cid:durableId="993220294">
    <w:abstractNumId w:val="42"/>
  </w:num>
  <w:num w:numId="4" w16cid:durableId="544491706">
    <w:abstractNumId w:val="39"/>
  </w:num>
  <w:num w:numId="5" w16cid:durableId="969558353">
    <w:abstractNumId w:val="17"/>
  </w:num>
  <w:num w:numId="6" w16cid:durableId="1791893328">
    <w:abstractNumId w:val="9"/>
  </w:num>
  <w:num w:numId="7" w16cid:durableId="728262659">
    <w:abstractNumId w:val="47"/>
  </w:num>
  <w:num w:numId="8" w16cid:durableId="370231729">
    <w:abstractNumId w:val="50"/>
  </w:num>
  <w:num w:numId="9" w16cid:durableId="1485701992">
    <w:abstractNumId w:val="8"/>
  </w:num>
  <w:num w:numId="10" w16cid:durableId="1389651136">
    <w:abstractNumId w:val="26"/>
  </w:num>
  <w:num w:numId="11" w16cid:durableId="155878537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095989">
    <w:abstractNumId w:val="36"/>
  </w:num>
  <w:num w:numId="13" w16cid:durableId="1627613575">
    <w:abstractNumId w:val="41"/>
  </w:num>
  <w:num w:numId="14" w16cid:durableId="950088512">
    <w:abstractNumId w:val="7"/>
  </w:num>
  <w:num w:numId="15" w16cid:durableId="1416243306">
    <w:abstractNumId w:val="5"/>
  </w:num>
  <w:num w:numId="16" w16cid:durableId="483358236">
    <w:abstractNumId w:val="51"/>
  </w:num>
  <w:num w:numId="17" w16cid:durableId="1516922902">
    <w:abstractNumId w:val="44"/>
  </w:num>
  <w:num w:numId="18" w16cid:durableId="1880122133">
    <w:abstractNumId w:val="32"/>
  </w:num>
  <w:num w:numId="19" w16cid:durableId="1761947575">
    <w:abstractNumId w:val="34"/>
  </w:num>
  <w:num w:numId="20" w16cid:durableId="712585044">
    <w:abstractNumId w:val="24"/>
  </w:num>
  <w:num w:numId="21" w16cid:durableId="1786072370">
    <w:abstractNumId w:val="40"/>
  </w:num>
  <w:num w:numId="22" w16cid:durableId="1101800819">
    <w:abstractNumId w:val="0"/>
  </w:num>
  <w:num w:numId="23" w16cid:durableId="1925727059">
    <w:abstractNumId w:val="1"/>
  </w:num>
  <w:num w:numId="24" w16cid:durableId="2008703971">
    <w:abstractNumId w:val="4"/>
  </w:num>
  <w:num w:numId="25" w16cid:durableId="1051608869">
    <w:abstractNumId w:val="52"/>
  </w:num>
  <w:num w:numId="26" w16cid:durableId="129516415">
    <w:abstractNumId w:val="30"/>
  </w:num>
  <w:num w:numId="27" w16cid:durableId="850099202">
    <w:abstractNumId w:val="49"/>
  </w:num>
  <w:num w:numId="28" w16cid:durableId="708185205">
    <w:abstractNumId w:val="11"/>
  </w:num>
  <w:num w:numId="29" w16cid:durableId="345252874">
    <w:abstractNumId w:val="37"/>
  </w:num>
  <w:num w:numId="30" w16cid:durableId="1514345766">
    <w:abstractNumId w:val="12"/>
  </w:num>
  <w:num w:numId="31" w16cid:durableId="2007508731">
    <w:abstractNumId w:val="46"/>
  </w:num>
  <w:num w:numId="32" w16cid:durableId="651908945">
    <w:abstractNumId w:val="22"/>
  </w:num>
  <w:num w:numId="33" w16cid:durableId="826894861">
    <w:abstractNumId w:val="43"/>
  </w:num>
  <w:num w:numId="34" w16cid:durableId="1204058766">
    <w:abstractNumId w:val="18"/>
  </w:num>
  <w:num w:numId="35" w16cid:durableId="1557398678">
    <w:abstractNumId w:val="20"/>
  </w:num>
  <w:num w:numId="36" w16cid:durableId="356011248">
    <w:abstractNumId w:val="35"/>
  </w:num>
  <w:num w:numId="37" w16cid:durableId="1247958469">
    <w:abstractNumId w:val="15"/>
  </w:num>
  <w:num w:numId="38" w16cid:durableId="568804035">
    <w:abstractNumId w:val="31"/>
  </w:num>
  <w:num w:numId="39" w16cid:durableId="2976579">
    <w:abstractNumId w:val="16"/>
  </w:num>
  <w:num w:numId="40" w16cid:durableId="1004473758">
    <w:abstractNumId w:val="29"/>
  </w:num>
  <w:num w:numId="41" w16cid:durableId="267469511">
    <w:abstractNumId w:val="6"/>
  </w:num>
  <w:num w:numId="42" w16cid:durableId="231504730">
    <w:abstractNumId w:val="10"/>
  </w:num>
  <w:num w:numId="43" w16cid:durableId="382410903">
    <w:abstractNumId w:val="13"/>
  </w:num>
  <w:num w:numId="44" w16cid:durableId="1542938080">
    <w:abstractNumId w:val="19"/>
  </w:num>
  <w:num w:numId="45" w16cid:durableId="1253706524">
    <w:abstractNumId w:val="53"/>
  </w:num>
  <w:num w:numId="46" w16cid:durableId="116527664">
    <w:abstractNumId w:val="54"/>
  </w:num>
  <w:num w:numId="47" w16cid:durableId="245001993">
    <w:abstractNumId w:val="27"/>
  </w:num>
  <w:num w:numId="48" w16cid:durableId="754277679">
    <w:abstractNumId w:val="21"/>
  </w:num>
  <w:num w:numId="49" w16cid:durableId="1130242564">
    <w:abstractNumId w:val="23"/>
  </w:num>
  <w:num w:numId="50" w16cid:durableId="893156384">
    <w:abstractNumId w:val="28"/>
  </w:num>
  <w:num w:numId="51" w16cid:durableId="2045057452">
    <w:abstractNumId w:val="14"/>
  </w:num>
  <w:num w:numId="52" w16cid:durableId="382367023">
    <w:abstractNumId w:val="48"/>
  </w:num>
  <w:num w:numId="53" w16cid:durableId="1213811895">
    <w:abstractNumId w:val="3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222A"/>
    <w:rsid w:val="00034DEC"/>
    <w:rsid w:val="000378C8"/>
    <w:rsid w:val="00037A01"/>
    <w:rsid w:val="00041402"/>
    <w:rsid w:val="00041A30"/>
    <w:rsid w:val="00044607"/>
    <w:rsid w:val="00044CDE"/>
    <w:rsid w:val="00050D1E"/>
    <w:rsid w:val="00051228"/>
    <w:rsid w:val="0005766E"/>
    <w:rsid w:val="00060021"/>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848"/>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0A35"/>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0B3"/>
    <w:rsid w:val="00144B06"/>
    <w:rsid w:val="00145815"/>
    <w:rsid w:val="00147C02"/>
    <w:rsid w:val="001520EB"/>
    <w:rsid w:val="0015311E"/>
    <w:rsid w:val="00153A87"/>
    <w:rsid w:val="00157194"/>
    <w:rsid w:val="00163B48"/>
    <w:rsid w:val="001657CE"/>
    <w:rsid w:val="00166488"/>
    <w:rsid w:val="001677F5"/>
    <w:rsid w:val="00171FEB"/>
    <w:rsid w:val="00174296"/>
    <w:rsid w:val="00174B36"/>
    <w:rsid w:val="00177B71"/>
    <w:rsid w:val="00180CD2"/>
    <w:rsid w:val="001816CA"/>
    <w:rsid w:val="001854C3"/>
    <w:rsid w:val="00185E13"/>
    <w:rsid w:val="0018602C"/>
    <w:rsid w:val="001874B6"/>
    <w:rsid w:val="00190071"/>
    <w:rsid w:val="0019140C"/>
    <w:rsid w:val="00192276"/>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C7392"/>
    <w:rsid w:val="001D061D"/>
    <w:rsid w:val="001D3F7F"/>
    <w:rsid w:val="001D5BF5"/>
    <w:rsid w:val="001D640C"/>
    <w:rsid w:val="001E093C"/>
    <w:rsid w:val="001E35E3"/>
    <w:rsid w:val="001F0312"/>
    <w:rsid w:val="001F0CDC"/>
    <w:rsid w:val="001F36C0"/>
    <w:rsid w:val="001F4912"/>
    <w:rsid w:val="001F5B5C"/>
    <w:rsid w:val="001F5C75"/>
    <w:rsid w:val="001F7CDB"/>
    <w:rsid w:val="002016F3"/>
    <w:rsid w:val="00201E29"/>
    <w:rsid w:val="0020289A"/>
    <w:rsid w:val="0020343E"/>
    <w:rsid w:val="00204459"/>
    <w:rsid w:val="00211812"/>
    <w:rsid w:val="00212A88"/>
    <w:rsid w:val="00215E7A"/>
    <w:rsid w:val="002175B7"/>
    <w:rsid w:val="00217A64"/>
    <w:rsid w:val="00221BCD"/>
    <w:rsid w:val="00221BCE"/>
    <w:rsid w:val="0022389E"/>
    <w:rsid w:val="002239BA"/>
    <w:rsid w:val="00224B4E"/>
    <w:rsid w:val="00224D6D"/>
    <w:rsid w:val="00227168"/>
    <w:rsid w:val="00227957"/>
    <w:rsid w:val="00230271"/>
    <w:rsid w:val="00230716"/>
    <w:rsid w:val="0023262E"/>
    <w:rsid w:val="00233D9F"/>
    <w:rsid w:val="00237152"/>
    <w:rsid w:val="0023740A"/>
    <w:rsid w:val="00240047"/>
    <w:rsid w:val="00240C8C"/>
    <w:rsid w:val="00242944"/>
    <w:rsid w:val="00243C0D"/>
    <w:rsid w:val="00244FCF"/>
    <w:rsid w:val="0025141C"/>
    <w:rsid w:val="00251847"/>
    <w:rsid w:val="00251A08"/>
    <w:rsid w:val="00252531"/>
    <w:rsid w:val="002559BA"/>
    <w:rsid w:val="002564E7"/>
    <w:rsid w:val="00261D20"/>
    <w:rsid w:val="00263F81"/>
    <w:rsid w:val="00264FE6"/>
    <w:rsid w:val="002655F8"/>
    <w:rsid w:val="0027164A"/>
    <w:rsid w:val="0027542A"/>
    <w:rsid w:val="00280684"/>
    <w:rsid w:val="00282DE4"/>
    <w:rsid w:val="00283A37"/>
    <w:rsid w:val="0028434E"/>
    <w:rsid w:val="002845A6"/>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45D9"/>
    <w:rsid w:val="002B6907"/>
    <w:rsid w:val="002B7C0E"/>
    <w:rsid w:val="002C01D5"/>
    <w:rsid w:val="002C0AEA"/>
    <w:rsid w:val="002C1038"/>
    <w:rsid w:val="002C10D7"/>
    <w:rsid w:val="002C2191"/>
    <w:rsid w:val="002C28EA"/>
    <w:rsid w:val="002C3C0A"/>
    <w:rsid w:val="002C411A"/>
    <w:rsid w:val="002C4929"/>
    <w:rsid w:val="002C5872"/>
    <w:rsid w:val="002C5E94"/>
    <w:rsid w:val="002C6426"/>
    <w:rsid w:val="002C6B00"/>
    <w:rsid w:val="002C7407"/>
    <w:rsid w:val="002D2ACD"/>
    <w:rsid w:val="002D540D"/>
    <w:rsid w:val="002D59BE"/>
    <w:rsid w:val="002D78F5"/>
    <w:rsid w:val="002E1D13"/>
    <w:rsid w:val="002E296B"/>
    <w:rsid w:val="002E6007"/>
    <w:rsid w:val="002E7169"/>
    <w:rsid w:val="002F1CE5"/>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10F2"/>
    <w:rsid w:val="00352D78"/>
    <w:rsid w:val="00352D79"/>
    <w:rsid w:val="003531D4"/>
    <w:rsid w:val="00362232"/>
    <w:rsid w:val="00362BE3"/>
    <w:rsid w:val="00363F6C"/>
    <w:rsid w:val="00364FB6"/>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87D"/>
    <w:rsid w:val="003B5AB5"/>
    <w:rsid w:val="003C2229"/>
    <w:rsid w:val="003C5DC6"/>
    <w:rsid w:val="003C6228"/>
    <w:rsid w:val="003D02E3"/>
    <w:rsid w:val="003D21B9"/>
    <w:rsid w:val="003D3344"/>
    <w:rsid w:val="003D377E"/>
    <w:rsid w:val="003D3D5D"/>
    <w:rsid w:val="003D5E56"/>
    <w:rsid w:val="003D6555"/>
    <w:rsid w:val="003D69AE"/>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0A8"/>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956C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4F74B2"/>
    <w:rsid w:val="00500317"/>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60B02"/>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4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4540"/>
    <w:rsid w:val="00605198"/>
    <w:rsid w:val="00605C83"/>
    <w:rsid w:val="006060D4"/>
    <w:rsid w:val="0060687A"/>
    <w:rsid w:val="00610111"/>
    <w:rsid w:val="00610DED"/>
    <w:rsid w:val="00611B1B"/>
    <w:rsid w:val="00611BBC"/>
    <w:rsid w:val="00612734"/>
    <w:rsid w:val="0062750B"/>
    <w:rsid w:val="0062772D"/>
    <w:rsid w:val="0063046C"/>
    <w:rsid w:val="0063137F"/>
    <w:rsid w:val="0063193D"/>
    <w:rsid w:val="00632574"/>
    <w:rsid w:val="00632643"/>
    <w:rsid w:val="00633B56"/>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77A18"/>
    <w:rsid w:val="006805CC"/>
    <w:rsid w:val="006812EF"/>
    <w:rsid w:val="00685D46"/>
    <w:rsid w:val="006866A8"/>
    <w:rsid w:val="00686E1F"/>
    <w:rsid w:val="00687411"/>
    <w:rsid w:val="00690648"/>
    <w:rsid w:val="006907EB"/>
    <w:rsid w:val="00691122"/>
    <w:rsid w:val="00694049"/>
    <w:rsid w:val="006942FF"/>
    <w:rsid w:val="00696716"/>
    <w:rsid w:val="006A0206"/>
    <w:rsid w:val="006A16AF"/>
    <w:rsid w:val="006A1976"/>
    <w:rsid w:val="006A38F8"/>
    <w:rsid w:val="006A45A3"/>
    <w:rsid w:val="006A4622"/>
    <w:rsid w:val="006A4E14"/>
    <w:rsid w:val="006A5C31"/>
    <w:rsid w:val="006B0310"/>
    <w:rsid w:val="006B159B"/>
    <w:rsid w:val="006B2978"/>
    <w:rsid w:val="006B43FC"/>
    <w:rsid w:val="006B4D64"/>
    <w:rsid w:val="006B5139"/>
    <w:rsid w:val="006C039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51FB"/>
    <w:rsid w:val="006E6AD1"/>
    <w:rsid w:val="006F03B0"/>
    <w:rsid w:val="006F1184"/>
    <w:rsid w:val="006F521F"/>
    <w:rsid w:val="006F54BA"/>
    <w:rsid w:val="006F5A97"/>
    <w:rsid w:val="006F60FC"/>
    <w:rsid w:val="006F75B2"/>
    <w:rsid w:val="007004DE"/>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2A3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14DD"/>
    <w:rsid w:val="00751B0F"/>
    <w:rsid w:val="00753CB3"/>
    <w:rsid w:val="00753FB8"/>
    <w:rsid w:val="0076593D"/>
    <w:rsid w:val="00767000"/>
    <w:rsid w:val="00767FFA"/>
    <w:rsid w:val="00771E9E"/>
    <w:rsid w:val="00772CEA"/>
    <w:rsid w:val="007731EB"/>
    <w:rsid w:val="00775EE3"/>
    <w:rsid w:val="00776CE8"/>
    <w:rsid w:val="007805C5"/>
    <w:rsid w:val="0078228B"/>
    <w:rsid w:val="00784037"/>
    <w:rsid w:val="00784084"/>
    <w:rsid w:val="00785B7D"/>
    <w:rsid w:val="00785C38"/>
    <w:rsid w:val="0078613F"/>
    <w:rsid w:val="00787B8B"/>
    <w:rsid w:val="00790925"/>
    <w:rsid w:val="007909DD"/>
    <w:rsid w:val="00793F17"/>
    <w:rsid w:val="00794355"/>
    <w:rsid w:val="00795045"/>
    <w:rsid w:val="00795D1E"/>
    <w:rsid w:val="00796DC9"/>
    <w:rsid w:val="00796F61"/>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3711"/>
    <w:rsid w:val="007F4346"/>
    <w:rsid w:val="007F4FA3"/>
    <w:rsid w:val="007F63DE"/>
    <w:rsid w:val="007F77C8"/>
    <w:rsid w:val="007F7BBC"/>
    <w:rsid w:val="00800F2D"/>
    <w:rsid w:val="00804A21"/>
    <w:rsid w:val="00804CDD"/>
    <w:rsid w:val="008069C0"/>
    <w:rsid w:val="00807223"/>
    <w:rsid w:val="00807527"/>
    <w:rsid w:val="008106C8"/>
    <w:rsid w:val="00810769"/>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0B8D"/>
    <w:rsid w:val="0085120A"/>
    <w:rsid w:val="00852D98"/>
    <w:rsid w:val="008547E8"/>
    <w:rsid w:val="00854DD9"/>
    <w:rsid w:val="00855387"/>
    <w:rsid w:val="00856B18"/>
    <w:rsid w:val="00857094"/>
    <w:rsid w:val="0086434F"/>
    <w:rsid w:val="00864A54"/>
    <w:rsid w:val="00865414"/>
    <w:rsid w:val="00871363"/>
    <w:rsid w:val="00873876"/>
    <w:rsid w:val="00873D33"/>
    <w:rsid w:val="008744A4"/>
    <w:rsid w:val="0087551E"/>
    <w:rsid w:val="008779CB"/>
    <w:rsid w:val="00880D13"/>
    <w:rsid w:val="00885925"/>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270F"/>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2D8D"/>
    <w:rsid w:val="009030AB"/>
    <w:rsid w:val="009032C2"/>
    <w:rsid w:val="00905C50"/>
    <w:rsid w:val="00906111"/>
    <w:rsid w:val="00906736"/>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3FAD"/>
    <w:rsid w:val="009758CF"/>
    <w:rsid w:val="0098057B"/>
    <w:rsid w:val="00983705"/>
    <w:rsid w:val="0098396D"/>
    <w:rsid w:val="00983CD2"/>
    <w:rsid w:val="00984D3F"/>
    <w:rsid w:val="00986164"/>
    <w:rsid w:val="00986C39"/>
    <w:rsid w:val="009908AA"/>
    <w:rsid w:val="00994061"/>
    <w:rsid w:val="00995CE8"/>
    <w:rsid w:val="00996099"/>
    <w:rsid w:val="0099726F"/>
    <w:rsid w:val="009A360C"/>
    <w:rsid w:val="009A3D1D"/>
    <w:rsid w:val="009A41F6"/>
    <w:rsid w:val="009A4D57"/>
    <w:rsid w:val="009A5EEE"/>
    <w:rsid w:val="009B107B"/>
    <w:rsid w:val="009B3FCC"/>
    <w:rsid w:val="009B72D5"/>
    <w:rsid w:val="009B76B4"/>
    <w:rsid w:val="009B7C1C"/>
    <w:rsid w:val="009C13A3"/>
    <w:rsid w:val="009C166F"/>
    <w:rsid w:val="009C28FC"/>
    <w:rsid w:val="009C2C28"/>
    <w:rsid w:val="009C68DD"/>
    <w:rsid w:val="009C7712"/>
    <w:rsid w:val="009D0A0E"/>
    <w:rsid w:val="009D11CA"/>
    <w:rsid w:val="009D1BA2"/>
    <w:rsid w:val="009D2AFF"/>
    <w:rsid w:val="009D2BAA"/>
    <w:rsid w:val="009E0D5C"/>
    <w:rsid w:val="009E3E8C"/>
    <w:rsid w:val="009F474B"/>
    <w:rsid w:val="009F509A"/>
    <w:rsid w:val="009F6BA3"/>
    <w:rsid w:val="009F6F80"/>
    <w:rsid w:val="00A01499"/>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179BB"/>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A6415"/>
    <w:rsid w:val="00AB3316"/>
    <w:rsid w:val="00AB590B"/>
    <w:rsid w:val="00AC03A1"/>
    <w:rsid w:val="00AC1052"/>
    <w:rsid w:val="00AC132C"/>
    <w:rsid w:val="00AC1C08"/>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29D"/>
    <w:rsid w:val="00B244CE"/>
    <w:rsid w:val="00B25135"/>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46E6C"/>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3922"/>
    <w:rsid w:val="00BA45CE"/>
    <w:rsid w:val="00BA4DB7"/>
    <w:rsid w:val="00BA5530"/>
    <w:rsid w:val="00BA55AA"/>
    <w:rsid w:val="00BA5723"/>
    <w:rsid w:val="00BA61E7"/>
    <w:rsid w:val="00BA75D8"/>
    <w:rsid w:val="00BA7979"/>
    <w:rsid w:val="00BB1E5C"/>
    <w:rsid w:val="00BB3423"/>
    <w:rsid w:val="00BB739D"/>
    <w:rsid w:val="00BB744F"/>
    <w:rsid w:val="00BB7EE5"/>
    <w:rsid w:val="00BC0DC0"/>
    <w:rsid w:val="00BC1766"/>
    <w:rsid w:val="00BC1A96"/>
    <w:rsid w:val="00BC277F"/>
    <w:rsid w:val="00BC2D03"/>
    <w:rsid w:val="00BC4B92"/>
    <w:rsid w:val="00BC5414"/>
    <w:rsid w:val="00BC57DE"/>
    <w:rsid w:val="00BC5E24"/>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4AD8"/>
    <w:rsid w:val="00BF5446"/>
    <w:rsid w:val="00BF6AED"/>
    <w:rsid w:val="00BF76B0"/>
    <w:rsid w:val="00C00748"/>
    <w:rsid w:val="00C01730"/>
    <w:rsid w:val="00C021CE"/>
    <w:rsid w:val="00C0567B"/>
    <w:rsid w:val="00C062A6"/>
    <w:rsid w:val="00C11B7E"/>
    <w:rsid w:val="00C158B7"/>
    <w:rsid w:val="00C15D34"/>
    <w:rsid w:val="00C16189"/>
    <w:rsid w:val="00C17B1F"/>
    <w:rsid w:val="00C202F2"/>
    <w:rsid w:val="00C21EEA"/>
    <w:rsid w:val="00C227B2"/>
    <w:rsid w:val="00C230AB"/>
    <w:rsid w:val="00C23BEA"/>
    <w:rsid w:val="00C2790A"/>
    <w:rsid w:val="00C31081"/>
    <w:rsid w:val="00C3238F"/>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871"/>
    <w:rsid w:val="00C67B87"/>
    <w:rsid w:val="00C70734"/>
    <w:rsid w:val="00C71790"/>
    <w:rsid w:val="00C71EE7"/>
    <w:rsid w:val="00C72740"/>
    <w:rsid w:val="00C7740C"/>
    <w:rsid w:val="00C80EA2"/>
    <w:rsid w:val="00C815F1"/>
    <w:rsid w:val="00C820B5"/>
    <w:rsid w:val="00C83B9E"/>
    <w:rsid w:val="00C83C9B"/>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5676"/>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D7F8D"/>
    <w:rsid w:val="00CE6DB8"/>
    <w:rsid w:val="00CE7F63"/>
    <w:rsid w:val="00CF0477"/>
    <w:rsid w:val="00CF053A"/>
    <w:rsid w:val="00CF1447"/>
    <w:rsid w:val="00CF19BC"/>
    <w:rsid w:val="00CF1A98"/>
    <w:rsid w:val="00CF2F88"/>
    <w:rsid w:val="00CF6381"/>
    <w:rsid w:val="00CF7D52"/>
    <w:rsid w:val="00D0084F"/>
    <w:rsid w:val="00D0183F"/>
    <w:rsid w:val="00D01F4C"/>
    <w:rsid w:val="00D0305A"/>
    <w:rsid w:val="00D0461B"/>
    <w:rsid w:val="00D077F9"/>
    <w:rsid w:val="00D07FEF"/>
    <w:rsid w:val="00D12667"/>
    <w:rsid w:val="00D1323B"/>
    <w:rsid w:val="00D13352"/>
    <w:rsid w:val="00D141C2"/>
    <w:rsid w:val="00D205E2"/>
    <w:rsid w:val="00D22769"/>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83F"/>
    <w:rsid w:val="00DB4A0D"/>
    <w:rsid w:val="00DB4B1E"/>
    <w:rsid w:val="00DB50D7"/>
    <w:rsid w:val="00DB5F99"/>
    <w:rsid w:val="00DB67F2"/>
    <w:rsid w:val="00DC24FA"/>
    <w:rsid w:val="00DC291A"/>
    <w:rsid w:val="00DC3909"/>
    <w:rsid w:val="00DC4E36"/>
    <w:rsid w:val="00DC5396"/>
    <w:rsid w:val="00DC5C16"/>
    <w:rsid w:val="00DD0B17"/>
    <w:rsid w:val="00DD2BBA"/>
    <w:rsid w:val="00DD78F8"/>
    <w:rsid w:val="00DD7C3E"/>
    <w:rsid w:val="00DE1F72"/>
    <w:rsid w:val="00DE3578"/>
    <w:rsid w:val="00DE36A7"/>
    <w:rsid w:val="00DE3D84"/>
    <w:rsid w:val="00DE4BB3"/>
    <w:rsid w:val="00DE6F30"/>
    <w:rsid w:val="00DE7E57"/>
    <w:rsid w:val="00DE7F14"/>
    <w:rsid w:val="00DF5CEA"/>
    <w:rsid w:val="00DF6AC9"/>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D0"/>
    <w:rsid w:val="00E31455"/>
    <w:rsid w:val="00E317ED"/>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05F8"/>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48EC"/>
    <w:rsid w:val="00EF58F5"/>
    <w:rsid w:val="00EF5CF5"/>
    <w:rsid w:val="00EF76C9"/>
    <w:rsid w:val="00F00239"/>
    <w:rsid w:val="00F02467"/>
    <w:rsid w:val="00F0274B"/>
    <w:rsid w:val="00F03A75"/>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0F5A"/>
    <w:rsid w:val="00F32AA5"/>
    <w:rsid w:val="00F337E3"/>
    <w:rsid w:val="00F34E8F"/>
    <w:rsid w:val="00F34EBD"/>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66B5E"/>
    <w:rsid w:val="00F70686"/>
    <w:rsid w:val="00F711A4"/>
    <w:rsid w:val="00F71FCC"/>
    <w:rsid w:val="00F721B7"/>
    <w:rsid w:val="00F74384"/>
    <w:rsid w:val="00F776F5"/>
    <w:rsid w:val="00F85831"/>
    <w:rsid w:val="00F86B9F"/>
    <w:rsid w:val="00F87C61"/>
    <w:rsid w:val="00F9274E"/>
    <w:rsid w:val="00F952FA"/>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5E70"/>
    <w:rsid w:val="00FD7BC6"/>
    <w:rsid w:val="00FE0F38"/>
    <w:rsid w:val="00FE4953"/>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EF58F5"/>
    <w:pPr>
      <w:tabs>
        <w:tab w:val="left" w:pos="440"/>
        <w:tab w:val="right" w:leader="dot" w:pos="9060"/>
      </w:tabs>
      <w:spacing w:line="360" w:lineRule="auto"/>
      <w:ind w:hanging="567"/>
    </w:pPr>
    <w:rPr>
      <w:rFonts w:ascii="Fira Sans" w:hAnsi="Fira Sans"/>
      <w:noProof/>
    </w:r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 w:type="paragraph" w:customStyle="1" w:styleId="Normalny1">
    <w:name w:val="Normalny1"/>
    <w:rsid w:val="00204459"/>
    <w:pPr>
      <w:pBdr>
        <w:top w:val="none" w:sz="4" w:space="0" w:color="000000"/>
        <w:left w:val="none" w:sz="4" w:space="0" w:color="000000"/>
        <w:bottom w:val="none" w:sz="4" w:space="0" w:color="000000"/>
        <w:right w:val="none" w:sz="4" w:space="0" w:color="000000"/>
        <w:between w:val="none" w:sz="4" w:space="0" w:color="000000"/>
      </w:pBdr>
    </w:pPr>
    <w:rPr>
      <w:sz w:val="24"/>
      <w:szCs w:val="24"/>
    </w:rPr>
  </w:style>
  <w:style w:type="paragraph" w:customStyle="1" w:styleId="Akapitzlist1">
    <w:name w:val="Akapit z listą1"/>
    <w:basedOn w:val="Normalny1"/>
    <w:rsid w:val="00204459"/>
    <w:pPr>
      <w:spacing w:after="160" w:line="259"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664868518">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dociagi.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pn/wodociagi_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wodociagi_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jrp@wodociagi.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theme" Target="theme/theme1.xml"/><Relationship Id="rId10" Type="http://schemas.openxmlformats.org/officeDocument/2006/relationships/hyperlink" Target="https://platformazakupowa.pl/pn/wodociagi_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wodociagi.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29</Pages>
  <Words>7970</Words>
  <Characters>54546</Characters>
  <Application>Microsoft Office Word</Application>
  <DocSecurity>0</DocSecurity>
  <Lines>454</Lines>
  <Paragraphs>124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62392</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Donata Feszak</cp:lastModifiedBy>
  <cp:revision>88</cp:revision>
  <cp:lastPrinted>2024-08-26T09:59:00Z</cp:lastPrinted>
  <dcterms:created xsi:type="dcterms:W3CDTF">2023-01-10T11:22:00Z</dcterms:created>
  <dcterms:modified xsi:type="dcterms:W3CDTF">2024-08-26T10:09:00Z</dcterms:modified>
</cp:coreProperties>
</file>