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6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359"/>
        <w:gridCol w:w="920"/>
        <w:gridCol w:w="567"/>
        <w:gridCol w:w="7786"/>
      </w:tblGrid>
      <w:tr w:rsidR="00EB22A9" w:rsidRPr="003A2EF9" w14:paraId="698148C6" w14:textId="77777777" w:rsidTr="0026693C">
        <w:trPr>
          <w:trHeight w:val="420"/>
          <w:jc w:val="center"/>
        </w:trPr>
        <w:tc>
          <w:tcPr>
            <w:tcW w:w="10632" w:type="dxa"/>
            <w:gridSpan w:val="4"/>
          </w:tcPr>
          <w:p w14:paraId="3E007FD5" w14:textId="77777777" w:rsidR="008A245E" w:rsidRDefault="00EB22A9" w:rsidP="0026693C">
            <w:pPr>
              <w:pStyle w:val="Nagwek1"/>
              <w:rPr>
                <w:rFonts w:ascii="Arial" w:hAnsi="Arial" w:cs="Arial"/>
                <w:sz w:val="20"/>
                <w:szCs w:val="20"/>
              </w:rPr>
            </w:pPr>
            <w:r w:rsidRPr="003A2EF9">
              <w:rPr>
                <w:rFonts w:ascii="Arial" w:hAnsi="Arial" w:cs="Arial"/>
                <w:sz w:val="20"/>
                <w:szCs w:val="20"/>
              </w:rPr>
              <w:t>Przedmiot zamówienia - wymagania Zamawiającego</w:t>
            </w:r>
          </w:p>
          <w:p w14:paraId="0872CE08" w14:textId="77777777" w:rsidR="00E231D5" w:rsidRPr="00E231D5" w:rsidRDefault="00E231D5" w:rsidP="00E231D5"/>
          <w:p w14:paraId="0BF24D04" w14:textId="3ABE0491" w:rsidR="00E231D5" w:rsidRPr="00E231D5" w:rsidRDefault="00E231D5" w:rsidP="00E231D5">
            <w:pPr>
              <w:jc w:val="center"/>
              <w:rPr>
                <w:rFonts w:ascii="Arial" w:hAnsi="Arial" w:cs="Arial"/>
                <w:b/>
                <w:bCs/>
                <w:sz w:val="20"/>
                <w:szCs w:val="20"/>
              </w:rPr>
            </w:pPr>
            <w:r w:rsidRPr="00E231D5">
              <w:rPr>
                <w:rFonts w:ascii="Arial" w:hAnsi="Arial" w:cs="Arial"/>
                <w:b/>
                <w:bCs/>
                <w:sz w:val="20"/>
                <w:szCs w:val="20"/>
              </w:rPr>
              <w:t>Komputer stacjonarny</w:t>
            </w:r>
          </w:p>
        </w:tc>
      </w:tr>
      <w:tr w:rsidR="0026693C" w:rsidRPr="009D3A69" w14:paraId="67EA3372"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rPr>
          <w:trHeight w:val="283"/>
        </w:trPr>
        <w:tc>
          <w:tcPr>
            <w:tcW w:w="1359" w:type="dxa"/>
            <w:shd w:val="clear" w:color="auto" w:fill="FFFFFF" w:themeFill="background1"/>
            <w:vAlign w:val="center"/>
          </w:tcPr>
          <w:p w14:paraId="678EF6E6" w14:textId="77777777" w:rsidR="0026693C" w:rsidRPr="00E231D5" w:rsidRDefault="0026693C" w:rsidP="00F84C40">
            <w:pPr>
              <w:jc w:val="center"/>
              <w:rPr>
                <w:rFonts w:ascii="Arial" w:hAnsi="Arial" w:cs="Arial"/>
                <w:b/>
                <w:sz w:val="20"/>
                <w:szCs w:val="20"/>
              </w:rPr>
            </w:pPr>
            <w:r w:rsidRPr="00E231D5">
              <w:rPr>
                <w:rFonts w:ascii="Arial" w:hAnsi="Arial" w:cs="Arial"/>
                <w:b/>
                <w:sz w:val="20"/>
                <w:szCs w:val="20"/>
              </w:rPr>
              <w:t>Nazwa komponentu</w:t>
            </w:r>
          </w:p>
        </w:tc>
        <w:tc>
          <w:tcPr>
            <w:tcW w:w="9273" w:type="dxa"/>
            <w:gridSpan w:val="3"/>
            <w:shd w:val="clear" w:color="auto" w:fill="FFFFFF" w:themeFill="background1"/>
            <w:vAlign w:val="center"/>
          </w:tcPr>
          <w:p w14:paraId="72A2BAEE" w14:textId="77777777" w:rsidR="0026693C" w:rsidRPr="00E231D5" w:rsidRDefault="0026693C" w:rsidP="00F84C40">
            <w:pPr>
              <w:jc w:val="both"/>
              <w:rPr>
                <w:rFonts w:ascii="Arial" w:hAnsi="Arial" w:cs="Arial"/>
                <w:b/>
                <w:sz w:val="20"/>
                <w:szCs w:val="20"/>
              </w:rPr>
            </w:pPr>
            <w:r w:rsidRPr="00E231D5">
              <w:rPr>
                <w:rFonts w:ascii="Arial" w:hAnsi="Arial" w:cs="Arial"/>
                <w:b/>
                <w:sz w:val="20"/>
                <w:szCs w:val="20"/>
              </w:rPr>
              <w:t>Wymagane parametry techniczne komputerów</w:t>
            </w:r>
          </w:p>
        </w:tc>
      </w:tr>
      <w:tr w:rsidR="0026693C" w:rsidRPr="009D3A69" w14:paraId="3F98B1FB"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1359" w:type="dxa"/>
            <w:shd w:val="clear" w:color="auto" w:fill="FFFFFF" w:themeFill="background1"/>
            <w:vAlign w:val="center"/>
          </w:tcPr>
          <w:p w14:paraId="1EC48757" w14:textId="77777777" w:rsidR="0026693C" w:rsidRPr="00E231D5" w:rsidRDefault="0026693C" w:rsidP="00F84C40">
            <w:pPr>
              <w:jc w:val="center"/>
              <w:rPr>
                <w:rFonts w:ascii="Arial" w:hAnsi="Arial" w:cs="Arial"/>
                <w:b/>
                <w:sz w:val="20"/>
                <w:szCs w:val="20"/>
              </w:rPr>
            </w:pPr>
            <w:r w:rsidRPr="00E231D5">
              <w:rPr>
                <w:rFonts w:ascii="Arial" w:hAnsi="Arial" w:cs="Arial"/>
                <w:b/>
                <w:sz w:val="20"/>
                <w:szCs w:val="20"/>
              </w:rPr>
              <w:t>Typ</w:t>
            </w:r>
          </w:p>
        </w:tc>
        <w:tc>
          <w:tcPr>
            <w:tcW w:w="9273" w:type="dxa"/>
            <w:gridSpan w:val="3"/>
            <w:shd w:val="clear" w:color="auto" w:fill="FFFFFF" w:themeFill="background1"/>
            <w:vAlign w:val="center"/>
          </w:tcPr>
          <w:p w14:paraId="7488CFCC"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Komputer stacjonarny. W ofercie wymagane jest podanie modelu, symbolu oraz producenta.</w:t>
            </w:r>
          </w:p>
        </w:tc>
      </w:tr>
      <w:tr w:rsidR="0026693C" w:rsidRPr="009D3A69" w14:paraId="6A9D2BBD"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1359" w:type="dxa"/>
            <w:shd w:val="clear" w:color="auto" w:fill="FFFFFF" w:themeFill="background1"/>
            <w:vAlign w:val="center"/>
          </w:tcPr>
          <w:p w14:paraId="5FF0C12C" w14:textId="77777777" w:rsidR="0026693C" w:rsidRPr="00E231D5" w:rsidRDefault="0026693C" w:rsidP="00F84C40">
            <w:pPr>
              <w:jc w:val="center"/>
              <w:rPr>
                <w:rFonts w:ascii="Arial" w:hAnsi="Arial" w:cs="Arial"/>
                <w:b/>
                <w:sz w:val="20"/>
                <w:szCs w:val="20"/>
              </w:rPr>
            </w:pPr>
            <w:r w:rsidRPr="00E231D5">
              <w:rPr>
                <w:rFonts w:ascii="Arial" w:hAnsi="Arial" w:cs="Arial"/>
                <w:b/>
                <w:sz w:val="20"/>
                <w:szCs w:val="20"/>
              </w:rPr>
              <w:t>Zastosowanie</w:t>
            </w:r>
          </w:p>
        </w:tc>
        <w:tc>
          <w:tcPr>
            <w:tcW w:w="9273" w:type="dxa"/>
            <w:gridSpan w:val="3"/>
            <w:shd w:val="clear" w:color="auto" w:fill="FFFFFF" w:themeFill="background1"/>
            <w:vAlign w:val="center"/>
          </w:tcPr>
          <w:p w14:paraId="322FB0C4"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Komputer będzie wykorzystywany dla potrzeb aplikacji biurowych, aplikacji edukacyjnych, aplikacji obliczeniowych, dostępu do Internetu oraz poczty elektronicznej, jako lokalna baza danych, stacja programistyczna.</w:t>
            </w:r>
          </w:p>
        </w:tc>
      </w:tr>
      <w:tr w:rsidR="0026693C" w:rsidRPr="009D3A69" w14:paraId="021BE81E"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1359" w:type="dxa"/>
            <w:shd w:val="clear" w:color="auto" w:fill="FFFFFF" w:themeFill="background1"/>
            <w:vAlign w:val="center"/>
          </w:tcPr>
          <w:p w14:paraId="2AA3D804" w14:textId="77777777" w:rsidR="0026693C" w:rsidRPr="00E231D5" w:rsidRDefault="0026693C" w:rsidP="00F84C40">
            <w:pPr>
              <w:jc w:val="center"/>
              <w:rPr>
                <w:rFonts w:ascii="Arial" w:hAnsi="Arial" w:cs="Arial"/>
                <w:b/>
                <w:sz w:val="20"/>
                <w:szCs w:val="20"/>
              </w:rPr>
            </w:pPr>
            <w:r w:rsidRPr="00E231D5">
              <w:rPr>
                <w:rFonts w:ascii="Arial" w:hAnsi="Arial" w:cs="Arial"/>
                <w:sz w:val="20"/>
                <w:szCs w:val="20"/>
              </w:rPr>
              <w:t>Procesor</w:t>
            </w:r>
          </w:p>
        </w:tc>
        <w:tc>
          <w:tcPr>
            <w:tcW w:w="9273" w:type="dxa"/>
            <w:gridSpan w:val="3"/>
            <w:shd w:val="clear" w:color="auto" w:fill="FFFFFF" w:themeFill="background1"/>
            <w:vAlign w:val="center"/>
          </w:tcPr>
          <w:p w14:paraId="6AA2C992" w14:textId="77777777" w:rsidR="0026693C" w:rsidRPr="00E231D5" w:rsidRDefault="0026693C" w:rsidP="00F84C40">
            <w:pPr>
              <w:jc w:val="both"/>
              <w:rPr>
                <w:rFonts w:ascii="Arial" w:hAnsi="Arial" w:cs="Arial"/>
                <w:bCs/>
                <w:color w:val="FF0000"/>
                <w:sz w:val="20"/>
                <w:szCs w:val="20"/>
              </w:rPr>
            </w:pPr>
            <w:r w:rsidRPr="00E231D5">
              <w:rPr>
                <w:rFonts w:ascii="Arial" w:hAnsi="Arial" w:cs="Arial"/>
                <w:sz w:val="20"/>
                <w:szCs w:val="20"/>
              </w:rPr>
              <w:t xml:space="preserve">Procesor wielordzeniowy, zaprojektowany do pracy w komputerach stacjonarnych, </w:t>
            </w:r>
            <w:r w:rsidRPr="00E231D5">
              <w:rPr>
                <w:rFonts w:ascii="Arial" w:hAnsi="Arial" w:cs="Arial"/>
                <w:bCs/>
                <w:color w:val="000000" w:themeColor="text1"/>
                <w:sz w:val="20"/>
                <w:szCs w:val="20"/>
              </w:rPr>
              <w:t>osiągający w teście „</w:t>
            </w:r>
            <w:proofErr w:type="spellStart"/>
            <w:r w:rsidRPr="00E231D5">
              <w:rPr>
                <w:rFonts w:ascii="Arial" w:hAnsi="Arial" w:cs="Arial"/>
                <w:bCs/>
                <w:color w:val="000000" w:themeColor="text1"/>
                <w:sz w:val="20"/>
                <w:szCs w:val="20"/>
              </w:rPr>
              <w:t>PassMark</w:t>
            </w:r>
            <w:proofErr w:type="spellEnd"/>
            <w:r w:rsidRPr="00E231D5">
              <w:rPr>
                <w:rFonts w:ascii="Arial" w:hAnsi="Arial" w:cs="Arial"/>
                <w:bCs/>
                <w:color w:val="000000" w:themeColor="text1"/>
                <w:sz w:val="20"/>
                <w:szCs w:val="20"/>
              </w:rPr>
              <w:t xml:space="preserve"> - CPU Mark” wynik co najmniej 46 350 pkt (</w:t>
            </w:r>
            <w:r w:rsidRPr="00E231D5">
              <w:rPr>
                <w:rFonts w:ascii="Arial" w:hAnsi="Arial" w:cs="Arial"/>
                <w:bCs/>
                <w:color w:val="FF0000"/>
                <w:sz w:val="20"/>
                <w:szCs w:val="20"/>
              </w:rPr>
              <w:t>zgodnie z załącznikiem A1</w:t>
            </w:r>
            <w:r w:rsidRPr="00E231D5">
              <w:rPr>
                <w:rFonts w:ascii="Arial" w:hAnsi="Arial" w:cs="Arial"/>
                <w:bCs/>
                <w:color w:val="000000" w:themeColor="text1"/>
                <w:sz w:val="20"/>
                <w:szCs w:val="20"/>
              </w:rPr>
              <w:t>).</w:t>
            </w:r>
          </w:p>
        </w:tc>
      </w:tr>
      <w:tr w:rsidR="0026693C" w:rsidRPr="009D3A69" w14:paraId="2C2716E0"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rPr>
          <w:trHeight w:val="478"/>
        </w:trPr>
        <w:tc>
          <w:tcPr>
            <w:tcW w:w="1359" w:type="dxa"/>
            <w:shd w:val="clear" w:color="auto" w:fill="FFFFFF" w:themeFill="background1"/>
            <w:vAlign w:val="center"/>
          </w:tcPr>
          <w:p w14:paraId="03A486F7" w14:textId="77777777" w:rsidR="0026693C" w:rsidRPr="00E231D5" w:rsidRDefault="0026693C" w:rsidP="00F84C40">
            <w:pPr>
              <w:jc w:val="center"/>
              <w:rPr>
                <w:rFonts w:ascii="Arial" w:hAnsi="Arial" w:cs="Arial"/>
                <w:b/>
                <w:sz w:val="20"/>
                <w:szCs w:val="20"/>
              </w:rPr>
            </w:pPr>
            <w:r w:rsidRPr="00E231D5">
              <w:rPr>
                <w:rFonts w:ascii="Arial" w:hAnsi="Arial" w:cs="Arial"/>
                <w:b/>
                <w:sz w:val="20"/>
                <w:szCs w:val="20"/>
              </w:rPr>
              <w:t>Pamięć RAM</w:t>
            </w:r>
          </w:p>
        </w:tc>
        <w:tc>
          <w:tcPr>
            <w:tcW w:w="9273" w:type="dxa"/>
            <w:gridSpan w:val="3"/>
            <w:shd w:val="clear" w:color="auto" w:fill="FFFFFF" w:themeFill="background1"/>
            <w:vAlign w:val="center"/>
          </w:tcPr>
          <w:p w14:paraId="59DA70D2" w14:textId="77777777" w:rsidR="0026693C" w:rsidRPr="00E231D5" w:rsidRDefault="0026693C" w:rsidP="00F84C40">
            <w:pPr>
              <w:jc w:val="both"/>
              <w:rPr>
                <w:rFonts w:ascii="Arial" w:hAnsi="Arial" w:cs="Arial"/>
                <w:bCs/>
                <w:color w:val="000000" w:themeColor="text1"/>
                <w:sz w:val="20"/>
                <w:szCs w:val="20"/>
              </w:rPr>
            </w:pPr>
            <w:r w:rsidRPr="00E231D5">
              <w:rPr>
                <w:rFonts w:ascii="Arial" w:hAnsi="Arial" w:cs="Arial"/>
                <w:bCs/>
                <w:color w:val="000000" w:themeColor="text1"/>
                <w:sz w:val="20"/>
                <w:szCs w:val="20"/>
              </w:rPr>
              <w:t xml:space="preserve">Min. 64GB DDR5 4400MHz. Możliwość rozbudowy do min 128GB. Min. 2 </w:t>
            </w:r>
            <w:proofErr w:type="spellStart"/>
            <w:r w:rsidRPr="00E231D5">
              <w:rPr>
                <w:rFonts w:ascii="Arial" w:hAnsi="Arial" w:cs="Arial"/>
                <w:bCs/>
                <w:color w:val="000000" w:themeColor="text1"/>
                <w:sz w:val="20"/>
                <w:szCs w:val="20"/>
              </w:rPr>
              <w:t>sloty</w:t>
            </w:r>
            <w:proofErr w:type="spellEnd"/>
            <w:r w:rsidRPr="00E231D5">
              <w:rPr>
                <w:rFonts w:ascii="Arial" w:hAnsi="Arial" w:cs="Arial"/>
                <w:bCs/>
                <w:color w:val="000000" w:themeColor="text1"/>
                <w:sz w:val="20"/>
                <w:szCs w:val="20"/>
              </w:rPr>
              <w:t xml:space="preserve"> pamięci na płycie głównej wolne.</w:t>
            </w:r>
          </w:p>
        </w:tc>
      </w:tr>
      <w:tr w:rsidR="0026693C" w:rsidRPr="009D3A69" w14:paraId="7E05A78C"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1359" w:type="dxa"/>
            <w:shd w:val="clear" w:color="auto" w:fill="FFFFFF" w:themeFill="background1"/>
            <w:vAlign w:val="center"/>
          </w:tcPr>
          <w:p w14:paraId="72A55DD2" w14:textId="77777777" w:rsidR="0026693C" w:rsidRPr="00E231D5" w:rsidRDefault="0026693C" w:rsidP="00F84C40">
            <w:pPr>
              <w:jc w:val="center"/>
              <w:rPr>
                <w:rFonts w:ascii="Arial" w:hAnsi="Arial" w:cs="Arial"/>
                <w:b/>
                <w:sz w:val="20"/>
                <w:szCs w:val="20"/>
              </w:rPr>
            </w:pPr>
            <w:r w:rsidRPr="00E231D5">
              <w:rPr>
                <w:rFonts w:ascii="Arial" w:hAnsi="Arial" w:cs="Arial"/>
                <w:b/>
                <w:sz w:val="20"/>
                <w:szCs w:val="20"/>
              </w:rPr>
              <w:t>Pamięć masowa</w:t>
            </w:r>
          </w:p>
        </w:tc>
        <w:tc>
          <w:tcPr>
            <w:tcW w:w="9273" w:type="dxa"/>
            <w:gridSpan w:val="3"/>
            <w:shd w:val="clear" w:color="auto" w:fill="FFFFFF" w:themeFill="background1"/>
            <w:vAlign w:val="center"/>
          </w:tcPr>
          <w:p w14:paraId="4D0D484F" w14:textId="77777777" w:rsidR="0026693C" w:rsidRPr="00E231D5" w:rsidRDefault="0026693C" w:rsidP="00F84C40">
            <w:pPr>
              <w:jc w:val="both"/>
              <w:rPr>
                <w:rFonts w:ascii="Arial" w:hAnsi="Arial" w:cs="Arial"/>
                <w:bCs/>
                <w:color w:val="000000" w:themeColor="text1"/>
                <w:sz w:val="20"/>
                <w:szCs w:val="20"/>
              </w:rPr>
            </w:pPr>
            <w:r w:rsidRPr="00E231D5">
              <w:rPr>
                <w:rFonts w:ascii="Arial" w:hAnsi="Arial" w:cs="Arial"/>
                <w:bCs/>
                <w:color w:val="000000" w:themeColor="text1"/>
                <w:sz w:val="20"/>
                <w:szCs w:val="20"/>
              </w:rPr>
              <w:t xml:space="preserve">Min. dwa dyski M.2 SSD 2 TB </w:t>
            </w:r>
            <w:proofErr w:type="spellStart"/>
            <w:r w:rsidRPr="00E231D5">
              <w:rPr>
                <w:rFonts w:ascii="Arial" w:hAnsi="Arial" w:cs="Arial"/>
                <w:bCs/>
                <w:color w:val="000000" w:themeColor="text1"/>
                <w:sz w:val="20"/>
                <w:szCs w:val="20"/>
              </w:rPr>
              <w:t>PCIe</w:t>
            </w:r>
            <w:proofErr w:type="spellEnd"/>
            <w:r w:rsidRPr="00E231D5">
              <w:rPr>
                <w:rFonts w:ascii="Arial" w:hAnsi="Arial" w:cs="Arial"/>
                <w:bCs/>
                <w:color w:val="000000" w:themeColor="text1"/>
                <w:sz w:val="20"/>
                <w:szCs w:val="20"/>
              </w:rPr>
              <w:t xml:space="preserve"> </w:t>
            </w:r>
            <w:proofErr w:type="spellStart"/>
            <w:r w:rsidRPr="00E231D5">
              <w:rPr>
                <w:rFonts w:ascii="Arial" w:hAnsi="Arial" w:cs="Arial"/>
                <w:bCs/>
                <w:color w:val="000000" w:themeColor="text1"/>
                <w:sz w:val="20"/>
                <w:szCs w:val="20"/>
              </w:rPr>
              <w:t>NVMe</w:t>
            </w:r>
            <w:proofErr w:type="spellEnd"/>
            <w:r w:rsidRPr="00E231D5">
              <w:rPr>
                <w:rFonts w:ascii="Arial" w:hAnsi="Arial" w:cs="Arial"/>
                <w:bCs/>
                <w:color w:val="000000" w:themeColor="text1"/>
                <w:sz w:val="20"/>
                <w:szCs w:val="20"/>
              </w:rPr>
              <w:t xml:space="preserve"> skonfigurowane w RAID 1.</w:t>
            </w:r>
          </w:p>
          <w:p w14:paraId="119BE4D4" w14:textId="77777777" w:rsidR="0026693C" w:rsidRPr="00E231D5" w:rsidRDefault="0026693C" w:rsidP="00F84C40">
            <w:pPr>
              <w:jc w:val="both"/>
              <w:rPr>
                <w:rFonts w:ascii="Arial" w:hAnsi="Arial" w:cs="Arial"/>
                <w:bCs/>
                <w:color w:val="000000" w:themeColor="text1"/>
                <w:sz w:val="20"/>
                <w:szCs w:val="20"/>
              </w:rPr>
            </w:pPr>
            <w:r w:rsidRPr="00E231D5">
              <w:rPr>
                <w:rFonts w:ascii="Arial" w:hAnsi="Arial" w:cs="Arial"/>
                <w:bCs/>
                <w:color w:val="000000" w:themeColor="text1"/>
                <w:sz w:val="20"/>
                <w:szCs w:val="20"/>
              </w:rPr>
              <w:t>Min. kontroler RAID 0/1 dla dysków M.2 oraz dysków SATA III.</w:t>
            </w:r>
          </w:p>
          <w:p w14:paraId="24A66299" w14:textId="77777777" w:rsidR="0026693C" w:rsidRPr="00E231D5" w:rsidRDefault="0026693C" w:rsidP="00F84C40">
            <w:pPr>
              <w:jc w:val="both"/>
              <w:rPr>
                <w:rFonts w:ascii="Arial" w:hAnsi="Arial" w:cs="Arial"/>
                <w:bCs/>
                <w:color w:val="000000" w:themeColor="text1"/>
                <w:sz w:val="20"/>
                <w:szCs w:val="20"/>
              </w:rPr>
            </w:pPr>
            <w:r w:rsidRPr="00E231D5">
              <w:rPr>
                <w:rFonts w:ascii="Arial" w:hAnsi="Arial" w:cs="Arial"/>
                <w:bCs/>
                <w:color w:val="000000" w:themeColor="text1"/>
                <w:sz w:val="20"/>
                <w:szCs w:val="20"/>
              </w:rPr>
              <w:t xml:space="preserve">Obudowa musi umożliwiać montaż dodatkowo min. dwóch dysków 2.5” lub 3.5”. </w:t>
            </w:r>
          </w:p>
          <w:p w14:paraId="1E21494C" w14:textId="77777777" w:rsidR="0026693C" w:rsidRPr="00E231D5" w:rsidRDefault="0026693C" w:rsidP="00F84C40">
            <w:pPr>
              <w:jc w:val="both"/>
              <w:rPr>
                <w:rFonts w:ascii="Arial" w:hAnsi="Arial" w:cs="Arial"/>
                <w:bCs/>
                <w:sz w:val="20"/>
                <w:szCs w:val="20"/>
              </w:rPr>
            </w:pPr>
            <w:r w:rsidRPr="00E231D5">
              <w:rPr>
                <w:rFonts w:ascii="Arial" w:hAnsi="Arial" w:cs="Arial"/>
                <w:bCs/>
                <w:color w:val="000000" w:themeColor="text1"/>
                <w:sz w:val="20"/>
                <w:szCs w:val="20"/>
              </w:rPr>
              <w:t>Płyta główna musi umożliwiać montaż min. jednego dodatkowego dysku M.2.</w:t>
            </w:r>
          </w:p>
        </w:tc>
      </w:tr>
      <w:tr w:rsidR="0026693C" w:rsidRPr="009D3A69" w14:paraId="54FB46EC"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1359" w:type="dxa"/>
            <w:shd w:val="clear" w:color="auto" w:fill="FFFFFF" w:themeFill="background1"/>
            <w:vAlign w:val="center"/>
          </w:tcPr>
          <w:p w14:paraId="39F995E1" w14:textId="77777777" w:rsidR="0026693C" w:rsidRPr="00E231D5" w:rsidRDefault="0026693C" w:rsidP="00F84C40">
            <w:pPr>
              <w:jc w:val="center"/>
              <w:rPr>
                <w:rFonts w:ascii="Arial" w:hAnsi="Arial" w:cs="Arial"/>
                <w:b/>
                <w:sz w:val="20"/>
                <w:szCs w:val="20"/>
              </w:rPr>
            </w:pPr>
            <w:r w:rsidRPr="00E231D5">
              <w:rPr>
                <w:rFonts w:ascii="Arial" w:hAnsi="Arial" w:cs="Arial"/>
                <w:b/>
                <w:sz w:val="20"/>
                <w:szCs w:val="20"/>
              </w:rPr>
              <w:t>Wydajność grafiki</w:t>
            </w:r>
          </w:p>
        </w:tc>
        <w:tc>
          <w:tcPr>
            <w:tcW w:w="9273" w:type="dxa"/>
            <w:gridSpan w:val="3"/>
            <w:shd w:val="clear" w:color="auto" w:fill="FFFFFF" w:themeFill="background1"/>
            <w:vAlign w:val="center"/>
          </w:tcPr>
          <w:p w14:paraId="36F7A17F"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Dedykowana karta graficzna z min. 16GB pamięci niewspółdzielonej, szyna pamięci min. 256bit., min. 4 porty mini Display Port lub Display Port, osiągająca w teście „</w:t>
            </w:r>
            <w:proofErr w:type="spellStart"/>
            <w:r w:rsidRPr="00E231D5">
              <w:rPr>
                <w:rFonts w:ascii="Arial" w:hAnsi="Arial" w:cs="Arial"/>
                <w:bCs/>
                <w:sz w:val="20"/>
                <w:szCs w:val="20"/>
              </w:rPr>
              <w:t>PassMark</w:t>
            </w:r>
            <w:proofErr w:type="spellEnd"/>
            <w:r w:rsidRPr="00E231D5">
              <w:rPr>
                <w:rFonts w:ascii="Arial" w:hAnsi="Arial" w:cs="Arial"/>
                <w:bCs/>
                <w:sz w:val="20"/>
                <w:szCs w:val="20"/>
              </w:rPr>
              <w:t xml:space="preserve"> - G3D Mark” wynik co najmniej </w:t>
            </w:r>
            <w:r w:rsidRPr="00E231D5">
              <w:rPr>
                <w:rFonts w:ascii="Arial" w:hAnsi="Arial" w:cs="Arial"/>
                <w:bCs/>
                <w:color w:val="FF0000"/>
                <w:sz w:val="20"/>
                <w:szCs w:val="20"/>
              </w:rPr>
              <w:t>19 350 pkt. (zgodnie z załącznikiem A2).</w:t>
            </w:r>
          </w:p>
        </w:tc>
      </w:tr>
      <w:tr w:rsidR="0026693C" w:rsidRPr="009D3A69" w14:paraId="3EA6D565"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1359" w:type="dxa"/>
            <w:shd w:val="clear" w:color="auto" w:fill="FFFFFF" w:themeFill="background1"/>
            <w:vAlign w:val="center"/>
          </w:tcPr>
          <w:p w14:paraId="46DCB801" w14:textId="77777777" w:rsidR="0026693C" w:rsidRPr="00E231D5" w:rsidRDefault="0026693C" w:rsidP="00F84C40">
            <w:pPr>
              <w:jc w:val="center"/>
              <w:rPr>
                <w:rFonts w:ascii="Arial" w:hAnsi="Arial" w:cs="Arial"/>
                <w:b/>
                <w:sz w:val="20"/>
                <w:szCs w:val="20"/>
              </w:rPr>
            </w:pPr>
            <w:r w:rsidRPr="00E231D5">
              <w:rPr>
                <w:rFonts w:ascii="Arial" w:hAnsi="Arial" w:cs="Arial"/>
                <w:b/>
                <w:sz w:val="20"/>
                <w:szCs w:val="20"/>
              </w:rPr>
              <w:t>Wyposażenie multimedialne</w:t>
            </w:r>
          </w:p>
        </w:tc>
        <w:tc>
          <w:tcPr>
            <w:tcW w:w="9273" w:type="dxa"/>
            <w:gridSpan w:val="3"/>
            <w:shd w:val="clear" w:color="auto" w:fill="FFFFFF" w:themeFill="background1"/>
            <w:vAlign w:val="center"/>
          </w:tcPr>
          <w:p w14:paraId="1C8BEA43" w14:textId="77777777" w:rsidR="0026693C" w:rsidRPr="00E231D5" w:rsidRDefault="0026693C" w:rsidP="00F84C40">
            <w:pPr>
              <w:jc w:val="both"/>
              <w:rPr>
                <w:rFonts w:ascii="Arial" w:hAnsi="Arial" w:cs="Arial"/>
                <w:bCs/>
                <w:color w:val="00B050"/>
                <w:sz w:val="20"/>
                <w:szCs w:val="20"/>
              </w:rPr>
            </w:pPr>
            <w:r w:rsidRPr="00E231D5">
              <w:rPr>
                <w:rFonts w:ascii="Arial" w:hAnsi="Arial" w:cs="Arial"/>
                <w:bCs/>
                <w:sz w:val="20"/>
                <w:szCs w:val="20"/>
              </w:rPr>
              <w:t xml:space="preserve">Karta dźwiękowa zintegrowana z płytą główną, zgodna z High Definition, wewnętrzny głośnik w obudowie komputera. Port słuchawek i mikrofonu na przednim panelu, dopuszcza się rozwiązanie port </w:t>
            </w:r>
            <w:proofErr w:type="spellStart"/>
            <w:r w:rsidRPr="00E231D5">
              <w:rPr>
                <w:rFonts w:ascii="Arial" w:hAnsi="Arial" w:cs="Arial"/>
                <w:bCs/>
                <w:sz w:val="20"/>
                <w:szCs w:val="20"/>
              </w:rPr>
              <w:t>combo</w:t>
            </w:r>
            <w:proofErr w:type="spellEnd"/>
            <w:r w:rsidRPr="00E231D5">
              <w:rPr>
                <w:rFonts w:ascii="Arial" w:hAnsi="Arial" w:cs="Arial"/>
                <w:bCs/>
                <w:sz w:val="20"/>
                <w:szCs w:val="20"/>
              </w:rPr>
              <w:t xml:space="preserve">, na tylnym panelu min. port audio </w:t>
            </w:r>
            <w:proofErr w:type="spellStart"/>
            <w:r w:rsidRPr="00E231D5">
              <w:rPr>
                <w:rFonts w:ascii="Arial" w:hAnsi="Arial" w:cs="Arial"/>
                <w:bCs/>
                <w:sz w:val="20"/>
                <w:szCs w:val="20"/>
              </w:rPr>
              <w:t>line</w:t>
            </w:r>
            <w:proofErr w:type="spellEnd"/>
            <w:r w:rsidRPr="00E231D5">
              <w:rPr>
                <w:rFonts w:ascii="Arial" w:hAnsi="Arial" w:cs="Arial"/>
                <w:bCs/>
                <w:sz w:val="20"/>
                <w:szCs w:val="20"/>
              </w:rPr>
              <w:t xml:space="preserve"> out.</w:t>
            </w:r>
          </w:p>
        </w:tc>
      </w:tr>
      <w:tr w:rsidR="0026693C" w:rsidRPr="009D3A69" w14:paraId="4912D5E2"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rPr>
          <w:trHeight w:val="436"/>
        </w:trPr>
        <w:tc>
          <w:tcPr>
            <w:tcW w:w="1359" w:type="dxa"/>
            <w:shd w:val="clear" w:color="auto" w:fill="FFFFFF" w:themeFill="background1"/>
            <w:vAlign w:val="center"/>
          </w:tcPr>
          <w:p w14:paraId="2155615B" w14:textId="77777777" w:rsidR="0026693C" w:rsidRPr="00E231D5" w:rsidRDefault="0026693C" w:rsidP="00F84C40">
            <w:pPr>
              <w:jc w:val="center"/>
              <w:rPr>
                <w:rFonts w:ascii="Arial" w:hAnsi="Arial" w:cs="Arial"/>
                <w:b/>
                <w:sz w:val="20"/>
                <w:szCs w:val="20"/>
              </w:rPr>
            </w:pPr>
            <w:r w:rsidRPr="00E231D5">
              <w:rPr>
                <w:rFonts w:ascii="Arial" w:hAnsi="Arial" w:cs="Arial"/>
                <w:b/>
                <w:sz w:val="20"/>
                <w:szCs w:val="20"/>
              </w:rPr>
              <w:t>Obudowa</w:t>
            </w:r>
          </w:p>
        </w:tc>
        <w:tc>
          <w:tcPr>
            <w:tcW w:w="9273" w:type="dxa"/>
            <w:gridSpan w:val="3"/>
            <w:shd w:val="clear" w:color="auto" w:fill="FFFFFF" w:themeFill="background1"/>
            <w:vAlign w:val="center"/>
          </w:tcPr>
          <w:p w14:paraId="6384957B"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 xml:space="preserve">Typu Mini Tower z obsługą kart wyłącznie o pełnej wysokości. Umożliwiająca montaż 2 x dysku 3.5” lub 2 x dysków 2.5” wewnątrz obudowy. Napęd optyczny zamontowany w dedykowanej wnęce zewnętrznej 5.25” typu </w:t>
            </w:r>
            <w:proofErr w:type="spellStart"/>
            <w:r w:rsidRPr="00E231D5">
              <w:rPr>
                <w:rFonts w:ascii="Arial" w:hAnsi="Arial" w:cs="Arial"/>
                <w:bCs/>
                <w:sz w:val="20"/>
                <w:szCs w:val="20"/>
              </w:rPr>
              <w:t>slim</w:t>
            </w:r>
            <w:proofErr w:type="spellEnd"/>
            <w:r w:rsidRPr="00E231D5">
              <w:rPr>
                <w:rFonts w:ascii="Arial" w:hAnsi="Arial" w:cs="Arial"/>
                <w:bCs/>
                <w:sz w:val="20"/>
                <w:szCs w:val="20"/>
              </w:rPr>
              <w:t>. Obudowa fabrycznie przystosowana do pracy w orientacji pionowej. Suma wymiarów obudowy nieprzekraczająca 970 mm.</w:t>
            </w:r>
          </w:p>
          <w:p w14:paraId="70677D14"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Na panelu przednim zamontowany filtr powietrza chroniący wnętrze przed kurzem, pyłem itp. Filtr demontowany bez użycia narzędzi.</w:t>
            </w:r>
          </w:p>
          <w:p w14:paraId="4D364999" w14:textId="77777777" w:rsidR="0026693C" w:rsidRPr="00E231D5" w:rsidRDefault="0026693C" w:rsidP="00F84C40">
            <w:pPr>
              <w:jc w:val="both"/>
              <w:rPr>
                <w:rFonts w:ascii="Arial" w:hAnsi="Arial" w:cs="Arial"/>
                <w:bCs/>
                <w:sz w:val="20"/>
                <w:szCs w:val="20"/>
              </w:rPr>
            </w:pPr>
          </w:p>
          <w:p w14:paraId="36B24AA0"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 xml:space="preserve">Zasilacz o mocy min. 500W pracujący w sieci 230V 50/60Hz prądu wyposażony w złącze 6-pinowe i jedno złącze 2 + 6-pinowe dla karty graficznej, o efektywności min. 94% przy obciążeniu zasilacza na poziomie 50%. </w:t>
            </w:r>
          </w:p>
          <w:p w14:paraId="70E5A002"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Zasilacz w oferowanym komputerze musi się znajdować na stronie:</w:t>
            </w:r>
          </w:p>
          <w:p w14:paraId="34385C4C" w14:textId="77777777" w:rsidR="0026693C" w:rsidRPr="00E231D5" w:rsidRDefault="0026693C" w:rsidP="00F84C40">
            <w:pPr>
              <w:jc w:val="both"/>
              <w:rPr>
                <w:rFonts w:ascii="Arial" w:hAnsi="Arial" w:cs="Arial"/>
                <w:bCs/>
                <w:sz w:val="20"/>
                <w:szCs w:val="20"/>
              </w:rPr>
            </w:pPr>
            <w:hyperlink r:id="rId7" w:history="1">
              <w:r w:rsidRPr="00E231D5">
                <w:rPr>
                  <w:rStyle w:val="Hipercze"/>
                  <w:rFonts w:ascii="Arial" w:hAnsi="Arial" w:cs="Arial"/>
                  <w:bCs/>
                  <w:sz w:val="20"/>
                  <w:szCs w:val="20"/>
                </w:rPr>
                <w:t>http://www.plugloadsolutions.com/80pluspowersupplies.aspx</w:t>
              </w:r>
            </w:hyperlink>
            <w:r w:rsidRPr="00E231D5">
              <w:rPr>
                <w:rStyle w:val="Hipercze"/>
                <w:rFonts w:ascii="Arial" w:hAnsi="Arial" w:cs="Arial"/>
                <w:bCs/>
                <w:sz w:val="20"/>
                <w:szCs w:val="20"/>
              </w:rPr>
              <w:t>.</w:t>
            </w:r>
          </w:p>
          <w:p w14:paraId="713994EA"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 xml:space="preserve">Moduł konstrukcji obudowy w jednostce centralnej komputera powinien pozwalać na demontaż kart rozszerzeń, napędu optycznego, dysku 3,5” oraz 2,5”, bez konieczności użycia narzędzi (wyklucza się użycia wkrętów, śrub motylkowych, śrub </w:t>
            </w:r>
            <w:proofErr w:type="spellStart"/>
            <w:r w:rsidRPr="00E231D5">
              <w:rPr>
                <w:rFonts w:ascii="Arial" w:hAnsi="Arial" w:cs="Arial"/>
                <w:bCs/>
                <w:sz w:val="20"/>
                <w:szCs w:val="20"/>
              </w:rPr>
              <w:t>radełkowych</w:t>
            </w:r>
            <w:proofErr w:type="spellEnd"/>
            <w:r w:rsidRPr="00E231D5">
              <w:rPr>
                <w:rFonts w:ascii="Arial" w:hAnsi="Arial" w:cs="Arial"/>
                <w:bCs/>
                <w:sz w:val="20"/>
                <w:szCs w:val="20"/>
              </w:rPr>
              <w:t>). Obudowa posiadająca czujnik otwarcia obudowy współpracujący z oprogramowaniem zarządzająco – diagnostycznym</w:t>
            </w:r>
            <w:r w:rsidRPr="00E231D5">
              <w:rPr>
                <w:rFonts w:ascii="Arial" w:hAnsi="Arial" w:cs="Arial"/>
                <w:bCs/>
                <w:color w:val="00B050"/>
                <w:sz w:val="20"/>
                <w:szCs w:val="20"/>
              </w:rPr>
              <w:t xml:space="preserve">. </w:t>
            </w:r>
            <w:r w:rsidRPr="00E231D5">
              <w:rPr>
                <w:rFonts w:ascii="Arial" w:hAnsi="Arial" w:cs="Arial"/>
                <w:bCs/>
                <w:sz w:val="20"/>
                <w:szCs w:val="20"/>
              </w:rPr>
              <w:t xml:space="preserve">Obudowa musi umożliwiać zastosowanie zabezpieczenia fizycznego w postaci linki metalowej. Wbudowany wizualny system diagnostyczny oparty o sygnalizację LED np. włącznik POWER, służący do sygnalizowania i diagnozowania problemów z komputerem i jego komponentami, sygnalizacja oparta na zmianie statusów diody LED (zmiana barw oraz miganie). System usytuowany na przednim panelu. System diagnostyczny musi sygnalizować: uszkodzenie lub brak pamięci RAM, uszkodzenie płyty głównej, awarię </w:t>
            </w:r>
            <w:proofErr w:type="spellStart"/>
            <w:r w:rsidRPr="00E231D5">
              <w:rPr>
                <w:rFonts w:ascii="Arial" w:hAnsi="Arial" w:cs="Arial"/>
                <w:bCs/>
                <w:sz w:val="20"/>
                <w:szCs w:val="20"/>
              </w:rPr>
              <w:t>BIOS’u</w:t>
            </w:r>
            <w:proofErr w:type="spellEnd"/>
            <w:r w:rsidRPr="00E231D5">
              <w:rPr>
                <w:rFonts w:ascii="Arial" w:hAnsi="Arial" w:cs="Arial"/>
                <w:bCs/>
                <w:sz w:val="20"/>
                <w:szCs w:val="20"/>
              </w:rPr>
              <w:t>, awarię procesora. Oferowany system diagnostyczny nie może wykorzystywać minimalnej ilości wolnych slotów na płycie głównej, wymaganych wnęk zewnętrznych w specyfikacji i dodatkowych oferowanych przez wykonawcę, oraz nie może być uzyskany przez konwertowanie, przerabianie innych złączy na płycie głównej nie wymienionych w specyfikacji a które nie są dedykowane dla systemu diagnostycznego. Każdy komputer powinien być oznaczony niepowtarzalnym numerem seryjnym umieszonym na obudowie, oraz musi być wpisany na stałe w BIOS.</w:t>
            </w:r>
          </w:p>
        </w:tc>
      </w:tr>
      <w:tr w:rsidR="0026693C" w:rsidRPr="009D3A69" w14:paraId="69EA6BD8"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rPr>
          <w:trHeight w:val="2416"/>
        </w:trPr>
        <w:tc>
          <w:tcPr>
            <w:tcW w:w="1359" w:type="dxa"/>
            <w:shd w:val="clear" w:color="auto" w:fill="FFFFFF" w:themeFill="background1"/>
            <w:vAlign w:val="center"/>
          </w:tcPr>
          <w:p w14:paraId="72A4291F" w14:textId="77777777" w:rsidR="0026693C" w:rsidRPr="00E231D5" w:rsidRDefault="0026693C" w:rsidP="00F84C40">
            <w:pPr>
              <w:jc w:val="center"/>
              <w:rPr>
                <w:rFonts w:ascii="Arial" w:hAnsi="Arial" w:cs="Arial"/>
                <w:b/>
                <w:sz w:val="20"/>
                <w:szCs w:val="20"/>
              </w:rPr>
            </w:pPr>
            <w:r w:rsidRPr="00E231D5">
              <w:rPr>
                <w:rFonts w:ascii="Arial" w:hAnsi="Arial" w:cs="Arial"/>
                <w:b/>
                <w:sz w:val="20"/>
                <w:szCs w:val="20"/>
              </w:rPr>
              <w:t>Bezpieczeństwo</w:t>
            </w:r>
          </w:p>
        </w:tc>
        <w:tc>
          <w:tcPr>
            <w:tcW w:w="9273" w:type="dxa"/>
            <w:gridSpan w:val="3"/>
            <w:shd w:val="clear" w:color="auto" w:fill="FFFFFF" w:themeFill="background1"/>
            <w:vAlign w:val="center"/>
          </w:tcPr>
          <w:p w14:paraId="1ECA8B4A"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 xml:space="preserve">Ukryty w laminacie płyty głównej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w:t>
            </w:r>
          </w:p>
          <w:p w14:paraId="5B4E67A1"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 xml:space="preserve">System diagnostyczny z graficznym interfejsem użytkownika zaszyty w tej samej pamięci </w:t>
            </w:r>
            <w:proofErr w:type="spellStart"/>
            <w:r w:rsidRPr="00E231D5">
              <w:rPr>
                <w:rFonts w:ascii="Arial" w:hAnsi="Arial" w:cs="Arial"/>
                <w:bCs/>
                <w:sz w:val="20"/>
                <w:szCs w:val="20"/>
              </w:rPr>
              <w:t>flash</w:t>
            </w:r>
            <w:proofErr w:type="spellEnd"/>
            <w:r w:rsidRPr="00E231D5">
              <w:rPr>
                <w:rFonts w:ascii="Arial" w:hAnsi="Arial" w:cs="Arial"/>
                <w:bCs/>
                <w:sz w:val="20"/>
                <w:szCs w:val="20"/>
              </w:rPr>
              <w:t xml:space="preserve"> co BIOS, dostępny z poziomu szybkiego menu </w:t>
            </w:r>
            <w:proofErr w:type="spellStart"/>
            <w:r w:rsidRPr="00E231D5">
              <w:rPr>
                <w:rFonts w:ascii="Arial" w:hAnsi="Arial" w:cs="Arial"/>
                <w:bCs/>
                <w:sz w:val="20"/>
                <w:szCs w:val="20"/>
              </w:rPr>
              <w:t>boot</w:t>
            </w:r>
            <w:proofErr w:type="spellEnd"/>
            <w:r w:rsidRPr="00E231D5">
              <w:rPr>
                <w:rFonts w:ascii="Arial" w:hAnsi="Arial" w:cs="Arial"/>
                <w:bCs/>
                <w:sz w:val="20"/>
                <w:szCs w:val="20"/>
              </w:rPr>
              <w:t xml:space="preserve"> lub BIOS, umożliwiający przetestowanie komputera a w szczególności jego składowych. System zapewniający pełną funkcjonalność, a także zachowujący interfejs graficzny nawet w przypadku braku dysku twardego oraz jego uszkodzenia, nie wymagający stosowania zewnętrznych nośników pamięci masowej oraz dostępu do Internetu i sieci lokalnej, jak i </w:t>
            </w:r>
            <w:r w:rsidRPr="00E231D5">
              <w:rPr>
                <w:rFonts w:ascii="Arial" w:hAnsi="Arial" w:cs="Arial"/>
                <w:bCs/>
                <w:sz w:val="20"/>
                <w:szCs w:val="20"/>
              </w:rPr>
              <w:lastRenderedPageBreak/>
              <w:t xml:space="preserve">pobierania oraz instalowania np. w pamięci </w:t>
            </w:r>
            <w:proofErr w:type="spellStart"/>
            <w:r w:rsidRPr="00E231D5">
              <w:rPr>
                <w:rFonts w:ascii="Arial" w:hAnsi="Arial" w:cs="Arial"/>
                <w:bCs/>
                <w:sz w:val="20"/>
                <w:szCs w:val="20"/>
              </w:rPr>
              <w:t>flash</w:t>
            </w:r>
            <w:proofErr w:type="spellEnd"/>
            <w:r w:rsidRPr="00E231D5">
              <w:rPr>
                <w:rFonts w:ascii="Arial" w:hAnsi="Arial" w:cs="Arial"/>
                <w:bCs/>
                <w:sz w:val="20"/>
                <w:szCs w:val="20"/>
              </w:rPr>
              <w:t xml:space="preserve"> BIOS. Procedura POST traktowana jest jako oddzielna funkcjonalność.</w:t>
            </w:r>
          </w:p>
        </w:tc>
      </w:tr>
      <w:tr w:rsidR="0026693C" w:rsidRPr="009D3A69" w14:paraId="7FC32D9A"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1359" w:type="dxa"/>
            <w:shd w:val="clear" w:color="auto" w:fill="FFFFFF" w:themeFill="background1"/>
            <w:vAlign w:val="center"/>
          </w:tcPr>
          <w:p w14:paraId="61382DEF" w14:textId="77777777" w:rsidR="0026693C" w:rsidRPr="00E231D5" w:rsidRDefault="0026693C" w:rsidP="00F84C40">
            <w:pPr>
              <w:jc w:val="center"/>
              <w:rPr>
                <w:rFonts w:ascii="Arial" w:hAnsi="Arial" w:cs="Arial"/>
                <w:b/>
                <w:sz w:val="20"/>
                <w:szCs w:val="20"/>
              </w:rPr>
            </w:pPr>
            <w:r w:rsidRPr="00E231D5">
              <w:rPr>
                <w:rFonts w:ascii="Arial" w:hAnsi="Arial" w:cs="Arial"/>
                <w:b/>
                <w:sz w:val="20"/>
                <w:szCs w:val="20"/>
              </w:rPr>
              <w:lastRenderedPageBreak/>
              <w:t>BIOS</w:t>
            </w:r>
          </w:p>
        </w:tc>
        <w:tc>
          <w:tcPr>
            <w:tcW w:w="9273" w:type="dxa"/>
            <w:gridSpan w:val="3"/>
            <w:shd w:val="clear" w:color="auto" w:fill="FFFFFF" w:themeFill="background1"/>
            <w:vAlign w:val="center"/>
          </w:tcPr>
          <w:p w14:paraId="43471C51"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BIOS zgodny ze specyfikacją UEFI, wyprodukowany przez producenta komputera, zawierający logo producenta komputera lub nazwę producenta komputera lub nazwę modelu oferowanego komputera. Pełna obsługa BIOS za pomocą klawiatury i myszy oraz samej myszy. BIOS wyposażony w automatyczną detekcję zmiany konfiguracji, automatycznie nanoszący zmiany w konfiguracji w szczególności: procesor, wielkość pamięci, pojemność dysku. Możliwość, bez uruchamiania systemu operacyjnego z dysku twardego komputera, bez dodatkowego oprogramowania (w tym również systemu diagnostycznego) i podłączonych do niego urządzeń zewnętrznych odczytania z BIOS informacji o: wersji BIOS, nr seryjnym komputera, ilości zainstalowanej pamięci RAM, prędkości zainstalowanych pamięci RAM, technologii wykonania pamięci, sposobie obsadzeniu slotów pamięci z rozbiciem na wielkości pamięci i banki, typie zainstalowanego procesora, ilości rdzeni zainstalowanego procesora, typowej prędkości zainstalowanego procesora, minimalnej i maksymalnej  osiąganej prędkości zainstalowanego procesora, pojemności zainstalowanego lub zainstalowanych dysków twardych, wszystkich urządzeniach podpiętych do dostępnych na płycie głównej portów SATA, MAC adresie zintegrowanej karty sieciowej, zintegrowanym układzie graficznym, kontrolerze audio.</w:t>
            </w:r>
          </w:p>
          <w:p w14:paraId="1A1617E2" w14:textId="77777777" w:rsidR="0026693C" w:rsidRPr="00E231D5" w:rsidRDefault="0026693C" w:rsidP="00F84C40">
            <w:pPr>
              <w:widowControl w:val="0"/>
              <w:autoSpaceDE w:val="0"/>
              <w:autoSpaceDN w:val="0"/>
              <w:adjustRightInd w:val="0"/>
              <w:ind w:right="50"/>
              <w:jc w:val="both"/>
              <w:rPr>
                <w:rFonts w:ascii="Arial" w:hAnsi="Arial" w:cs="Arial"/>
                <w:bCs/>
                <w:sz w:val="20"/>
                <w:szCs w:val="20"/>
              </w:rPr>
            </w:pPr>
            <w:r w:rsidRPr="00E231D5">
              <w:rPr>
                <w:rFonts w:ascii="Arial" w:hAnsi="Arial" w:cs="Arial"/>
                <w:bCs/>
                <w:sz w:val="20"/>
                <w:szCs w:val="20"/>
              </w:rPr>
              <w:t>Do odczytu wskazanych informacji nie mogą być stosowane rozwiązania oparte o pamięć masową (wewnętrzną lub zewnętrzną), zaimplementowane poza systemem BIOS narzędzia, np. system diagnostyczny, dodatkowe oprogramowanie.</w:t>
            </w:r>
          </w:p>
          <w:p w14:paraId="5C9F0561" w14:textId="77777777" w:rsidR="0026693C" w:rsidRPr="00E231D5" w:rsidRDefault="0026693C" w:rsidP="00F84C40">
            <w:pPr>
              <w:widowControl w:val="0"/>
              <w:autoSpaceDE w:val="0"/>
              <w:autoSpaceDN w:val="0"/>
              <w:adjustRightInd w:val="0"/>
              <w:ind w:right="50"/>
              <w:jc w:val="both"/>
              <w:rPr>
                <w:rFonts w:ascii="Arial" w:hAnsi="Arial" w:cs="Arial"/>
                <w:bCs/>
                <w:sz w:val="20"/>
                <w:szCs w:val="20"/>
              </w:rPr>
            </w:pPr>
            <w:r w:rsidRPr="00E231D5">
              <w:rPr>
                <w:rFonts w:ascii="Arial" w:hAnsi="Arial" w:cs="Arial"/>
                <w:bCs/>
                <w:sz w:val="20"/>
                <w:szCs w:val="20"/>
              </w:rPr>
              <w:t>Funkcja blokowania/odblokowania BOOT-</w:t>
            </w:r>
            <w:proofErr w:type="spellStart"/>
            <w:r w:rsidRPr="00E231D5">
              <w:rPr>
                <w:rFonts w:ascii="Arial" w:hAnsi="Arial" w:cs="Arial"/>
                <w:bCs/>
                <w:sz w:val="20"/>
                <w:szCs w:val="20"/>
              </w:rPr>
              <w:t>owania</w:t>
            </w:r>
            <w:proofErr w:type="spellEnd"/>
            <w:r w:rsidRPr="00E231D5">
              <w:rPr>
                <w:rFonts w:ascii="Arial" w:hAnsi="Arial" w:cs="Arial"/>
                <w:bCs/>
                <w:sz w:val="20"/>
                <w:szCs w:val="20"/>
              </w:rPr>
              <w:t xml:space="preserve"> stacji roboczej z zewnętrznych urządzeń, możliwość ustawienia hasła użytkownika/systemowego umożliwiającego uruchomienie komputera (zabezpieczenie przed nieautoryzowanym uruchomieniem) przy jednoczesnym zdefiniowanym haśle administratora. Użytkownik po wpisaniu swojego hasła jest wstanie zidentyfikować ustawienia BIOS. Możliwość ustawienia haseł użytkownika/systemowego i administratora składających się z cyfr, małych liter, dużych liter oraz znaków specjalnych. Możliwość ustawienia hasła dla dysku </w:t>
            </w:r>
            <w:proofErr w:type="spellStart"/>
            <w:r w:rsidRPr="00E231D5">
              <w:rPr>
                <w:rFonts w:ascii="Arial" w:hAnsi="Arial" w:cs="Arial"/>
                <w:bCs/>
                <w:sz w:val="20"/>
                <w:szCs w:val="20"/>
              </w:rPr>
              <w:t>bootowalnego</w:t>
            </w:r>
            <w:proofErr w:type="spellEnd"/>
            <w:r w:rsidRPr="00E231D5">
              <w:rPr>
                <w:rFonts w:ascii="Arial" w:hAnsi="Arial" w:cs="Arial"/>
                <w:bCs/>
                <w:sz w:val="20"/>
                <w:szCs w:val="20"/>
              </w:rPr>
              <w:t xml:space="preserve"> (dla M.2 i SATA). Możliwość włączenia/wyłączenia pojedynczo złączy M.2 dla dysków jak i również złączy SATA, Możliwość ustawienia portów USB w trybie „no BOOT” (podczas startu komputer nie wykrywa urządzeń </w:t>
            </w:r>
            <w:proofErr w:type="spellStart"/>
            <w:r w:rsidRPr="00E231D5">
              <w:rPr>
                <w:rFonts w:ascii="Arial" w:hAnsi="Arial" w:cs="Arial"/>
                <w:bCs/>
                <w:sz w:val="20"/>
                <w:szCs w:val="20"/>
              </w:rPr>
              <w:t>bootujących</w:t>
            </w:r>
            <w:proofErr w:type="spellEnd"/>
            <w:r w:rsidRPr="00E231D5">
              <w:rPr>
                <w:rFonts w:ascii="Arial" w:hAnsi="Arial" w:cs="Arial"/>
                <w:bCs/>
                <w:sz w:val="20"/>
                <w:szCs w:val="20"/>
              </w:rPr>
              <w:t xml:space="preserve"> typu USB). Możliwość wyłączania portów USB pojedynczo. </w:t>
            </w:r>
          </w:p>
          <w:p w14:paraId="5B9E30A1" w14:textId="77777777" w:rsidR="0026693C" w:rsidRPr="00E231D5" w:rsidRDefault="0026693C" w:rsidP="00F84C40">
            <w:pPr>
              <w:widowControl w:val="0"/>
              <w:autoSpaceDE w:val="0"/>
              <w:autoSpaceDN w:val="0"/>
              <w:adjustRightInd w:val="0"/>
              <w:ind w:right="50"/>
              <w:jc w:val="both"/>
              <w:rPr>
                <w:rFonts w:ascii="Arial" w:hAnsi="Arial" w:cs="Arial"/>
                <w:bCs/>
                <w:sz w:val="20"/>
                <w:szCs w:val="20"/>
              </w:rPr>
            </w:pPr>
            <w:r w:rsidRPr="00E231D5">
              <w:rPr>
                <w:rFonts w:ascii="Arial" w:hAnsi="Arial" w:cs="Arial"/>
                <w:bCs/>
                <w:sz w:val="20"/>
                <w:szCs w:val="20"/>
              </w:rPr>
              <w:t xml:space="preserve">Możliwość dokonywania </w:t>
            </w:r>
            <w:proofErr w:type="spellStart"/>
            <w:r w:rsidRPr="00E231D5">
              <w:rPr>
                <w:rFonts w:ascii="Arial" w:hAnsi="Arial" w:cs="Arial"/>
                <w:bCs/>
                <w:sz w:val="20"/>
                <w:szCs w:val="20"/>
              </w:rPr>
              <w:t>backup’u</w:t>
            </w:r>
            <w:proofErr w:type="spellEnd"/>
            <w:r w:rsidRPr="00E231D5">
              <w:rPr>
                <w:rFonts w:ascii="Arial" w:hAnsi="Arial" w:cs="Arial"/>
                <w:bCs/>
                <w:sz w:val="20"/>
                <w:szCs w:val="20"/>
              </w:rPr>
              <w:t xml:space="preserve"> BIOS wraz z ustawieniami na dysku wewnętrznym. Funkcja włączająca przypomnienie o konieczności oczyszczenia lub zastąpienia filtra powietrza w jednej z opcji dostępnych: co 15 dni, co 30 dni, co 60 dni, co 90 dni, co 120 dni, co 150 dni i co 180 dni.</w:t>
            </w:r>
          </w:p>
          <w:p w14:paraId="5EBC7AE3"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 xml:space="preserve">Oferowany BIOS musi posiadać poza swoją wewnętrzną strukturą menu szybkiego </w:t>
            </w:r>
            <w:proofErr w:type="spellStart"/>
            <w:r w:rsidRPr="00E231D5">
              <w:rPr>
                <w:rFonts w:ascii="Arial" w:hAnsi="Arial" w:cs="Arial"/>
                <w:bCs/>
                <w:sz w:val="20"/>
                <w:szCs w:val="20"/>
              </w:rPr>
              <w:t>boot’owania</w:t>
            </w:r>
            <w:proofErr w:type="spellEnd"/>
            <w:r w:rsidRPr="00E231D5">
              <w:rPr>
                <w:rFonts w:ascii="Arial" w:hAnsi="Arial" w:cs="Arial"/>
                <w:bCs/>
                <w:sz w:val="20"/>
                <w:szCs w:val="20"/>
              </w:rPr>
              <w:t xml:space="preserve"> które umożliwia m.in.: uruchamianie systemu zainstalowanego na dysku twardym, uruchamianie systemu z urządzeń zewnętrznych, uruchamianie systemu z serwera za pośrednictwem zintegrowanej karty sieciowej, uruchomienie graficznego systemu diagnostycznego, wejście do BIOS, </w:t>
            </w:r>
            <w:proofErr w:type="spellStart"/>
            <w:r w:rsidRPr="00E231D5">
              <w:rPr>
                <w:rFonts w:ascii="Arial" w:hAnsi="Arial" w:cs="Arial"/>
                <w:bCs/>
                <w:sz w:val="20"/>
                <w:szCs w:val="20"/>
              </w:rPr>
              <w:t>upgrade</w:t>
            </w:r>
            <w:proofErr w:type="spellEnd"/>
            <w:r w:rsidRPr="00E231D5">
              <w:rPr>
                <w:rFonts w:ascii="Arial" w:hAnsi="Arial" w:cs="Arial"/>
                <w:bCs/>
                <w:sz w:val="20"/>
                <w:szCs w:val="20"/>
              </w:rPr>
              <w:t xml:space="preserve"> BIOS.</w:t>
            </w:r>
          </w:p>
        </w:tc>
      </w:tr>
      <w:tr w:rsidR="0026693C" w:rsidRPr="009D3A69" w14:paraId="1CEEA651"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1359" w:type="dxa"/>
            <w:shd w:val="clear" w:color="auto" w:fill="FFFFFF" w:themeFill="background1"/>
            <w:vAlign w:val="center"/>
          </w:tcPr>
          <w:p w14:paraId="7DB976A9" w14:textId="77777777" w:rsidR="0026693C" w:rsidRPr="00E231D5" w:rsidRDefault="0026693C" w:rsidP="00F84C40">
            <w:pPr>
              <w:jc w:val="center"/>
              <w:rPr>
                <w:rFonts w:ascii="Arial" w:hAnsi="Arial" w:cs="Arial"/>
                <w:bCs/>
                <w:sz w:val="20"/>
                <w:szCs w:val="20"/>
              </w:rPr>
            </w:pPr>
            <w:r w:rsidRPr="00E231D5">
              <w:rPr>
                <w:rFonts w:ascii="Arial" w:hAnsi="Arial" w:cs="Arial"/>
                <w:bCs/>
                <w:sz w:val="20"/>
                <w:szCs w:val="20"/>
              </w:rPr>
              <w:t>Zdalne zarządzanie</w:t>
            </w:r>
          </w:p>
          <w:p w14:paraId="4F0A2C34" w14:textId="77777777" w:rsidR="0026693C" w:rsidRPr="00E231D5" w:rsidRDefault="0026693C" w:rsidP="00F84C40">
            <w:pPr>
              <w:jc w:val="center"/>
              <w:rPr>
                <w:rFonts w:ascii="Arial" w:hAnsi="Arial" w:cs="Arial"/>
                <w:bCs/>
                <w:color w:val="00B050"/>
                <w:sz w:val="20"/>
                <w:szCs w:val="20"/>
              </w:rPr>
            </w:pPr>
          </w:p>
          <w:p w14:paraId="544E95A4" w14:textId="77777777" w:rsidR="0026693C" w:rsidRPr="00E231D5" w:rsidRDefault="0026693C" w:rsidP="00F84C40">
            <w:pPr>
              <w:jc w:val="center"/>
              <w:rPr>
                <w:rFonts w:ascii="Arial" w:hAnsi="Arial" w:cs="Arial"/>
                <w:bCs/>
                <w:color w:val="FF0000"/>
                <w:sz w:val="20"/>
                <w:szCs w:val="20"/>
              </w:rPr>
            </w:pPr>
          </w:p>
        </w:tc>
        <w:tc>
          <w:tcPr>
            <w:tcW w:w="9273" w:type="dxa"/>
            <w:gridSpan w:val="3"/>
            <w:shd w:val="clear" w:color="auto" w:fill="FFFFFF" w:themeFill="background1"/>
            <w:vAlign w:val="center"/>
          </w:tcPr>
          <w:p w14:paraId="65CF8ABE"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Wbudowana w płytę główną technologia zarządzania i monitorowania komputerem na poziomie sprzętowym działająca niezależnie od stanu czy obecności systemu operacyjnego oraz stanu włączenia komputera podczas pracy na zasilaczu sieciowym AC, obsługująca zdalną komunikację sieciową w oparciu o protokół IPv4 oraz IPv6, a także zapewniająca:</w:t>
            </w:r>
          </w:p>
          <w:p w14:paraId="660A96E1" w14:textId="77777777" w:rsidR="0026693C" w:rsidRPr="00E231D5" w:rsidRDefault="0026693C" w:rsidP="0026693C">
            <w:pPr>
              <w:numPr>
                <w:ilvl w:val="0"/>
                <w:numId w:val="7"/>
              </w:numPr>
              <w:ind w:left="284" w:hanging="227"/>
              <w:jc w:val="both"/>
              <w:rPr>
                <w:rFonts w:ascii="Arial" w:hAnsi="Arial" w:cs="Arial"/>
                <w:bCs/>
                <w:sz w:val="20"/>
                <w:szCs w:val="20"/>
              </w:rPr>
            </w:pPr>
            <w:r w:rsidRPr="00E231D5">
              <w:rPr>
                <w:rFonts w:ascii="Arial" w:hAnsi="Arial" w:cs="Arial"/>
                <w:bCs/>
                <w:sz w:val="20"/>
                <w:szCs w:val="20"/>
              </w:rPr>
              <w:t xml:space="preserve">monitorowanie konfiguracji komponentów komputera - CPU, Pamięć, HDD wersja BIOS płyty głównej; </w:t>
            </w:r>
          </w:p>
          <w:p w14:paraId="3F4B193E" w14:textId="77777777" w:rsidR="0026693C" w:rsidRPr="00E231D5" w:rsidRDefault="0026693C" w:rsidP="0026693C">
            <w:pPr>
              <w:numPr>
                <w:ilvl w:val="0"/>
                <w:numId w:val="7"/>
              </w:numPr>
              <w:ind w:left="284" w:hanging="227"/>
              <w:jc w:val="both"/>
              <w:rPr>
                <w:rFonts w:ascii="Arial" w:hAnsi="Arial" w:cs="Arial"/>
                <w:bCs/>
                <w:sz w:val="20"/>
                <w:szCs w:val="20"/>
              </w:rPr>
            </w:pPr>
            <w:r w:rsidRPr="00E231D5">
              <w:rPr>
                <w:rFonts w:ascii="Arial" w:hAnsi="Arial" w:cs="Arial"/>
                <w:bCs/>
                <w:sz w:val="20"/>
                <w:szCs w:val="20"/>
              </w:rPr>
              <w:t>zdalną konfigurację ustawień BIOS,</w:t>
            </w:r>
          </w:p>
          <w:p w14:paraId="3F1441C1" w14:textId="77777777" w:rsidR="0026693C" w:rsidRPr="00E231D5" w:rsidRDefault="0026693C" w:rsidP="0026693C">
            <w:pPr>
              <w:numPr>
                <w:ilvl w:val="0"/>
                <w:numId w:val="7"/>
              </w:numPr>
              <w:ind w:left="284" w:hanging="227"/>
              <w:jc w:val="both"/>
              <w:rPr>
                <w:rFonts w:ascii="Arial" w:hAnsi="Arial" w:cs="Arial"/>
                <w:bCs/>
                <w:sz w:val="20"/>
                <w:szCs w:val="20"/>
              </w:rPr>
            </w:pPr>
            <w:r w:rsidRPr="00E231D5">
              <w:rPr>
                <w:rFonts w:ascii="Arial" w:hAnsi="Arial" w:cs="Arial"/>
                <w:bCs/>
                <w:sz w:val="20"/>
                <w:szCs w:val="20"/>
              </w:rPr>
              <w:t>zdalne przejęcie konsoli tekstowej systemu, przekierowanie procesu ładowania systemu operacyjnego z wirtualnego CD ROM lub FDD z  serwera zarządzającego;</w:t>
            </w:r>
          </w:p>
          <w:p w14:paraId="072B67FA" w14:textId="77777777" w:rsidR="0026693C" w:rsidRPr="00E231D5" w:rsidRDefault="0026693C" w:rsidP="0026693C">
            <w:pPr>
              <w:numPr>
                <w:ilvl w:val="0"/>
                <w:numId w:val="7"/>
              </w:numPr>
              <w:ind w:left="284" w:hanging="227"/>
              <w:jc w:val="both"/>
              <w:rPr>
                <w:rFonts w:ascii="Arial" w:hAnsi="Arial" w:cs="Arial"/>
                <w:bCs/>
                <w:sz w:val="20"/>
                <w:szCs w:val="20"/>
              </w:rPr>
            </w:pPr>
            <w:r w:rsidRPr="00E231D5">
              <w:rPr>
                <w:rFonts w:ascii="Arial" w:hAnsi="Arial" w:cs="Arial"/>
                <w:bCs/>
                <w:sz w:val="20"/>
                <w:szCs w:val="20"/>
              </w:rPr>
              <w:t xml:space="preserve">zdalne przejecie pełnej konsoli graficznej systemu tzw. KVM </w:t>
            </w:r>
            <w:proofErr w:type="spellStart"/>
            <w:r w:rsidRPr="00E231D5">
              <w:rPr>
                <w:rFonts w:ascii="Arial" w:hAnsi="Arial" w:cs="Arial"/>
                <w:bCs/>
                <w:sz w:val="20"/>
                <w:szCs w:val="20"/>
              </w:rPr>
              <w:t>Redirection</w:t>
            </w:r>
            <w:proofErr w:type="spellEnd"/>
            <w:r w:rsidRPr="00E231D5">
              <w:rPr>
                <w:rFonts w:ascii="Arial" w:hAnsi="Arial" w:cs="Arial"/>
                <w:bCs/>
                <w:sz w:val="20"/>
                <w:szCs w:val="20"/>
              </w:rPr>
              <w:t xml:space="preserve"> (Keyboard, Video, Mouse) bez udziału systemu operacyjnego ani dodatkowych programów, również w przypadku braku lub uszkodzenia systemu operacyjnego do rozdzielczości 1920x1080 włącznie;</w:t>
            </w:r>
          </w:p>
          <w:p w14:paraId="274093A6" w14:textId="77777777" w:rsidR="0026693C" w:rsidRPr="00E231D5" w:rsidRDefault="0026693C" w:rsidP="0026693C">
            <w:pPr>
              <w:numPr>
                <w:ilvl w:val="0"/>
                <w:numId w:val="7"/>
              </w:numPr>
              <w:ind w:left="284" w:hanging="227"/>
              <w:jc w:val="both"/>
              <w:rPr>
                <w:rFonts w:ascii="Arial" w:hAnsi="Arial" w:cs="Arial"/>
                <w:bCs/>
                <w:sz w:val="20"/>
                <w:szCs w:val="20"/>
              </w:rPr>
            </w:pPr>
            <w:r w:rsidRPr="00E231D5">
              <w:rPr>
                <w:rFonts w:ascii="Arial" w:hAnsi="Arial" w:cs="Arial"/>
                <w:bCs/>
                <w:sz w:val="20"/>
                <w:szCs w:val="20"/>
              </w:rPr>
              <w:t>zapis i przechowywanie dodatkowych informacji o wersji zainstalowanego oprogramowania i zdalny odczyt tych informacji (wersja, zainstalowane uaktualnienia, sygnatury wirusów, itp.) z wbudowanej pamięci nieulotnej.</w:t>
            </w:r>
          </w:p>
          <w:p w14:paraId="736D1920" w14:textId="77777777" w:rsidR="0026693C" w:rsidRPr="00E231D5" w:rsidRDefault="0026693C" w:rsidP="0026693C">
            <w:pPr>
              <w:numPr>
                <w:ilvl w:val="0"/>
                <w:numId w:val="7"/>
              </w:numPr>
              <w:ind w:left="284" w:hanging="227"/>
              <w:jc w:val="both"/>
              <w:rPr>
                <w:rFonts w:ascii="Arial" w:hAnsi="Arial" w:cs="Arial"/>
                <w:bCs/>
                <w:sz w:val="20"/>
                <w:szCs w:val="20"/>
              </w:rPr>
            </w:pPr>
            <w:r w:rsidRPr="00E231D5">
              <w:rPr>
                <w:rFonts w:ascii="Arial" w:hAnsi="Arial" w:cs="Arial"/>
                <w:bCs/>
                <w:sz w:val="20"/>
                <w:szCs w:val="20"/>
              </w:rPr>
              <w:t>technologia zarządzania i monitorowania komputerem na poziomie sprzętowym powinna być zgodna z otwartymi standardami DMTF WS-MAN 1.0.0 (</w:t>
            </w:r>
            <w:hyperlink r:id="rId8" w:history="1">
              <w:r w:rsidRPr="00E231D5">
                <w:rPr>
                  <w:rStyle w:val="Hipercze"/>
                  <w:rFonts w:ascii="Arial" w:hAnsi="Arial" w:cs="Arial"/>
                  <w:bCs/>
                  <w:sz w:val="20"/>
                  <w:szCs w:val="20"/>
                </w:rPr>
                <w:t>http://www.dmtf.org/standards/wsman</w:t>
              </w:r>
            </w:hyperlink>
            <w:r w:rsidRPr="00E231D5">
              <w:rPr>
                <w:rFonts w:ascii="Arial" w:hAnsi="Arial" w:cs="Arial"/>
                <w:bCs/>
                <w:sz w:val="20"/>
                <w:szCs w:val="20"/>
              </w:rPr>
              <w:t>)  oraz  DASH 1.0.0 (</w:t>
            </w:r>
            <w:hyperlink r:id="rId9" w:history="1">
              <w:r w:rsidRPr="00E231D5">
                <w:rPr>
                  <w:rStyle w:val="Hipercze"/>
                  <w:rFonts w:ascii="Arial" w:hAnsi="Arial" w:cs="Arial"/>
                  <w:bCs/>
                  <w:sz w:val="20"/>
                  <w:szCs w:val="20"/>
                </w:rPr>
                <w:t>http://www.dmtf.org/standards/mgmt/dash/</w:t>
              </w:r>
            </w:hyperlink>
            <w:r w:rsidRPr="00E231D5">
              <w:rPr>
                <w:rFonts w:ascii="Arial" w:hAnsi="Arial" w:cs="Arial"/>
                <w:bCs/>
                <w:sz w:val="20"/>
                <w:szCs w:val="20"/>
              </w:rPr>
              <w:t>)</w:t>
            </w:r>
          </w:p>
          <w:p w14:paraId="3B69C7F4" w14:textId="77777777" w:rsidR="0026693C" w:rsidRPr="00E231D5" w:rsidRDefault="0026693C" w:rsidP="0026693C">
            <w:pPr>
              <w:numPr>
                <w:ilvl w:val="0"/>
                <w:numId w:val="7"/>
              </w:numPr>
              <w:ind w:left="284" w:hanging="227"/>
              <w:jc w:val="both"/>
              <w:rPr>
                <w:rFonts w:ascii="Arial" w:hAnsi="Arial" w:cs="Arial"/>
                <w:bCs/>
                <w:sz w:val="20"/>
                <w:szCs w:val="20"/>
              </w:rPr>
            </w:pPr>
            <w:r w:rsidRPr="00E231D5">
              <w:rPr>
                <w:rFonts w:ascii="Arial" w:hAnsi="Arial" w:cs="Arial"/>
                <w:bCs/>
                <w:sz w:val="20"/>
                <w:szCs w:val="20"/>
              </w:rPr>
              <w:lastRenderedPageBreak/>
              <w:t>nawiązywanie przez sprzętowy mechanizm zarządzania, zdalnego szyfrowanego protokołem SSL/TLS połączenia z predefiniowanym serwerem zarządzającym, w definiowanych odstępach czasu, w przypadku wystąpienia predefiniowanego zdarzenia lub błędu systemowego (tzw. platform event) oraz na żądanie użytkownika z poziomu BIOS.</w:t>
            </w:r>
          </w:p>
          <w:p w14:paraId="6428A1B2" w14:textId="77777777" w:rsidR="0026693C" w:rsidRPr="00E231D5" w:rsidRDefault="0026693C" w:rsidP="0026693C">
            <w:pPr>
              <w:numPr>
                <w:ilvl w:val="0"/>
                <w:numId w:val="7"/>
              </w:numPr>
              <w:ind w:left="284" w:hanging="227"/>
              <w:jc w:val="both"/>
              <w:rPr>
                <w:rFonts w:ascii="Arial" w:hAnsi="Arial" w:cs="Arial"/>
                <w:bCs/>
                <w:sz w:val="20"/>
                <w:szCs w:val="20"/>
              </w:rPr>
            </w:pPr>
            <w:r w:rsidRPr="00E231D5">
              <w:rPr>
                <w:rFonts w:ascii="Arial" w:hAnsi="Arial" w:cs="Arial"/>
                <w:bCs/>
                <w:sz w:val="20"/>
                <w:szCs w:val="20"/>
              </w:rPr>
              <w:t>wbudowany sprzętowo log operacji  zdalnego zarządzania, możliwy do kasowania tylko przez upoważnionego użytkownika systemu sprzętowego zarządzania zdalnego</w:t>
            </w:r>
          </w:p>
          <w:p w14:paraId="05D02380" w14:textId="77777777" w:rsidR="0026693C" w:rsidRPr="00E231D5" w:rsidRDefault="0026693C" w:rsidP="0026693C">
            <w:pPr>
              <w:numPr>
                <w:ilvl w:val="0"/>
                <w:numId w:val="7"/>
              </w:numPr>
              <w:ind w:left="284" w:hanging="227"/>
              <w:jc w:val="both"/>
              <w:rPr>
                <w:rFonts w:ascii="Arial" w:hAnsi="Arial" w:cs="Arial"/>
                <w:bCs/>
                <w:sz w:val="20"/>
                <w:szCs w:val="20"/>
              </w:rPr>
            </w:pPr>
            <w:r w:rsidRPr="00E231D5">
              <w:rPr>
                <w:rFonts w:ascii="Arial" w:hAnsi="Arial" w:cs="Arial"/>
                <w:bCs/>
                <w:sz w:val="20"/>
                <w:szCs w:val="20"/>
              </w:rPr>
              <w:t>sprzętowy firewall zarządzany i konfigurowany wyłącznie z serwera zarządzania oraz niedostępny dla lokalnego systemu OS i lokalnych aplikacji</w:t>
            </w:r>
          </w:p>
        </w:tc>
      </w:tr>
      <w:tr w:rsidR="0026693C" w:rsidRPr="009D3A69" w14:paraId="67774C93"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1359" w:type="dxa"/>
            <w:shd w:val="clear" w:color="auto" w:fill="FFFFFF" w:themeFill="background1"/>
            <w:vAlign w:val="center"/>
          </w:tcPr>
          <w:p w14:paraId="0A6F297A" w14:textId="77777777" w:rsidR="0026693C" w:rsidRPr="00E231D5" w:rsidRDefault="0026693C" w:rsidP="00F84C40">
            <w:pPr>
              <w:jc w:val="center"/>
              <w:rPr>
                <w:rFonts w:ascii="Arial" w:hAnsi="Arial" w:cs="Arial"/>
                <w:bCs/>
                <w:sz w:val="20"/>
                <w:szCs w:val="20"/>
              </w:rPr>
            </w:pPr>
            <w:r w:rsidRPr="00E231D5">
              <w:rPr>
                <w:rFonts w:ascii="Arial" w:hAnsi="Arial" w:cs="Arial"/>
                <w:bCs/>
                <w:sz w:val="20"/>
                <w:szCs w:val="20"/>
              </w:rPr>
              <w:lastRenderedPageBreak/>
              <w:t>Wirtualizacja</w:t>
            </w:r>
          </w:p>
        </w:tc>
        <w:tc>
          <w:tcPr>
            <w:tcW w:w="9273" w:type="dxa"/>
            <w:gridSpan w:val="3"/>
            <w:shd w:val="clear" w:color="auto" w:fill="FFFFFF" w:themeFill="background1"/>
            <w:vAlign w:val="center"/>
          </w:tcPr>
          <w:p w14:paraId="6596DBB3" w14:textId="77777777" w:rsidR="0026693C" w:rsidRPr="00E231D5" w:rsidRDefault="0026693C" w:rsidP="00F84C40">
            <w:pPr>
              <w:jc w:val="both"/>
              <w:rPr>
                <w:rFonts w:ascii="Arial" w:hAnsi="Arial" w:cs="Arial"/>
                <w:bCs/>
                <w:sz w:val="20"/>
                <w:szCs w:val="20"/>
              </w:rPr>
            </w:pPr>
            <w:r w:rsidRPr="00E231D5">
              <w:rPr>
                <w:rFonts w:ascii="Arial" w:hAnsi="Arial" w:cs="Arial"/>
                <w:sz w:val="20"/>
                <w:szCs w:val="20"/>
              </w:rPr>
              <w:t>Sprzętowe wsparcie technologii wirtualizacji realizowane łącznie w procesorze, chipsecie płyty głównej oraz w  BIOS systemu (możliwość włączenia/wyłączenia sprzętowego wsparcia wirtualizacji dla poszczególnych komponentów systemu).</w:t>
            </w:r>
          </w:p>
        </w:tc>
      </w:tr>
      <w:tr w:rsidR="0026693C" w:rsidRPr="009D3A69" w14:paraId="21BAB428"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1359" w:type="dxa"/>
            <w:shd w:val="clear" w:color="auto" w:fill="FFFFFF" w:themeFill="background1"/>
            <w:vAlign w:val="center"/>
          </w:tcPr>
          <w:p w14:paraId="66C1887B" w14:textId="77777777" w:rsidR="0026693C" w:rsidRPr="00E231D5" w:rsidRDefault="0026693C" w:rsidP="00F84C40">
            <w:pPr>
              <w:jc w:val="center"/>
              <w:rPr>
                <w:rFonts w:ascii="Arial" w:hAnsi="Arial" w:cs="Arial"/>
                <w:b/>
                <w:sz w:val="20"/>
                <w:szCs w:val="20"/>
              </w:rPr>
            </w:pPr>
            <w:r w:rsidRPr="00E231D5">
              <w:rPr>
                <w:rFonts w:ascii="Arial" w:hAnsi="Arial" w:cs="Arial"/>
                <w:b/>
                <w:sz w:val="20"/>
                <w:szCs w:val="20"/>
              </w:rPr>
              <w:t>System operacyjny</w:t>
            </w:r>
          </w:p>
        </w:tc>
        <w:tc>
          <w:tcPr>
            <w:tcW w:w="9273" w:type="dxa"/>
            <w:gridSpan w:val="3"/>
            <w:shd w:val="clear" w:color="auto" w:fill="FFFFFF" w:themeFill="background1"/>
            <w:vAlign w:val="center"/>
          </w:tcPr>
          <w:p w14:paraId="299DB1CC"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bdr w:val="none" w:sz="0" w:space="0" w:color="auto" w:frame="1"/>
              </w:rPr>
              <w:t xml:space="preserve">Zainstalowany system operacyjny Windows 11 Professional, klucz licencyjny </w:t>
            </w:r>
            <w:r w:rsidRPr="00E231D5">
              <w:rPr>
                <w:rFonts w:ascii="Arial" w:hAnsi="Arial" w:cs="Arial"/>
                <w:bCs/>
                <w:sz w:val="20"/>
                <w:szCs w:val="20"/>
              </w:rPr>
              <w:t>Windows 11 Professional</w:t>
            </w:r>
            <w:r w:rsidRPr="00E231D5">
              <w:rPr>
                <w:rFonts w:ascii="Arial" w:hAnsi="Arial" w:cs="Arial"/>
                <w:bCs/>
                <w:sz w:val="20"/>
                <w:szCs w:val="20"/>
                <w:bdr w:val="none" w:sz="0" w:space="0" w:color="auto" w:frame="1"/>
              </w:rPr>
              <w:t xml:space="preserve"> musi być zapisany trwale w BIOS i umożliwiać instalację systemu operacyjnego bez potrzeby ręcznego wpisywania klucza licencyjnego.</w:t>
            </w:r>
          </w:p>
        </w:tc>
      </w:tr>
      <w:tr w:rsidR="0026693C" w:rsidRPr="009D3A69" w14:paraId="5DE93241"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1359" w:type="dxa"/>
            <w:shd w:val="clear" w:color="auto" w:fill="FFFFFF" w:themeFill="background1"/>
            <w:vAlign w:val="center"/>
          </w:tcPr>
          <w:p w14:paraId="129E1C3B" w14:textId="77777777" w:rsidR="0026693C" w:rsidRPr="00E231D5" w:rsidRDefault="0026693C" w:rsidP="00F84C40">
            <w:pPr>
              <w:jc w:val="center"/>
              <w:rPr>
                <w:rFonts w:ascii="Arial" w:hAnsi="Arial" w:cs="Arial"/>
                <w:b/>
                <w:sz w:val="20"/>
                <w:szCs w:val="20"/>
              </w:rPr>
            </w:pPr>
            <w:r w:rsidRPr="00E231D5">
              <w:rPr>
                <w:rFonts w:ascii="Arial" w:hAnsi="Arial" w:cs="Arial"/>
                <w:b/>
                <w:sz w:val="20"/>
                <w:szCs w:val="20"/>
              </w:rPr>
              <w:t>Certyfikaty i standardy</w:t>
            </w:r>
          </w:p>
        </w:tc>
        <w:tc>
          <w:tcPr>
            <w:tcW w:w="9273" w:type="dxa"/>
            <w:gridSpan w:val="3"/>
            <w:shd w:val="clear" w:color="auto" w:fill="FFFFFF" w:themeFill="background1"/>
            <w:vAlign w:val="center"/>
          </w:tcPr>
          <w:p w14:paraId="56ADB1AA" w14:textId="77777777" w:rsidR="0026693C" w:rsidRPr="00E231D5" w:rsidRDefault="0026693C" w:rsidP="0026693C">
            <w:pPr>
              <w:pStyle w:val="Akapitzlist"/>
              <w:numPr>
                <w:ilvl w:val="0"/>
                <w:numId w:val="8"/>
              </w:numPr>
              <w:ind w:left="284" w:hanging="227"/>
              <w:jc w:val="both"/>
              <w:rPr>
                <w:rFonts w:ascii="Arial" w:hAnsi="Arial" w:cs="Arial"/>
                <w:bCs/>
                <w:sz w:val="20"/>
                <w:szCs w:val="20"/>
              </w:rPr>
            </w:pPr>
            <w:r w:rsidRPr="00E231D5">
              <w:rPr>
                <w:rFonts w:ascii="Arial" w:hAnsi="Arial" w:cs="Arial"/>
                <w:bCs/>
                <w:sz w:val="20"/>
                <w:szCs w:val="20"/>
              </w:rPr>
              <w:t>Certyfikat ISO 9001 dla producenta sprzętu (</w:t>
            </w:r>
            <w:r w:rsidRPr="00E231D5">
              <w:rPr>
                <w:rFonts w:ascii="Arial" w:hAnsi="Arial" w:cs="Arial"/>
                <w:bCs/>
                <w:color w:val="FF0000"/>
                <w:sz w:val="20"/>
                <w:szCs w:val="20"/>
              </w:rPr>
              <w:t>należy załączyć do oferty</w:t>
            </w:r>
            <w:r w:rsidRPr="00E231D5">
              <w:rPr>
                <w:rFonts w:ascii="Arial" w:hAnsi="Arial" w:cs="Arial"/>
                <w:bCs/>
                <w:sz w:val="20"/>
                <w:szCs w:val="20"/>
              </w:rPr>
              <w:t>).</w:t>
            </w:r>
          </w:p>
          <w:p w14:paraId="6085A35E" w14:textId="77777777" w:rsidR="0026693C" w:rsidRPr="00E231D5" w:rsidRDefault="0026693C" w:rsidP="0026693C">
            <w:pPr>
              <w:pStyle w:val="Akapitzlist"/>
              <w:numPr>
                <w:ilvl w:val="0"/>
                <w:numId w:val="8"/>
              </w:numPr>
              <w:ind w:left="284" w:hanging="227"/>
              <w:jc w:val="both"/>
              <w:rPr>
                <w:rFonts w:ascii="Arial" w:hAnsi="Arial" w:cs="Arial"/>
                <w:bCs/>
                <w:sz w:val="20"/>
                <w:szCs w:val="20"/>
              </w:rPr>
            </w:pPr>
            <w:r w:rsidRPr="00E231D5">
              <w:rPr>
                <w:rFonts w:ascii="Arial" w:hAnsi="Arial" w:cs="Arial"/>
                <w:bCs/>
                <w:sz w:val="20"/>
                <w:szCs w:val="20"/>
              </w:rPr>
              <w:t>Deklaracja zgodności CE (</w:t>
            </w:r>
            <w:r w:rsidRPr="00E231D5">
              <w:rPr>
                <w:rFonts w:ascii="Arial" w:hAnsi="Arial" w:cs="Arial"/>
                <w:bCs/>
                <w:color w:val="FF0000"/>
                <w:sz w:val="20"/>
                <w:szCs w:val="20"/>
              </w:rPr>
              <w:t>należy załączyć do oferty</w:t>
            </w:r>
            <w:r w:rsidRPr="00E231D5">
              <w:rPr>
                <w:rFonts w:ascii="Arial" w:hAnsi="Arial" w:cs="Arial"/>
                <w:bCs/>
                <w:sz w:val="20"/>
                <w:szCs w:val="20"/>
              </w:rPr>
              <w:t>).</w:t>
            </w:r>
          </w:p>
          <w:p w14:paraId="01D93A79" w14:textId="77777777" w:rsidR="0026693C" w:rsidRPr="00E231D5" w:rsidRDefault="0026693C" w:rsidP="0026693C">
            <w:pPr>
              <w:pStyle w:val="Akapitzlist"/>
              <w:numPr>
                <w:ilvl w:val="0"/>
                <w:numId w:val="8"/>
              </w:numPr>
              <w:ind w:left="284" w:hanging="227"/>
              <w:jc w:val="both"/>
              <w:rPr>
                <w:rStyle w:val="Hipercze"/>
                <w:rFonts w:ascii="Arial" w:hAnsi="Arial" w:cs="Arial"/>
                <w:bCs/>
                <w:sz w:val="20"/>
                <w:szCs w:val="20"/>
              </w:rPr>
            </w:pPr>
            <w:r w:rsidRPr="00E231D5">
              <w:rPr>
                <w:rFonts w:ascii="Arial" w:hAnsi="Arial" w:cs="Arial"/>
                <w:bCs/>
                <w:sz w:val="20"/>
                <w:szCs w:val="20"/>
              </w:rPr>
              <w:t>Certyfikat EPEAT Silver dla Polski.</w:t>
            </w:r>
          </w:p>
          <w:p w14:paraId="05A4E7F6" w14:textId="77777777" w:rsidR="0026693C" w:rsidRPr="00E231D5" w:rsidRDefault="0026693C" w:rsidP="0026693C">
            <w:pPr>
              <w:pStyle w:val="Akapitzlist"/>
              <w:numPr>
                <w:ilvl w:val="0"/>
                <w:numId w:val="8"/>
              </w:numPr>
              <w:ind w:left="284" w:hanging="227"/>
              <w:jc w:val="both"/>
              <w:rPr>
                <w:rFonts w:ascii="Arial" w:hAnsi="Arial" w:cs="Arial"/>
                <w:bCs/>
                <w:sz w:val="20"/>
                <w:szCs w:val="20"/>
              </w:rPr>
            </w:pPr>
            <w:r w:rsidRPr="00E231D5">
              <w:rPr>
                <w:rFonts w:ascii="Arial" w:hAnsi="Arial" w:cs="Arial"/>
                <w:bCs/>
                <w:sz w:val="20"/>
                <w:szCs w:val="20"/>
              </w:rPr>
              <w:t>Urządzenia wyprodukowane są przez producenta, zgodnie z normą PN-EN  ISO 50001 (</w:t>
            </w:r>
            <w:r w:rsidRPr="00E231D5">
              <w:rPr>
                <w:rFonts w:ascii="Arial" w:hAnsi="Arial" w:cs="Arial"/>
                <w:bCs/>
                <w:color w:val="FF0000"/>
                <w:sz w:val="20"/>
                <w:szCs w:val="20"/>
              </w:rPr>
              <w:t>należy załączyć do oferty</w:t>
            </w:r>
            <w:r w:rsidRPr="00E231D5">
              <w:rPr>
                <w:rFonts w:ascii="Arial" w:hAnsi="Arial" w:cs="Arial"/>
                <w:bCs/>
                <w:sz w:val="20"/>
                <w:szCs w:val="20"/>
              </w:rPr>
              <w:t>).</w:t>
            </w:r>
          </w:p>
          <w:p w14:paraId="22637E18" w14:textId="77777777" w:rsidR="0026693C" w:rsidRPr="00E231D5" w:rsidRDefault="0026693C" w:rsidP="0026693C">
            <w:pPr>
              <w:pStyle w:val="Akapitzlist"/>
              <w:numPr>
                <w:ilvl w:val="0"/>
                <w:numId w:val="8"/>
              </w:numPr>
              <w:ind w:left="284" w:hanging="227"/>
              <w:jc w:val="both"/>
              <w:rPr>
                <w:rFonts w:ascii="Arial" w:hAnsi="Arial" w:cs="Arial"/>
                <w:bCs/>
                <w:sz w:val="20"/>
                <w:szCs w:val="20"/>
              </w:rPr>
            </w:pPr>
            <w:r w:rsidRPr="00E231D5">
              <w:rPr>
                <w:rFonts w:ascii="Arial" w:hAnsi="Arial" w:cs="Arial"/>
                <w:bCs/>
                <w:sz w:val="20"/>
                <w:szCs w:val="20"/>
              </w:rPr>
              <w:t xml:space="preserve">Zgodność z dyrektywą </w:t>
            </w:r>
            <w:proofErr w:type="spellStart"/>
            <w:r w:rsidRPr="00E231D5">
              <w:rPr>
                <w:rFonts w:ascii="Arial" w:hAnsi="Arial" w:cs="Arial"/>
                <w:bCs/>
                <w:sz w:val="20"/>
                <w:szCs w:val="20"/>
              </w:rPr>
              <w:t>RoHS</w:t>
            </w:r>
            <w:proofErr w:type="spellEnd"/>
            <w:r w:rsidRPr="00E231D5">
              <w:rPr>
                <w:rFonts w:ascii="Arial" w:hAnsi="Arial" w:cs="Arial"/>
                <w:bCs/>
                <w:sz w:val="20"/>
                <w:szCs w:val="20"/>
              </w:rPr>
              <w:t xml:space="preserve"> Unii Europejskiej o eliminacji substancji niebezpiecznych (wg wytycznych Krajowej Agencji Poszanowania Energii S.A., zawartych w dokumencie „Opracowanie propozycji kryteriów środowiskowych dla produktów zużywających energię możliwych do wykorzystania przy formułowaniu specyfikacji na potrzeby zamówień publicznych”, pkt. 3.4.2.1; dokument z grudnia 2006), w szczególności zgodności z normą ISO 1043-4 dla płyty głównej oraz elementów wykonanych z tworzyw sztucznych o masie powyżej 25 gram. </w:t>
            </w:r>
          </w:p>
        </w:tc>
      </w:tr>
      <w:tr w:rsidR="0026693C" w:rsidRPr="009D3A69" w14:paraId="5A1E7081"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1359" w:type="dxa"/>
            <w:shd w:val="clear" w:color="auto" w:fill="FFFFFF" w:themeFill="background1"/>
            <w:vAlign w:val="center"/>
          </w:tcPr>
          <w:p w14:paraId="5639C682" w14:textId="77777777" w:rsidR="0026693C" w:rsidRPr="00E231D5" w:rsidRDefault="0026693C" w:rsidP="00F84C40">
            <w:pPr>
              <w:jc w:val="center"/>
              <w:rPr>
                <w:rFonts w:ascii="Arial" w:hAnsi="Arial" w:cs="Arial"/>
                <w:bCs/>
                <w:sz w:val="20"/>
                <w:szCs w:val="20"/>
              </w:rPr>
            </w:pPr>
            <w:r w:rsidRPr="00E231D5">
              <w:rPr>
                <w:rFonts w:ascii="Arial" w:hAnsi="Arial" w:cs="Arial"/>
                <w:bCs/>
                <w:sz w:val="20"/>
                <w:szCs w:val="20"/>
              </w:rPr>
              <w:t>Ergonomia</w:t>
            </w:r>
          </w:p>
        </w:tc>
        <w:tc>
          <w:tcPr>
            <w:tcW w:w="9273" w:type="dxa"/>
            <w:gridSpan w:val="3"/>
            <w:shd w:val="clear" w:color="auto" w:fill="FFFFFF" w:themeFill="background1"/>
            <w:vAlign w:val="center"/>
          </w:tcPr>
          <w:p w14:paraId="01815820" w14:textId="77777777" w:rsidR="0026693C" w:rsidRPr="00E231D5" w:rsidRDefault="0026693C" w:rsidP="00F84C40">
            <w:pPr>
              <w:jc w:val="both"/>
              <w:rPr>
                <w:rFonts w:ascii="Arial" w:hAnsi="Arial" w:cs="Arial"/>
                <w:bCs/>
                <w:color w:val="FF0000"/>
                <w:sz w:val="20"/>
                <w:szCs w:val="20"/>
              </w:rPr>
            </w:pPr>
            <w:r w:rsidRPr="00E231D5">
              <w:rPr>
                <w:rFonts w:ascii="Arial" w:hAnsi="Arial" w:cs="Arial"/>
                <w:bCs/>
                <w:sz w:val="20"/>
                <w:szCs w:val="20"/>
              </w:rPr>
              <w:t xml:space="preserve">Głośność jednostki centralnej mierzona zgodnie z normą ISO 7779 oraz wykazana zgodnie z normą ISO 9296 w pozycji obserwatora w trybie pracy dysku twardego (IDLE) wynosząca maksymalnie 30 </w:t>
            </w:r>
            <w:proofErr w:type="spellStart"/>
            <w:r w:rsidRPr="00E231D5">
              <w:rPr>
                <w:rFonts w:ascii="Arial" w:hAnsi="Arial" w:cs="Arial"/>
                <w:bCs/>
                <w:sz w:val="20"/>
                <w:szCs w:val="20"/>
              </w:rPr>
              <w:t>dB</w:t>
            </w:r>
            <w:proofErr w:type="spellEnd"/>
            <w:r w:rsidRPr="00E231D5">
              <w:rPr>
                <w:rFonts w:ascii="Arial" w:hAnsi="Arial" w:cs="Arial"/>
                <w:bCs/>
                <w:sz w:val="20"/>
                <w:szCs w:val="20"/>
              </w:rPr>
              <w:t>.</w:t>
            </w:r>
          </w:p>
        </w:tc>
      </w:tr>
      <w:tr w:rsidR="0026693C" w:rsidRPr="009D3A69" w14:paraId="7C1D19A3"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1359" w:type="dxa"/>
            <w:shd w:val="clear" w:color="auto" w:fill="FFFFFF" w:themeFill="background1"/>
            <w:vAlign w:val="center"/>
          </w:tcPr>
          <w:p w14:paraId="5CCEFD7F" w14:textId="77777777" w:rsidR="0026693C" w:rsidRPr="00E231D5" w:rsidRDefault="0026693C" w:rsidP="00F84C40">
            <w:pPr>
              <w:jc w:val="center"/>
              <w:rPr>
                <w:rFonts w:ascii="Arial" w:hAnsi="Arial" w:cs="Arial"/>
                <w:bCs/>
                <w:sz w:val="20"/>
                <w:szCs w:val="20"/>
              </w:rPr>
            </w:pPr>
            <w:r w:rsidRPr="00E231D5">
              <w:rPr>
                <w:rFonts w:ascii="Arial" w:hAnsi="Arial" w:cs="Arial"/>
                <w:bCs/>
                <w:sz w:val="20"/>
                <w:szCs w:val="20"/>
              </w:rPr>
              <w:t>Wymagania dodatkowe</w:t>
            </w:r>
          </w:p>
        </w:tc>
        <w:tc>
          <w:tcPr>
            <w:tcW w:w="9273" w:type="dxa"/>
            <w:gridSpan w:val="3"/>
            <w:shd w:val="clear" w:color="auto" w:fill="FFFFFF" w:themeFill="background1"/>
            <w:vAlign w:val="center"/>
          </w:tcPr>
          <w:p w14:paraId="0BDFE761"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 xml:space="preserve">Złącza i porty wlutowane w płytę główną i wyprowadzone bezpośrednio na zewnątrz obudowy bez stosowania rozgałęziaczy, </w:t>
            </w:r>
            <w:proofErr w:type="spellStart"/>
            <w:r w:rsidRPr="00E231D5">
              <w:rPr>
                <w:rFonts w:ascii="Arial" w:hAnsi="Arial" w:cs="Arial"/>
                <w:bCs/>
                <w:sz w:val="20"/>
                <w:szCs w:val="20"/>
              </w:rPr>
              <w:t>hubów</w:t>
            </w:r>
            <w:proofErr w:type="spellEnd"/>
            <w:r w:rsidRPr="00E231D5">
              <w:rPr>
                <w:rFonts w:ascii="Arial" w:hAnsi="Arial" w:cs="Arial"/>
                <w:bCs/>
                <w:sz w:val="20"/>
                <w:szCs w:val="20"/>
              </w:rPr>
              <w:t xml:space="preserve"> czy poprzez wyprowadzenie z portów znajdujących się wewnętrznie na płycie, wymagania minimalne:</w:t>
            </w:r>
          </w:p>
          <w:p w14:paraId="27BC197B" w14:textId="77777777" w:rsidR="0026693C" w:rsidRPr="00E231D5" w:rsidRDefault="0026693C" w:rsidP="00F84C40">
            <w:pPr>
              <w:jc w:val="both"/>
              <w:rPr>
                <w:rFonts w:ascii="Arial" w:hAnsi="Arial" w:cs="Arial"/>
                <w:bCs/>
                <w:sz w:val="20"/>
                <w:szCs w:val="20"/>
                <w:lang w:val="en-GB"/>
              </w:rPr>
            </w:pPr>
            <w:r w:rsidRPr="00E231D5">
              <w:rPr>
                <w:rFonts w:ascii="Arial" w:hAnsi="Arial" w:cs="Arial"/>
                <w:bCs/>
                <w:sz w:val="20"/>
                <w:szCs w:val="20"/>
                <w:lang w:val="en-GB"/>
              </w:rPr>
              <w:t xml:space="preserve">- panel </w:t>
            </w:r>
            <w:proofErr w:type="spellStart"/>
            <w:r w:rsidRPr="00E231D5">
              <w:rPr>
                <w:rFonts w:ascii="Arial" w:hAnsi="Arial" w:cs="Arial"/>
                <w:bCs/>
                <w:sz w:val="20"/>
                <w:szCs w:val="20"/>
                <w:lang w:val="en-GB"/>
              </w:rPr>
              <w:t>przedni</w:t>
            </w:r>
            <w:proofErr w:type="spellEnd"/>
            <w:r w:rsidRPr="00E231D5">
              <w:rPr>
                <w:rFonts w:ascii="Arial" w:hAnsi="Arial" w:cs="Arial"/>
                <w:bCs/>
                <w:sz w:val="20"/>
                <w:szCs w:val="20"/>
                <w:lang w:val="en-GB"/>
              </w:rPr>
              <w:t>:</w:t>
            </w:r>
          </w:p>
          <w:p w14:paraId="762A41B9" w14:textId="77777777" w:rsidR="0026693C" w:rsidRPr="00E231D5" w:rsidRDefault="0026693C" w:rsidP="00F84C40">
            <w:pPr>
              <w:jc w:val="both"/>
              <w:rPr>
                <w:rFonts w:ascii="Arial" w:hAnsi="Arial" w:cs="Arial"/>
                <w:bCs/>
                <w:sz w:val="20"/>
                <w:szCs w:val="20"/>
                <w:lang w:val="en-GB"/>
              </w:rPr>
            </w:pPr>
            <w:r w:rsidRPr="00E231D5">
              <w:rPr>
                <w:rFonts w:ascii="Arial" w:hAnsi="Arial" w:cs="Arial"/>
                <w:bCs/>
                <w:sz w:val="20"/>
                <w:szCs w:val="20"/>
                <w:lang w:val="en-GB"/>
              </w:rPr>
              <w:t>1x USB 3.2 Gen 1 (5 Gbps)</w:t>
            </w:r>
          </w:p>
          <w:p w14:paraId="4E283F55" w14:textId="77777777" w:rsidR="0026693C" w:rsidRPr="00E231D5" w:rsidRDefault="0026693C" w:rsidP="00F84C40">
            <w:pPr>
              <w:jc w:val="both"/>
              <w:rPr>
                <w:rFonts w:ascii="Arial" w:hAnsi="Arial" w:cs="Arial"/>
                <w:bCs/>
                <w:sz w:val="20"/>
                <w:szCs w:val="20"/>
                <w:lang w:val="en-GB"/>
              </w:rPr>
            </w:pPr>
            <w:r w:rsidRPr="00E231D5">
              <w:rPr>
                <w:rFonts w:ascii="Arial" w:hAnsi="Arial" w:cs="Arial"/>
                <w:bCs/>
                <w:sz w:val="20"/>
                <w:szCs w:val="20"/>
                <w:lang w:val="en-GB"/>
              </w:rPr>
              <w:t xml:space="preserve">1x USB 3.2 Gen 1 (5 Gbps) </w:t>
            </w:r>
            <w:proofErr w:type="spellStart"/>
            <w:r w:rsidRPr="00E231D5">
              <w:rPr>
                <w:rFonts w:ascii="Arial" w:hAnsi="Arial" w:cs="Arial"/>
                <w:bCs/>
                <w:sz w:val="20"/>
                <w:szCs w:val="20"/>
                <w:lang w:val="en-GB"/>
              </w:rPr>
              <w:t>dosilone</w:t>
            </w:r>
            <w:proofErr w:type="spellEnd"/>
          </w:p>
          <w:p w14:paraId="791273B8" w14:textId="77777777" w:rsidR="0026693C" w:rsidRPr="00E231D5" w:rsidRDefault="0026693C" w:rsidP="00F84C40">
            <w:pPr>
              <w:jc w:val="both"/>
              <w:rPr>
                <w:rFonts w:ascii="Arial" w:hAnsi="Arial" w:cs="Arial"/>
                <w:bCs/>
                <w:sz w:val="20"/>
                <w:szCs w:val="20"/>
                <w:lang w:val="en-GB"/>
              </w:rPr>
            </w:pPr>
            <w:r w:rsidRPr="00E231D5">
              <w:rPr>
                <w:rFonts w:ascii="Arial" w:hAnsi="Arial" w:cs="Arial"/>
                <w:bCs/>
                <w:sz w:val="20"/>
                <w:szCs w:val="20"/>
                <w:lang w:val="en-GB"/>
              </w:rPr>
              <w:t xml:space="preserve">1x USB 3.2 Type-C Gen 2 (10 Gbps) </w:t>
            </w:r>
          </w:p>
          <w:p w14:paraId="53EE63DC" w14:textId="77777777" w:rsidR="0026693C" w:rsidRPr="00E231D5" w:rsidRDefault="0026693C" w:rsidP="00F84C40">
            <w:pPr>
              <w:jc w:val="both"/>
              <w:rPr>
                <w:rFonts w:ascii="Arial" w:hAnsi="Arial" w:cs="Arial"/>
                <w:bCs/>
                <w:sz w:val="20"/>
                <w:szCs w:val="20"/>
                <w:lang w:val="en-GB"/>
              </w:rPr>
            </w:pPr>
            <w:r w:rsidRPr="00E231D5">
              <w:rPr>
                <w:rFonts w:ascii="Arial" w:hAnsi="Arial" w:cs="Arial"/>
                <w:bCs/>
                <w:sz w:val="20"/>
                <w:szCs w:val="20"/>
                <w:lang w:val="en-GB"/>
              </w:rPr>
              <w:t xml:space="preserve">1x USB 3.2 Type-C Gen 2x2 (20 Gbps) </w:t>
            </w:r>
            <w:proofErr w:type="spellStart"/>
            <w:r w:rsidRPr="00E231D5">
              <w:rPr>
                <w:rFonts w:ascii="Arial" w:hAnsi="Arial" w:cs="Arial"/>
                <w:bCs/>
                <w:sz w:val="20"/>
                <w:szCs w:val="20"/>
                <w:lang w:val="en-GB"/>
              </w:rPr>
              <w:t>dosilone</w:t>
            </w:r>
            <w:proofErr w:type="spellEnd"/>
          </w:p>
          <w:p w14:paraId="7B79DF3C" w14:textId="77777777" w:rsidR="0026693C" w:rsidRPr="00E231D5" w:rsidRDefault="0026693C" w:rsidP="00F84C40">
            <w:pPr>
              <w:jc w:val="both"/>
              <w:rPr>
                <w:rFonts w:ascii="Arial" w:hAnsi="Arial" w:cs="Arial"/>
                <w:bCs/>
                <w:sz w:val="20"/>
                <w:szCs w:val="20"/>
                <w:lang w:val="en-GB"/>
              </w:rPr>
            </w:pPr>
            <w:r w:rsidRPr="00E231D5">
              <w:rPr>
                <w:rFonts w:ascii="Arial" w:hAnsi="Arial" w:cs="Arial"/>
                <w:bCs/>
                <w:sz w:val="20"/>
                <w:szCs w:val="20"/>
                <w:lang w:val="en-GB"/>
              </w:rPr>
              <w:t>1xUniversal audio jack</w:t>
            </w:r>
          </w:p>
          <w:p w14:paraId="0D760BB8" w14:textId="77777777" w:rsidR="0026693C" w:rsidRPr="00E231D5" w:rsidRDefault="0026693C" w:rsidP="00F84C40">
            <w:pPr>
              <w:jc w:val="both"/>
              <w:rPr>
                <w:rFonts w:ascii="Arial" w:hAnsi="Arial" w:cs="Arial"/>
                <w:bCs/>
                <w:sz w:val="20"/>
                <w:szCs w:val="20"/>
                <w:lang w:val="en-GB"/>
              </w:rPr>
            </w:pPr>
            <w:r w:rsidRPr="00E231D5">
              <w:rPr>
                <w:rFonts w:ascii="Arial" w:hAnsi="Arial" w:cs="Arial"/>
                <w:bCs/>
                <w:sz w:val="20"/>
                <w:szCs w:val="20"/>
                <w:lang w:val="en-GB"/>
              </w:rPr>
              <w:t xml:space="preserve">1x </w:t>
            </w:r>
            <w:proofErr w:type="spellStart"/>
            <w:r w:rsidRPr="00E231D5">
              <w:rPr>
                <w:rFonts w:ascii="Arial" w:hAnsi="Arial" w:cs="Arial"/>
                <w:bCs/>
                <w:sz w:val="20"/>
                <w:szCs w:val="20"/>
                <w:lang w:val="en-GB"/>
              </w:rPr>
              <w:t>czytnik</w:t>
            </w:r>
            <w:proofErr w:type="spellEnd"/>
            <w:r w:rsidRPr="00E231D5">
              <w:rPr>
                <w:rFonts w:ascii="Arial" w:hAnsi="Arial" w:cs="Arial"/>
                <w:bCs/>
                <w:sz w:val="20"/>
                <w:szCs w:val="20"/>
                <w:lang w:val="en-GB"/>
              </w:rPr>
              <w:t xml:space="preserve"> kart SD 4.0 </w:t>
            </w:r>
          </w:p>
          <w:p w14:paraId="04AC3C55" w14:textId="77777777" w:rsidR="0026693C" w:rsidRPr="00E231D5" w:rsidRDefault="0026693C" w:rsidP="00F84C40">
            <w:pPr>
              <w:jc w:val="both"/>
              <w:rPr>
                <w:rFonts w:ascii="Arial" w:hAnsi="Arial" w:cs="Arial"/>
                <w:bCs/>
                <w:sz w:val="20"/>
                <w:szCs w:val="20"/>
                <w:lang w:val="en-GB"/>
              </w:rPr>
            </w:pPr>
            <w:r w:rsidRPr="00E231D5">
              <w:rPr>
                <w:rFonts w:ascii="Arial" w:hAnsi="Arial" w:cs="Arial"/>
                <w:bCs/>
                <w:sz w:val="20"/>
                <w:szCs w:val="20"/>
                <w:lang w:val="en-GB"/>
              </w:rPr>
              <w:t xml:space="preserve">- panel </w:t>
            </w:r>
            <w:proofErr w:type="spellStart"/>
            <w:r w:rsidRPr="00E231D5">
              <w:rPr>
                <w:rFonts w:ascii="Arial" w:hAnsi="Arial" w:cs="Arial"/>
                <w:bCs/>
                <w:sz w:val="20"/>
                <w:szCs w:val="20"/>
                <w:lang w:val="en-GB"/>
              </w:rPr>
              <w:t>tylny</w:t>
            </w:r>
            <w:proofErr w:type="spellEnd"/>
            <w:r w:rsidRPr="00E231D5">
              <w:rPr>
                <w:rFonts w:ascii="Arial" w:hAnsi="Arial" w:cs="Arial"/>
                <w:bCs/>
                <w:sz w:val="20"/>
                <w:szCs w:val="20"/>
                <w:lang w:val="en-GB"/>
              </w:rPr>
              <w:t>:</w:t>
            </w:r>
          </w:p>
          <w:p w14:paraId="5E933BFA" w14:textId="77777777" w:rsidR="0026693C" w:rsidRPr="00E231D5" w:rsidRDefault="0026693C" w:rsidP="00F84C40">
            <w:pPr>
              <w:jc w:val="both"/>
              <w:rPr>
                <w:rFonts w:ascii="Arial" w:hAnsi="Arial" w:cs="Arial"/>
                <w:bCs/>
                <w:sz w:val="20"/>
                <w:szCs w:val="20"/>
                <w:lang w:val="en-GB"/>
              </w:rPr>
            </w:pPr>
            <w:r w:rsidRPr="00E231D5">
              <w:rPr>
                <w:rFonts w:ascii="Arial" w:hAnsi="Arial" w:cs="Arial"/>
                <w:bCs/>
                <w:sz w:val="20"/>
                <w:szCs w:val="20"/>
                <w:lang w:val="en-GB"/>
              </w:rPr>
              <w:t>1x Line-out audio port</w:t>
            </w:r>
          </w:p>
          <w:p w14:paraId="5170E160" w14:textId="77777777" w:rsidR="0026693C" w:rsidRPr="00E231D5" w:rsidRDefault="0026693C" w:rsidP="00F84C40">
            <w:pPr>
              <w:jc w:val="both"/>
              <w:rPr>
                <w:rFonts w:ascii="Arial" w:hAnsi="Arial" w:cs="Arial"/>
                <w:bCs/>
                <w:sz w:val="20"/>
                <w:szCs w:val="20"/>
                <w:lang w:val="en-GB"/>
              </w:rPr>
            </w:pPr>
            <w:r w:rsidRPr="00E231D5">
              <w:rPr>
                <w:rFonts w:ascii="Arial" w:hAnsi="Arial" w:cs="Arial"/>
                <w:bCs/>
                <w:sz w:val="20"/>
                <w:szCs w:val="20"/>
                <w:lang w:val="en-GB"/>
              </w:rPr>
              <w:t>2x DisplayPort 1.4 port</w:t>
            </w:r>
          </w:p>
          <w:p w14:paraId="72830DDE" w14:textId="77777777" w:rsidR="0026693C" w:rsidRPr="00E231D5" w:rsidRDefault="0026693C" w:rsidP="00F84C40">
            <w:pPr>
              <w:jc w:val="both"/>
              <w:rPr>
                <w:rFonts w:ascii="Arial" w:hAnsi="Arial" w:cs="Arial"/>
                <w:bCs/>
                <w:sz w:val="20"/>
                <w:szCs w:val="20"/>
                <w:lang w:val="en-GB"/>
              </w:rPr>
            </w:pPr>
            <w:r w:rsidRPr="00E231D5">
              <w:rPr>
                <w:rFonts w:ascii="Arial" w:hAnsi="Arial" w:cs="Arial"/>
                <w:bCs/>
                <w:sz w:val="20"/>
                <w:szCs w:val="20"/>
                <w:lang w:val="en-GB"/>
              </w:rPr>
              <w:t xml:space="preserve">2x USB 3.2 Type-C Gen 2 (10 Gbps) </w:t>
            </w:r>
          </w:p>
          <w:p w14:paraId="28B7F05E" w14:textId="77777777" w:rsidR="0026693C" w:rsidRPr="00E231D5" w:rsidRDefault="0026693C" w:rsidP="00F84C40">
            <w:pPr>
              <w:jc w:val="both"/>
              <w:rPr>
                <w:rFonts w:ascii="Arial" w:hAnsi="Arial" w:cs="Arial"/>
                <w:bCs/>
                <w:sz w:val="20"/>
                <w:szCs w:val="20"/>
                <w:lang w:val="en-GB"/>
              </w:rPr>
            </w:pPr>
            <w:r w:rsidRPr="00E231D5">
              <w:rPr>
                <w:rFonts w:ascii="Arial" w:hAnsi="Arial" w:cs="Arial"/>
                <w:bCs/>
                <w:sz w:val="20"/>
                <w:szCs w:val="20"/>
                <w:lang w:val="en-GB"/>
              </w:rPr>
              <w:t xml:space="preserve">2x USB 3.2 Gen 2 (10 Gbps) </w:t>
            </w:r>
          </w:p>
          <w:p w14:paraId="338CFD39" w14:textId="77777777" w:rsidR="0026693C" w:rsidRPr="00E231D5" w:rsidRDefault="0026693C" w:rsidP="00F84C40">
            <w:pPr>
              <w:jc w:val="both"/>
              <w:rPr>
                <w:rFonts w:ascii="Arial" w:hAnsi="Arial" w:cs="Arial"/>
                <w:bCs/>
                <w:sz w:val="20"/>
                <w:szCs w:val="20"/>
                <w:lang w:val="en-GB"/>
              </w:rPr>
            </w:pPr>
            <w:r w:rsidRPr="00E231D5">
              <w:rPr>
                <w:rFonts w:ascii="Arial" w:hAnsi="Arial" w:cs="Arial"/>
                <w:bCs/>
                <w:sz w:val="20"/>
                <w:szCs w:val="20"/>
                <w:lang w:val="en-GB"/>
              </w:rPr>
              <w:t xml:space="preserve">2x USB 2.0 (480 Mbps) </w:t>
            </w:r>
            <w:proofErr w:type="spellStart"/>
            <w:r w:rsidRPr="00E231D5">
              <w:rPr>
                <w:rFonts w:ascii="Arial" w:hAnsi="Arial" w:cs="Arial"/>
                <w:bCs/>
                <w:sz w:val="20"/>
                <w:szCs w:val="20"/>
                <w:lang w:val="en-GB"/>
              </w:rPr>
              <w:t>dosilone</w:t>
            </w:r>
            <w:proofErr w:type="spellEnd"/>
          </w:p>
          <w:p w14:paraId="42DB3A97"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 xml:space="preserve">1x RJ45 port 10/100/1000 </w:t>
            </w:r>
            <w:proofErr w:type="spellStart"/>
            <w:r w:rsidRPr="00E231D5">
              <w:rPr>
                <w:rFonts w:ascii="Arial" w:hAnsi="Arial" w:cs="Arial"/>
                <w:bCs/>
                <w:sz w:val="20"/>
                <w:szCs w:val="20"/>
              </w:rPr>
              <w:t>Mbps</w:t>
            </w:r>
            <w:proofErr w:type="spellEnd"/>
          </w:p>
          <w:p w14:paraId="6F638640"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 xml:space="preserve">Płyta główna zaprojektowana i wyprodukowana na zlecenie producenta komputera, trwale oznaczona na etapie produkcji logiem producenta oferowanej jednostki, dedykowana dla danego urządzenia, wyposażona w: 1 x </w:t>
            </w:r>
            <w:proofErr w:type="spellStart"/>
            <w:r w:rsidRPr="00E231D5">
              <w:rPr>
                <w:rFonts w:ascii="Arial" w:hAnsi="Arial" w:cs="Arial"/>
                <w:bCs/>
                <w:sz w:val="20"/>
                <w:szCs w:val="20"/>
              </w:rPr>
              <w:t>PCIe</w:t>
            </w:r>
            <w:proofErr w:type="spellEnd"/>
            <w:r w:rsidRPr="00E231D5">
              <w:rPr>
                <w:rFonts w:ascii="Arial" w:hAnsi="Arial" w:cs="Arial"/>
                <w:bCs/>
                <w:sz w:val="20"/>
                <w:szCs w:val="20"/>
              </w:rPr>
              <w:t xml:space="preserve"> x16,</w:t>
            </w:r>
            <w:r w:rsidRPr="00E231D5">
              <w:rPr>
                <w:rFonts w:ascii="Arial" w:hAnsi="Arial" w:cs="Arial"/>
                <w:bCs/>
                <w:color w:val="FF0000"/>
                <w:sz w:val="20"/>
                <w:szCs w:val="20"/>
              </w:rPr>
              <w:t xml:space="preserve"> </w:t>
            </w:r>
            <w:r w:rsidRPr="00E231D5">
              <w:rPr>
                <w:rFonts w:ascii="Arial" w:hAnsi="Arial" w:cs="Arial"/>
                <w:bCs/>
                <w:sz w:val="20"/>
                <w:szCs w:val="20"/>
              </w:rPr>
              <w:t xml:space="preserve">1 x </w:t>
            </w:r>
            <w:proofErr w:type="spellStart"/>
            <w:r w:rsidRPr="00E231D5">
              <w:rPr>
                <w:rFonts w:ascii="Arial" w:hAnsi="Arial" w:cs="Arial"/>
                <w:bCs/>
                <w:sz w:val="20"/>
                <w:szCs w:val="20"/>
              </w:rPr>
              <w:t>PCIe</w:t>
            </w:r>
            <w:proofErr w:type="spellEnd"/>
            <w:r w:rsidRPr="00E231D5">
              <w:rPr>
                <w:rFonts w:ascii="Arial" w:hAnsi="Arial" w:cs="Arial"/>
                <w:bCs/>
                <w:sz w:val="20"/>
                <w:szCs w:val="20"/>
              </w:rPr>
              <w:t xml:space="preserve"> x4,  4 x DIMM z obsługą do 128 GB DDR4 RAM, 4 x SATA III, dwa złącza M.2 2230 dla dysków, jedno złącze M.2 2280 dla dysku, jedno złącze M.2 2230 dla karty sieci bezprzewodowej. Zintegrowany z płytą główną kontroler RAID 0/1/5/10.</w:t>
            </w:r>
          </w:p>
          <w:p w14:paraId="58222575"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 xml:space="preserve">Nagrywarka DVD +/-RW o prędkości min. 8x </w:t>
            </w:r>
          </w:p>
          <w:p w14:paraId="3103DC09"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Opakowanie musi być wykonane z materiałów podlegających powtórnemu przetworzeniu.</w:t>
            </w:r>
          </w:p>
        </w:tc>
      </w:tr>
      <w:tr w:rsidR="0026693C" w:rsidRPr="009D3A69" w14:paraId="0660B838"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1359" w:type="dxa"/>
            <w:shd w:val="clear" w:color="auto" w:fill="FFFFFF" w:themeFill="background1"/>
            <w:vAlign w:val="center"/>
          </w:tcPr>
          <w:p w14:paraId="036D704A" w14:textId="77777777" w:rsidR="0026693C" w:rsidRPr="00E231D5" w:rsidRDefault="0026693C" w:rsidP="00F84C40">
            <w:pPr>
              <w:jc w:val="center"/>
              <w:rPr>
                <w:rFonts w:ascii="Arial" w:hAnsi="Arial" w:cs="Arial"/>
                <w:b/>
                <w:sz w:val="20"/>
                <w:szCs w:val="20"/>
              </w:rPr>
            </w:pPr>
            <w:r w:rsidRPr="00E231D5">
              <w:rPr>
                <w:rFonts w:ascii="Arial" w:hAnsi="Arial" w:cs="Arial"/>
                <w:b/>
                <w:sz w:val="20"/>
                <w:szCs w:val="20"/>
              </w:rPr>
              <w:t>Wsparcie techniczne producenta</w:t>
            </w:r>
          </w:p>
        </w:tc>
        <w:tc>
          <w:tcPr>
            <w:tcW w:w="9273" w:type="dxa"/>
            <w:gridSpan w:val="3"/>
            <w:shd w:val="clear" w:color="auto" w:fill="FFFFFF" w:themeFill="background1"/>
            <w:vAlign w:val="center"/>
          </w:tcPr>
          <w:p w14:paraId="187973EB" w14:textId="77777777" w:rsidR="0026693C" w:rsidRPr="00E231D5" w:rsidRDefault="0026693C" w:rsidP="00F84C40">
            <w:pPr>
              <w:jc w:val="both"/>
              <w:rPr>
                <w:rFonts w:ascii="Arial" w:hAnsi="Arial" w:cs="Arial"/>
                <w:bCs/>
                <w:sz w:val="20"/>
                <w:szCs w:val="20"/>
              </w:rPr>
            </w:pPr>
            <w:r w:rsidRPr="00E231D5">
              <w:rPr>
                <w:rFonts w:ascii="Arial" w:hAnsi="Arial" w:cs="Arial"/>
                <w:bCs/>
                <w:sz w:val="20"/>
                <w:szCs w:val="20"/>
              </w:rPr>
              <w:t xml:space="preserve">Dedykowany portal techniczny producenta, umożliwiający Zamawiającemu zgłaszanie awarii oraz samodzielne zamawianie zamiennych komponentów. Możliwość sprawdzenia kompletnych danych o urządzeniu na jednej witrynie internetowej prowadzonej przez producenta (automatyczna identyfikacja komputera, konfiguracja fabryczna, konfiguracja bieżąca, Rodzaj gwarancji, data wygaśnięcia gwarancji, data produkcji komputera, aktualizacje, diagnostyka, dedykowane oprogramowanie, tworzenie dysku </w:t>
            </w:r>
            <w:proofErr w:type="spellStart"/>
            <w:r w:rsidRPr="00E231D5">
              <w:rPr>
                <w:rFonts w:ascii="Arial" w:hAnsi="Arial" w:cs="Arial"/>
                <w:bCs/>
                <w:sz w:val="20"/>
                <w:szCs w:val="20"/>
              </w:rPr>
              <w:t>recovery</w:t>
            </w:r>
            <w:proofErr w:type="spellEnd"/>
            <w:r w:rsidRPr="00E231D5">
              <w:rPr>
                <w:rFonts w:ascii="Arial" w:hAnsi="Arial" w:cs="Arial"/>
                <w:bCs/>
                <w:sz w:val="20"/>
                <w:szCs w:val="20"/>
              </w:rPr>
              <w:t xml:space="preserve"> systemu operacyjnego).</w:t>
            </w:r>
          </w:p>
        </w:tc>
      </w:tr>
      <w:tr w:rsidR="0026693C" w:rsidRPr="009D3A69" w14:paraId="6C5E4E4C"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1359" w:type="dxa"/>
            <w:shd w:val="clear" w:color="auto" w:fill="FFFFFF" w:themeFill="background1"/>
            <w:vAlign w:val="center"/>
          </w:tcPr>
          <w:p w14:paraId="4787F883" w14:textId="77777777" w:rsidR="0026693C" w:rsidRPr="00E231D5" w:rsidRDefault="0026693C" w:rsidP="00F84C40">
            <w:pPr>
              <w:jc w:val="center"/>
              <w:rPr>
                <w:rFonts w:ascii="Arial" w:hAnsi="Arial" w:cs="Arial"/>
                <w:b/>
                <w:sz w:val="20"/>
                <w:szCs w:val="20"/>
              </w:rPr>
            </w:pPr>
            <w:r w:rsidRPr="00E231D5">
              <w:rPr>
                <w:rFonts w:ascii="Arial" w:hAnsi="Arial" w:cs="Arial"/>
                <w:b/>
                <w:sz w:val="20"/>
                <w:szCs w:val="20"/>
              </w:rPr>
              <w:t>Dodatkowe oprogramowanie</w:t>
            </w:r>
          </w:p>
        </w:tc>
        <w:tc>
          <w:tcPr>
            <w:tcW w:w="9273" w:type="dxa"/>
            <w:gridSpan w:val="3"/>
            <w:shd w:val="clear" w:color="auto" w:fill="FFFFFF" w:themeFill="background1"/>
            <w:vAlign w:val="center"/>
          </w:tcPr>
          <w:p w14:paraId="46558DF6"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Wykonawca dostarczy wraz z komputerem oprogramowanie producenta komputera które umożliwia pełne zarządzanie, monitoring, konfigurację a w szczególności: dystrybucję ustawień BIOS (zawierającego wcześniej zdefiniowane ustawienia jednakowe dla wszystkich), jednocześnie na wszystkich komputerach zgodnie z polityką bezpieczeństwa Zamawiającego. Oprogramowanie musi w pełni integrować się z Microsoft SCCM</w:t>
            </w:r>
          </w:p>
          <w:p w14:paraId="5B33DE12"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lastRenderedPageBreak/>
              <w:t>Wykonawca dostarczy sterowniki w formacie dedykowanym dla Microsoft SCCM w celu dystrybucji za pomocą dołączonego oprogramowania producenta komputera zgodnie z polityką bezpieczeństwa Zamawiającego.</w:t>
            </w:r>
          </w:p>
          <w:p w14:paraId="6FDB5238"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Zamawiający oczekuje oprogramowania zarządzającego produkowanego przez producenta i instalowanego przez producenta na etapie produkcji komputera. Program ma umożliwiać przynajmniej:</w:t>
            </w:r>
          </w:p>
          <w:p w14:paraId="4BEE2DF2" w14:textId="77777777" w:rsidR="0026693C" w:rsidRPr="00E231D5" w:rsidRDefault="0026693C" w:rsidP="00F84C40">
            <w:pPr>
              <w:ind w:left="284" w:hanging="227"/>
              <w:jc w:val="both"/>
              <w:rPr>
                <w:rFonts w:ascii="Arial" w:hAnsi="Arial" w:cs="Arial"/>
                <w:sz w:val="20"/>
                <w:szCs w:val="20"/>
              </w:rPr>
            </w:pPr>
            <w:r w:rsidRPr="00E231D5">
              <w:rPr>
                <w:rFonts w:ascii="Arial" w:hAnsi="Arial" w:cs="Arial"/>
                <w:sz w:val="20"/>
                <w:szCs w:val="20"/>
              </w:rPr>
              <w:t>- monitorowanie komputera i generowanie zgłoszeń o błędach / nieprawidłowym działaniu w zakresie pracy komponentów i wydajności systemów</w:t>
            </w:r>
          </w:p>
          <w:p w14:paraId="0B6583A5" w14:textId="77777777" w:rsidR="0026693C" w:rsidRPr="00E231D5" w:rsidRDefault="0026693C" w:rsidP="00F84C40">
            <w:pPr>
              <w:ind w:left="284" w:hanging="227"/>
              <w:jc w:val="both"/>
              <w:rPr>
                <w:rFonts w:ascii="Arial" w:hAnsi="Arial" w:cs="Arial"/>
                <w:sz w:val="20"/>
                <w:szCs w:val="20"/>
              </w:rPr>
            </w:pPr>
            <w:r w:rsidRPr="00E231D5">
              <w:rPr>
                <w:rFonts w:ascii="Arial" w:hAnsi="Arial" w:cs="Arial"/>
                <w:sz w:val="20"/>
                <w:szCs w:val="20"/>
              </w:rPr>
              <w:t xml:space="preserve">- powiadamiania o nowych wersjach sterowników i umożliwienie użytkownikowi wykonania </w:t>
            </w:r>
            <w:proofErr w:type="spellStart"/>
            <w:r w:rsidRPr="00E231D5">
              <w:rPr>
                <w:rFonts w:ascii="Arial" w:hAnsi="Arial" w:cs="Arial"/>
                <w:sz w:val="20"/>
                <w:szCs w:val="20"/>
              </w:rPr>
              <w:t>upgrade</w:t>
            </w:r>
            <w:proofErr w:type="spellEnd"/>
            <w:r w:rsidRPr="00E231D5">
              <w:rPr>
                <w:rFonts w:ascii="Arial" w:hAnsi="Arial" w:cs="Arial"/>
                <w:sz w:val="20"/>
                <w:szCs w:val="20"/>
              </w:rPr>
              <w:t xml:space="preserve"> systemu</w:t>
            </w:r>
          </w:p>
          <w:p w14:paraId="5078058A" w14:textId="77777777" w:rsidR="0026693C" w:rsidRPr="00E231D5" w:rsidRDefault="0026693C" w:rsidP="00F84C40">
            <w:pPr>
              <w:ind w:left="284" w:hanging="227"/>
              <w:jc w:val="both"/>
              <w:rPr>
                <w:rFonts w:ascii="Arial" w:hAnsi="Arial" w:cs="Arial"/>
                <w:sz w:val="20"/>
                <w:szCs w:val="20"/>
              </w:rPr>
            </w:pPr>
            <w:r w:rsidRPr="00E231D5">
              <w:rPr>
                <w:rFonts w:ascii="Arial" w:hAnsi="Arial" w:cs="Arial"/>
                <w:sz w:val="20"/>
                <w:szCs w:val="20"/>
              </w:rPr>
              <w:t>- powiadamianie o problemach wydajnościowych i diagnozowanie / rozwiązywanie takich problemów</w:t>
            </w:r>
          </w:p>
          <w:p w14:paraId="27796C9B" w14:textId="77777777" w:rsidR="0026693C" w:rsidRPr="00E231D5" w:rsidRDefault="0026693C" w:rsidP="00F84C40">
            <w:pPr>
              <w:ind w:left="284" w:hanging="227"/>
              <w:jc w:val="both"/>
              <w:rPr>
                <w:rFonts w:ascii="Arial" w:hAnsi="Arial" w:cs="Arial"/>
                <w:sz w:val="20"/>
                <w:szCs w:val="20"/>
              </w:rPr>
            </w:pPr>
            <w:r w:rsidRPr="00E231D5">
              <w:rPr>
                <w:rFonts w:ascii="Arial" w:hAnsi="Arial" w:cs="Arial"/>
                <w:sz w:val="20"/>
                <w:szCs w:val="20"/>
              </w:rPr>
              <w:t>- śledzenia kluczowych komponentów i przewidywanie awarii przed ich wystąpieniem.</w:t>
            </w:r>
          </w:p>
          <w:p w14:paraId="7848383E" w14:textId="77777777" w:rsidR="0026693C" w:rsidRPr="00E231D5" w:rsidRDefault="0026693C" w:rsidP="00F84C40">
            <w:pPr>
              <w:spacing w:before="200" w:after="60"/>
              <w:jc w:val="both"/>
              <w:rPr>
                <w:rFonts w:ascii="Arial" w:hAnsi="Arial" w:cs="Arial"/>
                <w:bCs/>
                <w:sz w:val="20"/>
                <w:szCs w:val="20"/>
              </w:rPr>
            </w:pPr>
            <w:r w:rsidRPr="00E231D5">
              <w:rPr>
                <w:rFonts w:ascii="Arial" w:hAnsi="Arial" w:cs="Arial"/>
                <w:bCs/>
                <w:sz w:val="20"/>
                <w:szCs w:val="20"/>
              </w:rPr>
              <w:t>Dołączone do oferowanego komputera oprogramowanie z nieograniczoną licencją czasowo na użytkowanie umożliwiające:</w:t>
            </w:r>
          </w:p>
          <w:p w14:paraId="05A29CBC" w14:textId="77777777" w:rsidR="0026693C" w:rsidRPr="00E231D5" w:rsidRDefault="0026693C" w:rsidP="0026693C">
            <w:pPr>
              <w:pStyle w:val="Akapitzlist"/>
              <w:numPr>
                <w:ilvl w:val="0"/>
                <w:numId w:val="6"/>
              </w:numPr>
              <w:ind w:left="284" w:hanging="227"/>
              <w:jc w:val="both"/>
              <w:rPr>
                <w:rFonts w:ascii="Arial" w:hAnsi="Arial" w:cs="Arial"/>
                <w:bCs/>
                <w:sz w:val="20"/>
                <w:szCs w:val="20"/>
              </w:rPr>
            </w:pPr>
            <w:proofErr w:type="spellStart"/>
            <w:r w:rsidRPr="00E231D5">
              <w:rPr>
                <w:rFonts w:ascii="Arial" w:hAnsi="Arial" w:cs="Arial"/>
                <w:bCs/>
                <w:sz w:val="20"/>
                <w:szCs w:val="20"/>
              </w:rPr>
              <w:t>upgrade</w:t>
            </w:r>
            <w:proofErr w:type="spellEnd"/>
            <w:r w:rsidRPr="00E231D5">
              <w:rPr>
                <w:rFonts w:ascii="Arial" w:hAnsi="Arial" w:cs="Arial"/>
                <w:bCs/>
                <w:sz w:val="20"/>
                <w:szCs w:val="20"/>
              </w:rPr>
              <w:t xml:space="preserve"> i instalacje wszystkich sterowników, aplikacji dostarczonych w obrazie systemu operacyjnego producenta, </w:t>
            </w:r>
            <w:proofErr w:type="spellStart"/>
            <w:r w:rsidRPr="00E231D5">
              <w:rPr>
                <w:rFonts w:ascii="Arial" w:hAnsi="Arial" w:cs="Arial"/>
                <w:bCs/>
                <w:sz w:val="20"/>
                <w:szCs w:val="20"/>
              </w:rPr>
              <w:t>BIOS’u</w:t>
            </w:r>
            <w:proofErr w:type="spellEnd"/>
            <w:r w:rsidRPr="00E231D5">
              <w:rPr>
                <w:rFonts w:ascii="Arial" w:hAnsi="Arial" w:cs="Arial"/>
                <w:bCs/>
                <w:sz w:val="20"/>
                <w:szCs w:val="20"/>
              </w:rPr>
              <w:t xml:space="preserve"> z certyfikatem zgodności producenta do najnowszej dostępnej wersji, </w:t>
            </w:r>
          </w:p>
          <w:p w14:paraId="4A6395AA" w14:textId="77777777" w:rsidR="0026693C" w:rsidRPr="00E231D5" w:rsidRDefault="0026693C" w:rsidP="0026693C">
            <w:pPr>
              <w:pStyle w:val="Akapitzlist"/>
              <w:numPr>
                <w:ilvl w:val="0"/>
                <w:numId w:val="6"/>
              </w:numPr>
              <w:ind w:left="284" w:hanging="227"/>
              <w:jc w:val="both"/>
              <w:rPr>
                <w:rFonts w:ascii="Arial" w:hAnsi="Arial" w:cs="Arial"/>
                <w:bCs/>
                <w:sz w:val="20"/>
                <w:szCs w:val="20"/>
              </w:rPr>
            </w:pPr>
            <w:r w:rsidRPr="00E231D5">
              <w:rPr>
                <w:rFonts w:ascii="Arial" w:hAnsi="Arial" w:cs="Arial"/>
                <w:bCs/>
                <w:sz w:val="20"/>
                <w:szCs w:val="20"/>
              </w:rPr>
              <w:t xml:space="preserve">możliwość przed instalacją sprawdzenia każdego sterownika, każdej aplikacji, </w:t>
            </w:r>
            <w:proofErr w:type="spellStart"/>
            <w:r w:rsidRPr="00E231D5">
              <w:rPr>
                <w:rFonts w:ascii="Arial" w:hAnsi="Arial" w:cs="Arial"/>
                <w:bCs/>
                <w:sz w:val="20"/>
                <w:szCs w:val="20"/>
              </w:rPr>
              <w:t>BIOS’u</w:t>
            </w:r>
            <w:proofErr w:type="spellEnd"/>
            <w:r w:rsidRPr="00E231D5">
              <w:rPr>
                <w:rFonts w:ascii="Arial" w:hAnsi="Arial" w:cs="Arial"/>
                <w:bCs/>
                <w:sz w:val="20"/>
                <w:szCs w:val="20"/>
              </w:rPr>
              <w:t xml:space="preserve"> bezpośrednio na stronie producenta przy użyciu połączenia internetowego z automatycznym przekierowaniem a w szczególności informacji o:</w:t>
            </w:r>
          </w:p>
          <w:p w14:paraId="69716B87" w14:textId="77777777" w:rsidR="0026693C" w:rsidRPr="00E231D5" w:rsidRDefault="0026693C" w:rsidP="0026693C">
            <w:pPr>
              <w:pStyle w:val="Akapitzlist"/>
              <w:numPr>
                <w:ilvl w:val="1"/>
                <w:numId w:val="6"/>
              </w:numPr>
              <w:ind w:left="681" w:hanging="397"/>
              <w:jc w:val="both"/>
              <w:rPr>
                <w:rFonts w:ascii="Arial" w:hAnsi="Arial" w:cs="Arial"/>
                <w:bCs/>
                <w:sz w:val="20"/>
                <w:szCs w:val="20"/>
              </w:rPr>
            </w:pPr>
            <w:r w:rsidRPr="00E231D5">
              <w:rPr>
                <w:rFonts w:ascii="Arial" w:hAnsi="Arial" w:cs="Arial"/>
                <w:bCs/>
                <w:sz w:val="20"/>
                <w:szCs w:val="20"/>
              </w:rPr>
              <w:t>poprawkach i usprawnieniach dotyczących aktualizacji</w:t>
            </w:r>
          </w:p>
          <w:p w14:paraId="3F3712E7" w14:textId="77777777" w:rsidR="0026693C" w:rsidRPr="00E231D5" w:rsidRDefault="0026693C" w:rsidP="0026693C">
            <w:pPr>
              <w:pStyle w:val="Akapitzlist"/>
              <w:numPr>
                <w:ilvl w:val="1"/>
                <w:numId w:val="6"/>
              </w:numPr>
              <w:ind w:left="681" w:hanging="397"/>
              <w:jc w:val="both"/>
              <w:rPr>
                <w:rFonts w:ascii="Arial" w:hAnsi="Arial" w:cs="Arial"/>
                <w:bCs/>
                <w:sz w:val="20"/>
                <w:szCs w:val="20"/>
              </w:rPr>
            </w:pPr>
            <w:r w:rsidRPr="00E231D5">
              <w:rPr>
                <w:rFonts w:ascii="Arial" w:hAnsi="Arial" w:cs="Arial"/>
                <w:bCs/>
                <w:sz w:val="20"/>
                <w:szCs w:val="20"/>
              </w:rPr>
              <w:t>dacie wydania ostatniej aktualizacji</w:t>
            </w:r>
          </w:p>
          <w:p w14:paraId="3EDD013C" w14:textId="77777777" w:rsidR="0026693C" w:rsidRPr="00E231D5" w:rsidRDefault="0026693C" w:rsidP="0026693C">
            <w:pPr>
              <w:pStyle w:val="Akapitzlist"/>
              <w:numPr>
                <w:ilvl w:val="1"/>
                <w:numId w:val="6"/>
              </w:numPr>
              <w:ind w:left="681" w:hanging="397"/>
              <w:jc w:val="both"/>
              <w:rPr>
                <w:rFonts w:ascii="Arial" w:hAnsi="Arial" w:cs="Arial"/>
                <w:bCs/>
                <w:sz w:val="20"/>
                <w:szCs w:val="20"/>
              </w:rPr>
            </w:pPr>
            <w:r w:rsidRPr="00E231D5">
              <w:rPr>
                <w:rFonts w:ascii="Arial" w:hAnsi="Arial" w:cs="Arial"/>
                <w:bCs/>
                <w:sz w:val="20"/>
                <w:szCs w:val="20"/>
              </w:rPr>
              <w:t>priorytecie aktualizacji</w:t>
            </w:r>
          </w:p>
          <w:p w14:paraId="3F85220E" w14:textId="77777777" w:rsidR="0026693C" w:rsidRPr="00E231D5" w:rsidRDefault="0026693C" w:rsidP="0026693C">
            <w:pPr>
              <w:pStyle w:val="Akapitzlist"/>
              <w:numPr>
                <w:ilvl w:val="1"/>
                <w:numId w:val="6"/>
              </w:numPr>
              <w:ind w:left="681" w:hanging="397"/>
              <w:jc w:val="both"/>
              <w:rPr>
                <w:rFonts w:ascii="Arial" w:hAnsi="Arial" w:cs="Arial"/>
                <w:bCs/>
                <w:sz w:val="20"/>
                <w:szCs w:val="20"/>
              </w:rPr>
            </w:pPr>
            <w:r w:rsidRPr="00E231D5">
              <w:rPr>
                <w:rFonts w:ascii="Arial" w:hAnsi="Arial" w:cs="Arial"/>
                <w:bCs/>
                <w:sz w:val="20"/>
                <w:szCs w:val="20"/>
              </w:rPr>
              <w:t>zgodności z systemami operacyjnymi</w:t>
            </w:r>
          </w:p>
          <w:p w14:paraId="717842F5" w14:textId="77777777" w:rsidR="0026693C" w:rsidRPr="00E231D5" w:rsidRDefault="0026693C" w:rsidP="0026693C">
            <w:pPr>
              <w:pStyle w:val="Akapitzlist"/>
              <w:numPr>
                <w:ilvl w:val="1"/>
                <w:numId w:val="6"/>
              </w:numPr>
              <w:ind w:left="681" w:hanging="397"/>
              <w:jc w:val="both"/>
              <w:rPr>
                <w:rFonts w:ascii="Arial" w:hAnsi="Arial" w:cs="Arial"/>
                <w:bCs/>
                <w:sz w:val="20"/>
                <w:szCs w:val="20"/>
              </w:rPr>
            </w:pPr>
            <w:r w:rsidRPr="00E231D5">
              <w:rPr>
                <w:rFonts w:ascii="Arial" w:hAnsi="Arial" w:cs="Arial"/>
                <w:bCs/>
                <w:sz w:val="20"/>
                <w:szCs w:val="20"/>
              </w:rPr>
              <w:t>jakiego komponentu sprzętu dotyczy aktualizacja</w:t>
            </w:r>
          </w:p>
          <w:p w14:paraId="2DADA2F9" w14:textId="77777777" w:rsidR="0026693C" w:rsidRPr="00E231D5" w:rsidRDefault="0026693C" w:rsidP="0026693C">
            <w:pPr>
              <w:pStyle w:val="Akapitzlist"/>
              <w:numPr>
                <w:ilvl w:val="1"/>
                <w:numId w:val="6"/>
              </w:numPr>
              <w:ind w:left="681" w:hanging="397"/>
              <w:jc w:val="both"/>
              <w:rPr>
                <w:rFonts w:ascii="Arial" w:hAnsi="Arial" w:cs="Arial"/>
                <w:bCs/>
                <w:sz w:val="20"/>
                <w:szCs w:val="20"/>
              </w:rPr>
            </w:pPr>
            <w:r w:rsidRPr="00E231D5">
              <w:rPr>
                <w:rFonts w:ascii="Arial" w:hAnsi="Arial" w:cs="Arial"/>
                <w:bCs/>
                <w:sz w:val="20"/>
                <w:szCs w:val="20"/>
              </w:rPr>
              <w:t>wszystkich poprzednich aktualizacjach z informacjami jak powyżej.</w:t>
            </w:r>
          </w:p>
          <w:p w14:paraId="7951E892" w14:textId="77777777" w:rsidR="0026693C" w:rsidRPr="00E231D5" w:rsidRDefault="0026693C" w:rsidP="0026693C">
            <w:pPr>
              <w:pStyle w:val="Akapitzlist"/>
              <w:numPr>
                <w:ilvl w:val="0"/>
                <w:numId w:val="6"/>
              </w:numPr>
              <w:ind w:left="284" w:hanging="227"/>
              <w:jc w:val="both"/>
              <w:rPr>
                <w:rFonts w:ascii="Arial" w:hAnsi="Arial" w:cs="Arial"/>
                <w:bCs/>
                <w:sz w:val="20"/>
                <w:szCs w:val="20"/>
              </w:rPr>
            </w:pPr>
            <w:r w:rsidRPr="00E231D5">
              <w:rPr>
                <w:rFonts w:ascii="Arial" w:hAnsi="Arial" w:cs="Arial"/>
                <w:bCs/>
                <w:sz w:val="20"/>
                <w:szCs w:val="20"/>
              </w:rPr>
              <w:t>wykaz najnowszych aktualizacji z podziałem na krytyczne (wymagające natychmiastowej instalacji), rekomendowane i opcjonalne</w:t>
            </w:r>
          </w:p>
          <w:p w14:paraId="56541921" w14:textId="77777777" w:rsidR="0026693C" w:rsidRPr="00E231D5" w:rsidRDefault="0026693C" w:rsidP="0026693C">
            <w:pPr>
              <w:pStyle w:val="Akapitzlist"/>
              <w:numPr>
                <w:ilvl w:val="0"/>
                <w:numId w:val="6"/>
              </w:numPr>
              <w:ind w:left="284" w:hanging="227"/>
              <w:jc w:val="both"/>
              <w:rPr>
                <w:rFonts w:ascii="Arial" w:hAnsi="Arial" w:cs="Arial"/>
                <w:bCs/>
                <w:sz w:val="20"/>
                <w:szCs w:val="20"/>
              </w:rPr>
            </w:pPr>
            <w:r w:rsidRPr="00E231D5">
              <w:rPr>
                <w:rFonts w:ascii="Arial" w:hAnsi="Arial" w:cs="Arial"/>
                <w:bCs/>
                <w:sz w:val="20"/>
                <w:szCs w:val="20"/>
              </w:rPr>
              <w:t>możliwość włączenia/wyłączenia funkcji automatycznego restartu w przypadku kiedy jest wymagany przy instalacji sterownika, aplikacji która tego wymaga.</w:t>
            </w:r>
          </w:p>
          <w:p w14:paraId="7354FCFF" w14:textId="77777777" w:rsidR="0026693C" w:rsidRPr="00E231D5" w:rsidRDefault="0026693C" w:rsidP="0026693C">
            <w:pPr>
              <w:pStyle w:val="Akapitzlist"/>
              <w:numPr>
                <w:ilvl w:val="0"/>
                <w:numId w:val="6"/>
              </w:numPr>
              <w:ind w:left="284" w:hanging="227"/>
              <w:jc w:val="both"/>
              <w:rPr>
                <w:rFonts w:ascii="Arial" w:hAnsi="Arial" w:cs="Arial"/>
                <w:bCs/>
                <w:sz w:val="20"/>
                <w:szCs w:val="20"/>
              </w:rPr>
            </w:pPr>
            <w:r w:rsidRPr="00E231D5">
              <w:rPr>
                <w:rFonts w:ascii="Arial" w:hAnsi="Arial" w:cs="Arial"/>
                <w:bCs/>
                <w:sz w:val="20"/>
                <w:szCs w:val="20"/>
              </w:rPr>
              <w:t xml:space="preserve">rozpoznanie modelu oferowanego komputera, numer seryjny komputera, informację kiedy dokonany został ostatnio </w:t>
            </w:r>
            <w:proofErr w:type="spellStart"/>
            <w:r w:rsidRPr="00E231D5">
              <w:rPr>
                <w:rFonts w:ascii="Arial" w:hAnsi="Arial" w:cs="Arial"/>
                <w:bCs/>
                <w:sz w:val="20"/>
                <w:szCs w:val="20"/>
              </w:rPr>
              <w:t>upgrade</w:t>
            </w:r>
            <w:proofErr w:type="spellEnd"/>
            <w:r w:rsidRPr="00E231D5">
              <w:rPr>
                <w:rFonts w:ascii="Arial" w:hAnsi="Arial" w:cs="Arial"/>
                <w:bCs/>
                <w:sz w:val="20"/>
                <w:szCs w:val="20"/>
              </w:rPr>
              <w:t xml:space="preserve"> w szczególności z uwzględnieniem daty ( </w:t>
            </w:r>
            <w:proofErr w:type="spellStart"/>
            <w:r w:rsidRPr="00E231D5">
              <w:rPr>
                <w:rFonts w:ascii="Arial" w:hAnsi="Arial" w:cs="Arial"/>
                <w:bCs/>
                <w:sz w:val="20"/>
                <w:szCs w:val="20"/>
              </w:rPr>
              <w:t>dd</w:t>
            </w:r>
            <w:proofErr w:type="spellEnd"/>
            <w:r w:rsidRPr="00E231D5">
              <w:rPr>
                <w:rFonts w:ascii="Arial" w:hAnsi="Arial" w:cs="Arial"/>
                <w:bCs/>
                <w:sz w:val="20"/>
                <w:szCs w:val="20"/>
              </w:rPr>
              <w:t>-mm-</w:t>
            </w:r>
            <w:proofErr w:type="spellStart"/>
            <w:r w:rsidRPr="00E231D5">
              <w:rPr>
                <w:rFonts w:ascii="Arial" w:hAnsi="Arial" w:cs="Arial"/>
                <w:bCs/>
                <w:sz w:val="20"/>
                <w:szCs w:val="20"/>
              </w:rPr>
              <w:t>rrrr</w:t>
            </w:r>
            <w:proofErr w:type="spellEnd"/>
            <w:r w:rsidRPr="00E231D5">
              <w:rPr>
                <w:rFonts w:ascii="Arial" w:hAnsi="Arial" w:cs="Arial"/>
                <w:bCs/>
                <w:sz w:val="20"/>
                <w:szCs w:val="20"/>
              </w:rPr>
              <w:t xml:space="preserve"> )</w:t>
            </w:r>
          </w:p>
          <w:p w14:paraId="1E7AC610" w14:textId="77777777" w:rsidR="0026693C" w:rsidRPr="00E231D5" w:rsidRDefault="0026693C" w:rsidP="0026693C">
            <w:pPr>
              <w:pStyle w:val="Akapitzlist"/>
              <w:numPr>
                <w:ilvl w:val="0"/>
                <w:numId w:val="6"/>
              </w:numPr>
              <w:ind w:left="284" w:hanging="227"/>
              <w:jc w:val="both"/>
              <w:rPr>
                <w:rFonts w:ascii="Arial" w:hAnsi="Arial" w:cs="Arial"/>
                <w:bCs/>
                <w:sz w:val="20"/>
                <w:szCs w:val="20"/>
              </w:rPr>
            </w:pPr>
            <w:r w:rsidRPr="00E231D5">
              <w:rPr>
                <w:rFonts w:ascii="Arial" w:hAnsi="Arial" w:cs="Arial"/>
                <w:bCs/>
                <w:sz w:val="20"/>
                <w:szCs w:val="20"/>
              </w:rPr>
              <w:t xml:space="preserve">sprawdzenia historii </w:t>
            </w:r>
            <w:proofErr w:type="spellStart"/>
            <w:r w:rsidRPr="00E231D5">
              <w:rPr>
                <w:rFonts w:ascii="Arial" w:hAnsi="Arial" w:cs="Arial"/>
                <w:bCs/>
                <w:sz w:val="20"/>
                <w:szCs w:val="20"/>
              </w:rPr>
              <w:t>upgrade’u</w:t>
            </w:r>
            <w:proofErr w:type="spellEnd"/>
            <w:r w:rsidRPr="00E231D5">
              <w:rPr>
                <w:rFonts w:ascii="Arial" w:hAnsi="Arial" w:cs="Arial"/>
                <w:bCs/>
                <w:sz w:val="20"/>
                <w:szCs w:val="20"/>
              </w:rPr>
              <w:t xml:space="preserve"> z informacją jakie sterowniki były instalowane z dokładną datą ( </w:t>
            </w:r>
            <w:proofErr w:type="spellStart"/>
            <w:r w:rsidRPr="00E231D5">
              <w:rPr>
                <w:rFonts w:ascii="Arial" w:hAnsi="Arial" w:cs="Arial"/>
                <w:bCs/>
                <w:sz w:val="20"/>
                <w:szCs w:val="20"/>
              </w:rPr>
              <w:t>dd</w:t>
            </w:r>
            <w:proofErr w:type="spellEnd"/>
            <w:r w:rsidRPr="00E231D5">
              <w:rPr>
                <w:rFonts w:ascii="Arial" w:hAnsi="Arial" w:cs="Arial"/>
                <w:bCs/>
                <w:sz w:val="20"/>
                <w:szCs w:val="20"/>
              </w:rPr>
              <w:t>-mm-</w:t>
            </w:r>
            <w:proofErr w:type="spellStart"/>
            <w:r w:rsidRPr="00E231D5">
              <w:rPr>
                <w:rFonts w:ascii="Arial" w:hAnsi="Arial" w:cs="Arial"/>
                <w:bCs/>
                <w:sz w:val="20"/>
                <w:szCs w:val="20"/>
              </w:rPr>
              <w:t>rrrr</w:t>
            </w:r>
            <w:proofErr w:type="spellEnd"/>
            <w:r w:rsidRPr="00E231D5">
              <w:rPr>
                <w:rFonts w:ascii="Arial" w:hAnsi="Arial" w:cs="Arial"/>
                <w:bCs/>
                <w:sz w:val="20"/>
                <w:szCs w:val="20"/>
              </w:rPr>
              <w:t>) i wersją (rewizja wydania)</w:t>
            </w:r>
          </w:p>
          <w:p w14:paraId="670D1E5D" w14:textId="77777777" w:rsidR="0026693C" w:rsidRPr="00E231D5" w:rsidRDefault="0026693C" w:rsidP="0026693C">
            <w:pPr>
              <w:pStyle w:val="Akapitzlist"/>
              <w:numPr>
                <w:ilvl w:val="0"/>
                <w:numId w:val="6"/>
              </w:numPr>
              <w:ind w:left="284" w:hanging="227"/>
              <w:jc w:val="both"/>
              <w:rPr>
                <w:rFonts w:ascii="Arial" w:hAnsi="Arial" w:cs="Arial"/>
                <w:bCs/>
                <w:sz w:val="20"/>
                <w:szCs w:val="20"/>
              </w:rPr>
            </w:pPr>
            <w:r w:rsidRPr="00E231D5">
              <w:rPr>
                <w:rFonts w:ascii="Arial" w:hAnsi="Arial" w:cs="Arial"/>
                <w:bCs/>
                <w:sz w:val="20"/>
                <w:szCs w:val="20"/>
              </w:rPr>
              <w:t xml:space="preserve">dokładny wykaz wymaganych sterowników, aplikacji, </w:t>
            </w:r>
            <w:proofErr w:type="spellStart"/>
            <w:r w:rsidRPr="00E231D5">
              <w:rPr>
                <w:rFonts w:ascii="Arial" w:hAnsi="Arial" w:cs="Arial"/>
                <w:bCs/>
                <w:sz w:val="20"/>
                <w:szCs w:val="20"/>
              </w:rPr>
              <w:t>BIOS’u</w:t>
            </w:r>
            <w:proofErr w:type="spellEnd"/>
            <w:r w:rsidRPr="00E231D5">
              <w:rPr>
                <w:rFonts w:ascii="Arial" w:hAnsi="Arial" w:cs="Arial"/>
                <w:bCs/>
                <w:sz w:val="20"/>
                <w:szCs w:val="20"/>
              </w:rPr>
              <w:t xml:space="preserve"> z informacją o zainstalowanej obecnie wersji dla oferowanego komputera z możliwością exportu do pliku o rozszerzeniu *.</w:t>
            </w:r>
            <w:proofErr w:type="spellStart"/>
            <w:r w:rsidRPr="00E231D5">
              <w:rPr>
                <w:rFonts w:ascii="Arial" w:hAnsi="Arial" w:cs="Arial"/>
                <w:bCs/>
                <w:sz w:val="20"/>
                <w:szCs w:val="20"/>
              </w:rPr>
              <w:t>xml</w:t>
            </w:r>
            <w:proofErr w:type="spellEnd"/>
          </w:p>
          <w:p w14:paraId="7D52CBB8" w14:textId="77777777" w:rsidR="0026693C" w:rsidRPr="00E231D5" w:rsidRDefault="0026693C" w:rsidP="0026693C">
            <w:pPr>
              <w:pStyle w:val="Akapitzlist"/>
              <w:numPr>
                <w:ilvl w:val="0"/>
                <w:numId w:val="6"/>
              </w:numPr>
              <w:ind w:left="284" w:hanging="227"/>
              <w:jc w:val="both"/>
              <w:rPr>
                <w:rFonts w:ascii="Arial" w:hAnsi="Arial" w:cs="Arial"/>
                <w:sz w:val="20"/>
                <w:szCs w:val="20"/>
              </w:rPr>
            </w:pPr>
            <w:r w:rsidRPr="00E231D5">
              <w:rPr>
                <w:rFonts w:ascii="Arial" w:hAnsi="Arial" w:cs="Arial"/>
                <w:bCs/>
                <w:sz w:val="20"/>
                <w:szCs w:val="20"/>
              </w:rPr>
              <w:t>raport uwzględniający informacje o : sprawdzaniu aktualizacji, znalezionych aktualizacjach, ściągniętych aktualizacjach , zainstalowanych aktualizacjach z dokładnym rozbiciem jakich komponentów to dotyczyło, błędach podczas sprawdzania, instalowania oraz możliwość exportu takiego raportu do pliku *.</w:t>
            </w:r>
            <w:proofErr w:type="spellStart"/>
            <w:r w:rsidRPr="00E231D5">
              <w:rPr>
                <w:rFonts w:ascii="Arial" w:hAnsi="Arial" w:cs="Arial"/>
                <w:bCs/>
                <w:sz w:val="20"/>
                <w:szCs w:val="20"/>
              </w:rPr>
              <w:t>xml</w:t>
            </w:r>
            <w:proofErr w:type="spellEnd"/>
            <w:r w:rsidRPr="00E231D5">
              <w:rPr>
                <w:rFonts w:ascii="Arial" w:hAnsi="Arial" w:cs="Arial"/>
                <w:bCs/>
                <w:sz w:val="20"/>
                <w:szCs w:val="20"/>
              </w:rPr>
              <w:t xml:space="preserve"> od razu spakowany z rozszerzeniem *.zip. Raport musi zawierać z dokładną datą ( </w:t>
            </w:r>
            <w:proofErr w:type="spellStart"/>
            <w:r w:rsidRPr="00E231D5">
              <w:rPr>
                <w:rFonts w:ascii="Arial" w:hAnsi="Arial" w:cs="Arial"/>
                <w:bCs/>
                <w:sz w:val="20"/>
                <w:szCs w:val="20"/>
              </w:rPr>
              <w:t>dd</w:t>
            </w:r>
            <w:proofErr w:type="spellEnd"/>
            <w:r w:rsidRPr="00E231D5">
              <w:rPr>
                <w:rFonts w:ascii="Arial" w:hAnsi="Arial" w:cs="Arial"/>
                <w:bCs/>
                <w:sz w:val="20"/>
                <w:szCs w:val="20"/>
              </w:rPr>
              <w:t>-mm-</w:t>
            </w:r>
            <w:proofErr w:type="spellStart"/>
            <w:r w:rsidRPr="00E231D5">
              <w:rPr>
                <w:rFonts w:ascii="Arial" w:hAnsi="Arial" w:cs="Arial"/>
                <w:bCs/>
                <w:sz w:val="20"/>
                <w:szCs w:val="20"/>
              </w:rPr>
              <w:t>rrrr</w:t>
            </w:r>
            <w:proofErr w:type="spellEnd"/>
            <w:r w:rsidRPr="00E231D5">
              <w:rPr>
                <w:rFonts w:ascii="Arial" w:hAnsi="Arial" w:cs="Arial"/>
                <w:bCs/>
                <w:sz w:val="20"/>
                <w:szCs w:val="20"/>
              </w:rPr>
              <w:t xml:space="preserve"> ) i godziną z podjętych i wykonanych akcji/zadań w przedziale czasowym do min. 1 roku.</w:t>
            </w:r>
          </w:p>
        </w:tc>
      </w:tr>
      <w:tr w:rsidR="0026693C" w:rsidRPr="009D3A69" w14:paraId="4454E17D"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1359" w:type="dxa"/>
            <w:shd w:val="clear" w:color="auto" w:fill="FFFFFF" w:themeFill="background1"/>
            <w:vAlign w:val="center"/>
          </w:tcPr>
          <w:p w14:paraId="78EEAE92" w14:textId="77777777" w:rsidR="0026693C" w:rsidRPr="00E231D5" w:rsidRDefault="0026693C" w:rsidP="00F84C40">
            <w:pPr>
              <w:jc w:val="center"/>
              <w:rPr>
                <w:rFonts w:ascii="Arial" w:hAnsi="Arial" w:cs="Arial"/>
                <w:b/>
                <w:sz w:val="20"/>
                <w:szCs w:val="20"/>
              </w:rPr>
            </w:pPr>
            <w:r w:rsidRPr="00E231D5">
              <w:rPr>
                <w:rFonts w:ascii="Arial" w:hAnsi="Arial" w:cs="Arial"/>
                <w:b/>
                <w:bCs/>
                <w:sz w:val="20"/>
                <w:szCs w:val="20"/>
              </w:rPr>
              <w:lastRenderedPageBreak/>
              <w:t>Oprogramowanie do wykonywania kopii zapasowej systemu operacyjnego</w:t>
            </w:r>
          </w:p>
        </w:tc>
        <w:tc>
          <w:tcPr>
            <w:tcW w:w="9273" w:type="dxa"/>
            <w:gridSpan w:val="3"/>
            <w:shd w:val="clear" w:color="auto" w:fill="FFFFFF" w:themeFill="background1"/>
            <w:vAlign w:val="center"/>
          </w:tcPr>
          <w:p w14:paraId="77AC05B5"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Jedna licencja lub subskrypcja z wsparciem na min. 12 miesięcy, spełniająca poniższe wymagania:</w:t>
            </w:r>
          </w:p>
          <w:p w14:paraId="1D63D589"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Rozwiązanie musi wykonywać kopię zapasową systemu Windows oraz Linux wykorzystując agenta znajdującego się wewnątrz systemu operacyjnego</w:t>
            </w:r>
          </w:p>
          <w:p w14:paraId="1A03A816"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Rozwiązanie musi wspierać systemy operacyjne Windows w wersjach klienckich oraz serwerowych</w:t>
            </w:r>
          </w:p>
          <w:p w14:paraId="19541A21"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 xml:space="preserve">Rozwiązanie musi wspierać co najmniej następujące dystrybucje systemów Linux: </w:t>
            </w:r>
            <w:proofErr w:type="spellStart"/>
            <w:r w:rsidRPr="00E231D5">
              <w:rPr>
                <w:rFonts w:ascii="Arial" w:hAnsi="Arial" w:cs="Arial"/>
                <w:sz w:val="20"/>
                <w:szCs w:val="20"/>
              </w:rPr>
              <w:t>Debian</w:t>
            </w:r>
            <w:proofErr w:type="spellEnd"/>
            <w:r w:rsidRPr="00E231D5">
              <w:rPr>
                <w:rFonts w:ascii="Arial" w:hAnsi="Arial" w:cs="Arial"/>
                <w:sz w:val="20"/>
                <w:szCs w:val="20"/>
              </w:rPr>
              <w:t xml:space="preserve">, </w:t>
            </w:r>
            <w:proofErr w:type="spellStart"/>
            <w:r w:rsidRPr="00E231D5">
              <w:rPr>
                <w:rFonts w:ascii="Arial" w:hAnsi="Arial" w:cs="Arial"/>
                <w:sz w:val="20"/>
                <w:szCs w:val="20"/>
              </w:rPr>
              <w:t>Ubuntu</w:t>
            </w:r>
            <w:proofErr w:type="spellEnd"/>
            <w:r w:rsidRPr="00E231D5">
              <w:rPr>
                <w:rFonts w:ascii="Arial" w:hAnsi="Arial" w:cs="Arial"/>
                <w:sz w:val="20"/>
                <w:szCs w:val="20"/>
              </w:rPr>
              <w:t xml:space="preserve">, RHEL, </w:t>
            </w:r>
            <w:proofErr w:type="spellStart"/>
            <w:r w:rsidRPr="00E231D5">
              <w:rPr>
                <w:rFonts w:ascii="Arial" w:hAnsi="Arial" w:cs="Arial"/>
                <w:sz w:val="20"/>
                <w:szCs w:val="20"/>
              </w:rPr>
              <w:t>CentOS</w:t>
            </w:r>
            <w:proofErr w:type="spellEnd"/>
            <w:r w:rsidRPr="00E231D5">
              <w:rPr>
                <w:rFonts w:ascii="Arial" w:hAnsi="Arial" w:cs="Arial"/>
                <w:sz w:val="20"/>
                <w:szCs w:val="20"/>
              </w:rPr>
              <w:t xml:space="preserve">, Oracle Linux, SLES, Fedora, </w:t>
            </w:r>
            <w:proofErr w:type="spellStart"/>
            <w:r w:rsidRPr="00E231D5">
              <w:rPr>
                <w:rFonts w:ascii="Arial" w:hAnsi="Arial" w:cs="Arial"/>
                <w:sz w:val="20"/>
                <w:szCs w:val="20"/>
              </w:rPr>
              <w:t>openSUSE</w:t>
            </w:r>
            <w:proofErr w:type="spellEnd"/>
          </w:p>
          <w:p w14:paraId="4A7B1810"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 xml:space="preserve">Rozwiązanie musi wspierać system operacyjny </w:t>
            </w:r>
            <w:proofErr w:type="spellStart"/>
            <w:r w:rsidRPr="00E231D5">
              <w:rPr>
                <w:rFonts w:ascii="Arial" w:hAnsi="Arial" w:cs="Arial"/>
                <w:sz w:val="20"/>
                <w:szCs w:val="20"/>
              </w:rPr>
              <w:t>macOS</w:t>
            </w:r>
            <w:proofErr w:type="spellEnd"/>
          </w:p>
          <w:p w14:paraId="6F5700DD"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 xml:space="preserve">Oprogramowanie musi wspierać odtwarzanie pojedynczych plików z systemów Windows, Linux, </w:t>
            </w:r>
            <w:proofErr w:type="spellStart"/>
            <w:r w:rsidRPr="00E231D5">
              <w:rPr>
                <w:rFonts w:ascii="Arial" w:hAnsi="Arial" w:cs="Arial"/>
                <w:sz w:val="20"/>
                <w:szCs w:val="20"/>
              </w:rPr>
              <w:t>MacOS</w:t>
            </w:r>
            <w:proofErr w:type="spellEnd"/>
            <w:r w:rsidRPr="00E231D5">
              <w:rPr>
                <w:rFonts w:ascii="Arial" w:hAnsi="Arial" w:cs="Arial"/>
                <w:sz w:val="20"/>
                <w:szCs w:val="20"/>
              </w:rPr>
              <w:t>, Unix</w:t>
            </w:r>
          </w:p>
          <w:p w14:paraId="77C9236E"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Rozwiązanie musi mieć możliwość instalacji oraz zarządzania wykorzystując tryb niezależny (per agent) jak również zcentralizowany (poprzez centralną konsolę zarządzającą)</w:t>
            </w:r>
          </w:p>
          <w:p w14:paraId="7A612A9E"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 xml:space="preserve">Rozwiązanie musi wspierać systemy oparte o Microsoft </w:t>
            </w:r>
            <w:proofErr w:type="spellStart"/>
            <w:r w:rsidRPr="00E231D5">
              <w:rPr>
                <w:rFonts w:ascii="Arial" w:hAnsi="Arial" w:cs="Arial"/>
                <w:sz w:val="20"/>
                <w:szCs w:val="20"/>
              </w:rPr>
              <w:t>Failover</w:t>
            </w:r>
            <w:proofErr w:type="spellEnd"/>
            <w:r w:rsidRPr="00E231D5">
              <w:rPr>
                <w:rFonts w:ascii="Arial" w:hAnsi="Arial" w:cs="Arial"/>
                <w:sz w:val="20"/>
                <w:szCs w:val="20"/>
              </w:rPr>
              <w:t xml:space="preserve"> Cluster</w:t>
            </w:r>
          </w:p>
          <w:p w14:paraId="7CACF2BF"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 xml:space="preserve">Rozwiązanie musi wspierać zabezpieczanie do oraz odzyskiwanie z urządzeń blokowych pozwalając na odzysk całej maszyny (tzw. </w:t>
            </w:r>
            <w:proofErr w:type="spellStart"/>
            <w:r w:rsidRPr="00E231D5">
              <w:rPr>
                <w:rFonts w:ascii="Arial" w:hAnsi="Arial" w:cs="Arial"/>
                <w:sz w:val="20"/>
                <w:szCs w:val="20"/>
              </w:rPr>
              <w:t>bare</w:t>
            </w:r>
            <w:proofErr w:type="spellEnd"/>
            <w:r w:rsidRPr="00E231D5">
              <w:rPr>
                <w:rFonts w:ascii="Arial" w:hAnsi="Arial" w:cs="Arial"/>
                <w:sz w:val="20"/>
                <w:szCs w:val="20"/>
              </w:rPr>
              <w:t xml:space="preserve"> metal </w:t>
            </w:r>
            <w:proofErr w:type="spellStart"/>
            <w:r w:rsidRPr="00E231D5">
              <w:rPr>
                <w:rFonts w:ascii="Arial" w:hAnsi="Arial" w:cs="Arial"/>
                <w:sz w:val="20"/>
                <w:szCs w:val="20"/>
              </w:rPr>
              <w:t>recovery</w:t>
            </w:r>
            <w:proofErr w:type="spellEnd"/>
            <w:r w:rsidRPr="00E231D5">
              <w:rPr>
                <w:rFonts w:ascii="Arial" w:hAnsi="Arial" w:cs="Arial"/>
                <w:sz w:val="20"/>
                <w:szCs w:val="20"/>
              </w:rPr>
              <w:t>) wybranych wolumenów, oraz wybranych plików i folderów</w:t>
            </w:r>
          </w:p>
          <w:p w14:paraId="11E97343"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Rozwiązanie musi wspierać backup podłączonych dysków USB</w:t>
            </w:r>
          </w:p>
          <w:p w14:paraId="43F79E24"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Kopia zapasowa całej maszyny oraz pojedynczych wolumenów musi być wykonywana na poziomie blokowym</w:t>
            </w:r>
          </w:p>
          <w:p w14:paraId="0D7AABE4"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 xml:space="preserve">Rozwiązanie musi pozwalać na przechowywanie kopii zapasowych na zasobach lokalnych (wewnętrznych) dyskach zabezpieczanej maszyny, Direct Attached Storage (DAS), takich jak </w:t>
            </w:r>
            <w:r w:rsidRPr="00E231D5">
              <w:rPr>
                <w:rFonts w:ascii="Arial" w:hAnsi="Arial" w:cs="Arial"/>
                <w:sz w:val="20"/>
                <w:szCs w:val="20"/>
              </w:rPr>
              <w:lastRenderedPageBreak/>
              <w:t xml:space="preserve">zewnętrzne dyski USB, </w:t>
            </w:r>
            <w:proofErr w:type="spellStart"/>
            <w:r w:rsidRPr="00E231D5">
              <w:rPr>
                <w:rFonts w:ascii="Arial" w:hAnsi="Arial" w:cs="Arial"/>
                <w:sz w:val="20"/>
                <w:szCs w:val="20"/>
              </w:rPr>
              <w:t>eSATA</w:t>
            </w:r>
            <w:proofErr w:type="spellEnd"/>
            <w:r w:rsidRPr="00E231D5">
              <w:rPr>
                <w:rFonts w:ascii="Arial" w:hAnsi="Arial" w:cs="Arial"/>
                <w:sz w:val="20"/>
                <w:szCs w:val="20"/>
              </w:rPr>
              <w:t xml:space="preserve"> lub </w:t>
            </w:r>
            <w:proofErr w:type="spellStart"/>
            <w:r w:rsidRPr="00E231D5">
              <w:rPr>
                <w:rFonts w:ascii="Arial" w:hAnsi="Arial" w:cs="Arial"/>
                <w:sz w:val="20"/>
                <w:szCs w:val="20"/>
              </w:rPr>
              <w:t>Firewire</w:t>
            </w:r>
            <w:proofErr w:type="spellEnd"/>
            <w:r w:rsidRPr="00E231D5">
              <w:rPr>
                <w:rFonts w:ascii="Arial" w:hAnsi="Arial" w:cs="Arial"/>
                <w:sz w:val="20"/>
                <w:szCs w:val="20"/>
              </w:rPr>
              <w:t>, Network Attached Storage (NAS) pozwalającym na wystawienie swoich zasobów poprzez SMB (CIFS) lub NFS, bezpośrednio na zasobach obiektowych (w tym chmury)</w:t>
            </w:r>
          </w:p>
          <w:p w14:paraId="3620F104"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 xml:space="preserve">Rozwiązanie musi wspierać </w:t>
            </w:r>
            <w:proofErr w:type="spellStart"/>
            <w:r w:rsidRPr="00E231D5">
              <w:rPr>
                <w:rFonts w:ascii="Arial" w:hAnsi="Arial" w:cs="Arial"/>
                <w:sz w:val="20"/>
                <w:szCs w:val="20"/>
              </w:rPr>
              <w:t>deduplikację</w:t>
            </w:r>
            <w:proofErr w:type="spellEnd"/>
            <w:r w:rsidRPr="00E231D5">
              <w:rPr>
                <w:rFonts w:ascii="Arial" w:hAnsi="Arial" w:cs="Arial"/>
                <w:sz w:val="20"/>
                <w:szCs w:val="20"/>
              </w:rPr>
              <w:t xml:space="preserve"> oraz kompresję na źródle. Dane wysyłane na repozytorium muszą być już odpowiednio przetworzone </w:t>
            </w:r>
          </w:p>
          <w:p w14:paraId="28CB0038"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Rozwiązanie musi wspierać kontrolę pasma sieciowego</w:t>
            </w:r>
          </w:p>
          <w:p w14:paraId="0ED42F0D"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Rozwiązanie musi wspierać ograniczenie wykonywania backupów dla konkretnych sieci bezprzewodowych</w:t>
            </w:r>
          </w:p>
          <w:p w14:paraId="7D1DBCDE"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Rozwiązanie musi wspierać ograniczenia wykonywania backupów dla połączeń VPN</w:t>
            </w:r>
          </w:p>
          <w:p w14:paraId="78E384DC"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Rozwiązanie musi wspierać śledzenie zmienionych bloków podczas wykonywania kopii zapasowych. Dla systemów Windows technologia śledzenia bloków dla systemów serwerowych musi być certyfikowana przez Microsoft</w:t>
            </w:r>
          </w:p>
          <w:p w14:paraId="4B6CE1A2"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Rozwiązanie musi wspierać technologię BitLocker</w:t>
            </w:r>
          </w:p>
          <w:p w14:paraId="2B18EB7B"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Rozwiązanie musi wspierać uruchamianie z nośnika odtwarzania</w:t>
            </w:r>
          </w:p>
          <w:p w14:paraId="760E892C"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 xml:space="preserve">Rozwiązanie musi wspierać odzysk pojedynczych elementów aplikacji z jednoprzebiegowej kopii zapasowej dla Microsoft Exchange 2013SP1 i nowszych, Microsoft Active Directory 2008 i nowszych, Microsoft </w:t>
            </w:r>
            <w:proofErr w:type="spellStart"/>
            <w:r w:rsidRPr="00E231D5">
              <w:rPr>
                <w:rFonts w:ascii="Arial" w:hAnsi="Arial" w:cs="Arial"/>
                <w:sz w:val="20"/>
                <w:szCs w:val="20"/>
              </w:rPr>
              <w:t>Sharepoint</w:t>
            </w:r>
            <w:proofErr w:type="spellEnd"/>
            <w:r w:rsidRPr="00E231D5">
              <w:rPr>
                <w:rFonts w:ascii="Arial" w:hAnsi="Arial" w:cs="Arial"/>
                <w:sz w:val="20"/>
                <w:szCs w:val="20"/>
              </w:rPr>
              <w:t xml:space="preserve"> 2013 i nowszych, Microsoft SQL 2008 i nowszych, Oracle 11g i nowszych oraz </w:t>
            </w:r>
            <w:proofErr w:type="spellStart"/>
            <w:r w:rsidRPr="00E231D5">
              <w:rPr>
                <w:rFonts w:ascii="Arial" w:hAnsi="Arial" w:cs="Arial"/>
                <w:sz w:val="20"/>
                <w:szCs w:val="20"/>
              </w:rPr>
              <w:t>PostgreSQL</w:t>
            </w:r>
            <w:proofErr w:type="spellEnd"/>
            <w:r w:rsidRPr="00E231D5">
              <w:rPr>
                <w:rFonts w:ascii="Arial" w:hAnsi="Arial" w:cs="Arial"/>
                <w:sz w:val="20"/>
                <w:szCs w:val="20"/>
              </w:rPr>
              <w:t xml:space="preserve"> 12 i nowszych</w:t>
            </w:r>
          </w:p>
          <w:p w14:paraId="26B165BB"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Rozwiązanie musi wspierać odzysk do konkretnego punktu w czasie (point-in-</w:t>
            </w:r>
            <w:proofErr w:type="spellStart"/>
            <w:r w:rsidRPr="00E231D5">
              <w:rPr>
                <w:rFonts w:ascii="Arial" w:hAnsi="Arial" w:cs="Arial"/>
                <w:sz w:val="20"/>
                <w:szCs w:val="20"/>
              </w:rPr>
              <w:t>time</w:t>
            </w:r>
            <w:proofErr w:type="spellEnd"/>
            <w:r w:rsidRPr="00E231D5">
              <w:rPr>
                <w:rFonts w:ascii="Arial" w:hAnsi="Arial" w:cs="Arial"/>
                <w:sz w:val="20"/>
                <w:szCs w:val="20"/>
              </w:rPr>
              <w:t xml:space="preserve">) dla wspieranych systemów bazodanowych </w:t>
            </w:r>
          </w:p>
          <w:p w14:paraId="7E987D70"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 xml:space="preserve">Rozwiązanie musi umożliwiać natychmiastowe publikowanie baz MS SQL i Oracle poprzez bezpośrednie uruchomienie ich z pliku backupu. </w:t>
            </w:r>
          </w:p>
          <w:p w14:paraId="3B112EF8"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 xml:space="preserve">Rozwiązanie musi wspierać odzysk obrazów kopii zapasowych bezpośrednio do </w:t>
            </w:r>
            <w:proofErr w:type="spellStart"/>
            <w:r w:rsidRPr="00E231D5">
              <w:rPr>
                <w:rFonts w:ascii="Arial" w:hAnsi="Arial" w:cs="Arial"/>
                <w:sz w:val="20"/>
                <w:szCs w:val="20"/>
              </w:rPr>
              <w:t>vSphere</w:t>
            </w:r>
            <w:proofErr w:type="spellEnd"/>
            <w:r w:rsidRPr="00E231D5">
              <w:rPr>
                <w:rFonts w:ascii="Arial" w:hAnsi="Arial" w:cs="Arial"/>
                <w:sz w:val="20"/>
                <w:szCs w:val="20"/>
              </w:rPr>
              <w:t xml:space="preserve">, Hyper-V, </w:t>
            </w:r>
            <w:proofErr w:type="spellStart"/>
            <w:r w:rsidRPr="00E231D5">
              <w:rPr>
                <w:rFonts w:ascii="Arial" w:hAnsi="Arial" w:cs="Arial"/>
                <w:sz w:val="20"/>
                <w:szCs w:val="20"/>
              </w:rPr>
              <w:t>Nutanix</w:t>
            </w:r>
            <w:proofErr w:type="spellEnd"/>
            <w:r w:rsidRPr="00E231D5">
              <w:rPr>
                <w:rFonts w:ascii="Arial" w:hAnsi="Arial" w:cs="Arial"/>
                <w:sz w:val="20"/>
                <w:szCs w:val="20"/>
              </w:rPr>
              <w:t xml:space="preserve"> AHV, Microsoft </w:t>
            </w:r>
            <w:proofErr w:type="spellStart"/>
            <w:r w:rsidRPr="00E231D5">
              <w:rPr>
                <w:rFonts w:ascii="Arial" w:hAnsi="Arial" w:cs="Arial"/>
                <w:sz w:val="20"/>
                <w:szCs w:val="20"/>
              </w:rPr>
              <w:t>Azure</w:t>
            </w:r>
            <w:proofErr w:type="spellEnd"/>
            <w:r w:rsidRPr="00E231D5">
              <w:rPr>
                <w:rFonts w:ascii="Arial" w:hAnsi="Arial" w:cs="Arial"/>
                <w:sz w:val="20"/>
                <w:szCs w:val="20"/>
              </w:rPr>
              <w:t xml:space="preserve">, Microsoft </w:t>
            </w:r>
            <w:proofErr w:type="spellStart"/>
            <w:r w:rsidRPr="00E231D5">
              <w:rPr>
                <w:rFonts w:ascii="Arial" w:hAnsi="Arial" w:cs="Arial"/>
                <w:sz w:val="20"/>
                <w:szCs w:val="20"/>
              </w:rPr>
              <w:t>Azure</w:t>
            </w:r>
            <w:proofErr w:type="spellEnd"/>
            <w:r w:rsidRPr="00E231D5">
              <w:rPr>
                <w:rFonts w:ascii="Arial" w:hAnsi="Arial" w:cs="Arial"/>
                <w:sz w:val="20"/>
                <w:szCs w:val="20"/>
              </w:rPr>
              <w:t xml:space="preserve"> </w:t>
            </w:r>
            <w:proofErr w:type="spellStart"/>
            <w:r w:rsidRPr="00E231D5">
              <w:rPr>
                <w:rFonts w:ascii="Arial" w:hAnsi="Arial" w:cs="Arial"/>
                <w:sz w:val="20"/>
                <w:szCs w:val="20"/>
              </w:rPr>
              <w:t>Stack</w:t>
            </w:r>
            <w:proofErr w:type="spellEnd"/>
            <w:r w:rsidRPr="00E231D5">
              <w:rPr>
                <w:rFonts w:ascii="Arial" w:hAnsi="Arial" w:cs="Arial"/>
                <w:sz w:val="20"/>
                <w:szCs w:val="20"/>
              </w:rPr>
              <w:t xml:space="preserve">, Amazon EC2 oraz Google </w:t>
            </w:r>
            <w:proofErr w:type="spellStart"/>
            <w:r w:rsidRPr="00E231D5">
              <w:rPr>
                <w:rFonts w:ascii="Arial" w:hAnsi="Arial" w:cs="Arial"/>
                <w:sz w:val="20"/>
                <w:szCs w:val="20"/>
              </w:rPr>
              <w:t>Cloud</w:t>
            </w:r>
            <w:proofErr w:type="spellEnd"/>
            <w:r w:rsidRPr="00E231D5">
              <w:rPr>
                <w:rFonts w:ascii="Arial" w:hAnsi="Arial" w:cs="Arial"/>
                <w:sz w:val="20"/>
                <w:szCs w:val="20"/>
              </w:rPr>
              <w:t xml:space="preserve"> Platform</w:t>
            </w:r>
          </w:p>
          <w:p w14:paraId="1D43AE8C"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Rozwiązanie musi wspierać szyfrowanie</w:t>
            </w:r>
          </w:p>
          <w:p w14:paraId="488BEB27"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Rozwiązanie musi wspierać możliwość wykonywania kopii zapasowych stacji klienckich, lokalnie do repozytorium tymczasowego (cache) gdy połączenie sieciowe do głównego repozytorium kopii zapasowych jest niedostępne</w:t>
            </w:r>
          </w:p>
          <w:p w14:paraId="3AC91D25"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Rozwiązanie musi posiadać funkcjonalność automatycznego zmniejszenia szybkości przetwarzania danych, aby nie dopuścić do obniżenia wydajności systemu zabezpieczanego</w:t>
            </w:r>
          </w:p>
          <w:p w14:paraId="506FF672" w14:textId="77777777" w:rsidR="0026693C" w:rsidRPr="00E231D5" w:rsidRDefault="0026693C" w:rsidP="0026693C">
            <w:pPr>
              <w:pStyle w:val="Akapitzlist"/>
              <w:numPr>
                <w:ilvl w:val="0"/>
                <w:numId w:val="10"/>
              </w:numPr>
              <w:ind w:left="284" w:hanging="227"/>
              <w:jc w:val="both"/>
              <w:rPr>
                <w:rFonts w:ascii="Arial" w:hAnsi="Arial" w:cs="Arial"/>
                <w:sz w:val="20"/>
                <w:szCs w:val="20"/>
              </w:rPr>
            </w:pPr>
            <w:r w:rsidRPr="00E231D5">
              <w:rPr>
                <w:rFonts w:ascii="Arial" w:hAnsi="Arial" w:cs="Arial"/>
                <w:sz w:val="20"/>
                <w:szCs w:val="20"/>
              </w:rPr>
              <w:t xml:space="preserve">Rozwiązanie musi posiadać ochronę przed </w:t>
            </w:r>
            <w:proofErr w:type="spellStart"/>
            <w:r w:rsidRPr="00E231D5">
              <w:rPr>
                <w:rFonts w:ascii="Arial" w:hAnsi="Arial" w:cs="Arial"/>
                <w:sz w:val="20"/>
                <w:szCs w:val="20"/>
              </w:rPr>
              <w:t>ransomware</w:t>
            </w:r>
            <w:proofErr w:type="spellEnd"/>
            <w:r w:rsidRPr="00E231D5">
              <w:rPr>
                <w:rFonts w:ascii="Arial" w:hAnsi="Arial" w:cs="Arial"/>
                <w:sz w:val="20"/>
                <w:szCs w:val="20"/>
              </w:rPr>
              <w:t xml:space="preserve"> poprzez automatyczne odmontowanie nośnika po wykonanym backupie stacji klienckiej</w:t>
            </w:r>
          </w:p>
          <w:p w14:paraId="724E63BB"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Rozwiązanie musi wspierać tworzenie wielu zadań backupowych</w:t>
            </w:r>
          </w:p>
        </w:tc>
      </w:tr>
      <w:tr w:rsidR="0026693C" w:rsidRPr="009D3A69" w14:paraId="574ED6AC"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rPr>
          <w:trHeight w:val="1266"/>
        </w:trPr>
        <w:tc>
          <w:tcPr>
            <w:tcW w:w="1359" w:type="dxa"/>
            <w:shd w:val="clear" w:color="auto" w:fill="FFFFFF" w:themeFill="background1"/>
            <w:vAlign w:val="center"/>
          </w:tcPr>
          <w:p w14:paraId="075B4943" w14:textId="77777777" w:rsidR="0026693C" w:rsidRPr="00E231D5" w:rsidRDefault="0026693C" w:rsidP="00F84C40">
            <w:pPr>
              <w:jc w:val="center"/>
              <w:rPr>
                <w:rFonts w:ascii="Arial" w:hAnsi="Arial" w:cs="Arial"/>
                <w:b/>
                <w:sz w:val="20"/>
                <w:szCs w:val="20"/>
              </w:rPr>
            </w:pPr>
            <w:r w:rsidRPr="00E231D5">
              <w:rPr>
                <w:rFonts w:ascii="Arial" w:hAnsi="Arial" w:cs="Arial"/>
                <w:b/>
                <w:bCs/>
                <w:sz w:val="20"/>
                <w:szCs w:val="20"/>
              </w:rPr>
              <w:lastRenderedPageBreak/>
              <w:t>Moduł rozszerzenia programu antywirusowego EDR (</w:t>
            </w:r>
            <w:proofErr w:type="spellStart"/>
            <w:r w:rsidRPr="00E231D5">
              <w:rPr>
                <w:rFonts w:ascii="Arial" w:hAnsi="Arial" w:cs="Arial"/>
                <w:b/>
                <w:bCs/>
                <w:sz w:val="20"/>
                <w:szCs w:val="20"/>
              </w:rPr>
              <w:t>Endpoint</w:t>
            </w:r>
            <w:proofErr w:type="spellEnd"/>
            <w:r w:rsidRPr="00E231D5">
              <w:rPr>
                <w:rFonts w:ascii="Arial" w:hAnsi="Arial" w:cs="Arial"/>
                <w:b/>
                <w:bCs/>
                <w:sz w:val="20"/>
                <w:szCs w:val="20"/>
              </w:rPr>
              <w:t xml:space="preserve"> </w:t>
            </w:r>
            <w:proofErr w:type="spellStart"/>
            <w:r w:rsidRPr="00E231D5">
              <w:rPr>
                <w:rFonts w:ascii="Arial" w:hAnsi="Arial" w:cs="Arial"/>
                <w:b/>
                <w:bCs/>
                <w:sz w:val="20"/>
                <w:szCs w:val="20"/>
              </w:rPr>
              <w:t>Detection</w:t>
            </w:r>
            <w:proofErr w:type="spellEnd"/>
            <w:r w:rsidRPr="00E231D5">
              <w:rPr>
                <w:rFonts w:ascii="Arial" w:hAnsi="Arial" w:cs="Arial"/>
                <w:b/>
                <w:bCs/>
                <w:sz w:val="20"/>
                <w:szCs w:val="20"/>
              </w:rPr>
              <w:t xml:space="preserve"> and </w:t>
            </w:r>
            <w:proofErr w:type="spellStart"/>
            <w:r w:rsidRPr="00E231D5">
              <w:rPr>
                <w:rFonts w:ascii="Arial" w:hAnsi="Arial" w:cs="Arial"/>
                <w:b/>
                <w:bCs/>
                <w:sz w:val="20"/>
                <w:szCs w:val="20"/>
              </w:rPr>
              <w:t>Response</w:t>
            </w:r>
            <w:proofErr w:type="spellEnd"/>
            <w:r w:rsidRPr="00E231D5">
              <w:rPr>
                <w:rFonts w:ascii="Arial" w:hAnsi="Arial" w:cs="Arial"/>
                <w:b/>
                <w:bCs/>
                <w:sz w:val="20"/>
                <w:szCs w:val="20"/>
              </w:rPr>
              <w:t>)</w:t>
            </w:r>
          </w:p>
        </w:tc>
        <w:tc>
          <w:tcPr>
            <w:tcW w:w="9273" w:type="dxa"/>
            <w:gridSpan w:val="3"/>
            <w:shd w:val="clear" w:color="auto" w:fill="FFFFFF" w:themeFill="background1"/>
            <w:vAlign w:val="center"/>
          </w:tcPr>
          <w:p w14:paraId="54164271"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Zamawiający posiada oprogramowanie antywirusowe firmy ESET. Wymagane jest dostarczenie licencji bezterminowej z wsparciem technicznym przez okres min. 12 miesięcy na moduł EDR dla oprogramowania firmy ESET lub licencję systemu EDR dowolnego producenta, spełniającą poniższe wymagania:</w:t>
            </w:r>
          </w:p>
          <w:p w14:paraId="74FFBE3E"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t xml:space="preserve">Rozwiązanie musi posiadać moduł EDR dla systemów Windows oraz </w:t>
            </w:r>
            <w:proofErr w:type="spellStart"/>
            <w:r w:rsidRPr="00E231D5">
              <w:rPr>
                <w:sz w:val="20"/>
                <w:szCs w:val="20"/>
              </w:rPr>
              <w:t>MacOS</w:t>
            </w:r>
            <w:proofErr w:type="spellEnd"/>
            <w:r w:rsidRPr="00E231D5">
              <w:rPr>
                <w:sz w:val="20"/>
                <w:szCs w:val="20"/>
              </w:rPr>
              <w:t xml:space="preserve"> pracujący równocześnie z systemem antywirusowym ESET do ochrony stacji roboczych </w:t>
            </w:r>
          </w:p>
          <w:p w14:paraId="12323E85"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t xml:space="preserve">Rozwiązanie musi zawierać centralną konsolę administracyjną umożliwiającą monitorowanie oraz wizualizację zebranych danych z zarządzanych urządzeń. </w:t>
            </w:r>
          </w:p>
          <w:p w14:paraId="2C9540AB"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t>Rozwiązanie musi posiadać serwer administracyjny z możliwością wysyłania zdarzeń do konsoli administracyjnej.</w:t>
            </w:r>
          </w:p>
          <w:p w14:paraId="74DEBD7B"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t xml:space="preserve">Rozwiązanie musi posiadać serwer administracyjny z możliwością wprowadzania </w:t>
            </w:r>
            <w:proofErr w:type="spellStart"/>
            <w:r w:rsidRPr="00E231D5">
              <w:rPr>
                <w:sz w:val="20"/>
                <w:szCs w:val="20"/>
              </w:rPr>
              <w:t>wykluczeń</w:t>
            </w:r>
            <w:proofErr w:type="spellEnd"/>
            <w:r w:rsidRPr="00E231D5">
              <w:rPr>
                <w:sz w:val="20"/>
                <w:szCs w:val="20"/>
              </w:rPr>
              <w:t>, po których nie zostanie wyzwolony alarm bezpieczeństwa.</w:t>
            </w:r>
          </w:p>
          <w:p w14:paraId="2017FDF7"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t xml:space="preserve">Rozwiązanie musi umożliwiać utworzenie wykluczenia automatycznie rozwiązujące alarmy, pasujące do utworzonego wykluczenia. </w:t>
            </w:r>
          </w:p>
          <w:p w14:paraId="53769DF5"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t xml:space="preserve">Rozwiązanie musi zapewniać kryteria </w:t>
            </w:r>
            <w:proofErr w:type="spellStart"/>
            <w:r w:rsidRPr="00E231D5">
              <w:rPr>
                <w:sz w:val="20"/>
                <w:szCs w:val="20"/>
              </w:rPr>
              <w:t>wykluczeń</w:t>
            </w:r>
            <w:proofErr w:type="spellEnd"/>
            <w:r w:rsidRPr="00E231D5">
              <w:rPr>
                <w:sz w:val="20"/>
                <w:szCs w:val="20"/>
              </w:rPr>
              <w:t xml:space="preserve"> konfigurowane w oparciu o przynajmniej: nazwę procesu, ścieżkę procesu, wiersz polecenia, nazwę komputera, grupę, użytkownika. </w:t>
            </w:r>
          </w:p>
          <w:p w14:paraId="0896A6CF" w14:textId="77777777" w:rsidR="0026693C" w:rsidRPr="00E231D5" w:rsidRDefault="0026693C" w:rsidP="0026693C">
            <w:pPr>
              <w:pStyle w:val="Default"/>
              <w:numPr>
                <w:ilvl w:val="0"/>
                <w:numId w:val="11"/>
              </w:numPr>
              <w:ind w:left="284" w:hanging="227"/>
              <w:jc w:val="both"/>
              <w:rPr>
                <w:sz w:val="20"/>
                <w:szCs w:val="20"/>
              </w:rPr>
            </w:pPr>
            <w:r w:rsidRPr="00E231D5">
              <w:rPr>
                <w:rStyle w:val="normaltextrun"/>
                <w:sz w:val="20"/>
                <w:szCs w:val="20"/>
                <w:shd w:val="clear" w:color="auto" w:fill="FFFFFF"/>
              </w:rPr>
              <w:t>Rozwiązanie musi umożliwić administratorowi weryfikację uruchomionych plików wykonywalnych na stacji roboczej z możliwością podglądu szczegółów wybranego procesu przynajmniej o: SHA-1, rozmiar pliku.  </w:t>
            </w:r>
            <w:r w:rsidRPr="00E231D5">
              <w:rPr>
                <w:rStyle w:val="eop"/>
                <w:sz w:val="20"/>
                <w:szCs w:val="20"/>
                <w:shd w:val="clear" w:color="auto" w:fill="FFFFFF"/>
              </w:rPr>
              <w:t> </w:t>
            </w:r>
          </w:p>
          <w:p w14:paraId="168A0EC5"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t xml:space="preserve">Rozwiązanie musi umożliwiać administratorowi, w ramach plików wykonywalnych oraz plików DLL, możliwość oznaczenia ich jako bezpieczne lub niebezpieczne. </w:t>
            </w:r>
          </w:p>
          <w:p w14:paraId="49655E8D"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t xml:space="preserve">Rozwiązanie musi posiadać konsolę administracyjną z możliwością audytowania innych administratorów konsoli. </w:t>
            </w:r>
          </w:p>
          <w:p w14:paraId="50E92FE6"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t xml:space="preserve">Rozwiązanie musi posiadać konsolę administracyjną z możliwością połączenia się do stacji roboczej i wykonywania komend zdalnych. </w:t>
            </w:r>
          </w:p>
          <w:p w14:paraId="1CDF5AE1"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t xml:space="preserve">Rozwiązanie musi zapewniać dostęp do konsoli centralnego zarządzania z poziomu interfejsu WWW zabezpieczony za pośrednictwem protokołu SSL. </w:t>
            </w:r>
          </w:p>
          <w:p w14:paraId="3FAE38CA"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lastRenderedPageBreak/>
              <w:t xml:space="preserve">Rozwiązanie musi zapewniać zabezpieczoną komunikację pomiędzy poszczególnymi modułami serwera za pomocą certyfikatów. </w:t>
            </w:r>
          </w:p>
          <w:p w14:paraId="19C56910"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t>Rozwiązanie musi umożliwiać utworzenia własnego CA (</w:t>
            </w:r>
            <w:proofErr w:type="spellStart"/>
            <w:r w:rsidRPr="00E231D5">
              <w:rPr>
                <w:sz w:val="20"/>
                <w:szCs w:val="20"/>
              </w:rPr>
              <w:t>Certification</w:t>
            </w:r>
            <w:proofErr w:type="spellEnd"/>
            <w:r w:rsidRPr="00E231D5">
              <w:rPr>
                <w:sz w:val="20"/>
                <w:szCs w:val="20"/>
              </w:rPr>
              <w:t xml:space="preserve"> Authority) oraz dowolnej liczby certyfikatów z podziałem na typ elementu: agent, serwer zarządzający, serwer </w:t>
            </w:r>
            <w:proofErr w:type="spellStart"/>
            <w:r w:rsidRPr="00E231D5">
              <w:rPr>
                <w:sz w:val="20"/>
                <w:szCs w:val="20"/>
              </w:rPr>
              <w:t>proxy</w:t>
            </w:r>
            <w:proofErr w:type="spellEnd"/>
            <w:r w:rsidRPr="00E231D5">
              <w:rPr>
                <w:sz w:val="20"/>
                <w:szCs w:val="20"/>
              </w:rPr>
              <w:t>.</w:t>
            </w:r>
          </w:p>
          <w:p w14:paraId="455C4FD2"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t>Rozwiązanie musi zapewniać integrację z przynajmniej takimi systemami jak: konsola programu antywirusowego, moduł EDR.</w:t>
            </w:r>
          </w:p>
          <w:p w14:paraId="016F104C"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t xml:space="preserve">Rozwiązanie musi zapewniać weryfikację podzespołów zarządzanego komputera (w tym przynajmniej: numer seryjny, informacje o systemie, procesor, pamięć RAM, karty sieciowe. </w:t>
            </w:r>
          </w:p>
          <w:p w14:paraId="1CD0E165"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t xml:space="preserve">Serwer administracyjny musi posiadać możliwość tworzenia grup komputerów. </w:t>
            </w:r>
          </w:p>
          <w:p w14:paraId="1463927F"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t xml:space="preserve">Rozwiązanie musi zapewniać korzystanie z min. 100 szablonów raportów, przygotowanych przez producenta lub własnych raportów tworzonych przez administratora. </w:t>
            </w:r>
          </w:p>
          <w:p w14:paraId="4AF7D6F5"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t xml:space="preserve">Rozwiązanie musi zapewniać wysłanie powiadomienia przynajmniej za pośrednictwem wiadomości email oraz do dziennika </w:t>
            </w:r>
            <w:proofErr w:type="spellStart"/>
            <w:r w:rsidRPr="00E231D5">
              <w:rPr>
                <w:sz w:val="20"/>
                <w:szCs w:val="20"/>
              </w:rPr>
              <w:t>syslog</w:t>
            </w:r>
            <w:proofErr w:type="spellEnd"/>
            <w:r w:rsidRPr="00E231D5">
              <w:rPr>
                <w:sz w:val="20"/>
                <w:szCs w:val="20"/>
              </w:rPr>
              <w:t xml:space="preserve">. </w:t>
            </w:r>
          </w:p>
          <w:p w14:paraId="20FE5BC5" w14:textId="77777777" w:rsidR="0026693C" w:rsidRPr="00E231D5" w:rsidRDefault="0026693C" w:rsidP="0026693C">
            <w:pPr>
              <w:pStyle w:val="Default"/>
              <w:numPr>
                <w:ilvl w:val="0"/>
                <w:numId w:val="11"/>
              </w:numPr>
              <w:ind w:left="284" w:hanging="227"/>
              <w:jc w:val="both"/>
              <w:rPr>
                <w:sz w:val="20"/>
                <w:szCs w:val="20"/>
              </w:rPr>
            </w:pPr>
            <w:r w:rsidRPr="00E231D5">
              <w:rPr>
                <w:sz w:val="20"/>
                <w:szCs w:val="20"/>
              </w:rPr>
              <w:t xml:space="preserve">Rozwiązanie musi zapewniać podział uprawnień administratorów w taki sposób, aby każdy z nich miał możliwość zarządzania konkretnymi grupami komputerów, politykami. </w:t>
            </w:r>
          </w:p>
          <w:p w14:paraId="59135FCB"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Rozwiązanie musi informować administratora o niezainstalowanych aktualizacjach systemowych.</w:t>
            </w:r>
          </w:p>
        </w:tc>
      </w:tr>
      <w:tr w:rsidR="0026693C" w:rsidRPr="009D3A69" w14:paraId="3F001DCB"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1359" w:type="dxa"/>
            <w:shd w:val="clear" w:color="auto" w:fill="FFFFFF" w:themeFill="background1"/>
            <w:vAlign w:val="center"/>
          </w:tcPr>
          <w:p w14:paraId="068E5BDB" w14:textId="77777777" w:rsidR="0026693C" w:rsidRPr="00E231D5" w:rsidRDefault="0026693C" w:rsidP="00F84C40">
            <w:pPr>
              <w:jc w:val="center"/>
              <w:rPr>
                <w:rFonts w:ascii="Arial" w:hAnsi="Arial" w:cs="Arial"/>
                <w:b/>
                <w:sz w:val="20"/>
                <w:szCs w:val="20"/>
              </w:rPr>
            </w:pPr>
            <w:r w:rsidRPr="00E231D5">
              <w:rPr>
                <w:rFonts w:ascii="Arial" w:hAnsi="Arial" w:cs="Arial"/>
                <w:b/>
                <w:sz w:val="20"/>
                <w:szCs w:val="20"/>
              </w:rPr>
              <w:lastRenderedPageBreak/>
              <w:t>Warunki gwarancji</w:t>
            </w:r>
          </w:p>
        </w:tc>
        <w:tc>
          <w:tcPr>
            <w:tcW w:w="9273" w:type="dxa"/>
            <w:gridSpan w:val="3"/>
            <w:shd w:val="clear" w:color="auto" w:fill="FFFFFF" w:themeFill="background1"/>
            <w:vAlign w:val="center"/>
          </w:tcPr>
          <w:p w14:paraId="1E668C18" w14:textId="77777777" w:rsidR="0026693C" w:rsidRPr="00E231D5" w:rsidRDefault="0026693C" w:rsidP="00F84C40">
            <w:pPr>
              <w:jc w:val="both"/>
              <w:rPr>
                <w:rFonts w:ascii="Arial" w:hAnsi="Arial" w:cs="Arial"/>
                <w:color w:val="000000" w:themeColor="text1"/>
                <w:sz w:val="20"/>
                <w:szCs w:val="20"/>
              </w:rPr>
            </w:pPr>
            <w:r w:rsidRPr="00E231D5">
              <w:rPr>
                <w:rFonts w:ascii="Arial" w:hAnsi="Arial" w:cs="Arial"/>
                <w:color w:val="000000" w:themeColor="text1"/>
                <w:sz w:val="20"/>
                <w:szCs w:val="20"/>
              </w:rPr>
              <w:t xml:space="preserve">Dedykowany portal techniczny producenta, umożliwiający Zamawiającemu zgłaszanie awarii oraz samodzielne zamawianie zamiennych komponentów. </w:t>
            </w:r>
          </w:p>
          <w:p w14:paraId="5F193CA6" w14:textId="77777777" w:rsidR="0026693C" w:rsidRPr="00E231D5" w:rsidRDefault="0026693C" w:rsidP="00F84C40">
            <w:pPr>
              <w:jc w:val="both"/>
              <w:rPr>
                <w:rFonts w:ascii="Arial" w:hAnsi="Arial" w:cs="Arial"/>
                <w:color w:val="000000" w:themeColor="text1"/>
                <w:sz w:val="20"/>
                <w:szCs w:val="20"/>
              </w:rPr>
            </w:pPr>
            <w:r w:rsidRPr="00E231D5">
              <w:rPr>
                <w:rFonts w:ascii="Arial" w:hAnsi="Arial" w:cs="Arial"/>
                <w:color w:val="000000" w:themeColor="text1"/>
                <w:sz w:val="20"/>
                <w:szCs w:val="20"/>
              </w:rPr>
              <w:t xml:space="preserve">Możliwość sprawdzenia kompletnych danych o urządzeniu na jednej witrynie internetowej prowadzonej przez producenta (automatyczna identyfikacja komputera, konfiguracja fabryczna, konfiguracja bieżąca, Rodzaj gwarancji, data wygaśnięcia gwarancji, data produkcji komputera, aktualizacje, diagnostyka, dedykowane oprogramowanie, tworzenie dysku </w:t>
            </w:r>
            <w:proofErr w:type="spellStart"/>
            <w:r w:rsidRPr="00E231D5">
              <w:rPr>
                <w:rFonts w:ascii="Arial" w:hAnsi="Arial" w:cs="Arial"/>
                <w:color w:val="000000" w:themeColor="text1"/>
                <w:sz w:val="20"/>
                <w:szCs w:val="20"/>
              </w:rPr>
              <w:t>recovery</w:t>
            </w:r>
            <w:proofErr w:type="spellEnd"/>
            <w:r w:rsidRPr="00E231D5">
              <w:rPr>
                <w:rFonts w:ascii="Arial" w:hAnsi="Arial" w:cs="Arial"/>
                <w:color w:val="000000" w:themeColor="text1"/>
                <w:sz w:val="20"/>
                <w:szCs w:val="20"/>
              </w:rPr>
              <w:t xml:space="preserve"> systemu operacyjnego)</w:t>
            </w:r>
          </w:p>
          <w:p w14:paraId="66389487" w14:textId="77777777" w:rsidR="0026693C" w:rsidRPr="00E231D5" w:rsidRDefault="0026693C" w:rsidP="00F84C40">
            <w:pPr>
              <w:rPr>
                <w:rFonts w:ascii="Arial" w:hAnsi="Arial" w:cs="Arial"/>
                <w:color w:val="000000" w:themeColor="text1"/>
                <w:sz w:val="20"/>
                <w:szCs w:val="20"/>
              </w:rPr>
            </w:pPr>
            <w:r w:rsidRPr="00E231D5">
              <w:rPr>
                <w:rFonts w:ascii="Arial" w:hAnsi="Arial" w:cs="Arial"/>
                <w:color w:val="000000" w:themeColor="text1"/>
                <w:sz w:val="20"/>
                <w:szCs w:val="20"/>
              </w:rPr>
              <w:t xml:space="preserve">3-letnia gwarancja producenta świadczona na miejscu u klienta. </w:t>
            </w:r>
          </w:p>
          <w:p w14:paraId="23A6F249" w14:textId="77777777" w:rsidR="0026693C" w:rsidRPr="00E231D5" w:rsidRDefault="0026693C" w:rsidP="00F84C40">
            <w:pPr>
              <w:jc w:val="both"/>
              <w:rPr>
                <w:rFonts w:ascii="Arial" w:hAnsi="Arial" w:cs="Arial"/>
                <w:color w:val="FF0000"/>
                <w:sz w:val="20"/>
                <w:szCs w:val="20"/>
              </w:rPr>
            </w:pPr>
            <w:r w:rsidRPr="00E231D5">
              <w:rPr>
                <w:rFonts w:ascii="Arial" w:hAnsi="Arial" w:cs="Arial"/>
                <w:sz w:val="20"/>
                <w:szCs w:val="20"/>
              </w:rPr>
              <w:t xml:space="preserve">Firma serwisująca musi posiadać certyfikat ISO 9001 na świadczenie usług serwisowych oraz posiadać autoryzacje producenta urządzeń – </w:t>
            </w:r>
            <w:r w:rsidRPr="00E231D5">
              <w:rPr>
                <w:rFonts w:ascii="Arial" w:hAnsi="Arial" w:cs="Arial"/>
                <w:color w:val="FF0000"/>
                <w:sz w:val="20"/>
                <w:szCs w:val="20"/>
              </w:rPr>
              <w:t>dokument potwierdzający należy załączyć do oferty.</w:t>
            </w:r>
          </w:p>
          <w:p w14:paraId="56A99BEE"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 xml:space="preserve">Serwis urządzeń musi być realizowany bezpośrednio przez Producenta lub przez serwis autoryzowany przez Producenta. Na żądanie Zamawiającego </w:t>
            </w:r>
            <w:r w:rsidRPr="00E231D5">
              <w:rPr>
                <w:rFonts w:ascii="Arial" w:hAnsi="Arial" w:cs="Arial"/>
                <w:color w:val="FF0000"/>
                <w:sz w:val="20"/>
                <w:szCs w:val="20"/>
              </w:rPr>
              <w:t xml:space="preserve">należy dostarczyć oświadczenie </w:t>
            </w:r>
            <w:r w:rsidRPr="00E231D5">
              <w:rPr>
                <w:rFonts w:ascii="Arial" w:hAnsi="Arial" w:cs="Arial"/>
                <w:sz w:val="20"/>
                <w:szCs w:val="20"/>
              </w:rPr>
              <w:t>podmiotu realizującego serwis lub producenta o spełnieniu w/w wymogu.</w:t>
            </w:r>
          </w:p>
          <w:p w14:paraId="43CFE941"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 xml:space="preserve">Na żądanie Zamawiającego </w:t>
            </w:r>
            <w:r w:rsidRPr="00E231D5">
              <w:rPr>
                <w:rFonts w:ascii="Arial" w:hAnsi="Arial" w:cs="Arial"/>
                <w:color w:val="FF0000"/>
                <w:sz w:val="20"/>
                <w:szCs w:val="20"/>
              </w:rPr>
              <w:t xml:space="preserve">należy dostarczyć oświadczenie </w:t>
            </w:r>
            <w:r w:rsidRPr="00E231D5">
              <w:rPr>
                <w:rFonts w:ascii="Arial" w:hAnsi="Arial" w:cs="Arial"/>
                <w:sz w:val="20"/>
                <w:szCs w:val="20"/>
              </w:rPr>
              <w:t xml:space="preserve">podmiotu realizującego serwis sprzętu lub producenta, że w przypadku wystąpienia awarii dysku twardego w urządzeniu objętym gwarancją, uszkodzony dysk twardy pozostaje u Zamawiającego. Wsparcie techniczne dla sprzętu będzie dostarczane zdalnie lub w miejscu instalacji urządzenia, w zależności od rodzaju zgłaszanej awarii. </w:t>
            </w:r>
          </w:p>
          <w:p w14:paraId="1A343CC1"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W przypadku awarii zakwalifikowanej jako naprawa w miejscu instalacji urządzenia, część zamienna wymagana do naprawy i/lub technik serwisowy przybędzie na miejsce wskazane przez klienta na następny dzień roboczy od momentu skutecznego przyjęcia zgłoszenia przez Dział Wsparcia Technicznego.</w:t>
            </w:r>
          </w:p>
          <w:p w14:paraId="610B7F4B"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Możliwość sprawdzenia aktualnego okresu i poziomu wsparcia technicznego dla urządzeń za pośrednictwem strony internetowej producenta.</w:t>
            </w:r>
          </w:p>
          <w:p w14:paraId="111F4F85" w14:textId="77777777" w:rsidR="0026693C" w:rsidRPr="00E231D5" w:rsidRDefault="0026693C" w:rsidP="00F84C40">
            <w:pPr>
              <w:jc w:val="both"/>
              <w:rPr>
                <w:rFonts w:ascii="Arial" w:hAnsi="Arial" w:cs="Arial"/>
                <w:b/>
                <w:color w:val="FF0000"/>
                <w:sz w:val="20"/>
                <w:szCs w:val="20"/>
              </w:rPr>
            </w:pPr>
            <w:r w:rsidRPr="00E231D5">
              <w:rPr>
                <w:rFonts w:ascii="Arial" w:hAnsi="Arial" w:cs="Arial"/>
                <w:sz w:val="20"/>
                <w:szCs w:val="20"/>
              </w:rPr>
              <w:t xml:space="preserve">Możliwość pobrania aktualnych wersji sterowników oraz </w:t>
            </w:r>
            <w:proofErr w:type="spellStart"/>
            <w:r w:rsidRPr="00E231D5">
              <w:rPr>
                <w:rFonts w:ascii="Arial" w:hAnsi="Arial" w:cs="Arial"/>
                <w:sz w:val="20"/>
                <w:szCs w:val="20"/>
              </w:rPr>
              <w:t>firmware</w:t>
            </w:r>
            <w:proofErr w:type="spellEnd"/>
            <w:r w:rsidRPr="00E231D5">
              <w:rPr>
                <w:rFonts w:ascii="Arial" w:hAnsi="Arial" w:cs="Arial"/>
                <w:sz w:val="20"/>
                <w:szCs w:val="20"/>
              </w:rPr>
              <w:t xml:space="preserve"> urządzenia za pośrednictwem strony internetowej producenta również dla urządzeń z nieaktywnym wsparciem technicznym.</w:t>
            </w:r>
            <w:r w:rsidRPr="00E231D5">
              <w:rPr>
                <w:rFonts w:ascii="Arial" w:hAnsi="Arial" w:cs="Arial"/>
                <w:b/>
                <w:color w:val="FF0000"/>
                <w:sz w:val="20"/>
                <w:szCs w:val="20"/>
              </w:rPr>
              <w:t xml:space="preserve"> </w:t>
            </w:r>
          </w:p>
          <w:p w14:paraId="793A4AAC" w14:textId="77777777" w:rsidR="0026693C" w:rsidRPr="00E231D5" w:rsidRDefault="0026693C" w:rsidP="00F84C40">
            <w:pPr>
              <w:jc w:val="both"/>
              <w:rPr>
                <w:rFonts w:ascii="Arial" w:hAnsi="Arial" w:cs="Arial"/>
                <w:sz w:val="20"/>
                <w:szCs w:val="20"/>
              </w:rPr>
            </w:pPr>
          </w:p>
          <w:p w14:paraId="4C4FB2E0"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Minimalny czas trwania wsparcia technicznego producenta wynosi 3 lata, z możliwością odpłatnego przedłużenia tego okresu do 4 lub 5 lat od daty dostawy.</w:t>
            </w:r>
          </w:p>
          <w:p w14:paraId="288E2819"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Sposób realizacji usług wsparcia technicznego:</w:t>
            </w:r>
          </w:p>
          <w:p w14:paraId="70A5100F" w14:textId="77777777" w:rsidR="0026693C" w:rsidRPr="00E231D5" w:rsidRDefault="0026693C" w:rsidP="0026693C">
            <w:pPr>
              <w:pStyle w:val="Akapitzlist"/>
              <w:numPr>
                <w:ilvl w:val="0"/>
                <w:numId w:val="5"/>
              </w:numPr>
              <w:spacing w:after="160"/>
              <w:ind w:left="284" w:hanging="227"/>
              <w:jc w:val="both"/>
              <w:rPr>
                <w:rFonts w:ascii="Arial" w:hAnsi="Arial" w:cs="Arial"/>
                <w:sz w:val="20"/>
                <w:szCs w:val="20"/>
              </w:rPr>
            </w:pPr>
            <w:r w:rsidRPr="00E231D5">
              <w:rPr>
                <w:rFonts w:ascii="Arial" w:hAnsi="Arial" w:cs="Arial"/>
                <w:sz w:val="20"/>
                <w:szCs w:val="20"/>
              </w:rPr>
              <w:t>Telefoniczne zgłaszanie usterek w trybie 24h / dobę, 7 dni w tygodniu (w języku polskim w dni robocze w godz. 8-17).</w:t>
            </w:r>
          </w:p>
          <w:p w14:paraId="07660C82" w14:textId="77777777" w:rsidR="0026693C" w:rsidRPr="00E231D5" w:rsidRDefault="0026693C" w:rsidP="0026693C">
            <w:pPr>
              <w:pStyle w:val="Akapitzlist"/>
              <w:numPr>
                <w:ilvl w:val="0"/>
                <w:numId w:val="5"/>
              </w:numPr>
              <w:spacing w:after="160"/>
              <w:ind w:left="284" w:hanging="227"/>
              <w:jc w:val="both"/>
              <w:rPr>
                <w:rFonts w:ascii="Arial" w:hAnsi="Arial" w:cs="Arial"/>
                <w:sz w:val="20"/>
                <w:szCs w:val="20"/>
              </w:rPr>
            </w:pPr>
            <w:r w:rsidRPr="00E231D5">
              <w:rPr>
                <w:rFonts w:ascii="Arial" w:hAnsi="Arial" w:cs="Arial"/>
                <w:sz w:val="20"/>
                <w:szCs w:val="20"/>
              </w:rPr>
              <w:t>Dostęp do bezpłatnego portalu technicznego producenta, który umożliwi zamawianie części zamiennych i/lub wizyt technika serwisowego, mający na celu przyśpieszenie procesu diagnostyki i skrócenia czasu usunięcia usterki.</w:t>
            </w:r>
          </w:p>
          <w:p w14:paraId="70FA90D8" w14:textId="77777777" w:rsidR="0026693C" w:rsidRPr="00E231D5" w:rsidRDefault="0026693C" w:rsidP="0026693C">
            <w:pPr>
              <w:pStyle w:val="Akapitzlist"/>
              <w:numPr>
                <w:ilvl w:val="0"/>
                <w:numId w:val="5"/>
              </w:numPr>
              <w:ind w:left="284" w:hanging="227"/>
              <w:jc w:val="both"/>
              <w:rPr>
                <w:rFonts w:ascii="Arial" w:hAnsi="Arial" w:cs="Arial"/>
                <w:sz w:val="20"/>
                <w:szCs w:val="20"/>
              </w:rPr>
            </w:pPr>
            <w:r w:rsidRPr="00E231D5">
              <w:rPr>
                <w:rFonts w:ascii="Arial" w:hAnsi="Arial" w:cs="Arial"/>
                <w:sz w:val="20"/>
                <w:szCs w:val="20"/>
              </w:rPr>
              <w:t>Opcjonalna pomoc techniczna za pośrednictwem czat online.</w:t>
            </w:r>
          </w:p>
          <w:p w14:paraId="5793A275"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 xml:space="preserve">Wsparcie techniczne świadczone przez pracowników producenta urządzeń dla sprzętu i wybranego oprogramowania OEM, zakupionego z urządzeniem, dostarczane zdalnie lub w miejscu instalacji urządzenia, w zależności od rodzaju zgłaszanej awarii. </w:t>
            </w:r>
          </w:p>
          <w:p w14:paraId="55CC433C"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W przypadku awarii zakwalifikowanej jako naprawa w miejscu instalacji urządzenia, część zamienna wymagana do naprawy i/lub technik serwisowy przybędzie na miejsce wskazane przez klienta na następny dzień roboczy od momentu skutecznego przyjęcia zgłoszenia przez Dział Wsparcia Technicznego.</w:t>
            </w:r>
          </w:p>
          <w:p w14:paraId="183C41BF"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Możliwość sprawdzenia aktualnego okresu i poziomu wsparcia technicznego dla urządzeń za pośrednictwem strony internetowej producenta.</w:t>
            </w:r>
          </w:p>
          <w:p w14:paraId="5AB2F3E8"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 xml:space="preserve">Możliwość pobrania aktualnych wersji sterowników oraz </w:t>
            </w:r>
            <w:proofErr w:type="spellStart"/>
            <w:r w:rsidRPr="00E231D5">
              <w:rPr>
                <w:rFonts w:ascii="Arial" w:hAnsi="Arial" w:cs="Arial"/>
                <w:sz w:val="20"/>
                <w:szCs w:val="20"/>
              </w:rPr>
              <w:t>firmware</w:t>
            </w:r>
            <w:proofErr w:type="spellEnd"/>
            <w:r w:rsidRPr="00E231D5">
              <w:rPr>
                <w:rFonts w:ascii="Arial" w:hAnsi="Arial" w:cs="Arial"/>
                <w:sz w:val="20"/>
                <w:szCs w:val="20"/>
              </w:rPr>
              <w:t xml:space="preserve"> urządzenia za pośrednictwem strony internetowej producenta również dla urządzeń z nieaktywnym wsparciem technicznym.</w:t>
            </w:r>
          </w:p>
          <w:p w14:paraId="1E43FBFA"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lastRenderedPageBreak/>
              <w:t>Przydzielenie zasobu w postaci kierownika technicznego w przypadku eskalacji problemów serwisowych.</w:t>
            </w:r>
          </w:p>
          <w:p w14:paraId="3126607E" w14:textId="77777777" w:rsidR="0026693C" w:rsidRPr="00E231D5" w:rsidRDefault="0026693C" w:rsidP="00F84C40">
            <w:pPr>
              <w:jc w:val="both"/>
              <w:rPr>
                <w:rFonts w:ascii="Arial" w:hAnsi="Arial" w:cs="Arial"/>
                <w:sz w:val="20"/>
                <w:szCs w:val="20"/>
              </w:rPr>
            </w:pPr>
            <w:r w:rsidRPr="00E231D5">
              <w:rPr>
                <w:rFonts w:ascii="Arial" w:hAnsi="Arial" w:cs="Arial"/>
                <w:sz w:val="20"/>
                <w:szCs w:val="20"/>
              </w:rPr>
              <w:t xml:space="preserve">Dostawca zapewni bezpłatne oprogramowanie do automatycznej diagnostyki, zdalnego zgłaszania awarii do serwisu i automatycznego zakładania zgłoszeń serwisowych. </w:t>
            </w:r>
          </w:p>
          <w:p w14:paraId="28507DDE" w14:textId="77777777" w:rsidR="0026693C" w:rsidRPr="00E231D5" w:rsidRDefault="0026693C" w:rsidP="00F84C40">
            <w:pPr>
              <w:spacing w:before="200"/>
              <w:jc w:val="both"/>
              <w:rPr>
                <w:rFonts w:ascii="Arial" w:hAnsi="Arial" w:cs="Arial"/>
                <w:sz w:val="20"/>
                <w:szCs w:val="20"/>
              </w:rPr>
            </w:pPr>
            <w:r w:rsidRPr="00E231D5">
              <w:rPr>
                <w:rFonts w:ascii="Arial" w:hAnsi="Arial" w:cs="Arial"/>
                <w:sz w:val="20"/>
                <w:szCs w:val="20"/>
              </w:rPr>
              <w:t>Zamawiający wymaga narzędzia do zarządzania zgłoszeniami serwisowymi samodzielnie przez portal internetowy lub inne narzędzie nie wymagające działań po stronie dostawcy. Narzędzie powinno umożliwiać:</w:t>
            </w:r>
          </w:p>
          <w:p w14:paraId="32F97B0D" w14:textId="77777777" w:rsidR="0026693C" w:rsidRPr="00E231D5" w:rsidRDefault="0026693C" w:rsidP="0026693C">
            <w:pPr>
              <w:pStyle w:val="Akapitzlist"/>
              <w:numPr>
                <w:ilvl w:val="0"/>
                <w:numId w:val="9"/>
              </w:numPr>
              <w:ind w:left="284" w:hanging="227"/>
              <w:jc w:val="both"/>
              <w:rPr>
                <w:rFonts w:ascii="Arial" w:hAnsi="Arial" w:cs="Arial"/>
                <w:sz w:val="20"/>
                <w:szCs w:val="20"/>
              </w:rPr>
            </w:pPr>
            <w:r w:rsidRPr="00E231D5">
              <w:rPr>
                <w:rFonts w:ascii="Arial" w:hAnsi="Arial" w:cs="Arial"/>
                <w:sz w:val="20"/>
                <w:szCs w:val="20"/>
              </w:rPr>
              <w:t>samodzielne wystawianie zgłoszeń serwisowych, śledzenie stanu zgłoszenia, komunikację z serwisem producenta przez edycję zlecenia i stanu zlecenia</w:t>
            </w:r>
          </w:p>
          <w:p w14:paraId="27F26D8D" w14:textId="77777777" w:rsidR="0026693C" w:rsidRPr="00E231D5" w:rsidRDefault="0026693C" w:rsidP="0026693C">
            <w:pPr>
              <w:pStyle w:val="Akapitzlist"/>
              <w:numPr>
                <w:ilvl w:val="0"/>
                <w:numId w:val="9"/>
              </w:numPr>
              <w:ind w:left="284" w:hanging="227"/>
              <w:jc w:val="both"/>
              <w:rPr>
                <w:rFonts w:ascii="Arial" w:hAnsi="Arial" w:cs="Arial"/>
                <w:sz w:val="20"/>
                <w:szCs w:val="20"/>
              </w:rPr>
            </w:pPr>
            <w:r w:rsidRPr="00E231D5">
              <w:rPr>
                <w:rFonts w:ascii="Arial" w:hAnsi="Arial" w:cs="Arial"/>
                <w:sz w:val="20"/>
                <w:szCs w:val="20"/>
              </w:rPr>
              <w:t>dostęp do materiałów serwisowych - co najmniej podręczników serwisowych i not serwisowych</w:t>
            </w:r>
          </w:p>
          <w:p w14:paraId="1A618D2C" w14:textId="77777777" w:rsidR="0026693C" w:rsidRPr="00E231D5" w:rsidRDefault="0026693C" w:rsidP="0026693C">
            <w:pPr>
              <w:pStyle w:val="Akapitzlist"/>
              <w:numPr>
                <w:ilvl w:val="0"/>
                <w:numId w:val="9"/>
              </w:numPr>
              <w:ind w:left="284" w:hanging="227"/>
              <w:jc w:val="both"/>
              <w:rPr>
                <w:rFonts w:ascii="Arial" w:hAnsi="Arial" w:cs="Arial"/>
                <w:sz w:val="20"/>
                <w:szCs w:val="20"/>
              </w:rPr>
            </w:pPr>
            <w:r w:rsidRPr="00E231D5">
              <w:rPr>
                <w:rFonts w:ascii="Arial" w:hAnsi="Arial" w:cs="Arial"/>
                <w:sz w:val="20"/>
                <w:szCs w:val="20"/>
              </w:rPr>
              <w:t>dostęp do materiałów szkoleniowych</w:t>
            </w:r>
          </w:p>
          <w:p w14:paraId="2B718762" w14:textId="77777777" w:rsidR="0026693C" w:rsidRPr="00E231D5" w:rsidRDefault="0026693C" w:rsidP="0026693C">
            <w:pPr>
              <w:pStyle w:val="Akapitzlist"/>
              <w:numPr>
                <w:ilvl w:val="0"/>
                <w:numId w:val="9"/>
              </w:numPr>
              <w:ind w:left="284" w:hanging="227"/>
              <w:jc w:val="both"/>
              <w:rPr>
                <w:rFonts w:ascii="Arial" w:hAnsi="Arial" w:cs="Arial"/>
                <w:sz w:val="20"/>
                <w:szCs w:val="20"/>
              </w:rPr>
            </w:pPr>
            <w:r w:rsidRPr="00E231D5">
              <w:rPr>
                <w:rFonts w:ascii="Arial" w:hAnsi="Arial" w:cs="Arial"/>
                <w:sz w:val="20"/>
                <w:szCs w:val="20"/>
              </w:rPr>
              <w:t xml:space="preserve">możliwości dodawania plików do otwieranego lub otwartego zlecenia (zdjęcia uszkodzeń, opisy etc.) </w:t>
            </w:r>
          </w:p>
          <w:p w14:paraId="3D638F7F" w14:textId="77777777" w:rsidR="0026693C" w:rsidRPr="00E231D5" w:rsidRDefault="0026693C" w:rsidP="0026693C">
            <w:pPr>
              <w:pStyle w:val="Akapitzlist"/>
              <w:numPr>
                <w:ilvl w:val="0"/>
                <w:numId w:val="9"/>
              </w:numPr>
              <w:ind w:left="284" w:hanging="227"/>
              <w:jc w:val="both"/>
              <w:rPr>
                <w:rFonts w:ascii="Arial" w:hAnsi="Arial" w:cs="Arial"/>
                <w:sz w:val="20"/>
                <w:szCs w:val="20"/>
              </w:rPr>
            </w:pPr>
            <w:r w:rsidRPr="00E231D5">
              <w:rPr>
                <w:rFonts w:ascii="Arial" w:hAnsi="Arial" w:cs="Arial"/>
                <w:sz w:val="20"/>
                <w:szCs w:val="20"/>
              </w:rPr>
              <w:t xml:space="preserve">śledzenie historii zleceń - raporty ze zleceń, historia - dla poszczególnych zleceń lub dla poszczególnych komputerów </w:t>
            </w:r>
          </w:p>
          <w:p w14:paraId="2F84CD42" w14:textId="77777777" w:rsidR="0026693C" w:rsidRPr="00E231D5" w:rsidRDefault="0026693C" w:rsidP="0026693C">
            <w:pPr>
              <w:pStyle w:val="Akapitzlist"/>
              <w:numPr>
                <w:ilvl w:val="0"/>
                <w:numId w:val="9"/>
              </w:numPr>
              <w:ind w:left="284" w:hanging="227"/>
              <w:jc w:val="both"/>
              <w:rPr>
                <w:rFonts w:ascii="Arial" w:hAnsi="Arial" w:cs="Arial"/>
                <w:sz w:val="20"/>
                <w:szCs w:val="20"/>
              </w:rPr>
            </w:pPr>
            <w:r w:rsidRPr="00E231D5">
              <w:rPr>
                <w:rFonts w:ascii="Arial" w:hAnsi="Arial" w:cs="Arial"/>
                <w:sz w:val="20"/>
                <w:szCs w:val="20"/>
              </w:rPr>
              <w:t xml:space="preserve">możliwość samodzielnego zarządzania wysyłką części (decyzja o zamówieniu części zamiennych i diagnostyka po stronie zamawiającego) </w:t>
            </w:r>
          </w:p>
          <w:p w14:paraId="14C339D1" w14:textId="77777777" w:rsidR="0026693C" w:rsidRPr="00E231D5" w:rsidRDefault="0026693C" w:rsidP="0026693C">
            <w:pPr>
              <w:pStyle w:val="Akapitzlist"/>
              <w:numPr>
                <w:ilvl w:val="0"/>
                <w:numId w:val="9"/>
              </w:numPr>
              <w:ind w:left="284" w:hanging="227"/>
              <w:jc w:val="both"/>
              <w:rPr>
                <w:rFonts w:ascii="Arial" w:hAnsi="Arial" w:cs="Arial"/>
                <w:sz w:val="20"/>
                <w:szCs w:val="20"/>
              </w:rPr>
            </w:pPr>
            <w:r w:rsidRPr="00E231D5">
              <w:rPr>
                <w:rFonts w:ascii="Arial" w:hAnsi="Arial" w:cs="Arial"/>
                <w:sz w:val="20"/>
                <w:szCs w:val="20"/>
              </w:rPr>
              <w:t xml:space="preserve">możliwość rejestrowania i zarządzania zdarzeniami serwisowymi - agregowania zdarzeń z oprogramowania zarządzającego dostarczonego przez producenta, możliwość konwertowania zdarzeń na zgłoszenia serwisowe do producenta - z poziomu narzędzia. </w:t>
            </w:r>
          </w:p>
          <w:p w14:paraId="208DBC6D" w14:textId="77777777" w:rsidR="0026693C" w:rsidRPr="00E231D5" w:rsidRDefault="0026693C" w:rsidP="0026693C">
            <w:pPr>
              <w:pStyle w:val="Akapitzlist"/>
              <w:numPr>
                <w:ilvl w:val="0"/>
                <w:numId w:val="9"/>
              </w:numPr>
              <w:ind w:left="284" w:hanging="227"/>
              <w:jc w:val="both"/>
              <w:rPr>
                <w:rFonts w:ascii="Arial" w:hAnsi="Arial" w:cs="Arial"/>
                <w:sz w:val="20"/>
                <w:szCs w:val="20"/>
              </w:rPr>
            </w:pPr>
            <w:r w:rsidRPr="00E231D5">
              <w:rPr>
                <w:rFonts w:ascii="Arial" w:hAnsi="Arial" w:cs="Arial"/>
                <w:sz w:val="20"/>
                <w:szCs w:val="20"/>
              </w:rPr>
              <w:t>możliwość spięcia systemu serwisowego producenta z systemem helpdesk zamawiającego (dostępność API co najmniej dla opcji wystawienie zlecenia, sprawdzenie stanu zlecenia, raport zleceń)</w:t>
            </w:r>
          </w:p>
          <w:p w14:paraId="78826F98" w14:textId="77777777" w:rsidR="0026693C" w:rsidRPr="00E231D5" w:rsidRDefault="0026693C" w:rsidP="0026693C">
            <w:pPr>
              <w:pStyle w:val="Akapitzlist"/>
              <w:numPr>
                <w:ilvl w:val="0"/>
                <w:numId w:val="9"/>
              </w:numPr>
              <w:ind w:left="284" w:hanging="227"/>
              <w:jc w:val="both"/>
              <w:rPr>
                <w:rFonts w:ascii="Arial" w:hAnsi="Arial" w:cs="Arial"/>
                <w:sz w:val="20"/>
                <w:szCs w:val="20"/>
              </w:rPr>
            </w:pPr>
            <w:r w:rsidRPr="00E231D5">
              <w:rPr>
                <w:rFonts w:ascii="Arial" w:hAnsi="Arial" w:cs="Arial"/>
                <w:sz w:val="20"/>
                <w:szCs w:val="20"/>
              </w:rPr>
              <w:t>tworzenia kont dla inżynierów serwisu z możliwością sprawdzenia statystyk wydajności / jakości ich pracy.</w:t>
            </w:r>
          </w:p>
        </w:tc>
      </w:tr>
      <w:tr w:rsidR="0026693C" w:rsidRPr="00E231D5" w14:paraId="155FA4C1"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rPr>
          <w:trHeight w:val="535"/>
        </w:trPr>
        <w:tc>
          <w:tcPr>
            <w:tcW w:w="10632" w:type="dxa"/>
            <w:gridSpan w:val="4"/>
            <w:shd w:val="clear" w:color="auto" w:fill="FFFFFF" w:themeFill="background1"/>
            <w:vAlign w:val="center"/>
          </w:tcPr>
          <w:p w14:paraId="0283CD17" w14:textId="77777777" w:rsidR="0026693C" w:rsidRPr="00E231D5" w:rsidRDefault="0026693C" w:rsidP="00F84C40">
            <w:pPr>
              <w:jc w:val="center"/>
              <w:rPr>
                <w:rFonts w:ascii="Arial" w:hAnsi="Arial" w:cs="Arial"/>
                <w:bCs/>
                <w:sz w:val="20"/>
                <w:szCs w:val="20"/>
              </w:rPr>
            </w:pPr>
            <w:r w:rsidRPr="00E231D5">
              <w:rPr>
                <w:rFonts w:ascii="Arial" w:hAnsi="Arial" w:cs="Arial"/>
                <w:b/>
                <w:color w:val="000000" w:themeColor="text1"/>
                <w:sz w:val="20"/>
                <w:szCs w:val="20"/>
              </w:rPr>
              <w:lastRenderedPageBreak/>
              <w:t>Bezprzewodowa klawiatura + mysz</w:t>
            </w:r>
          </w:p>
        </w:tc>
      </w:tr>
      <w:tr w:rsidR="0026693C" w:rsidRPr="00E231D5" w14:paraId="62AFF613"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2846" w:type="dxa"/>
            <w:gridSpan w:val="3"/>
            <w:shd w:val="clear" w:color="auto" w:fill="FFFFFF" w:themeFill="background1"/>
            <w:vAlign w:val="center"/>
          </w:tcPr>
          <w:p w14:paraId="114038D7" w14:textId="77777777" w:rsidR="0026693C" w:rsidRPr="00E231D5" w:rsidRDefault="0026693C" w:rsidP="00F84C40">
            <w:pPr>
              <w:rPr>
                <w:rFonts w:ascii="Arial" w:hAnsi="Arial" w:cs="Arial"/>
                <w:b/>
                <w:sz w:val="20"/>
                <w:szCs w:val="20"/>
              </w:rPr>
            </w:pPr>
            <w:r w:rsidRPr="00E231D5">
              <w:rPr>
                <w:rFonts w:ascii="Arial" w:hAnsi="Arial" w:cs="Arial"/>
                <w:b/>
                <w:bCs/>
                <w:color w:val="000000" w:themeColor="text1"/>
                <w:sz w:val="20"/>
                <w:szCs w:val="20"/>
              </w:rPr>
              <w:t>Parametr</w:t>
            </w:r>
          </w:p>
        </w:tc>
        <w:tc>
          <w:tcPr>
            <w:tcW w:w="7786" w:type="dxa"/>
            <w:shd w:val="clear" w:color="auto" w:fill="FFFFFF" w:themeFill="background1"/>
            <w:vAlign w:val="center"/>
          </w:tcPr>
          <w:p w14:paraId="67D1477A" w14:textId="77777777" w:rsidR="0026693C" w:rsidRPr="00E231D5" w:rsidRDefault="0026693C" w:rsidP="00F84C40">
            <w:pPr>
              <w:jc w:val="both"/>
              <w:rPr>
                <w:rFonts w:ascii="Arial" w:hAnsi="Arial" w:cs="Arial"/>
                <w:bCs/>
                <w:sz w:val="20"/>
                <w:szCs w:val="20"/>
              </w:rPr>
            </w:pPr>
            <w:r w:rsidRPr="00E231D5">
              <w:rPr>
                <w:rFonts w:ascii="Arial" w:hAnsi="Arial" w:cs="Arial"/>
                <w:b/>
                <w:bCs/>
                <w:color w:val="000000" w:themeColor="text1"/>
                <w:sz w:val="20"/>
                <w:szCs w:val="20"/>
              </w:rPr>
              <w:t>Wymagane minimalne parametry techniczne</w:t>
            </w:r>
          </w:p>
        </w:tc>
      </w:tr>
      <w:tr w:rsidR="0026693C" w:rsidRPr="00E231D5" w14:paraId="22292D88"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2846" w:type="dxa"/>
            <w:gridSpan w:val="3"/>
            <w:shd w:val="clear" w:color="auto" w:fill="FFFFFF" w:themeFill="background1"/>
            <w:vAlign w:val="center"/>
          </w:tcPr>
          <w:p w14:paraId="1380202E" w14:textId="77777777" w:rsidR="0026693C" w:rsidRPr="00E231D5" w:rsidRDefault="0026693C" w:rsidP="00F84C40">
            <w:pPr>
              <w:rPr>
                <w:rFonts w:ascii="Arial" w:hAnsi="Arial" w:cs="Arial"/>
                <w:b/>
                <w:bCs/>
                <w:color w:val="000000" w:themeColor="text1"/>
                <w:sz w:val="20"/>
                <w:szCs w:val="20"/>
              </w:rPr>
            </w:pPr>
            <w:r w:rsidRPr="00E231D5">
              <w:rPr>
                <w:rFonts w:ascii="Arial" w:hAnsi="Arial" w:cs="Arial"/>
                <w:b/>
                <w:bCs/>
                <w:color w:val="000000" w:themeColor="text1"/>
                <w:sz w:val="20"/>
                <w:szCs w:val="20"/>
              </w:rPr>
              <w:t>Typ urządzenia:</w:t>
            </w:r>
          </w:p>
        </w:tc>
        <w:tc>
          <w:tcPr>
            <w:tcW w:w="7786" w:type="dxa"/>
            <w:shd w:val="clear" w:color="auto" w:fill="FFFFFF" w:themeFill="background1"/>
            <w:vAlign w:val="center"/>
          </w:tcPr>
          <w:p w14:paraId="355F400E" w14:textId="77777777" w:rsidR="0026693C" w:rsidRPr="00E231D5" w:rsidRDefault="0026693C" w:rsidP="00F84C40">
            <w:pPr>
              <w:jc w:val="both"/>
              <w:rPr>
                <w:rFonts w:ascii="Arial" w:hAnsi="Arial" w:cs="Arial"/>
                <w:b/>
                <w:bCs/>
                <w:color w:val="000000" w:themeColor="text1"/>
                <w:sz w:val="20"/>
                <w:szCs w:val="20"/>
              </w:rPr>
            </w:pPr>
            <w:r w:rsidRPr="00E231D5">
              <w:rPr>
                <w:rFonts w:ascii="Arial" w:hAnsi="Arial" w:cs="Arial"/>
                <w:color w:val="000000" w:themeColor="text1"/>
                <w:sz w:val="20"/>
                <w:szCs w:val="20"/>
              </w:rPr>
              <w:t>Zestaw klawiatura + mysz</w:t>
            </w:r>
          </w:p>
        </w:tc>
      </w:tr>
      <w:tr w:rsidR="0026693C" w:rsidRPr="00E231D5" w14:paraId="58A4D3A1"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2846" w:type="dxa"/>
            <w:gridSpan w:val="3"/>
            <w:shd w:val="clear" w:color="auto" w:fill="FFFFFF" w:themeFill="background1"/>
            <w:vAlign w:val="center"/>
          </w:tcPr>
          <w:p w14:paraId="20C48915" w14:textId="77777777" w:rsidR="0026693C" w:rsidRPr="00E231D5" w:rsidRDefault="0026693C" w:rsidP="00F84C40">
            <w:pPr>
              <w:rPr>
                <w:rFonts w:ascii="Arial" w:hAnsi="Arial" w:cs="Arial"/>
                <w:b/>
                <w:bCs/>
                <w:color w:val="000000" w:themeColor="text1"/>
                <w:sz w:val="20"/>
                <w:szCs w:val="20"/>
              </w:rPr>
            </w:pPr>
            <w:r w:rsidRPr="00E231D5">
              <w:rPr>
                <w:rFonts w:ascii="Arial" w:hAnsi="Arial" w:cs="Arial"/>
                <w:b/>
                <w:bCs/>
                <w:sz w:val="20"/>
                <w:szCs w:val="20"/>
              </w:rPr>
              <w:t>Odbiornik bezprzewodowy:</w:t>
            </w:r>
          </w:p>
        </w:tc>
        <w:tc>
          <w:tcPr>
            <w:tcW w:w="7786" w:type="dxa"/>
            <w:shd w:val="clear" w:color="auto" w:fill="FFFFFF" w:themeFill="background1"/>
            <w:vAlign w:val="center"/>
          </w:tcPr>
          <w:p w14:paraId="2ECBB9D4" w14:textId="77777777" w:rsidR="0026693C" w:rsidRPr="00E231D5" w:rsidRDefault="0026693C" w:rsidP="00F84C40">
            <w:pPr>
              <w:jc w:val="both"/>
              <w:rPr>
                <w:rFonts w:ascii="Arial" w:hAnsi="Arial" w:cs="Arial"/>
                <w:color w:val="000000" w:themeColor="text1"/>
                <w:sz w:val="20"/>
                <w:szCs w:val="20"/>
              </w:rPr>
            </w:pPr>
            <w:r w:rsidRPr="00E231D5">
              <w:rPr>
                <w:rFonts w:ascii="Arial" w:hAnsi="Arial" w:cs="Arial"/>
                <w:sz w:val="20"/>
                <w:szCs w:val="20"/>
              </w:rPr>
              <w:t>USB</w:t>
            </w:r>
          </w:p>
        </w:tc>
      </w:tr>
      <w:tr w:rsidR="0026693C" w:rsidRPr="00E231D5" w14:paraId="2E848645"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2846" w:type="dxa"/>
            <w:gridSpan w:val="3"/>
            <w:shd w:val="clear" w:color="auto" w:fill="FFFFFF" w:themeFill="background1"/>
            <w:vAlign w:val="center"/>
          </w:tcPr>
          <w:p w14:paraId="4657AA9E" w14:textId="77777777" w:rsidR="0026693C" w:rsidRPr="00E231D5" w:rsidRDefault="0026693C" w:rsidP="00F84C40">
            <w:pPr>
              <w:rPr>
                <w:rFonts w:ascii="Arial" w:hAnsi="Arial" w:cs="Arial"/>
                <w:b/>
                <w:bCs/>
                <w:color w:val="000000" w:themeColor="text1"/>
                <w:sz w:val="20"/>
                <w:szCs w:val="20"/>
              </w:rPr>
            </w:pPr>
            <w:r w:rsidRPr="00E231D5">
              <w:rPr>
                <w:rFonts w:ascii="Arial" w:hAnsi="Arial" w:cs="Arial"/>
                <w:b/>
                <w:bCs/>
                <w:color w:val="000000" w:themeColor="text1"/>
                <w:sz w:val="20"/>
                <w:szCs w:val="20"/>
              </w:rPr>
              <w:t>Interfejs:</w:t>
            </w:r>
          </w:p>
        </w:tc>
        <w:tc>
          <w:tcPr>
            <w:tcW w:w="7786" w:type="dxa"/>
            <w:shd w:val="clear" w:color="auto" w:fill="FFFFFF" w:themeFill="background1"/>
            <w:vAlign w:val="center"/>
          </w:tcPr>
          <w:p w14:paraId="2C395527" w14:textId="77777777" w:rsidR="0026693C" w:rsidRPr="00E231D5" w:rsidRDefault="0026693C" w:rsidP="00F84C40">
            <w:pPr>
              <w:jc w:val="both"/>
              <w:rPr>
                <w:rFonts w:ascii="Arial" w:hAnsi="Arial" w:cs="Arial"/>
                <w:color w:val="000000" w:themeColor="text1"/>
                <w:sz w:val="20"/>
                <w:szCs w:val="20"/>
              </w:rPr>
            </w:pPr>
            <w:r w:rsidRPr="00E231D5">
              <w:rPr>
                <w:rFonts w:ascii="Arial" w:hAnsi="Arial" w:cs="Arial"/>
                <w:color w:val="000000" w:themeColor="text1"/>
                <w:sz w:val="20"/>
                <w:szCs w:val="20"/>
              </w:rPr>
              <w:t>2,4 GHz</w:t>
            </w:r>
          </w:p>
        </w:tc>
      </w:tr>
      <w:tr w:rsidR="0026693C" w:rsidRPr="00E231D5" w14:paraId="6396682B"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2846" w:type="dxa"/>
            <w:gridSpan w:val="3"/>
            <w:shd w:val="clear" w:color="auto" w:fill="FFFFFF" w:themeFill="background1"/>
            <w:vAlign w:val="center"/>
          </w:tcPr>
          <w:p w14:paraId="2D1FDB63" w14:textId="77777777" w:rsidR="0026693C" w:rsidRPr="00E231D5" w:rsidRDefault="0026693C" w:rsidP="00F84C40">
            <w:pPr>
              <w:rPr>
                <w:rFonts w:ascii="Arial" w:hAnsi="Arial" w:cs="Arial"/>
                <w:b/>
                <w:bCs/>
                <w:color w:val="000000" w:themeColor="text1"/>
                <w:sz w:val="20"/>
                <w:szCs w:val="20"/>
              </w:rPr>
            </w:pPr>
            <w:r w:rsidRPr="00E231D5">
              <w:rPr>
                <w:rFonts w:ascii="Arial" w:hAnsi="Arial" w:cs="Arial"/>
                <w:b/>
                <w:bCs/>
                <w:color w:val="000000" w:themeColor="text1"/>
                <w:sz w:val="20"/>
                <w:szCs w:val="20"/>
              </w:rPr>
              <w:t>Zasięg bezprzewodowy:</w:t>
            </w:r>
          </w:p>
        </w:tc>
        <w:tc>
          <w:tcPr>
            <w:tcW w:w="7786" w:type="dxa"/>
            <w:shd w:val="clear" w:color="auto" w:fill="FFFFFF" w:themeFill="background1"/>
            <w:vAlign w:val="center"/>
          </w:tcPr>
          <w:p w14:paraId="3A302208" w14:textId="77777777" w:rsidR="0026693C" w:rsidRPr="00E231D5" w:rsidRDefault="0026693C" w:rsidP="00F84C40">
            <w:pPr>
              <w:jc w:val="both"/>
              <w:rPr>
                <w:rFonts w:ascii="Arial" w:hAnsi="Arial" w:cs="Arial"/>
                <w:color w:val="000000" w:themeColor="text1"/>
                <w:sz w:val="20"/>
                <w:szCs w:val="20"/>
              </w:rPr>
            </w:pPr>
            <w:r w:rsidRPr="00E231D5">
              <w:rPr>
                <w:rFonts w:ascii="Arial" w:hAnsi="Arial" w:cs="Arial"/>
                <w:color w:val="000000" w:themeColor="text1"/>
                <w:sz w:val="20"/>
                <w:szCs w:val="20"/>
              </w:rPr>
              <w:t>10 m</w:t>
            </w:r>
          </w:p>
        </w:tc>
      </w:tr>
      <w:tr w:rsidR="0026693C" w:rsidRPr="00E231D5" w14:paraId="77A5619C"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2846" w:type="dxa"/>
            <w:gridSpan w:val="3"/>
            <w:shd w:val="clear" w:color="auto" w:fill="FFFFFF" w:themeFill="background1"/>
            <w:vAlign w:val="center"/>
          </w:tcPr>
          <w:p w14:paraId="1C271C9B" w14:textId="77777777" w:rsidR="0026693C" w:rsidRPr="00E231D5" w:rsidRDefault="0026693C" w:rsidP="00F84C40">
            <w:pPr>
              <w:rPr>
                <w:rFonts w:ascii="Arial" w:hAnsi="Arial" w:cs="Arial"/>
                <w:b/>
                <w:bCs/>
                <w:color w:val="000000" w:themeColor="text1"/>
                <w:sz w:val="20"/>
                <w:szCs w:val="20"/>
              </w:rPr>
            </w:pPr>
            <w:r w:rsidRPr="00E231D5">
              <w:rPr>
                <w:rFonts w:ascii="Arial" w:hAnsi="Arial" w:cs="Arial"/>
                <w:b/>
                <w:bCs/>
                <w:sz w:val="20"/>
                <w:szCs w:val="20"/>
              </w:rPr>
              <w:t>Klawiatura</w:t>
            </w:r>
          </w:p>
        </w:tc>
        <w:tc>
          <w:tcPr>
            <w:tcW w:w="7786" w:type="dxa"/>
            <w:shd w:val="clear" w:color="auto" w:fill="FFFFFF" w:themeFill="background1"/>
            <w:vAlign w:val="center"/>
          </w:tcPr>
          <w:p w14:paraId="238117C3" w14:textId="77777777" w:rsidR="0026693C" w:rsidRPr="00E231D5" w:rsidRDefault="0026693C" w:rsidP="00F84C40">
            <w:pPr>
              <w:rPr>
                <w:rFonts w:ascii="Arial" w:hAnsi="Arial" w:cs="Arial"/>
                <w:color w:val="000000" w:themeColor="text1"/>
                <w:sz w:val="20"/>
                <w:szCs w:val="20"/>
              </w:rPr>
            </w:pPr>
            <w:r w:rsidRPr="00E231D5">
              <w:rPr>
                <w:rFonts w:ascii="Arial" w:hAnsi="Arial" w:cs="Arial"/>
                <w:color w:val="000000" w:themeColor="text1"/>
                <w:sz w:val="20"/>
                <w:szCs w:val="20"/>
              </w:rPr>
              <w:t xml:space="preserve">Konstrukcja odporna na zalanie </w:t>
            </w:r>
          </w:p>
          <w:p w14:paraId="2A79692F" w14:textId="77777777" w:rsidR="0026693C" w:rsidRPr="00E231D5" w:rsidRDefault="0026693C" w:rsidP="00F84C40">
            <w:pPr>
              <w:rPr>
                <w:rFonts w:ascii="Arial" w:hAnsi="Arial" w:cs="Arial"/>
                <w:color w:val="000000" w:themeColor="text1"/>
                <w:sz w:val="20"/>
                <w:szCs w:val="20"/>
              </w:rPr>
            </w:pPr>
            <w:r w:rsidRPr="00E231D5">
              <w:rPr>
                <w:rFonts w:ascii="Arial" w:hAnsi="Arial" w:cs="Arial"/>
                <w:color w:val="000000" w:themeColor="text1"/>
                <w:sz w:val="20"/>
                <w:szCs w:val="20"/>
              </w:rPr>
              <w:t>Wyświetlacz LCD</w:t>
            </w:r>
          </w:p>
          <w:p w14:paraId="0EC505A5" w14:textId="77777777" w:rsidR="0026693C" w:rsidRPr="00E231D5" w:rsidRDefault="0026693C" w:rsidP="00F84C40">
            <w:pPr>
              <w:rPr>
                <w:rFonts w:ascii="Arial" w:hAnsi="Arial" w:cs="Arial"/>
                <w:color w:val="000000" w:themeColor="text1"/>
                <w:sz w:val="20"/>
                <w:szCs w:val="20"/>
              </w:rPr>
            </w:pPr>
            <w:r w:rsidRPr="00E231D5">
              <w:rPr>
                <w:rFonts w:ascii="Arial" w:hAnsi="Arial" w:cs="Arial"/>
                <w:color w:val="000000" w:themeColor="text1"/>
                <w:sz w:val="20"/>
                <w:szCs w:val="20"/>
              </w:rPr>
              <w:t>Podpórka pod nadgarstki</w:t>
            </w:r>
          </w:p>
          <w:p w14:paraId="37764F0D" w14:textId="77777777" w:rsidR="0026693C" w:rsidRPr="00E231D5" w:rsidRDefault="0026693C" w:rsidP="00F84C40">
            <w:pPr>
              <w:rPr>
                <w:rFonts w:ascii="Arial" w:hAnsi="Arial" w:cs="Arial"/>
                <w:color w:val="000000" w:themeColor="text1"/>
                <w:sz w:val="20"/>
                <w:szCs w:val="20"/>
              </w:rPr>
            </w:pPr>
            <w:r w:rsidRPr="00E231D5">
              <w:rPr>
                <w:rFonts w:ascii="Arial" w:hAnsi="Arial" w:cs="Arial"/>
                <w:color w:val="000000" w:themeColor="text1"/>
                <w:sz w:val="20"/>
                <w:szCs w:val="20"/>
              </w:rPr>
              <w:t>6 przycisków multimedialnych</w:t>
            </w:r>
          </w:p>
          <w:p w14:paraId="50C383D5" w14:textId="77777777" w:rsidR="0026693C" w:rsidRPr="00E231D5" w:rsidRDefault="0026693C" w:rsidP="00F84C40">
            <w:pPr>
              <w:jc w:val="both"/>
              <w:rPr>
                <w:rFonts w:ascii="Arial" w:hAnsi="Arial" w:cs="Arial"/>
                <w:color w:val="000000" w:themeColor="text1"/>
                <w:sz w:val="20"/>
                <w:szCs w:val="20"/>
              </w:rPr>
            </w:pPr>
            <w:r w:rsidRPr="00E231D5">
              <w:rPr>
                <w:rFonts w:ascii="Arial" w:hAnsi="Arial" w:cs="Arial"/>
                <w:color w:val="000000" w:themeColor="text1"/>
                <w:sz w:val="20"/>
                <w:szCs w:val="20"/>
              </w:rPr>
              <w:t>Włącznik zasilania</w:t>
            </w:r>
          </w:p>
        </w:tc>
      </w:tr>
      <w:tr w:rsidR="0026693C" w:rsidRPr="00E231D5" w14:paraId="6C181708"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2846" w:type="dxa"/>
            <w:gridSpan w:val="3"/>
            <w:shd w:val="clear" w:color="auto" w:fill="FFFFFF" w:themeFill="background1"/>
            <w:vAlign w:val="center"/>
          </w:tcPr>
          <w:p w14:paraId="1E9E98B5" w14:textId="77777777" w:rsidR="0026693C" w:rsidRPr="00E231D5" w:rsidRDefault="0026693C" w:rsidP="00F84C40">
            <w:pPr>
              <w:rPr>
                <w:rFonts w:ascii="Arial" w:hAnsi="Arial" w:cs="Arial"/>
                <w:b/>
                <w:bCs/>
                <w:color w:val="000000" w:themeColor="text1"/>
                <w:sz w:val="20"/>
                <w:szCs w:val="20"/>
              </w:rPr>
            </w:pPr>
            <w:r w:rsidRPr="00E231D5">
              <w:rPr>
                <w:rFonts w:ascii="Arial" w:hAnsi="Arial" w:cs="Arial"/>
                <w:b/>
                <w:bCs/>
                <w:sz w:val="20"/>
                <w:szCs w:val="20"/>
              </w:rPr>
              <w:t>Sensor myszy:</w:t>
            </w:r>
          </w:p>
        </w:tc>
        <w:tc>
          <w:tcPr>
            <w:tcW w:w="7786" w:type="dxa"/>
            <w:shd w:val="clear" w:color="auto" w:fill="FFFFFF" w:themeFill="background1"/>
            <w:vAlign w:val="center"/>
          </w:tcPr>
          <w:p w14:paraId="4555151F" w14:textId="77777777" w:rsidR="0026693C" w:rsidRPr="00E231D5" w:rsidRDefault="0026693C" w:rsidP="00F84C40">
            <w:pPr>
              <w:jc w:val="both"/>
              <w:rPr>
                <w:rFonts w:ascii="Arial" w:hAnsi="Arial" w:cs="Arial"/>
                <w:color w:val="000000" w:themeColor="text1"/>
                <w:sz w:val="20"/>
                <w:szCs w:val="20"/>
              </w:rPr>
            </w:pPr>
            <w:r w:rsidRPr="00E231D5">
              <w:rPr>
                <w:rFonts w:ascii="Arial" w:hAnsi="Arial" w:cs="Arial"/>
                <w:color w:val="000000" w:themeColor="text1"/>
                <w:sz w:val="20"/>
                <w:szCs w:val="20"/>
              </w:rPr>
              <w:t>Optyczny</w:t>
            </w:r>
          </w:p>
        </w:tc>
      </w:tr>
      <w:tr w:rsidR="0026693C" w:rsidRPr="00E231D5" w14:paraId="6A192384"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2846" w:type="dxa"/>
            <w:gridSpan w:val="3"/>
            <w:shd w:val="clear" w:color="auto" w:fill="FFFFFF" w:themeFill="background1"/>
            <w:vAlign w:val="center"/>
          </w:tcPr>
          <w:p w14:paraId="733886C3" w14:textId="77777777" w:rsidR="0026693C" w:rsidRPr="00E231D5" w:rsidRDefault="0026693C" w:rsidP="00F84C40">
            <w:pPr>
              <w:rPr>
                <w:rFonts w:ascii="Arial" w:hAnsi="Arial" w:cs="Arial"/>
                <w:b/>
                <w:bCs/>
                <w:color w:val="000000" w:themeColor="text1"/>
                <w:sz w:val="20"/>
                <w:szCs w:val="20"/>
              </w:rPr>
            </w:pPr>
            <w:r w:rsidRPr="00E231D5">
              <w:rPr>
                <w:rFonts w:ascii="Arial" w:hAnsi="Arial" w:cs="Arial"/>
                <w:b/>
                <w:bCs/>
                <w:color w:val="000000" w:themeColor="text1"/>
                <w:sz w:val="20"/>
                <w:szCs w:val="20"/>
              </w:rPr>
              <w:t>Liczba przycisków:</w:t>
            </w:r>
          </w:p>
        </w:tc>
        <w:tc>
          <w:tcPr>
            <w:tcW w:w="7786" w:type="dxa"/>
            <w:shd w:val="clear" w:color="auto" w:fill="FFFFFF" w:themeFill="background1"/>
            <w:vAlign w:val="center"/>
          </w:tcPr>
          <w:p w14:paraId="5A96E697" w14:textId="77777777" w:rsidR="0026693C" w:rsidRPr="00E231D5" w:rsidRDefault="0026693C" w:rsidP="00F84C40">
            <w:pPr>
              <w:jc w:val="both"/>
              <w:rPr>
                <w:rFonts w:ascii="Arial" w:hAnsi="Arial" w:cs="Arial"/>
                <w:color w:val="000000" w:themeColor="text1"/>
                <w:sz w:val="20"/>
                <w:szCs w:val="20"/>
              </w:rPr>
            </w:pPr>
            <w:r w:rsidRPr="00E231D5">
              <w:rPr>
                <w:rFonts w:ascii="Arial" w:hAnsi="Arial" w:cs="Arial"/>
                <w:color w:val="000000" w:themeColor="text1"/>
                <w:sz w:val="20"/>
                <w:szCs w:val="20"/>
              </w:rPr>
              <w:t>Min. 5 szt.</w:t>
            </w:r>
          </w:p>
        </w:tc>
      </w:tr>
      <w:tr w:rsidR="0026693C" w:rsidRPr="00E231D5" w14:paraId="16E39FAB"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2846" w:type="dxa"/>
            <w:gridSpan w:val="3"/>
            <w:shd w:val="clear" w:color="auto" w:fill="FFFFFF" w:themeFill="background1"/>
            <w:vAlign w:val="center"/>
          </w:tcPr>
          <w:p w14:paraId="61747809" w14:textId="77777777" w:rsidR="0026693C" w:rsidRPr="00E231D5" w:rsidRDefault="0026693C" w:rsidP="00F84C40">
            <w:pPr>
              <w:rPr>
                <w:rFonts w:ascii="Arial" w:hAnsi="Arial" w:cs="Arial"/>
                <w:b/>
                <w:bCs/>
                <w:color w:val="000000" w:themeColor="text1"/>
                <w:sz w:val="20"/>
                <w:szCs w:val="20"/>
              </w:rPr>
            </w:pPr>
            <w:r w:rsidRPr="00E231D5">
              <w:rPr>
                <w:rFonts w:ascii="Arial" w:hAnsi="Arial" w:cs="Arial"/>
                <w:b/>
                <w:bCs/>
                <w:color w:val="000000" w:themeColor="text1"/>
                <w:sz w:val="20"/>
                <w:szCs w:val="20"/>
              </w:rPr>
              <w:t>Rolka przewijania:</w:t>
            </w:r>
          </w:p>
        </w:tc>
        <w:tc>
          <w:tcPr>
            <w:tcW w:w="7786" w:type="dxa"/>
            <w:shd w:val="clear" w:color="auto" w:fill="FFFFFF" w:themeFill="background1"/>
            <w:vAlign w:val="center"/>
          </w:tcPr>
          <w:p w14:paraId="4C2DDF7D" w14:textId="77777777" w:rsidR="0026693C" w:rsidRPr="00E231D5" w:rsidRDefault="0026693C" w:rsidP="00F84C40">
            <w:pPr>
              <w:jc w:val="both"/>
              <w:rPr>
                <w:rFonts w:ascii="Arial" w:hAnsi="Arial" w:cs="Arial"/>
                <w:color w:val="000000" w:themeColor="text1"/>
                <w:sz w:val="20"/>
                <w:szCs w:val="20"/>
              </w:rPr>
            </w:pPr>
            <w:r w:rsidRPr="00E231D5">
              <w:rPr>
                <w:rFonts w:ascii="Arial" w:hAnsi="Arial" w:cs="Arial"/>
                <w:color w:val="000000" w:themeColor="text1"/>
                <w:sz w:val="20"/>
                <w:szCs w:val="20"/>
              </w:rPr>
              <w:t>Min. 1 szt.</w:t>
            </w:r>
          </w:p>
        </w:tc>
      </w:tr>
      <w:tr w:rsidR="0026693C" w:rsidRPr="00E231D5" w14:paraId="1A98A47B"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2846" w:type="dxa"/>
            <w:gridSpan w:val="3"/>
            <w:shd w:val="clear" w:color="auto" w:fill="FFFFFF" w:themeFill="background1"/>
            <w:vAlign w:val="center"/>
          </w:tcPr>
          <w:p w14:paraId="3571341F" w14:textId="77777777" w:rsidR="0026693C" w:rsidRPr="00E231D5" w:rsidRDefault="0026693C" w:rsidP="00F84C40">
            <w:pPr>
              <w:rPr>
                <w:rFonts w:ascii="Arial" w:hAnsi="Arial" w:cs="Arial"/>
                <w:b/>
                <w:bCs/>
                <w:color w:val="000000" w:themeColor="text1"/>
                <w:sz w:val="20"/>
                <w:szCs w:val="20"/>
              </w:rPr>
            </w:pPr>
            <w:r w:rsidRPr="00E231D5">
              <w:rPr>
                <w:rFonts w:ascii="Arial" w:hAnsi="Arial" w:cs="Arial"/>
                <w:b/>
                <w:bCs/>
                <w:color w:val="000000" w:themeColor="text1"/>
                <w:sz w:val="20"/>
                <w:szCs w:val="20"/>
              </w:rPr>
              <w:t>Zasilanie:</w:t>
            </w:r>
          </w:p>
        </w:tc>
        <w:tc>
          <w:tcPr>
            <w:tcW w:w="7786" w:type="dxa"/>
            <w:shd w:val="clear" w:color="auto" w:fill="FFFFFF" w:themeFill="background1"/>
            <w:vAlign w:val="center"/>
          </w:tcPr>
          <w:p w14:paraId="52E94A4C" w14:textId="77777777" w:rsidR="0026693C" w:rsidRPr="00E231D5" w:rsidRDefault="0026693C" w:rsidP="00F84C40">
            <w:pPr>
              <w:shd w:val="clear" w:color="auto" w:fill="FFFFFF"/>
              <w:rPr>
                <w:rFonts w:ascii="Arial" w:hAnsi="Arial" w:cs="Arial"/>
                <w:color w:val="000000" w:themeColor="text1"/>
                <w:sz w:val="20"/>
                <w:szCs w:val="20"/>
              </w:rPr>
            </w:pPr>
            <w:r w:rsidRPr="00E231D5">
              <w:rPr>
                <w:rFonts w:ascii="Arial" w:hAnsi="Arial" w:cs="Arial"/>
                <w:color w:val="000000" w:themeColor="text1"/>
                <w:sz w:val="20"/>
                <w:szCs w:val="20"/>
              </w:rPr>
              <w:t>Mysz 2 x AA (baterie w zestawie)</w:t>
            </w:r>
          </w:p>
          <w:p w14:paraId="5AD438EC" w14:textId="77777777" w:rsidR="0026693C" w:rsidRPr="00E231D5" w:rsidRDefault="0026693C" w:rsidP="00F84C40">
            <w:pPr>
              <w:jc w:val="both"/>
              <w:rPr>
                <w:rFonts w:ascii="Arial" w:hAnsi="Arial" w:cs="Arial"/>
                <w:color w:val="000000" w:themeColor="text1"/>
                <w:sz w:val="20"/>
                <w:szCs w:val="20"/>
                <w:shd w:val="clear" w:color="auto" w:fill="FFFFFF"/>
              </w:rPr>
            </w:pPr>
            <w:r w:rsidRPr="00E231D5">
              <w:rPr>
                <w:rFonts w:ascii="Arial" w:hAnsi="Arial" w:cs="Arial"/>
                <w:color w:val="000000" w:themeColor="text1"/>
                <w:sz w:val="20"/>
                <w:szCs w:val="20"/>
              </w:rPr>
              <w:t>Klawiatura 2 x AA (baterie w zestawie)</w:t>
            </w:r>
          </w:p>
        </w:tc>
      </w:tr>
      <w:tr w:rsidR="0026693C" w:rsidRPr="00E231D5" w14:paraId="5DA74A0B"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2846" w:type="dxa"/>
            <w:gridSpan w:val="3"/>
            <w:shd w:val="clear" w:color="auto" w:fill="FFFFFF" w:themeFill="background1"/>
            <w:vAlign w:val="center"/>
          </w:tcPr>
          <w:p w14:paraId="6CEAC7FD" w14:textId="77777777" w:rsidR="0026693C" w:rsidRPr="00E231D5" w:rsidRDefault="0026693C" w:rsidP="00F84C40">
            <w:pPr>
              <w:rPr>
                <w:rFonts w:ascii="Arial" w:hAnsi="Arial" w:cs="Arial"/>
                <w:b/>
                <w:bCs/>
                <w:color w:val="000000" w:themeColor="text1"/>
                <w:sz w:val="20"/>
                <w:szCs w:val="20"/>
              </w:rPr>
            </w:pPr>
            <w:r w:rsidRPr="00E231D5">
              <w:rPr>
                <w:rFonts w:ascii="Arial" w:hAnsi="Arial" w:cs="Arial"/>
                <w:b/>
                <w:bCs/>
                <w:color w:val="000000" w:themeColor="text1"/>
                <w:sz w:val="20"/>
                <w:szCs w:val="20"/>
              </w:rPr>
              <w:t>Zgodne systemy operacyjne:</w:t>
            </w:r>
          </w:p>
        </w:tc>
        <w:tc>
          <w:tcPr>
            <w:tcW w:w="7786" w:type="dxa"/>
            <w:shd w:val="clear" w:color="auto" w:fill="FFFFFF" w:themeFill="background1"/>
            <w:vAlign w:val="center"/>
          </w:tcPr>
          <w:p w14:paraId="060735CA" w14:textId="77777777" w:rsidR="0026693C" w:rsidRPr="00E231D5" w:rsidRDefault="0026693C" w:rsidP="00F84C40">
            <w:pPr>
              <w:shd w:val="clear" w:color="auto" w:fill="FFFFFF"/>
              <w:rPr>
                <w:rFonts w:ascii="Arial" w:hAnsi="Arial" w:cs="Arial"/>
                <w:color w:val="000000" w:themeColor="text1"/>
                <w:sz w:val="20"/>
                <w:szCs w:val="20"/>
              </w:rPr>
            </w:pPr>
            <w:r w:rsidRPr="00E231D5">
              <w:rPr>
                <w:rFonts w:ascii="Arial" w:hAnsi="Arial" w:cs="Arial"/>
                <w:color w:val="000000" w:themeColor="text1"/>
                <w:spacing w:val="1"/>
                <w:sz w:val="20"/>
                <w:szCs w:val="20"/>
                <w:shd w:val="clear" w:color="auto" w:fill="FFFFFF"/>
              </w:rPr>
              <w:t>Min. Windows 10,11 lub nowszy</w:t>
            </w:r>
          </w:p>
        </w:tc>
      </w:tr>
      <w:tr w:rsidR="0026693C" w:rsidRPr="00E231D5" w14:paraId="3F5AA6E2"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2846" w:type="dxa"/>
            <w:gridSpan w:val="3"/>
            <w:shd w:val="clear" w:color="auto" w:fill="FFFFFF" w:themeFill="background1"/>
            <w:vAlign w:val="center"/>
          </w:tcPr>
          <w:p w14:paraId="75D062A8" w14:textId="77777777" w:rsidR="0026693C" w:rsidRPr="00E231D5" w:rsidRDefault="0026693C" w:rsidP="00F84C40">
            <w:pPr>
              <w:rPr>
                <w:rFonts w:ascii="Arial" w:hAnsi="Arial" w:cs="Arial"/>
                <w:b/>
                <w:bCs/>
                <w:color w:val="000000" w:themeColor="text1"/>
                <w:sz w:val="20"/>
                <w:szCs w:val="20"/>
              </w:rPr>
            </w:pPr>
            <w:r w:rsidRPr="00E231D5">
              <w:rPr>
                <w:rFonts w:ascii="Arial" w:hAnsi="Arial" w:cs="Arial"/>
                <w:b/>
                <w:bCs/>
                <w:color w:val="000000" w:themeColor="text1"/>
                <w:spacing w:val="1"/>
                <w:sz w:val="20"/>
                <w:szCs w:val="20"/>
                <w:shd w:val="clear" w:color="auto" w:fill="FFFFFF"/>
              </w:rPr>
              <w:t>Wymiary (szerokość x głębokość x wysokość) / Waga:</w:t>
            </w:r>
          </w:p>
        </w:tc>
        <w:tc>
          <w:tcPr>
            <w:tcW w:w="7786" w:type="dxa"/>
            <w:shd w:val="clear" w:color="auto" w:fill="FFFFFF" w:themeFill="background1"/>
            <w:vAlign w:val="center"/>
          </w:tcPr>
          <w:p w14:paraId="5665BEFE" w14:textId="77777777" w:rsidR="0026693C" w:rsidRPr="00E231D5" w:rsidRDefault="0026693C" w:rsidP="00F84C40">
            <w:pPr>
              <w:shd w:val="clear" w:color="auto" w:fill="FFFFFF"/>
              <w:rPr>
                <w:rFonts w:ascii="Arial" w:hAnsi="Arial" w:cs="Arial"/>
                <w:color w:val="000000" w:themeColor="text1"/>
                <w:spacing w:val="1"/>
                <w:sz w:val="20"/>
                <w:szCs w:val="20"/>
              </w:rPr>
            </w:pPr>
            <w:r w:rsidRPr="00E231D5">
              <w:rPr>
                <w:rFonts w:ascii="Arial" w:hAnsi="Arial" w:cs="Arial"/>
                <w:color w:val="000000" w:themeColor="text1"/>
                <w:spacing w:val="1"/>
                <w:sz w:val="20"/>
                <w:szCs w:val="20"/>
              </w:rPr>
              <w:t>Klawiatura: max. 47 cm x 3 cm x 25 cm / 910 g</w:t>
            </w:r>
          </w:p>
          <w:p w14:paraId="185CE8C6" w14:textId="77777777" w:rsidR="0026693C" w:rsidRPr="00E231D5" w:rsidRDefault="0026693C" w:rsidP="00F84C40">
            <w:pPr>
              <w:shd w:val="clear" w:color="auto" w:fill="FFFFFF"/>
              <w:rPr>
                <w:rFonts w:ascii="Arial" w:hAnsi="Arial" w:cs="Arial"/>
                <w:color w:val="000000" w:themeColor="text1"/>
                <w:sz w:val="20"/>
                <w:szCs w:val="20"/>
              </w:rPr>
            </w:pPr>
            <w:r w:rsidRPr="00E231D5">
              <w:rPr>
                <w:rFonts w:ascii="Arial" w:hAnsi="Arial" w:cs="Arial"/>
                <w:color w:val="000000" w:themeColor="text1"/>
                <w:spacing w:val="1"/>
                <w:sz w:val="20"/>
                <w:szCs w:val="20"/>
              </w:rPr>
              <w:t>Mysz: max. 7.5 cm x 4.5 cm x 11 cm / 140 g</w:t>
            </w:r>
          </w:p>
        </w:tc>
      </w:tr>
      <w:tr w:rsidR="0026693C" w:rsidRPr="00E231D5" w14:paraId="295D8F37"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c>
          <w:tcPr>
            <w:tcW w:w="2846" w:type="dxa"/>
            <w:gridSpan w:val="3"/>
            <w:shd w:val="clear" w:color="auto" w:fill="FFFFFF" w:themeFill="background1"/>
            <w:vAlign w:val="center"/>
          </w:tcPr>
          <w:p w14:paraId="13C0F35D" w14:textId="77777777" w:rsidR="0026693C" w:rsidRPr="00E231D5" w:rsidRDefault="0026693C" w:rsidP="00F84C40">
            <w:pPr>
              <w:rPr>
                <w:rFonts w:ascii="Arial" w:hAnsi="Arial" w:cs="Arial"/>
                <w:b/>
                <w:bCs/>
                <w:color w:val="000000" w:themeColor="text1"/>
                <w:sz w:val="20"/>
                <w:szCs w:val="20"/>
                <w:shd w:val="clear" w:color="auto" w:fill="FFFFFF"/>
              </w:rPr>
            </w:pPr>
            <w:r w:rsidRPr="00E231D5">
              <w:rPr>
                <w:rFonts w:ascii="Arial" w:hAnsi="Arial" w:cs="Arial"/>
                <w:b/>
                <w:bCs/>
                <w:color w:val="000000" w:themeColor="text1"/>
                <w:spacing w:val="1"/>
                <w:sz w:val="20"/>
                <w:szCs w:val="20"/>
                <w:shd w:val="clear" w:color="auto" w:fill="FFFFFF"/>
              </w:rPr>
              <w:t>Gwarancja producenta:</w:t>
            </w:r>
          </w:p>
        </w:tc>
        <w:tc>
          <w:tcPr>
            <w:tcW w:w="7786" w:type="dxa"/>
            <w:shd w:val="clear" w:color="auto" w:fill="FFFFFF" w:themeFill="background1"/>
            <w:vAlign w:val="center"/>
          </w:tcPr>
          <w:p w14:paraId="6C44E04B" w14:textId="77777777" w:rsidR="0026693C" w:rsidRPr="00E231D5" w:rsidRDefault="0026693C" w:rsidP="00F84C40">
            <w:pPr>
              <w:shd w:val="clear" w:color="auto" w:fill="FFFFFF"/>
              <w:rPr>
                <w:rFonts w:ascii="Arial" w:hAnsi="Arial" w:cs="Arial"/>
                <w:color w:val="000000" w:themeColor="text1"/>
                <w:sz w:val="20"/>
                <w:szCs w:val="20"/>
              </w:rPr>
            </w:pPr>
            <w:r w:rsidRPr="00E231D5">
              <w:rPr>
                <w:rFonts w:ascii="Arial" w:hAnsi="Arial" w:cs="Arial"/>
                <w:color w:val="000000" w:themeColor="text1"/>
                <w:spacing w:val="1"/>
                <w:sz w:val="20"/>
                <w:szCs w:val="20"/>
              </w:rPr>
              <w:t>Min. 36 miesięcy</w:t>
            </w:r>
          </w:p>
        </w:tc>
      </w:tr>
      <w:tr w:rsidR="0026693C" w:rsidRPr="00E231D5" w14:paraId="4D205BD0" w14:textId="77777777" w:rsidTr="0026693C">
        <w:tblPrEx>
          <w:jc w:val="left"/>
          <w:shd w:val="clear" w:color="auto" w:fill="FFFFFF" w:themeFill="background1"/>
          <w:tblCellMar>
            <w:left w:w="108" w:type="dxa"/>
            <w:right w:w="108" w:type="dxa"/>
          </w:tblCellMar>
          <w:tblLook w:val="04A0" w:firstRow="1" w:lastRow="0" w:firstColumn="1" w:lastColumn="0" w:noHBand="0" w:noVBand="1"/>
        </w:tblPrEx>
        <w:trPr>
          <w:trHeight w:val="607"/>
        </w:trPr>
        <w:tc>
          <w:tcPr>
            <w:tcW w:w="10632" w:type="dxa"/>
            <w:gridSpan w:val="4"/>
            <w:shd w:val="clear" w:color="auto" w:fill="FFFFFF" w:themeFill="background1"/>
            <w:vAlign w:val="center"/>
          </w:tcPr>
          <w:p w14:paraId="054BEF1A" w14:textId="77777777" w:rsidR="0026693C" w:rsidRPr="00E231D5" w:rsidRDefault="0026693C" w:rsidP="00F84C40">
            <w:pPr>
              <w:shd w:val="clear" w:color="auto" w:fill="FFFFFF"/>
              <w:jc w:val="center"/>
              <w:rPr>
                <w:rFonts w:ascii="Arial" w:hAnsi="Arial" w:cs="Arial"/>
                <w:b/>
                <w:bCs/>
                <w:color w:val="000000" w:themeColor="text1"/>
                <w:spacing w:val="1"/>
                <w:sz w:val="20"/>
                <w:szCs w:val="20"/>
              </w:rPr>
            </w:pPr>
            <w:r w:rsidRPr="00E231D5">
              <w:rPr>
                <w:rFonts w:ascii="Arial" w:hAnsi="Arial" w:cs="Arial"/>
                <w:b/>
                <w:bCs/>
                <w:spacing w:val="1"/>
                <w:sz w:val="20"/>
                <w:szCs w:val="20"/>
              </w:rPr>
              <w:t>Zasilacz awaryjny</w:t>
            </w:r>
          </w:p>
        </w:tc>
      </w:tr>
      <w:tr w:rsidR="0026693C" w:rsidRPr="00E231D5" w14:paraId="6A8C5BC3"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6D6F0A35" w14:textId="77777777" w:rsidR="0026693C" w:rsidRPr="00E231D5" w:rsidRDefault="0026693C" w:rsidP="00F84C40">
            <w:pPr>
              <w:rPr>
                <w:rFonts w:ascii="Arial" w:hAnsi="Arial" w:cs="Arial"/>
                <w:color w:val="222222"/>
                <w:sz w:val="20"/>
                <w:szCs w:val="20"/>
              </w:rPr>
            </w:pPr>
            <w:r w:rsidRPr="00E231D5">
              <w:rPr>
                <w:rFonts w:ascii="Arial" w:hAnsi="Arial" w:cs="Arial"/>
                <w:b/>
                <w:sz w:val="20"/>
                <w:szCs w:val="20"/>
              </w:rPr>
              <w:t>Parametr</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57E796AD" w14:textId="77777777" w:rsidR="0026693C" w:rsidRPr="00E231D5" w:rsidRDefault="0026693C" w:rsidP="00F84C40">
            <w:pPr>
              <w:rPr>
                <w:rFonts w:ascii="Arial" w:hAnsi="Arial" w:cs="Arial"/>
                <w:color w:val="222222"/>
                <w:sz w:val="20"/>
                <w:szCs w:val="20"/>
              </w:rPr>
            </w:pPr>
            <w:r w:rsidRPr="00E231D5">
              <w:rPr>
                <w:rFonts w:ascii="Arial" w:hAnsi="Arial" w:cs="Arial"/>
                <w:b/>
                <w:sz w:val="20"/>
                <w:szCs w:val="20"/>
              </w:rPr>
              <w:t>Wymagane minimalne parametry techniczne</w:t>
            </w:r>
          </w:p>
        </w:tc>
      </w:tr>
      <w:tr w:rsidR="0026693C" w:rsidRPr="00E231D5" w14:paraId="5574917D"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25A93DC7" w14:textId="77777777" w:rsidR="0026693C" w:rsidRPr="00E231D5" w:rsidRDefault="0026693C" w:rsidP="00F84C40">
            <w:pPr>
              <w:rPr>
                <w:rFonts w:ascii="Arial" w:hAnsi="Arial" w:cs="Arial"/>
                <w:b/>
                <w:color w:val="222222"/>
                <w:sz w:val="20"/>
                <w:szCs w:val="20"/>
              </w:rPr>
            </w:pPr>
            <w:r w:rsidRPr="00E231D5">
              <w:rPr>
                <w:rFonts w:ascii="Arial" w:hAnsi="Arial" w:cs="Arial"/>
                <w:b/>
                <w:sz w:val="20"/>
                <w:szCs w:val="20"/>
              </w:rPr>
              <w:t>Typ</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68B3D162" w14:textId="77777777" w:rsidR="0026693C" w:rsidRPr="00E231D5" w:rsidRDefault="0026693C" w:rsidP="00F84C40">
            <w:pPr>
              <w:rPr>
                <w:rFonts w:ascii="Arial" w:hAnsi="Arial" w:cs="Arial"/>
                <w:color w:val="222222"/>
                <w:sz w:val="20"/>
                <w:szCs w:val="20"/>
              </w:rPr>
            </w:pPr>
            <w:r w:rsidRPr="00E231D5">
              <w:rPr>
                <w:rFonts w:ascii="Arial" w:hAnsi="Arial" w:cs="Arial"/>
                <w:bCs/>
                <w:color w:val="000000" w:themeColor="text1"/>
                <w:sz w:val="20"/>
                <w:szCs w:val="20"/>
              </w:rPr>
              <w:t>Zasilacz awaryjny z automatyczną regulacją napięcia</w:t>
            </w:r>
          </w:p>
        </w:tc>
      </w:tr>
      <w:tr w:rsidR="0026693C" w:rsidRPr="00E231D5" w14:paraId="0FBBED29"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73FE5008"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Obudowa</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7E514B1F" w14:textId="77777777" w:rsidR="0026693C" w:rsidRPr="00E231D5" w:rsidRDefault="0026693C" w:rsidP="00F84C40">
            <w:pPr>
              <w:rPr>
                <w:rFonts w:ascii="Arial" w:hAnsi="Arial" w:cs="Arial"/>
                <w:sz w:val="20"/>
                <w:szCs w:val="20"/>
              </w:rPr>
            </w:pPr>
            <w:r w:rsidRPr="00E231D5">
              <w:rPr>
                <w:rFonts w:ascii="Arial" w:hAnsi="Arial" w:cs="Arial"/>
                <w:color w:val="222222"/>
                <w:sz w:val="20"/>
                <w:szCs w:val="20"/>
              </w:rPr>
              <w:t xml:space="preserve">Tower / </w:t>
            </w:r>
            <w:proofErr w:type="spellStart"/>
            <w:r w:rsidRPr="00E231D5">
              <w:rPr>
                <w:rFonts w:ascii="Arial" w:hAnsi="Arial" w:cs="Arial"/>
                <w:color w:val="222222"/>
                <w:sz w:val="20"/>
                <w:szCs w:val="20"/>
              </w:rPr>
              <w:t>rack</w:t>
            </w:r>
            <w:proofErr w:type="spellEnd"/>
            <w:r w:rsidRPr="00E231D5">
              <w:rPr>
                <w:rFonts w:ascii="Arial" w:hAnsi="Arial" w:cs="Arial"/>
                <w:color w:val="222222"/>
                <w:sz w:val="20"/>
                <w:szCs w:val="20"/>
              </w:rPr>
              <w:t xml:space="preserve"> max. 2U (jednostek w stojaku 19”)</w:t>
            </w:r>
          </w:p>
        </w:tc>
      </w:tr>
      <w:tr w:rsidR="0026693C" w:rsidRPr="00E231D5" w14:paraId="3E456B56"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3785EBFA"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Moc</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27BAA47F"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Min. 1000 wat</w:t>
            </w:r>
          </w:p>
        </w:tc>
      </w:tr>
      <w:tr w:rsidR="0026693C" w:rsidRPr="00E231D5" w14:paraId="6889BF66"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08339BDC"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Podtrzymanie zasilania</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3EEF03B0"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Min. 20 minut przy obciążeniu 300W</w:t>
            </w:r>
          </w:p>
          <w:p w14:paraId="726D5CB0"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Min. 5 minut przy obciążeniu 700W</w:t>
            </w:r>
          </w:p>
        </w:tc>
      </w:tr>
      <w:tr w:rsidR="0026693C" w:rsidRPr="00E231D5" w14:paraId="379F7FB9"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0780A8D0"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lastRenderedPageBreak/>
              <w:t>Zakres napięcie wejściowego</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6DD8F798"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Min. 185-260 V</w:t>
            </w:r>
          </w:p>
        </w:tc>
      </w:tr>
      <w:tr w:rsidR="0026693C" w:rsidRPr="00E231D5" w14:paraId="10BE4A74"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7CF3BFA2"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Napięcie wyjściowe</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2E0BAB7B"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Min. 220V/230/240 V</w:t>
            </w:r>
          </w:p>
        </w:tc>
      </w:tr>
      <w:tr w:rsidR="0026693C" w:rsidRPr="00E231D5" w14:paraId="068E629F"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6F3B0387"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Złącza wyjściowe zasilania (typu francuskiego)</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46034582"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Min. 4 x zasilanie (UPS i przepięciowe)</w:t>
            </w:r>
            <w:r w:rsidRPr="00E231D5">
              <w:rPr>
                <w:rFonts w:ascii="Arial" w:hAnsi="Arial" w:cs="Arial"/>
                <w:color w:val="222222"/>
                <w:sz w:val="20"/>
                <w:szCs w:val="20"/>
              </w:rPr>
              <w:br/>
              <w:t>min. 4 x zasilanie (przepięcie)</w:t>
            </w:r>
          </w:p>
        </w:tc>
      </w:tr>
      <w:tr w:rsidR="0026693C" w:rsidRPr="00E231D5" w14:paraId="0AFF189C"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1F6A31CD"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Liczba akumulatorów</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48053640"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Max. 2</w:t>
            </w:r>
          </w:p>
        </w:tc>
      </w:tr>
      <w:tr w:rsidR="0026693C" w:rsidRPr="00E231D5" w14:paraId="77C348CC"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775FC69A"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Technologia wykonania</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3052E90C"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Kwasowo-ołowiowy</w:t>
            </w:r>
          </w:p>
        </w:tc>
      </w:tr>
      <w:tr w:rsidR="0026693C" w:rsidRPr="00E231D5" w14:paraId="354244DA"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19CCB957"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Pojemność każdego akumulatora</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5DEF0290"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Min. 8,5Ah</w:t>
            </w:r>
          </w:p>
        </w:tc>
      </w:tr>
      <w:tr w:rsidR="0026693C" w:rsidRPr="00E231D5" w14:paraId="6B277A05"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4A58204F"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Interfejs do zdalnego zarządzania</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31DC4A9F"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Min. 1 x USB</w:t>
            </w:r>
          </w:p>
        </w:tc>
      </w:tr>
      <w:tr w:rsidR="0026693C" w:rsidRPr="00E231D5" w14:paraId="343CDEF4"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6480FDDC"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Dołączone przewody</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4397DE6D"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Kabel USB min. 1m</w:t>
            </w:r>
          </w:p>
        </w:tc>
      </w:tr>
      <w:tr w:rsidR="0026693C" w:rsidRPr="00E231D5" w14:paraId="5346FECF"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1E420AF0"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Cechy dodatkowe</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66AA59EC"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 ochrona przed głębokim rozładowaniem</w:t>
            </w:r>
          </w:p>
          <w:p w14:paraId="3048B08A"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 xml:space="preserve">- funkcja zimny start </w:t>
            </w:r>
          </w:p>
          <w:p w14:paraId="6FA976FF"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 automatyczny test baterii</w:t>
            </w:r>
          </w:p>
        </w:tc>
      </w:tr>
      <w:tr w:rsidR="0026693C" w:rsidRPr="00F67DE6" w14:paraId="64AFEA13"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65AA33DF"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Zgodność z normami</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4D94E8B3" w14:textId="77777777" w:rsidR="0026693C" w:rsidRPr="00E231D5" w:rsidRDefault="0026693C" w:rsidP="00F84C40">
            <w:pPr>
              <w:rPr>
                <w:rFonts w:ascii="Arial" w:hAnsi="Arial" w:cs="Arial"/>
                <w:color w:val="222222"/>
                <w:sz w:val="20"/>
                <w:szCs w:val="20"/>
                <w:lang w:val="en-GB"/>
              </w:rPr>
            </w:pPr>
            <w:r w:rsidRPr="00E231D5">
              <w:rPr>
                <w:rFonts w:ascii="Arial" w:hAnsi="Arial" w:cs="Arial"/>
                <w:color w:val="222222"/>
                <w:sz w:val="20"/>
                <w:szCs w:val="20"/>
                <w:lang w:val="en-GB"/>
              </w:rPr>
              <w:t>Min. IEC/EN 62040-1, IEC/EN 62040-2, CE, EAC</w:t>
            </w:r>
          </w:p>
        </w:tc>
      </w:tr>
      <w:tr w:rsidR="0026693C" w:rsidRPr="00E231D5" w14:paraId="24F756BD"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4BB3CCF1"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Dołączone oprogramowanie o funkcjach umożliwiających co najmniej</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4BCA24EC"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bezpieczne zamknięcie systemu, pomiar zużycia energii, konfigurację ustawień zasilacza UPS, konfigurację parametrów wyłączania</w:t>
            </w:r>
          </w:p>
        </w:tc>
      </w:tr>
      <w:tr w:rsidR="0026693C" w:rsidRPr="00E231D5" w14:paraId="5BA03BAF"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3FC764CE"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 xml:space="preserve">Szerokość </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5F730C00"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Max. 8.5 cm</w:t>
            </w:r>
          </w:p>
        </w:tc>
      </w:tr>
      <w:tr w:rsidR="0026693C" w:rsidRPr="00E231D5" w14:paraId="3FD3B09E"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2D1E80B1"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Głębokość</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063BD128"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Max. 32 cm</w:t>
            </w:r>
          </w:p>
        </w:tc>
      </w:tr>
      <w:tr w:rsidR="0026693C" w:rsidRPr="00E231D5" w14:paraId="173C864B"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372B6302"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Wysokość</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168213C1"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Max. 31cm</w:t>
            </w:r>
          </w:p>
        </w:tc>
      </w:tr>
      <w:tr w:rsidR="0026693C" w:rsidRPr="00E231D5" w14:paraId="08C593BE"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07F8A10C"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Waga</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68470CDE"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Max. 8 kg</w:t>
            </w:r>
          </w:p>
        </w:tc>
      </w:tr>
      <w:tr w:rsidR="0026693C" w:rsidRPr="00E231D5" w14:paraId="7236DC5F"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1EC19380" w14:textId="77777777" w:rsidR="0026693C" w:rsidRPr="00E231D5" w:rsidRDefault="0026693C" w:rsidP="00F84C40">
            <w:pPr>
              <w:rPr>
                <w:rFonts w:ascii="Arial" w:hAnsi="Arial" w:cs="Arial"/>
                <w:b/>
                <w:color w:val="222222"/>
                <w:sz w:val="20"/>
                <w:szCs w:val="20"/>
              </w:rPr>
            </w:pPr>
            <w:r w:rsidRPr="00E231D5">
              <w:rPr>
                <w:rFonts w:ascii="Arial" w:hAnsi="Arial" w:cs="Arial"/>
                <w:b/>
                <w:color w:val="222222"/>
                <w:sz w:val="20"/>
                <w:szCs w:val="20"/>
              </w:rPr>
              <w:t xml:space="preserve">Gwarancja </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hideMark/>
          </w:tcPr>
          <w:p w14:paraId="0344672D" w14:textId="77777777" w:rsidR="0026693C" w:rsidRPr="00E231D5" w:rsidRDefault="0026693C" w:rsidP="00F84C40">
            <w:pPr>
              <w:rPr>
                <w:rFonts w:ascii="Arial" w:hAnsi="Arial" w:cs="Arial"/>
                <w:color w:val="222222"/>
                <w:sz w:val="20"/>
                <w:szCs w:val="20"/>
              </w:rPr>
            </w:pPr>
            <w:r w:rsidRPr="00E231D5">
              <w:rPr>
                <w:rFonts w:ascii="Arial" w:hAnsi="Arial" w:cs="Arial"/>
                <w:color w:val="222222"/>
                <w:sz w:val="20"/>
                <w:szCs w:val="20"/>
              </w:rPr>
              <w:t>Min. 36 miesięcy gwarancji producenta na urządzenie oraz baterie w miejscu instalacji</w:t>
            </w:r>
          </w:p>
        </w:tc>
      </w:tr>
      <w:tr w:rsidR="0026693C" w:rsidRPr="00E231D5" w14:paraId="4EB65146"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10632" w:type="dxa"/>
            <w:gridSpan w:val="4"/>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3DB11D1A" w14:textId="77777777" w:rsidR="0026693C" w:rsidRPr="00E231D5" w:rsidRDefault="0026693C" w:rsidP="00F84C40">
            <w:pPr>
              <w:jc w:val="center"/>
              <w:rPr>
                <w:rFonts w:ascii="Arial" w:hAnsi="Arial" w:cs="Arial"/>
                <w:b/>
                <w:color w:val="222222"/>
                <w:sz w:val="20"/>
                <w:szCs w:val="20"/>
              </w:rPr>
            </w:pPr>
            <w:r w:rsidRPr="00E231D5">
              <w:rPr>
                <w:rFonts w:ascii="Arial" w:hAnsi="Arial" w:cs="Arial"/>
                <w:b/>
                <w:color w:val="222222"/>
                <w:sz w:val="20"/>
                <w:szCs w:val="20"/>
              </w:rPr>
              <w:t>Monitor komputerowy</w:t>
            </w:r>
          </w:p>
        </w:tc>
      </w:tr>
      <w:tr w:rsidR="0026693C" w:rsidRPr="00E231D5" w14:paraId="5426455B"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4358DAAC" w14:textId="77777777" w:rsidR="0026693C" w:rsidRPr="00E231D5" w:rsidRDefault="0026693C" w:rsidP="00F84C40">
            <w:pPr>
              <w:rPr>
                <w:rFonts w:ascii="Arial" w:hAnsi="Arial" w:cs="Arial"/>
                <w:b/>
                <w:sz w:val="20"/>
                <w:szCs w:val="20"/>
              </w:rPr>
            </w:pPr>
            <w:r w:rsidRPr="00E231D5">
              <w:rPr>
                <w:rFonts w:ascii="Arial" w:hAnsi="Arial" w:cs="Arial"/>
                <w:b/>
                <w:bCs/>
                <w:sz w:val="20"/>
                <w:szCs w:val="20"/>
              </w:rPr>
              <w:t>Parametr</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42C9D612" w14:textId="77777777" w:rsidR="0026693C" w:rsidRPr="00E231D5" w:rsidRDefault="0026693C" w:rsidP="00F84C40">
            <w:pPr>
              <w:rPr>
                <w:rFonts w:ascii="Arial" w:hAnsi="Arial" w:cs="Arial"/>
                <w:b/>
                <w:color w:val="222222"/>
                <w:sz w:val="20"/>
                <w:szCs w:val="20"/>
              </w:rPr>
            </w:pPr>
            <w:r w:rsidRPr="00E231D5">
              <w:rPr>
                <w:rFonts w:ascii="Arial" w:hAnsi="Arial" w:cs="Arial"/>
                <w:b/>
                <w:bCs/>
                <w:sz w:val="20"/>
                <w:szCs w:val="20"/>
              </w:rPr>
              <w:t>Wymagane minimalne parametry techniczne</w:t>
            </w:r>
          </w:p>
        </w:tc>
      </w:tr>
      <w:tr w:rsidR="0026693C" w:rsidRPr="00E231D5" w14:paraId="620279E8"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5B3FA593"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Rodzaj wyświetlacza:</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33BFD95C" w14:textId="77777777" w:rsidR="0026693C" w:rsidRPr="00E231D5" w:rsidRDefault="0026693C" w:rsidP="00F84C40">
            <w:pPr>
              <w:rPr>
                <w:rFonts w:ascii="Arial" w:hAnsi="Arial" w:cs="Arial"/>
                <w:b/>
                <w:bCs/>
                <w:sz w:val="20"/>
                <w:szCs w:val="20"/>
              </w:rPr>
            </w:pPr>
            <w:r w:rsidRPr="00E231D5">
              <w:rPr>
                <w:rFonts w:ascii="Arial" w:hAnsi="Arial" w:cs="Arial"/>
                <w:sz w:val="20"/>
                <w:szCs w:val="20"/>
              </w:rPr>
              <w:t>Monitor LCD z podświetleniem LED</w:t>
            </w:r>
          </w:p>
        </w:tc>
      </w:tr>
      <w:tr w:rsidR="0026693C" w:rsidRPr="00E231D5" w14:paraId="39F5D15F"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140BB12B"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Wielkość przekątnej:</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1F988A14" w14:textId="77777777" w:rsidR="0026693C" w:rsidRPr="00E231D5" w:rsidRDefault="0026693C" w:rsidP="00F84C40">
            <w:pPr>
              <w:rPr>
                <w:rFonts w:ascii="Arial" w:hAnsi="Arial" w:cs="Arial"/>
                <w:sz w:val="20"/>
                <w:szCs w:val="20"/>
              </w:rPr>
            </w:pPr>
            <w:r w:rsidRPr="00E231D5">
              <w:rPr>
                <w:rFonts w:ascii="Arial" w:hAnsi="Arial" w:cs="Arial"/>
                <w:sz w:val="20"/>
                <w:szCs w:val="20"/>
              </w:rPr>
              <w:t>Min. 37,5’’</w:t>
            </w:r>
          </w:p>
        </w:tc>
      </w:tr>
      <w:tr w:rsidR="0026693C" w:rsidRPr="00E231D5" w14:paraId="325EBA30"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266DF484"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Wbudowane urządzenia:</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634A3EF9" w14:textId="77777777" w:rsidR="0026693C" w:rsidRPr="00E231D5" w:rsidRDefault="0026693C" w:rsidP="00F84C40">
            <w:pPr>
              <w:rPr>
                <w:rFonts w:ascii="Arial" w:hAnsi="Arial" w:cs="Arial"/>
                <w:sz w:val="20"/>
                <w:szCs w:val="20"/>
              </w:rPr>
            </w:pPr>
            <w:r w:rsidRPr="00E231D5">
              <w:rPr>
                <w:rFonts w:ascii="Arial" w:hAnsi="Arial" w:cs="Arial"/>
                <w:spacing w:val="1"/>
                <w:sz w:val="20"/>
                <w:szCs w:val="20"/>
                <w:shd w:val="clear" w:color="auto" w:fill="FFFFFF"/>
              </w:rPr>
              <w:t>Koncentrator USB-C</w:t>
            </w:r>
          </w:p>
        </w:tc>
      </w:tr>
      <w:tr w:rsidR="0026693C" w:rsidRPr="00E231D5" w14:paraId="5DBF67EC"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77199435"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 xml:space="preserve">Typ </w:t>
            </w:r>
            <w:proofErr w:type="spellStart"/>
            <w:r w:rsidRPr="00E231D5">
              <w:rPr>
                <w:rFonts w:ascii="Arial" w:hAnsi="Arial" w:cs="Arial"/>
                <w:b/>
                <w:bCs/>
                <w:sz w:val="20"/>
                <w:szCs w:val="20"/>
              </w:rPr>
              <w:t>panela</w:t>
            </w:r>
            <w:proofErr w:type="spellEnd"/>
            <w:r w:rsidRPr="00E231D5">
              <w:rPr>
                <w:rFonts w:ascii="Arial" w:hAnsi="Arial" w:cs="Arial"/>
                <w:b/>
                <w:bCs/>
                <w:sz w:val="20"/>
                <w:szCs w:val="20"/>
              </w:rPr>
              <w:t>:</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2B57AE1D" w14:textId="77777777" w:rsidR="0026693C" w:rsidRPr="00E231D5" w:rsidRDefault="0026693C" w:rsidP="00F84C40">
            <w:pPr>
              <w:rPr>
                <w:rFonts w:ascii="Arial" w:hAnsi="Arial" w:cs="Arial"/>
                <w:spacing w:val="1"/>
                <w:sz w:val="20"/>
                <w:szCs w:val="20"/>
                <w:shd w:val="clear" w:color="auto" w:fill="FFFFFF"/>
              </w:rPr>
            </w:pPr>
            <w:r w:rsidRPr="00E231D5">
              <w:rPr>
                <w:rFonts w:ascii="Arial" w:hAnsi="Arial" w:cs="Arial"/>
                <w:sz w:val="20"/>
                <w:szCs w:val="20"/>
              </w:rPr>
              <w:t>IPS</w:t>
            </w:r>
          </w:p>
        </w:tc>
      </w:tr>
      <w:tr w:rsidR="0026693C" w:rsidRPr="00E231D5" w14:paraId="27CB6443"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1302BD53"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Rozdzielczość natywna:</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6B25E4E7" w14:textId="77777777" w:rsidR="0026693C" w:rsidRPr="00E231D5" w:rsidRDefault="0026693C" w:rsidP="00F84C40">
            <w:pPr>
              <w:rPr>
                <w:rFonts w:ascii="Arial" w:hAnsi="Arial" w:cs="Arial"/>
                <w:sz w:val="20"/>
                <w:szCs w:val="20"/>
              </w:rPr>
            </w:pPr>
            <w:r w:rsidRPr="00E231D5">
              <w:rPr>
                <w:rFonts w:ascii="Arial" w:hAnsi="Arial" w:cs="Arial"/>
                <w:spacing w:val="1"/>
                <w:sz w:val="20"/>
                <w:szCs w:val="20"/>
                <w:shd w:val="clear" w:color="auto" w:fill="FFFFFF"/>
              </w:rPr>
              <w:t xml:space="preserve">Min. 3840 x 1600 przy 60 </w:t>
            </w:r>
            <w:proofErr w:type="spellStart"/>
            <w:r w:rsidRPr="00E231D5">
              <w:rPr>
                <w:rFonts w:ascii="Arial" w:hAnsi="Arial" w:cs="Arial"/>
                <w:spacing w:val="1"/>
                <w:sz w:val="20"/>
                <w:szCs w:val="20"/>
                <w:shd w:val="clear" w:color="auto" w:fill="FFFFFF"/>
              </w:rPr>
              <w:t>Hz</w:t>
            </w:r>
            <w:proofErr w:type="spellEnd"/>
          </w:p>
        </w:tc>
      </w:tr>
      <w:tr w:rsidR="0026693C" w:rsidRPr="00E231D5" w14:paraId="0C428C7B"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40D21902"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Rozstaw pikseli:</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5716442E" w14:textId="77777777" w:rsidR="0026693C" w:rsidRPr="00E231D5" w:rsidRDefault="0026693C" w:rsidP="00F84C40">
            <w:pPr>
              <w:rPr>
                <w:rFonts w:ascii="Arial" w:hAnsi="Arial" w:cs="Arial"/>
                <w:spacing w:val="1"/>
                <w:sz w:val="20"/>
                <w:szCs w:val="20"/>
                <w:shd w:val="clear" w:color="auto" w:fill="FFFFFF"/>
              </w:rPr>
            </w:pPr>
            <w:r w:rsidRPr="00E231D5">
              <w:rPr>
                <w:rFonts w:ascii="Arial" w:hAnsi="Arial" w:cs="Arial"/>
                <w:sz w:val="20"/>
                <w:szCs w:val="20"/>
              </w:rPr>
              <w:t>Max. 0.230 mm</w:t>
            </w:r>
          </w:p>
        </w:tc>
      </w:tr>
      <w:tr w:rsidR="0026693C" w:rsidRPr="00E231D5" w14:paraId="78530695"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7013F025"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Jasność:</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47F0B4C0" w14:textId="77777777" w:rsidR="0026693C" w:rsidRPr="00E231D5" w:rsidRDefault="0026693C" w:rsidP="00F84C40">
            <w:pPr>
              <w:rPr>
                <w:rFonts w:ascii="Arial" w:hAnsi="Arial" w:cs="Arial"/>
                <w:sz w:val="20"/>
                <w:szCs w:val="20"/>
              </w:rPr>
            </w:pPr>
            <w:r w:rsidRPr="00E231D5">
              <w:rPr>
                <w:rFonts w:ascii="Arial" w:hAnsi="Arial" w:cs="Arial"/>
                <w:sz w:val="20"/>
                <w:szCs w:val="20"/>
              </w:rPr>
              <w:t>Min. 300 cd/m²</w:t>
            </w:r>
          </w:p>
        </w:tc>
      </w:tr>
      <w:tr w:rsidR="0026693C" w:rsidRPr="00E231D5" w14:paraId="18018D67"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2430845B"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lastRenderedPageBreak/>
              <w:t>Współczynnik kontrastu dynamiczny:</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74526535" w14:textId="77777777" w:rsidR="0026693C" w:rsidRPr="00E231D5" w:rsidRDefault="0026693C" w:rsidP="00F84C40">
            <w:pPr>
              <w:rPr>
                <w:rFonts w:ascii="Arial" w:hAnsi="Arial" w:cs="Arial"/>
                <w:sz w:val="20"/>
                <w:szCs w:val="20"/>
              </w:rPr>
            </w:pPr>
            <w:r w:rsidRPr="00E231D5">
              <w:rPr>
                <w:rFonts w:ascii="Arial" w:hAnsi="Arial" w:cs="Arial"/>
                <w:sz w:val="20"/>
                <w:szCs w:val="20"/>
              </w:rPr>
              <w:t>Min. 2000:1</w:t>
            </w:r>
          </w:p>
        </w:tc>
      </w:tr>
      <w:tr w:rsidR="0026693C" w:rsidRPr="00E231D5" w14:paraId="35589AB1"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0E9A78AB"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Paleta kolorów</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57140033" w14:textId="77777777" w:rsidR="0026693C" w:rsidRPr="00E231D5" w:rsidRDefault="0026693C" w:rsidP="00F84C40">
            <w:pPr>
              <w:rPr>
                <w:rFonts w:ascii="Arial" w:hAnsi="Arial" w:cs="Arial"/>
                <w:sz w:val="20"/>
                <w:szCs w:val="20"/>
              </w:rPr>
            </w:pPr>
            <w:r w:rsidRPr="00E231D5">
              <w:rPr>
                <w:rFonts w:ascii="Arial" w:hAnsi="Arial" w:cs="Arial"/>
                <w:spacing w:val="1"/>
                <w:sz w:val="20"/>
                <w:szCs w:val="20"/>
                <w:shd w:val="clear" w:color="auto" w:fill="FFFFFF"/>
              </w:rPr>
              <w:t xml:space="preserve">100% </w:t>
            </w:r>
            <w:proofErr w:type="spellStart"/>
            <w:r w:rsidRPr="00E231D5">
              <w:rPr>
                <w:rFonts w:ascii="Arial" w:hAnsi="Arial" w:cs="Arial"/>
                <w:spacing w:val="1"/>
                <w:sz w:val="20"/>
                <w:szCs w:val="20"/>
                <w:shd w:val="clear" w:color="auto" w:fill="FFFFFF"/>
              </w:rPr>
              <w:t>sRGB</w:t>
            </w:r>
            <w:proofErr w:type="spellEnd"/>
          </w:p>
        </w:tc>
      </w:tr>
      <w:tr w:rsidR="0026693C" w:rsidRPr="00E231D5" w14:paraId="71C99014"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23333CF0"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Obsługa kolorów:</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7FB58558" w14:textId="77777777" w:rsidR="0026693C" w:rsidRPr="00E231D5" w:rsidRDefault="0026693C" w:rsidP="00F84C40">
            <w:pPr>
              <w:rPr>
                <w:rFonts w:ascii="Arial" w:hAnsi="Arial" w:cs="Arial"/>
                <w:spacing w:val="1"/>
                <w:sz w:val="20"/>
                <w:szCs w:val="20"/>
                <w:shd w:val="clear" w:color="auto" w:fill="FFFFFF"/>
              </w:rPr>
            </w:pPr>
            <w:r w:rsidRPr="00E231D5">
              <w:rPr>
                <w:rFonts w:ascii="Arial" w:hAnsi="Arial" w:cs="Arial"/>
                <w:sz w:val="20"/>
                <w:szCs w:val="20"/>
              </w:rPr>
              <w:t xml:space="preserve">Min. 1,07 miliarda </w:t>
            </w:r>
          </w:p>
        </w:tc>
      </w:tr>
      <w:tr w:rsidR="0026693C" w:rsidRPr="00E231D5" w14:paraId="702D2D76"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5CA94D12"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Czas reakcji (szybki):</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65FE847A" w14:textId="77777777" w:rsidR="0026693C" w:rsidRPr="00E231D5" w:rsidRDefault="0026693C" w:rsidP="00F84C40">
            <w:pPr>
              <w:rPr>
                <w:rFonts w:ascii="Arial" w:hAnsi="Arial" w:cs="Arial"/>
                <w:sz w:val="20"/>
                <w:szCs w:val="20"/>
              </w:rPr>
            </w:pPr>
            <w:r w:rsidRPr="00E231D5">
              <w:rPr>
                <w:rFonts w:ascii="Arial" w:hAnsi="Arial" w:cs="Arial"/>
                <w:sz w:val="20"/>
                <w:szCs w:val="20"/>
              </w:rPr>
              <w:t>Max. 5 ms (szybki)</w:t>
            </w:r>
          </w:p>
        </w:tc>
      </w:tr>
      <w:tr w:rsidR="0026693C" w:rsidRPr="00E231D5" w14:paraId="71E20154"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1035EC59"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Poziomy kąt widzenia pionowo / poziomo</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7FB8DC22" w14:textId="77777777" w:rsidR="0026693C" w:rsidRPr="00E231D5" w:rsidRDefault="0026693C" w:rsidP="00F84C40">
            <w:pPr>
              <w:rPr>
                <w:rFonts w:ascii="Arial" w:hAnsi="Arial" w:cs="Arial"/>
                <w:sz w:val="20"/>
                <w:szCs w:val="20"/>
              </w:rPr>
            </w:pPr>
            <w:r w:rsidRPr="00E231D5">
              <w:rPr>
                <w:rFonts w:ascii="Arial" w:hAnsi="Arial" w:cs="Arial"/>
                <w:sz w:val="20"/>
                <w:szCs w:val="20"/>
              </w:rPr>
              <w:t>Min. 177°/177°</w:t>
            </w:r>
          </w:p>
        </w:tc>
      </w:tr>
      <w:tr w:rsidR="0026693C" w:rsidRPr="00E231D5" w14:paraId="7E61A986"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0659F2D3"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Języki OSD:</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43C52D24" w14:textId="77777777" w:rsidR="0026693C" w:rsidRPr="00E231D5" w:rsidRDefault="0026693C" w:rsidP="00F84C40">
            <w:pPr>
              <w:rPr>
                <w:rFonts w:ascii="Arial" w:hAnsi="Arial" w:cs="Arial"/>
                <w:sz w:val="20"/>
                <w:szCs w:val="20"/>
              </w:rPr>
            </w:pPr>
            <w:r w:rsidRPr="00E231D5">
              <w:rPr>
                <w:rFonts w:ascii="Arial" w:hAnsi="Arial" w:cs="Arial"/>
                <w:sz w:val="20"/>
                <w:szCs w:val="20"/>
              </w:rPr>
              <w:t>Min. angielski, polski</w:t>
            </w:r>
          </w:p>
        </w:tc>
      </w:tr>
      <w:tr w:rsidR="0026693C" w:rsidRPr="00E231D5" w14:paraId="4E864AB6"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03B165A8"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Cechy:</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479587C4" w14:textId="77777777" w:rsidR="0026693C" w:rsidRPr="00E231D5" w:rsidRDefault="0026693C" w:rsidP="00F84C40">
            <w:pPr>
              <w:rPr>
                <w:rFonts w:ascii="Arial" w:hAnsi="Arial" w:cs="Arial"/>
                <w:sz w:val="20"/>
                <w:szCs w:val="20"/>
              </w:rPr>
            </w:pPr>
            <w:r w:rsidRPr="00E231D5">
              <w:rPr>
                <w:rFonts w:ascii="Arial" w:hAnsi="Arial" w:cs="Arial"/>
                <w:spacing w:val="1"/>
                <w:sz w:val="20"/>
                <w:szCs w:val="20"/>
                <w:shd w:val="clear" w:color="auto" w:fill="FFFFFF"/>
              </w:rPr>
              <w:t>Podświetlenie WLED, slot blokady bezpieczeństwa</w:t>
            </w:r>
          </w:p>
        </w:tc>
      </w:tr>
      <w:tr w:rsidR="0026693C" w:rsidRPr="00E231D5" w14:paraId="040E3862"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rPr>
          <w:trHeight w:val="1715"/>
        </w:trPr>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10ED0029"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Interfejsy:</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6F2BE8C7" w14:textId="77777777" w:rsidR="0026693C" w:rsidRPr="00E231D5" w:rsidRDefault="0026693C" w:rsidP="00F84C40">
            <w:pPr>
              <w:shd w:val="clear" w:color="auto" w:fill="FFFFFF"/>
              <w:rPr>
                <w:rFonts w:ascii="Arial" w:hAnsi="Arial" w:cs="Arial"/>
                <w:spacing w:val="1"/>
                <w:sz w:val="20"/>
                <w:szCs w:val="20"/>
                <w:lang w:val="en-GB"/>
              </w:rPr>
            </w:pPr>
            <w:r w:rsidRPr="00E231D5">
              <w:rPr>
                <w:rFonts w:ascii="Arial" w:hAnsi="Arial" w:cs="Arial"/>
                <w:spacing w:val="1"/>
                <w:sz w:val="20"/>
                <w:szCs w:val="20"/>
                <w:lang w:val="en-GB"/>
              </w:rPr>
              <w:t>Min. 1 x DisplayPort 1.4</w:t>
            </w:r>
          </w:p>
          <w:p w14:paraId="028E09DE" w14:textId="77777777" w:rsidR="0026693C" w:rsidRPr="00E231D5" w:rsidRDefault="0026693C" w:rsidP="00F84C40">
            <w:pPr>
              <w:shd w:val="clear" w:color="auto" w:fill="FFFFFF"/>
              <w:rPr>
                <w:rFonts w:ascii="Arial" w:hAnsi="Arial" w:cs="Arial"/>
                <w:spacing w:val="1"/>
                <w:sz w:val="20"/>
                <w:szCs w:val="20"/>
                <w:lang w:val="en-GB"/>
              </w:rPr>
            </w:pPr>
            <w:r w:rsidRPr="00E231D5">
              <w:rPr>
                <w:rFonts w:ascii="Arial" w:hAnsi="Arial" w:cs="Arial"/>
                <w:spacing w:val="1"/>
                <w:sz w:val="20"/>
                <w:szCs w:val="20"/>
                <w:lang w:val="en-GB"/>
              </w:rPr>
              <w:t>Min. 2 x HDMI (HDCP 2.2)</w:t>
            </w:r>
          </w:p>
          <w:p w14:paraId="1E1D2899" w14:textId="77777777" w:rsidR="0026693C" w:rsidRPr="00E231D5" w:rsidRDefault="0026693C" w:rsidP="00F84C40">
            <w:pPr>
              <w:shd w:val="clear" w:color="auto" w:fill="FFFFFF"/>
              <w:rPr>
                <w:rFonts w:ascii="Arial" w:hAnsi="Arial" w:cs="Arial"/>
                <w:spacing w:val="1"/>
                <w:sz w:val="20"/>
                <w:szCs w:val="20"/>
                <w:lang w:val="en-GB"/>
              </w:rPr>
            </w:pPr>
            <w:r w:rsidRPr="00E231D5">
              <w:rPr>
                <w:rFonts w:ascii="Arial" w:hAnsi="Arial" w:cs="Arial"/>
                <w:spacing w:val="1"/>
                <w:sz w:val="20"/>
                <w:szCs w:val="20"/>
                <w:lang w:val="en-GB"/>
              </w:rPr>
              <w:t>Min. USB-C/ DisplayPort 1.4</w:t>
            </w:r>
          </w:p>
          <w:p w14:paraId="5FAB29BC" w14:textId="77777777" w:rsidR="0026693C" w:rsidRPr="00E231D5" w:rsidRDefault="0026693C" w:rsidP="00F84C40">
            <w:pPr>
              <w:shd w:val="clear" w:color="auto" w:fill="FFFFFF"/>
              <w:rPr>
                <w:rFonts w:ascii="Arial" w:hAnsi="Arial" w:cs="Arial"/>
                <w:spacing w:val="1"/>
                <w:sz w:val="20"/>
                <w:szCs w:val="20"/>
                <w:lang w:val="en-GB"/>
              </w:rPr>
            </w:pPr>
            <w:r w:rsidRPr="00E231D5">
              <w:rPr>
                <w:rFonts w:ascii="Arial" w:hAnsi="Arial" w:cs="Arial"/>
                <w:spacing w:val="1"/>
                <w:sz w:val="20"/>
                <w:szCs w:val="20"/>
                <w:lang w:val="en-GB"/>
              </w:rPr>
              <w:t>Min. 1x USB-C 3,2 Gen. 2 upstream</w:t>
            </w:r>
          </w:p>
          <w:p w14:paraId="446CEBF6" w14:textId="77777777" w:rsidR="0026693C" w:rsidRPr="00E231D5" w:rsidRDefault="0026693C" w:rsidP="00F84C40">
            <w:pPr>
              <w:shd w:val="clear" w:color="auto" w:fill="FFFFFF"/>
              <w:rPr>
                <w:rFonts w:ascii="Arial" w:hAnsi="Arial" w:cs="Arial"/>
                <w:spacing w:val="1"/>
                <w:sz w:val="20"/>
                <w:szCs w:val="20"/>
                <w:lang w:val="en-GB"/>
              </w:rPr>
            </w:pPr>
            <w:r w:rsidRPr="00E231D5">
              <w:rPr>
                <w:rFonts w:ascii="Arial" w:hAnsi="Arial" w:cs="Arial"/>
                <w:spacing w:val="1"/>
                <w:sz w:val="20"/>
                <w:szCs w:val="20"/>
                <w:lang w:val="en-GB"/>
              </w:rPr>
              <w:t>Min. 4 x USB 3.2 Gen. 2 downstream</w:t>
            </w:r>
          </w:p>
          <w:p w14:paraId="21A50DF7" w14:textId="77777777" w:rsidR="0026693C" w:rsidRPr="00E231D5" w:rsidRDefault="0026693C" w:rsidP="00F84C40">
            <w:pPr>
              <w:shd w:val="clear" w:color="auto" w:fill="FFFFFF"/>
              <w:rPr>
                <w:rFonts w:ascii="Arial" w:hAnsi="Arial" w:cs="Arial"/>
                <w:spacing w:val="1"/>
                <w:sz w:val="20"/>
                <w:szCs w:val="20"/>
                <w:lang w:val="en-GB"/>
              </w:rPr>
            </w:pPr>
            <w:r w:rsidRPr="00E231D5">
              <w:rPr>
                <w:rFonts w:ascii="Arial" w:hAnsi="Arial" w:cs="Arial"/>
                <w:spacing w:val="1"/>
                <w:sz w:val="20"/>
                <w:szCs w:val="20"/>
                <w:lang w:val="en-GB"/>
              </w:rPr>
              <w:t>Min. 2 x USB-C 3.2 Gen. 2 downstream</w:t>
            </w:r>
          </w:p>
          <w:p w14:paraId="54158F27" w14:textId="77777777" w:rsidR="0026693C" w:rsidRPr="00E231D5" w:rsidRDefault="0026693C" w:rsidP="00F84C40">
            <w:pPr>
              <w:shd w:val="clear" w:color="auto" w:fill="FFFFFF"/>
              <w:rPr>
                <w:rFonts w:ascii="Arial" w:hAnsi="Arial" w:cs="Arial"/>
                <w:spacing w:val="1"/>
                <w:sz w:val="20"/>
                <w:szCs w:val="20"/>
              </w:rPr>
            </w:pPr>
            <w:r w:rsidRPr="00E231D5">
              <w:rPr>
                <w:rFonts w:ascii="Arial" w:hAnsi="Arial" w:cs="Arial"/>
                <w:spacing w:val="1"/>
                <w:sz w:val="20"/>
                <w:szCs w:val="20"/>
              </w:rPr>
              <w:t>Min. 1 x USB 3.2 Gen. 2 z ładowaniem baterii</w:t>
            </w:r>
          </w:p>
          <w:p w14:paraId="5A219D83" w14:textId="77777777" w:rsidR="0026693C" w:rsidRPr="00E231D5" w:rsidRDefault="0026693C" w:rsidP="00F84C40">
            <w:pPr>
              <w:shd w:val="clear" w:color="auto" w:fill="FFFFFF"/>
              <w:rPr>
                <w:rFonts w:ascii="Arial" w:hAnsi="Arial" w:cs="Arial"/>
                <w:spacing w:val="1"/>
                <w:sz w:val="20"/>
                <w:szCs w:val="20"/>
              </w:rPr>
            </w:pPr>
            <w:r w:rsidRPr="00E231D5">
              <w:rPr>
                <w:rFonts w:ascii="Arial" w:hAnsi="Arial" w:cs="Arial"/>
                <w:spacing w:val="1"/>
                <w:sz w:val="20"/>
                <w:szCs w:val="20"/>
              </w:rPr>
              <w:t>Min. 1 x Wyjście audio</w:t>
            </w:r>
          </w:p>
          <w:p w14:paraId="56A49C54" w14:textId="77777777" w:rsidR="0026693C" w:rsidRPr="00E231D5" w:rsidRDefault="0026693C" w:rsidP="00F84C40">
            <w:pPr>
              <w:shd w:val="clear" w:color="auto" w:fill="FFFFFF"/>
              <w:rPr>
                <w:rFonts w:ascii="Arial" w:hAnsi="Arial" w:cs="Arial"/>
                <w:spacing w:val="1"/>
                <w:sz w:val="20"/>
                <w:szCs w:val="20"/>
                <w:shd w:val="clear" w:color="auto" w:fill="FFFFFF"/>
              </w:rPr>
            </w:pPr>
            <w:r w:rsidRPr="00E231D5">
              <w:rPr>
                <w:rFonts w:ascii="Arial" w:hAnsi="Arial" w:cs="Arial"/>
                <w:spacing w:val="1"/>
                <w:sz w:val="20"/>
                <w:szCs w:val="20"/>
              </w:rPr>
              <w:t>Min. 1 x LAN RJ-45</w:t>
            </w:r>
          </w:p>
        </w:tc>
      </w:tr>
      <w:tr w:rsidR="0026693C" w:rsidRPr="00E231D5" w14:paraId="65190D36"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3095B05D"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Regulacja pozycji ekranu:</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799BB26E" w14:textId="77777777" w:rsidR="0026693C" w:rsidRPr="00E231D5" w:rsidRDefault="0026693C" w:rsidP="00F84C40">
            <w:pPr>
              <w:shd w:val="clear" w:color="auto" w:fill="FFFFFF"/>
              <w:rPr>
                <w:rFonts w:ascii="Arial" w:hAnsi="Arial" w:cs="Arial"/>
                <w:spacing w:val="1"/>
                <w:sz w:val="20"/>
                <w:szCs w:val="20"/>
              </w:rPr>
            </w:pPr>
            <w:r w:rsidRPr="00E231D5">
              <w:rPr>
                <w:rFonts w:ascii="Arial" w:hAnsi="Arial" w:cs="Arial"/>
                <w:sz w:val="20"/>
                <w:szCs w:val="20"/>
              </w:rPr>
              <w:t>Min. wysokość, pokrętło, odchylenie</w:t>
            </w:r>
          </w:p>
        </w:tc>
      </w:tr>
      <w:tr w:rsidR="0026693C" w:rsidRPr="00E231D5" w14:paraId="74624AAD"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0D1CB626"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Kąt pochylenia:</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21848801" w14:textId="77777777" w:rsidR="0026693C" w:rsidRPr="00E231D5" w:rsidRDefault="0026693C" w:rsidP="00F84C40">
            <w:pPr>
              <w:shd w:val="clear" w:color="auto" w:fill="FFFFFF"/>
              <w:rPr>
                <w:rFonts w:ascii="Arial" w:hAnsi="Arial" w:cs="Arial"/>
                <w:sz w:val="20"/>
                <w:szCs w:val="20"/>
              </w:rPr>
            </w:pPr>
            <w:r w:rsidRPr="00E231D5">
              <w:rPr>
                <w:rFonts w:ascii="Arial" w:hAnsi="Arial" w:cs="Arial"/>
                <w:sz w:val="20"/>
                <w:szCs w:val="20"/>
              </w:rPr>
              <w:t>Min.  -5/+20</w:t>
            </w:r>
          </w:p>
        </w:tc>
      </w:tr>
      <w:tr w:rsidR="0026693C" w:rsidRPr="00E231D5" w14:paraId="3CEA74CD"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79D7D783"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Kąt obrotu</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6873C8C7" w14:textId="77777777" w:rsidR="0026693C" w:rsidRPr="00E231D5" w:rsidRDefault="0026693C" w:rsidP="00F84C40">
            <w:pPr>
              <w:shd w:val="clear" w:color="auto" w:fill="FFFFFF"/>
              <w:rPr>
                <w:rFonts w:ascii="Arial" w:hAnsi="Arial" w:cs="Arial"/>
                <w:sz w:val="20"/>
                <w:szCs w:val="20"/>
              </w:rPr>
            </w:pPr>
            <w:r w:rsidRPr="00E231D5">
              <w:rPr>
                <w:rFonts w:ascii="Arial" w:hAnsi="Arial" w:cs="Arial"/>
                <w:sz w:val="20"/>
                <w:szCs w:val="20"/>
              </w:rPr>
              <w:t>Min. -29/+29</w:t>
            </w:r>
          </w:p>
        </w:tc>
      </w:tr>
      <w:tr w:rsidR="0026693C" w:rsidRPr="00E231D5" w14:paraId="267A08AC"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098FB5A4"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Regulacja wysokości:</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69380DE5" w14:textId="77777777" w:rsidR="0026693C" w:rsidRPr="00E231D5" w:rsidRDefault="0026693C" w:rsidP="00F84C40">
            <w:pPr>
              <w:shd w:val="clear" w:color="auto" w:fill="FFFFFF"/>
              <w:rPr>
                <w:rFonts w:ascii="Arial" w:hAnsi="Arial" w:cs="Arial"/>
                <w:sz w:val="20"/>
                <w:szCs w:val="20"/>
              </w:rPr>
            </w:pPr>
            <w:r w:rsidRPr="00E231D5">
              <w:rPr>
                <w:rFonts w:ascii="Arial" w:hAnsi="Arial" w:cs="Arial"/>
                <w:sz w:val="20"/>
                <w:szCs w:val="20"/>
              </w:rPr>
              <w:t>Min. 110 mm</w:t>
            </w:r>
          </w:p>
        </w:tc>
      </w:tr>
      <w:tr w:rsidR="0026693C" w:rsidRPr="00E231D5" w14:paraId="701222E8"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32AB7957"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Interfejs montażowy VESA:</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775AC3B0" w14:textId="77777777" w:rsidR="0026693C" w:rsidRPr="00E231D5" w:rsidRDefault="0026693C" w:rsidP="00F84C40">
            <w:pPr>
              <w:shd w:val="clear" w:color="auto" w:fill="FFFFFF"/>
              <w:rPr>
                <w:rFonts w:ascii="Arial" w:hAnsi="Arial" w:cs="Arial"/>
                <w:sz w:val="20"/>
                <w:szCs w:val="20"/>
              </w:rPr>
            </w:pPr>
            <w:r w:rsidRPr="00E231D5">
              <w:rPr>
                <w:rFonts w:ascii="Arial" w:hAnsi="Arial" w:cs="Arial"/>
                <w:sz w:val="20"/>
                <w:szCs w:val="20"/>
              </w:rPr>
              <w:t>100 x 100 mm</w:t>
            </w:r>
          </w:p>
        </w:tc>
      </w:tr>
      <w:tr w:rsidR="0026693C" w:rsidRPr="00E231D5" w14:paraId="7DB117C3"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02D214BF"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Dołączone przewody:</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50729D9B" w14:textId="77777777" w:rsidR="0026693C" w:rsidRPr="00E231D5" w:rsidRDefault="0026693C" w:rsidP="00F84C40">
            <w:pPr>
              <w:shd w:val="clear" w:color="auto" w:fill="FFFFFF"/>
              <w:rPr>
                <w:rFonts w:ascii="Arial" w:hAnsi="Arial" w:cs="Arial"/>
                <w:spacing w:val="1"/>
                <w:sz w:val="20"/>
                <w:szCs w:val="20"/>
                <w:lang w:val="en-GB"/>
              </w:rPr>
            </w:pPr>
            <w:r w:rsidRPr="00E231D5">
              <w:rPr>
                <w:rFonts w:ascii="Arial" w:hAnsi="Arial" w:cs="Arial"/>
                <w:spacing w:val="1"/>
                <w:sz w:val="20"/>
                <w:szCs w:val="20"/>
                <w:lang w:val="en-GB"/>
              </w:rPr>
              <w:t xml:space="preserve">Min. 1 x </w:t>
            </w:r>
            <w:proofErr w:type="spellStart"/>
            <w:r w:rsidRPr="00E231D5">
              <w:rPr>
                <w:rFonts w:ascii="Arial" w:hAnsi="Arial" w:cs="Arial"/>
                <w:spacing w:val="1"/>
                <w:sz w:val="20"/>
                <w:szCs w:val="20"/>
                <w:lang w:val="en-GB"/>
              </w:rPr>
              <w:t>kabel</w:t>
            </w:r>
            <w:proofErr w:type="spellEnd"/>
            <w:r w:rsidRPr="00E231D5">
              <w:rPr>
                <w:rFonts w:ascii="Arial" w:hAnsi="Arial" w:cs="Arial"/>
                <w:spacing w:val="1"/>
                <w:sz w:val="20"/>
                <w:szCs w:val="20"/>
                <w:lang w:val="en-GB"/>
              </w:rPr>
              <w:t xml:space="preserve"> DisplayPort 1.8 m</w:t>
            </w:r>
          </w:p>
          <w:p w14:paraId="58152252" w14:textId="77777777" w:rsidR="0026693C" w:rsidRPr="00E231D5" w:rsidRDefault="0026693C" w:rsidP="00F84C40">
            <w:pPr>
              <w:shd w:val="clear" w:color="auto" w:fill="FFFFFF"/>
              <w:rPr>
                <w:rFonts w:ascii="Arial" w:hAnsi="Arial" w:cs="Arial"/>
                <w:spacing w:val="1"/>
                <w:sz w:val="20"/>
                <w:szCs w:val="20"/>
                <w:lang w:val="en-GB"/>
              </w:rPr>
            </w:pPr>
            <w:r w:rsidRPr="00E231D5">
              <w:rPr>
                <w:rFonts w:ascii="Arial" w:hAnsi="Arial" w:cs="Arial"/>
                <w:spacing w:val="1"/>
                <w:sz w:val="20"/>
                <w:szCs w:val="20"/>
                <w:lang w:val="en-GB"/>
              </w:rPr>
              <w:t xml:space="preserve">Min. 1 x </w:t>
            </w:r>
            <w:proofErr w:type="spellStart"/>
            <w:r w:rsidRPr="00E231D5">
              <w:rPr>
                <w:rFonts w:ascii="Arial" w:hAnsi="Arial" w:cs="Arial"/>
                <w:spacing w:val="1"/>
                <w:sz w:val="20"/>
                <w:szCs w:val="20"/>
                <w:lang w:val="en-GB"/>
              </w:rPr>
              <w:t>kabel</w:t>
            </w:r>
            <w:proofErr w:type="spellEnd"/>
            <w:r w:rsidRPr="00E231D5">
              <w:rPr>
                <w:rFonts w:ascii="Arial" w:hAnsi="Arial" w:cs="Arial"/>
                <w:spacing w:val="1"/>
                <w:sz w:val="20"/>
                <w:szCs w:val="20"/>
                <w:lang w:val="en-GB"/>
              </w:rPr>
              <w:t xml:space="preserve"> HDMI - 1.8 m</w:t>
            </w:r>
          </w:p>
          <w:p w14:paraId="3DD27A8E" w14:textId="77777777" w:rsidR="0026693C" w:rsidRPr="00E231D5" w:rsidRDefault="0026693C" w:rsidP="00F84C40">
            <w:pPr>
              <w:shd w:val="clear" w:color="auto" w:fill="FFFFFF"/>
              <w:rPr>
                <w:rFonts w:ascii="Arial" w:hAnsi="Arial" w:cs="Arial"/>
                <w:spacing w:val="1"/>
                <w:sz w:val="20"/>
                <w:szCs w:val="20"/>
              </w:rPr>
            </w:pPr>
            <w:r w:rsidRPr="00E231D5">
              <w:rPr>
                <w:rFonts w:ascii="Arial" w:hAnsi="Arial" w:cs="Arial"/>
                <w:spacing w:val="1"/>
                <w:sz w:val="20"/>
                <w:szCs w:val="20"/>
              </w:rPr>
              <w:t>Min. 1 x kabel USB-C - 1 m</w:t>
            </w:r>
          </w:p>
          <w:p w14:paraId="4EB48076" w14:textId="77777777" w:rsidR="0026693C" w:rsidRPr="00E231D5" w:rsidRDefault="0026693C" w:rsidP="00F84C40">
            <w:pPr>
              <w:shd w:val="clear" w:color="auto" w:fill="FFFFFF"/>
              <w:rPr>
                <w:rFonts w:ascii="Arial" w:hAnsi="Arial" w:cs="Arial"/>
                <w:sz w:val="20"/>
                <w:szCs w:val="20"/>
              </w:rPr>
            </w:pPr>
            <w:r w:rsidRPr="00E231D5">
              <w:rPr>
                <w:rFonts w:ascii="Arial" w:hAnsi="Arial" w:cs="Arial"/>
                <w:spacing w:val="1"/>
                <w:sz w:val="20"/>
                <w:szCs w:val="20"/>
              </w:rPr>
              <w:t>Min. 1 x kabel USB-C &gt; USB-A - 1 m</w:t>
            </w:r>
          </w:p>
        </w:tc>
      </w:tr>
      <w:tr w:rsidR="0026693C" w:rsidRPr="00F67DE6" w14:paraId="598CA7C3"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0DE99F6F"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Zgodność z normami:</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56962816" w14:textId="77777777" w:rsidR="0026693C" w:rsidRPr="00E231D5" w:rsidRDefault="0026693C" w:rsidP="00F84C40">
            <w:pPr>
              <w:shd w:val="clear" w:color="auto" w:fill="FFFFFF"/>
              <w:rPr>
                <w:rFonts w:ascii="Arial" w:hAnsi="Arial" w:cs="Arial"/>
                <w:spacing w:val="1"/>
                <w:sz w:val="20"/>
                <w:szCs w:val="20"/>
                <w:lang w:val="en-GB"/>
              </w:rPr>
            </w:pPr>
            <w:r w:rsidRPr="00E231D5">
              <w:rPr>
                <w:rFonts w:ascii="Arial" w:hAnsi="Arial" w:cs="Arial"/>
                <w:spacing w:val="1"/>
                <w:sz w:val="20"/>
                <w:szCs w:val="20"/>
                <w:shd w:val="clear" w:color="auto" w:fill="FFFFFF"/>
                <w:lang w:val="en-GB"/>
              </w:rPr>
              <w:t>Min. RoHS, BFR/PVC-free, TCO, Energy Star, EPEAT Gold</w:t>
            </w:r>
          </w:p>
        </w:tc>
      </w:tr>
      <w:tr w:rsidR="0026693C" w:rsidRPr="00E231D5" w14:paraId="3524A856"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040CC088"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Moc wyjściowa głośnika na kanał</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7842C8F7" w14:textId="77777777" w:rsidR="0026693C" w:rsidRPr="00E231D5" w:rsidRDefault="0026693C" w:rsidP="00F84C40">
            <w:pPr>
              <w:shd w:val="clear" w:color="auto" w:fill="FFFFFF"/>
              <w:rPr>
                <w:rFonts w:ascii="Arial" w:hAnsi="Arial" w:cs="Arial"/>
                <w:spacing w:val="1"/>
                <w:sz w:val="20"/>
                <w:szCs w:val="20"/>
                <w:shd w:val="clear" w:color="auto" w:fill="FFFFFF"/>
              </w:rPr>
            </w:pPr>
            <w:r w:rsidRPr="00E231D5">
              <w:rPr>
                <w:rFonts w:ascii="Arial" w:hAnsi="Arial" w:cs="Arial"/>
                <w:sz w:val="20"/>
                <w:szCs w:val="20"/>
              </w:rPr>
              <w:t>Min. 8 wat</w:t>
            </w:r>
          </w:p>
        </w:tc>
      </w:tr>
      <w:tr w:rsidR="0026693C" w:rsidRPr="00E231D5" w14:paraId="402BAF6D"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5A5AC7C7"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Pobór Mocy (standardowy)</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67AF03A5" w14:textId="77777777" w:rsidR="0026693C" w:rsidRPr="00E231D5" w:rsidRDefault="0026693C" w:rsidP="00F84C40">
            <w:pPr>
              <w:shd w:val="clear" w:color="auto" w:fill="FFFFFF"/>
              <w:rPr>
                <w:rFonts w:ascii="Arial" w:hAnsi="Arial" w:cs="Arial"/>
                <w:sz w:val="20"/>
                <w:szCs w:val="20"/>
              </w:rPr>
            </w:pPr>
            <w:r w:rsidRPr="00E231D5">
              <w:rPr>
                <w:rFonts w:ascii="Arial" w:hAnsi="Arial" w:cs="Arial"/>
                <w:sz w:val="20"/>
                <w:szCs w:val="20"/>
              </w:rPr>
              <w:t>Max. 247 wat</w:t>
            </w:r>
          </w:p>
        </w:tc>
      </w:tr>
      <w:tr w:rsidR="0026693C" w:rsidRPr="00E231D5" w14:paraId="23C73E14"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66F5C44F"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Zużycie energii w stanie czuwania:</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7D78F11F" w14:textId="77777777" w:rsidR="0026693C" w:rsidRPr="00E231D5" w:rsidRDefault="0026693C" w:rsidP="00F84C40">
            <w:pPr>
              <w:shd w:val="clear" w:color="auto" w:fill="FFFFFF"/>
              <w:rPr>
                <w:rFonts w:ascii="Arial" w:hAnsi="Arial" w:cs="Arial"/>
                <w:sz w:val="20"/>
                <w:szCs w:val="20"/>
              </w:rPr>
            </w:pPr>
            <w:r w:rsidRPr="00E231D5">
              <w:rPr>
                <w:rFonts w:ascii="Arial" w:hAnsi="Arial" w:cs="Arial"/>
                <w:sz w:val="20"/>
                <w:szCs w:val="20"/>
              </w:rPr>
              <w:t>Max. 0.5 wat</w:t>
            </w:r>
          </w:p>
        </w:tc>
      </w:tr>
      <w:tr w:rsidR="0026693C" w:rsidRPr="00E231D5" w14:paraId="30549323" w14:textId="77777777" w:rsidTr="0026693C">
        <w:tblPrEx>
          <w:jc w:val="lef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shd w:val="clear" w:color="auto" w:fill="FFFFFF" w:themeFill="background1"/>
          <w:tblCellMar>
            <w:left w:w="0" w:type="dxa"/>
            <w:right w:w="0" w:type="dxa"/>
          </w:tblCellMar>
          <w:tblLook w:val="04A0" w:firstRow="1" w:lastRow="0" w:firstColumn="1" w:lastColumn="0" w:noHBand="0" w:noVBand="1"/>
        </w:tblPrEx>
        <w:tc>
          <w:tcPr>
            <w:tcW w:w="2279"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2DA55D02" w14:textId="77777777" w:rsidR="0026693C" w:rsidRPr="00E231D5" w:rsidRDefault="0026693C" w:rsidP="00F84C40">
            <w:pPr>
              <w:rPr>
                <w:rFonts w:ascii="Arial" w:hAnsi="Arial" w:cs="Arial"/>
                <w:b/>
                <w:bCs/>
                <w:sz w:val="20"/>
                <w:szCs w:val="20"/>
              </w:rPr>
            </w:pPr>
            <w:r w:rsidRPr="00E231D5">
              <w:rPr>
                <w:rFonts w:ascii="Arial" w:hAnsi="Arial" w:cs="Arial"/>
                <w:b/>
                <w:bCs/>
                <w:sz w:val="20"/>
                <w:szCs w:val="20"/>
              </w:rPr>
              <w:t>Gwarancja producenta:</w:t>
            </w:r>
          </w:p>
        </w:tc>
        <w:tc>
          <w:tcPr>
            <w:tcW w:w="8353"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FFFFF" w:themeFill="background1"/>
            <w:tcMar>
              <w:top w:w="105" w:type="dxa"/>
              <w:left w:w="75" w:type="dxa"/>
              <w:bottom w:w="105" w:type="dxa"/>
              <w:right w:w="75" w:type="dxa"/>
            </w:tcMar>
            <w:vAlign w:val="center"/>
          </w:tcPr>
          <w:p w14:paraId="3BEDE41A" w14:textId="77777777" w:rsidR="0026693C" w:rsidRPr="00E231D5" w:rsidRDefault="0026693C" w:rsidP="00F84C40">
            <w:pPr>
              <w:shd w:val="clear" w:color="auto" w:fill="FFFFFF"/>
              <w:rPr>
                <w:rFonts w:ascii="Arial" w:hAnsi="Arial" w:cs="Arial"/>
                <w:sz w:val="20"/>
                <w:szCs w:val="20"/>
              </w:rPr>
            </w:pPr>
            <w:r w:rsidRPr="00E231D5">
              <w:rPr>
                <w:rFonts w:ascii="Arial" w:hAnsi="Arial" w:cs="Arial"/>
                <w:color w:val="000000" w:themeColor="text1"/>
                <w:sz w:val="20"/>
                <w:szCs w:val="20"/>
              </w:rPr>
              <w:t xml:space="preserve">Min. 3 lata, naprawa lub wymiana do 2 dni roboczych + gwarancja zero uszkodzonych jasnych </w:t>
            </w:r>
            <w:proofErr w:type="spellStart"/>
            <w:r w:rsidRPr="00E231D5">
              <w:rPr>
                <w:rFonts w:ascii="Arial" w:hAnsi="Arial" w:cs="Arial"/>
                <w:color w:val="000000" w:themeColor="text1"/>
                <w:sz w:val="20"/>
                <w:szCs w:val="20"/>
              </w:rPr>
              <w:t>pixeli</w:t>
            </w:r>
            <w:proofErr w:type="spellEnd"/>
            <w:r w:rsidRPr="00E231D5">
              <w:rPr>
                <w:rFonts w:ascii="Arial" w:hAnsi="Arial" w:cs="Arial"/>
                <w:color w:val="000000" w:themeColor="text1"/>
                <w:sz w:val="20"/>
                <w:szCs w:val="20"/>
              </w:rPr>
              <w:t xml:space="preserve"> </w:t>
            </w:r>
          </w:p>
        </w:tc>
      </w:tr>
    </w:tbl>
    <w:p w14:paraId="1AE0AB6D" w14:textId="77777777" w:rsidR="00EB22A9" w:rsidRPr="00E231D5" w:rsidRDefault="00EB22A9" w:rsidP="00914B21">
      <w:pPr>
        <w:rPr>
          <w:rFonts w:ascii="Arial" w:hAnsi="Arial" w:cs="Arial"/>
          <w:sz w:val="20"/>
          <w:szCs w:val="20"/>
        </w:rPr>
      </w:pPr>
    </w:p>
    <w:sectPr w:rsidR="00EB22A9" w:rsidRPr="00E231D5" w:rsidSect="0000062B">
      <w:headerReference w:type="default" r:id="rId10"/>
      <w:footerReference w:type="default" r:id="rId11"/>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9365FE" w14:textId="77777777" w:rsidR="008A1680" w:rsidRDefault="008A1680">
      <w:r>
        <w:separator/>
      </w:r>
    </w:p>
  </w:endnote>
  <w:endnote w:type="continuationSeparator" w:id="0">
    <w:p w14:paraId="49EE635E" w14:textId="77777777" w:rsidR="008A1680" w:rsidRDefault="008A1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68495129"/>
      <w:docPartObj>
        <w:docPartGallery w:val="Page Numbers (Bottom of Page)"/>
        <w:docPartUnique/>
      </w:docPartObj>
    </w:sdtPr>
    <w:sdtEndPr/>
    <w:sdtContent>
      <w:sdt>
        <w:sdtPr>
          <w:id w:val="860082579"/>
          <w:docPartObj>
            <w:docPartGallery w:val="Page Numbers (Top of Page)"/>
            <w:docPartUnique/>
          </w:docPartObj>
        </w:sdtPr>
        <w:sdtEndPr/>
        <w:sdtContent>
          <w:p w14:paraId="455DA75A" w14:textId="77777777" w:rsidR="00005027" w:rsidRDefault="00005027">
            <w:pPr>
              <w:pStyle w:val="Stopka"/>
              <w:jc w:val="right"/>
            </w:pPr>
            <w:r>
              <w:t xml:space="preserve">Strona </w:t>
            </w:r>
            <w:r w:rsidR="0000062B">
              <w:rPr>
                <w:b/>
                <w:bCs/>
              </w:rPr>
              <w:fldChar w:fldCharType="begin"/>
            </w:r>
            <w:r>
              <w:rPr>
                <w:b/>
                <w:bCs/>
              </w:rPr>
              <w:instrText>PAGE</w:instrText>
            </w:r>
            <w:r w:rsidR="0000062B">
              <w:rPr>
                <w:b/>
                <w:bCs/>
              </w:rPr>
              <w:fldChar w:fldCharType="separate"/>
            </w:r>
            <w:r w:rsidR="000E4C06">
              <w:rPr>
                <w:b/>
                <w:bCs/>
                <w:noProof/>
              </w:rPr>
              <w:t>1</w:t>
            </w:r>
            <w:r w:rsidR="0000062B">
              <w:rPr>
                <w:b/>
                <w:bCs/>
              </w:rPr>
              <w:fldChar w:fldCharType="end"/>
            </w:r>
            <w:r>
              <w:t xml:space="preserve"> z </w:t>
            </w:r>
            <w:r w:rsidR="0000062B">
              <w:rPr>
                <w:b/>
                <w:bCs/>
              </w:rPr>
              <w:fldChar w:fldCharType="begin"/>
            </w:r>
            <w:r>
              <w:rPr>
                <w:b/>
                <w:bCs/>
              </w:rPr>
              <w:instrText>NUMPAGES</w:instrText>
            </w:r>
            <w:r w:rsidR="0000062B">
              <w:rPr>
                <w:b/>
                <w:bCs/>
              </w:rPr>
              <w:fldChar w:fldCharType="separate"/>
            </w:r>
            <w:r w:rsidR="000E4C06">
              <w:rPr>
                <w:b/>
                <w:bCs/>
                <w:noProof/>
              </w:rPr>
              <w:t>1</w:t>
            </w:r>
            <w:r w:rsidR="0000062B">
              <w:rPr>
                <w:b/>
                <w:bCs/>
              </w:rPr>
              <w:fldChar w:fldCharType="end"/>
            </w:r>
          </w:p>
        </w:sdtContent>
      </w:sdt>
    </w:sdtContent>
  </w:sdt>
  <w:p w14:paraId="34EA0BBA" w14:textId="77777777" w:rsidR="00005027" w:rsidRDefault="00005027">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1D23F4" w14:textId="77777777" w:rsidR="008A1680" w:rsidRDefault="008A1680">
      <w:r>
        <w:separator/>
      </w:r>
    </w:p>
  </w:footnote>
  <w:footnote w:type="continuationSeparator" w:id="0">
    <w:p w14:paraId="7F5B4ACD" w14:textId="77777777" w:rsidR="008A1680" w:rsidRDefault="008A16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C3C910" w14:textId="76F1A32F" w:rsidR="00005027" w:rsidRDefault="00900625" w:rsidP="00005027">
    <w:pPr>
      <w:pStyle w:val="Nagwek"/>
      <w:jc w:val="right"/>
    </w:pPr>
    <w:r>
      <w:rPr>
        <w:noProof/>
      </w:rPr>
      <w:fldChar w:fldCharType="begin"/>
    </w:r>
    <w:r>
      <w:rPr>
        <w:noProof/>
      </w:rPr>
      <w:instrText xml:space="preserve"> FILENAME  \* FirstCap  \* MERGEFORMAT </w:instrText>
    </w:r>
    <w:r>
      <w:rPr>
        <w:noProof/>
      </w:rPr>
      <w:fldChar w:fldCharType="separate"/>
    </w:r>
    <w:r w:rsidR="00F67DE6">
      <w:rPr>
        <w:noProof/>
      </w:rPr>
      <w:t>Załącznik nr A13</w: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1C30DD"/>
    <w:multiLevelType w:val="hybridMultilevel"/>
    <w:tmpl w:val="09600326"/>
    <w:lvl w:ilvl="0" w:tplc="3EB87372">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4F03A8D"/>
    <w:multiLevelType w:val="hybridMultilevel"/>
    <w:tmpl w:val="CB949FD8"/>
    <w:lvl w:ilvl="0" w:tplc="3EB8737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263042C2"/>
    <w:multiLevelType w:val="hybridMultilevel"/>
    <w:tmpl w:val="A9E09892"/>
    <w:lvl w:ilvl="0" w:tplc="04150001">
      <w:start w:val="1"/>
      <w:numFmt w:val="bullet"/>
      <w:lvlText w:val=""/>
      <w:lvlJc w:val="left"/>
      <w:pPr>
        <w:tabs>
          <w:tab w:val="num" w:pos="720"/>
        </w:tabs>
        <w:ind w:left="720" w:hanging="360"/>
      </w:pPr>
      <w:rPr>
        <w:rFonts w:ascii="Symbol" w:hAnsi="Symbol"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C917502"/>
    <w:multiLevelType w:val="hybridMultilevel"/>
    <w:tmpl w:val="1F987D20"/>
    <w:lvl w:ilvl="0" w:tplc="04150001">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4" w15:restartNumberingAfterBreak="0">
    <w:nsid w:val="2F4E72A9"/>
    <w:multiLevelType w:val="hybridMultilevel"/>
    <w:tmpl w:val="3098AC90"/>
    <w:lvl w:ilvl="0" w:tplc="3EB8737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3C43225A"/>
    <w:multiLevelType w:val="hybridMultilevel"/>
    <w:tmpl w:val="0B145894"/>
    <w:lvl w:ilvl="0" w:tplc="94A617D6">
      <w:start w:val="1"/>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14D5EAA"/>
    <w:multiLevelType w:val="hybridMultilevel"/>
    <w:tmpl w:val="CE9A88A4"/>
    <w:lvl w:ilvl="0" w:tplc="3EB8737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46AB54B6"/>
    <w:multiLevelType w:val="hybridMultilevel"/>
    <w:tmpl w:val="0F080BDA"/>
    <w:lvl w:ilvl="0" w:tplc="04150001">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8" w15:restartNumberingAfterBreak="0">
    <w:nsid w:val="547728A6"/>
    <w:multiLevelType w:val="hybridMultilevel"/>
    <w:tmpl w:val="6AB28504"/>
    <w:lvl w:ilvl="0" w:tplc="94A617D6">
      <w:start w:val="1"/>
      <w:numFmt w:val="bullet"/>
      <w:lvlText w:val=""/>
      <w:lvlJc w:val="left"/>
      <w:pPr>
        <w:ind w:left="720" w:hanging="360"/>
      </w:pPr>
      <w:rPr>
        <w:rFonts w:ascii="Symbol" w:eastAsia="Calibr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6752787"/>
    <w:multiLevelType w:val="hybridMultilevel"/>
    <w:tmpl w:val="5190582C"/>
    <w:lvl w:ilvl="0" w:tplc="3EB87372">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0" w15:restartNumberingAfterBreak="0">
    <w:nsid w:val="7AF96B43"/>
    <w:multiLevelType w:val="multilevel"/>
    <w:tmpl w:val="8E5E1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37943528">
    <w:abstractNumId w:val="2"/>
  </w:num>
  <w:num w:numId="2" w16cid:durableId="725181995">
    <w:abstractNumId w:val="10"/>
  </w:num>
  <w:num w:numId="3" w16cid:durableId="2121803515">
    <w:abstractNumId w:val="3"/>
  </w:num>
  <w:num w:numId="4" w16cid:durableId="1827699058">
    <w:abstractNumId w:val="7"/>
  </w:num>
  <w:num w:numId="5" w16cid:durableId="60561927">
    <w:abstractNumId w:val="8"/>
  </w:num>
  <w:num w:numId="6" w16cid:durableId="1705322071">
    <w:abstractNumId w:val="5"/>
  </w:num>
  <w:num w:numId="7" w16cid:durableId="1114055792">
    <w:abstractNumId w:val="0"/>
  </w:num>
  <w:num w:numId="8" w16cid:durableId="272713363">
    <w:abstractNumId w:val="4"/>
  </w:num>
  <w:num w:numId="9" w16cid:durableId="1786650577">
    <w:abstractNumId w:val="6"/>
  </w:num>
  <w:num w:numId="10" w16cid:durableId="1130057633">
    <w:abstractNumId w:val="1"/>
  </w:num>
  <w:num w:numId="11" w16cid:durableId="101954738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activeWritingStyle w:appName="MSWord" w:lang="pl-PL" w:vendorID="12" w:dllVersion="512" w:checkStyle="1"/>
  <w:proofState w:spelling="clean"/>
  <w:defaultTabStop w:val="708"/>
  <w:hyphenationZone w:val="425"/>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438A"/>
    <w:rsid w:val="0000062B"/>
    <w:rsid w:val="00001CAC"/>
    <w:rsid w:val="00005027"/>
    <w:rsid w:val="000C2766"/>
    <w:rsid w:val="000E4C06"/>
    <w:rsid w:val="0010438A"/>
    <w:rsid w:val="00115041"/>
    <w:rsid w:val="00157180"/>
    <w:rsid w:val="00166164"/>
    <w:rsid w:val="001A2250"/>
    <w:rsid w:val="001B5397"/>
    <w:rsid w:val="001C2ED9"/>
    <w:rsid w:val="001E7315"/>
    <w:rsid w:val="001F060C"/>
    <w:rsid w:val="001F13F6"/>
    <w:rsid w:val="001F4F2D"/>
    <w:rsid w:val="00225369"/>
    <w:rsid w:val="00254D7D"/>
    <w:rsid w:val="0026693C"/>
    <w:rsid w:val="003326FA"/>
    <w:rsid w:val="003472C2"/>
    <w:rsid w:val="00370B2C"/>
    <w:rsid w:val="0037258D"/>
    <w:rsid w:val="0037713B"/>
    <w:rsid w:val="003A2EF9"/>
    <w:rsid w:val="003B26AE"/>
    <w:rsid w:val="003C75AD"/>
    <w:rsid w:val="00493660"/>
    <w:rsid w:val="004C627C"/>
    <w:rsid w:val="0058173E"/>
    <w:rsid w:val="005B66D1"/>
    <w:rsid w:val="005C32D0"/>
    <w:rsid w:val="00626BCD"/>
    <w:rsid w:val="006332B9"/>
    <w:rsid w:val="00670EC5"/>
    <w:rsid w:val="00684B01"/>
    <w:rsid w:val="006B0799"/>
    <w:rsid w:val="006D4F26"/>
    <w:rsid w:val="00703F5C"/>
    <w:rsid w:val="007B1E1D"/>
    <w:rsid w:val="008963BB"/>
    <w:rsid w:val="008A1680"/>
    <w:rsid w:val="008A245E"/>
    <w:rsid w:val="008A701D"/>
    <w:rsid w:val="008C146E"/>
    <w:rsid w:val="00900625"/>
    <w:rsid w:val="00914B21"/>
    <w:rsid w:val="00935D58"/>
    <w:rsid w:val="009B4FAA"/>
    <w:rsid w:val="009F58BC"/>
    <w:rsid w:val="00A170A3"/>
    <w:rsid w:val="00A82DB5"/>
    <w:rsid w:val="00B65BF0"/>
    <w:rsid w:val="00C276EC"/>
    <w:rsid w:val="00C329A2"/>
    <w:rsid w:val="00CF2AE0"/>
    <w:rsid w:val="00CF703C"/>
    <w:rsid w:val="00D3549C"/>
    <w:rsid w:val="00D5282E"/>
    <w:rsid w:val="00DA3CE2"/>
    <w:rsid w:val="00DB5AEC"/>
    <w:rsid w:val="00DF10C5"/>
    <w:rsid w:val="00DF74B3"/>
    <w:rsid w:val="00E152A6"/>
    <w:rsid w:val="00E20D8F"/>
    <w:rsid w:val="00E231D5"/>
    <w:rsid w:val="00E23BF8"/>
    <w:rsid w:val="00E63C02"/>
    <w:rsid w:val="00E64035"/>
    <w:rsid w:val="00E7299E"/>
    <w:rsid w:val="00EB22A9"/>
    <w:rsid w:val="00EC690E"/>
    <w:rsid w:val="00ED0F59"/>
    <w:rsid w:val="00F67DE6"/>
    <w:rsid w:val="00FE0DF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45AC07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0062B"/>
    <w:rPr>
      <w:sz w:val="24"/>
      <w:szCs w:val="24"/>
    </w:rPr>
  </w:style>
  <w:style w:type="paragraph" w:styleId="Nagwek1">
    <w:name w:val="heading 1"/>
    <w:basedOn w:val="Normalny"/>
    <w:next w:val="Normalny"/>
    <w:qFormat/>
    <w:rsid w:val="0000062B"/>
    <w:pPr>
      <w:keepNext/>
      <w:jc w:val="center"/>
      <w:outlineLvl w:val="0"/>
    </w:pPr>
    <w:rPr>
      <w:b/>
      <w:bCs/>
      <w:sz w:val="28"/>
    </w:rPr>
  </w:style>
  <w:style w:type="paragraph" w:styleId="Nagwek3">
    <w:name w:val="heading 3"/>
    <w:basedOn w:val="Normalny"/>
    <w:next w:val="Normalny"/>
    <w:link w:val="Nagwek3Znak"/>
    <w:uiPriority w:val="9"/>
    <w:semiHidden/>
    <w:unhideWhenUsed/>
    <w:qFormat/>
    <w:rsid w:val="008A245E"/>
    <w:pPr>
      <w:keepNext/>
      <w:keepLines/>
      <w:spacing w:before="40"/>
      <w:outlineLvl w:val="2"/>
    </w:pPr>
    <w:rPr>
      <w:rFonts w:asciiTheme="majorHAnsi" w:eastAsiaTheme="majorEastAsia" w:hAnsiTheme="majorHAnsi" w:cstheme="majorBidi"/>
      <w:color w:val="243F60" w:themeColor="accent1" w:themeShade="7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semiHidden/>
    <w:rsid w:val="0000062B"/>
    <w:rPr>
      <w:rFonts w:ascii="Tahoma" w:hAnsi="Tahoma" w:cs="Tahoma"/>
      <w:sz w:val="16"/>
      <w:szCs w:val="16"/>
    </w:rPr>
  </w:style>
  <w:style w:type="character" w:customStyle="1" w:styleId="olttablecontentcfg">
    <w:name w:val="olt_table_content_cfg"/>
    <w:basedOn w:val="Domylnaczcionkaakapitu"/>
    <w:rsid w:val="0000062B"/>
  </w:style>
  <w:style w:type="paragraph" w:styleId="Tekstprzypisukocowego">
    <w:name w:val="endnote text"/>
    <w:basedOn w:val="Normalny"/>
    <w:semiHidden/>
    <w:rsid w:val="0000062B"/>
    <w:rPr>
      <w:sz w:val="20"/>
      <w:szCs w:val="20"/>
    </w:rPr>
  </w:style>
  <w:style w:type="character" w:customStyle="1" w:styleId="TekstprzypisukocowegoZnak">
    <w:name w:val="Tekst przypisu końcowego Znak"/>
    <w:basedOn w:val="Domylnaczcionkaakapitu"/>
    <w:rsid w:val="0000062B"/>
  </w:style>
  <w:style w:type="character" w:styleId="Odwoanieprzypisukocowego">
    <w:name w:val="endnote reference"/>
    <w:semiHidden/>
    <w:rsid w:val="0000062B"/>
    <w:rPr>
      <w:vertAlign w:val="superscript"/>
    </w:rPr>
  </w:style>
  <w:style w:type="paragraph" w:styleId="Nagwek">
    <w:name w:val="header"/>
    <w:basedOn w:val="Normalny"/>
    <w:link w:val="NagwekZnak"/>
    <w:uiPriority w:val="99"/>
    <w:unhideWhenUsed/>
    <w:rsid w:val="00005027"/>
    <w:pPr>
      <w:tabs>
        <w:tab w:val="center" w:pos="4536"/>
        <w:tab w:val="right" w:pos="9072"/>
      </w:tabs>
    </w:pPr>
  </w:style>
  <w:style w:type="character" w:customStyle="1" w:styleId="NagwekZnak">
    <w:name w:val="Nagłówek Znak"/>
    <w:basedOn w:val="Domylnaczcionkaakapitu"/>
    <w:link w:val="Nagwek"/>
    <w:uiPriority w:val="99"/>
    <w:rsid w:val="00005027"/>
    <w:rPr>
      <w:sz w:val="24"/>
      <w:szCs w:val="24"/>
    </w:rPr>
  </w:style>
  <w:style w:type="paragraph" w:styleId="Stopka">
    <w:name w:val="footer"/>
    <w:basedOn w:val="Normalny"/>
    <w:link w:val="StopkaZnak"/>
    <w:uiPriority w:val="99"/>
    <w:unhideWhenUsed/>
    <w:rsid w:val="00005027"/>
    <w:pPr>
      <w:tabs>
        <w:tab w:val="center" w:pos="4536"/>
        <w:tab w:val="right" w:pos="9072"/>
      </w:tabs>
    </w:pPr>
  </w:style>
  <w:style w:type="character" w:customStyle="1" w:styleId="StopkaZnak">
    <w:name w:val="Stopka Znak"/>
    <w:basedOn w:val="Domylnaczcionkaakapitu"/>
    <w:link w:val="Stopka"/>
    <w:uiPriority w:val="99"/>
    <w:rsid w:val="00005027"/>
    <w:rPr>
      <w:sz w:val="24"/>
      <w:szCs w:val="24"/>
    </w:rPr>
  </w:style>
  <w:style w:type="paragraph" w:styleId="Akapitzlist">
    <w:name w:val="List Paragraph"/>
    <w:basedOn w:val="Normalny"/>
    <w:uiPriority w:val="34"/>
    <w:qFormat/>
    <w:rsid w:val="00254D7D"/>
    <w:pPr>
      <w:ind w:left="720"/>
      <w:contextualSpacing/>
    </w:pPr>
  </w:style>
  <w:style w:type="character" w:customStyle="1" w:styleId="Nagwek3Znak">
    <w:name w:val="Nagłówek 3 Znak"/>
    <w:basedOn w:val="Domylnaczcionkaakapitu"/>
    <w:link w:val="Nagwek3"/>
    <w:uiPriority w:val="9"/>
    <w:semiHidden/>
    <w:rsid w:val="008A245E"/>
    <w:rPr>
      <w:rFonts w:asciiTheme="majorHAnsi" w:eastAsiaTheme="majorEastAsia" w:hAnsiTheme="majorHAnsi" w:cstheme="majorBidi"/>
      <w:color w:val="243F60" w:themeColor="accent1" w:themeShade="7F"/>
      <w:sz w:val="24"/>
      <w:szCs w:val="24"/>
    </w:rPr>
  </w:style>
  <w:style w:type="character" w:styleId="Hipercze">
    <w:name w:val="Hyperlink"/>
    <w:rsid w:val="0026693C"/>
    <w:rPr>
      <w:color w:val="0000FF"/>
      <w:u w:val="single"/>
    </w:rPr>
  </w:style>
  <w:style w:type="paragraph" w:customStyle="1" w:styleId="Default">
    <w:name w:val="Default"/>
    <w:rsid w:val="0026693C"/>
    <w:pPr>
      <w:autoSpaceDE w:val="0"/>
      <w:autoSpaceDN w:val="0"/>
      <w:adjustRightInd w:val="0"/>
    </w:pPr>
    <w:rPr>
      <w:rFonts w:ascii="Arial" w:eastAsia="Calibri" w:hAnsi="Arial" w:cs="Arial"/>
      <w:color w:val="000000"/>
      <w:sz w:val="24"/>
      <w:szCs w:val="24"/>
      <w:lang w:eastAsia="en-US"/>
    </w:rPr>
  </w:style>
  <w:style w:type="character" w:customStyle="1" w:styleId="normaltextrun">
    <w:name w:val="normaltextrun"/>
    <w:basedOn w:val="Domylnaczcionkaakapitu"/>
    <w:rsid w:val="0026693C"/>
  </w:style>
  <w:style w:type="character" w:customStyle="1" w:styleId="eop">
    <w:name w:val="eop"/>
    <w:basedOn w:val="Domylnaczcionkaakapitu"/>
    <w:rsid w:val="002669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072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mtf.org/standards/wsman"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plugloadsolutions.com/80pluspowersupplies.asp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dmtf.org/standards/mgmt/dash/"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4057</Words>
  <Characters>27807</Characters>
  <Application>Microsoft Office Word</Application>
  <DocSecurity>0</DocSecurity>
  <Lines>231</Lines>
  <Paragraphs>63</Paragraphs>
  <ScaleCrop>false</ScaleCrop>
  <Company/>
  <LinksUpToDate>false</LinksUpToDate>
  <CharactersWithSpaces>31801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2024-10-22T09:09:00Z</dcterms:created>
  <dcterms:modified xsi:type="dcterms:W3CDTF">2025-01-31T11:20:00Z</dcterms:modified>
</cp:coreProperties>
</file>