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5975E4">
        <w:rPr>
          <w:b/>
          <w:bCs/>
          <w:iCs/>
          <w:color w:val="000000"/>
          <w:sz w:val="24"/>
          <w:szCs w:val="24"/>
        </w:rPr>
        <w:t>PODSTAWOWYM na podstawie art. 275 ust. 2</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5975E4" w:rsidRDefault="00EE6D0C" w:rsidP="005975E4">
      <w:pPr>
        <w:widowControl w:val="0"/>
        <w:spacing w:line="276" w:lineRule="auto"/>
        <w:jc w:val="center"/>
        <w:rPr>
          <w:b/>
          <w:bCs/>
          <w:i/>
          <w:color w:val="000000"/>
          <w:sz w:val="36"/>
          <w:szCs w:val="36"/>
        </w:rPr>
      </w:pPr>
    </w:p>
    <w:p w:rsidR="00D3234E" w:rsidRPr="00D3234E" w:rsidRDefault="005975E4" w:rsidP="005975E4">
      <w:pPr>
        <w:autoSpaceDE w:val="0"/>
        <w:autoSpaceDN w:val="0"/>
        <w:adjustRightInd w:val="0"/>
        <w:jc w:val="center"/>
        <w:rPr>
          <w:sz w:val="28"/>
          <w:szCs w:val="24"/>
        </w:rPr>
      </w:pPr>
      <w:r w:rsidRPr="005975E4">
        <w:rPr>
          <w:rFonts w:eastAsiaTheme="minorHAnsi"/>
          <w:i/>
          <w:sz w:val="36"/>
          <w:szCs w:val="36"/>
          <w:lang w:eastAsia="en-US"/>
        </w:rPr>
        <w:t>Budowa przejść dla pieszych wraz z dojściami i przebudową jezdni w miejscowościach: Udanin, Pichorowice i Różana -</w:t>
      </w:r>
      <w:r>
        <w:rPr>
          <w:rFonts w:ascii="CIDFont+F2" w:eastAsiaTheme="minorHAnsi" w:hAnsi="CIDFont+F2" w:cs="CIDFont+F2"/>
          <w:sz w:val="24"/>
          <w:szCs w:val="24"/>
          <w:lang w:eastAsia="en-US"/>
        </w:rPr>
        <w:t xml:space="preserve"> </w:t>
      </w:r>
      <w:r w:rsidR="00937DAE">
        <w:rPr>
          <w:i/>
          <w:sz w:val="36"/>
          <w:szCs w:val="16"/>
        </w:rPr>
        <w:t>Gmin</w:t>
      </w:r>
      <w:r>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Pr="00275875"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obejmują następujące rodzaje czynności</w:t>
      </w:r>
      <w:r w:rsidRPr="00D15472">
        <w:t xml:space="preserve">: </w:t>
      </w:r>
      <w:r w:rsidR="00D15472" w:rsidRPr="00275875">
        <w:rPr>
          <w:shd w:val="clear" w:color="auto" w:fill="FFFFFF"/>
        </w:rPr>
        <w:t>roboty drogowe związane z wykonaniem podbudowy i układaniem kostki betonowej</w:t>
      </w:r>
      <w:r w:rsidRPr="00275875">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6F0EF9">
        <w:rPr>
          <w:sz w:val="24"/>
        </w:rPr>
        <w:t>Joanna Kozak</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A6046A" w:rsidRPr="00A6046A">
        <w:rPr>
          <w:sz w:val="24"/>
        </w:rPr>
        <w:t>Uporządkowanie gospodarki wodno –ściekowej w Ujeździe Dolnym, Ujeździe Górnym i Jarosławiu</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lastRenderedPageBreak/>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lastRenderedPageBreak/>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dokonuje podziału zamówienia na części. </w:t>
      </w:r>
    </w:p>
    <w:p w:rsidR="00C52AB4" w:rsidRPr="00065E8D" w:rsidRDefault="00C52AB4" w:rsidP="00C52AB4">
      <w:pPr>
        <w:spacing w:line="276" w:lineRule="auto"/>
        <w:jc w:val="both"/>
        <w:rPr>
          <w:sz w:val="24"/>
          <w:szCs w:val="24"/>
        </w:rPr>
      </w:pPr>
      <w:r w:rsidRPr="00065E8D">
        <w:rPr>
          <w:sz w:val="24"/>
          <w:szCs w:val="24"/>
        </w:rPr>
        <w:t xml:space="preserve">Tym samym zamawiający dopuszcza składania ofert częściowych o których mowa w art. 7 pkt 15 ustawy Pzp. </w:t>
      </w:r>
      <w:r w:rsidR="00BB01CB" w:rsidRPr="00065E8D">
        <w:rPr>
          <w:sz w:val="24"/>
          <w:szCs w:val="24"/>
        </w:rPr>
        <w:t xml:space="preserve">Zamawiający podzielił przedmiot zamówienia na </w:t>
      </w:r>
      <w:r w:rsidR="008718C3">
        <w:rPr>
          <w:sz w:val="24"/>
          <w:szCs w:val="24"/>
        </w:rPr>
        <w:t>6</w:t>
      </w:r>
      <w:r w:rsidR="00BB01CB" w:rsidRPr="00065E8D">
        <w:rPr>
          <w:sz w:val="24"/>
          <w:szCs w:val="24"/>
        </w:rPr>
        <w:t xml:space="preserve"> zada</w:t>
      </w:r>
      <w:r w:rsidR="008718C3">
        <w:rPr>
          <w:sz w:val="24"/>
          <w:szCs w:val="24"/>
        </w:rPr>
        <w:t>ń</w:t>
      </w:r>
      <w:r w:rsidR="00BB01CB" w:rsidRPr="00065E8D">
        <w:rPr>
          <w:sz w:val="24"/>
          <w:szCs w:val="24"/>
        </w:rPr>
        <w:t>:</w:t>
      </w:r>
    </w:p>
    <w:p w:rsidR="007E7A0A" w:rsidRDefault="00BB01CB" w:rsidP="00C52AB4">
      <w:pPr>
        <w:spacing w:line="276" w:lineRule="auto"/>
        <w:jc w:val="both"/>
        <w:rPr>
          <w:sz w:val="24"/>
          <w:szCs w:val="24"/>
        </w:rPr>
      </w:pPr>
      <w:r w:rsidRPr="00065E8D">
        <w:rPr>
          <w:sz w:val="24"/>
          <w:szCs w:val="24"/>
        </w:rPr>
        <w:t xml:space="preserve">Zadanie 1: </w:t>
      </w:r>
      <w:r w:rsidR="008718C3">
        <w:rPr>
          <w:sz w:val="24"/>
          <w:szCs w:val="24"/>
        </w:rPr>
        <w:t>Budowa przejścia dla pieszych i</w:t>
      </w:r>
      <w:r w:rsidR="008718C3" w:rsidRPr="008718C3">
        <w:rPr>
          <w:sz w:val="24"/>
          <w:szCs w:val="24"/>
        </w:rPr>
        <w:t xml:space="preserve"> </w:t>
      </w:r>
      <w:r w:rsidR="008718C3">
        <w:rPr>
          <w:sz w:val="24"/>
          <w:szCs w:val="24"/>
        </w:rPr>
        <w:t>przebudowa jezdni w Udaninie;</w:t>
      </w:r>
    </w:p>
    <w:p w:rsidR="00BB01CB" w:rsidRPr="00065E8D" w:rsidRDefault="00BB01CB" w:rsidP="00C52AB4">
      <w:pPr>
        <w:spacing w:line="276" w:lineRule="auto"/>
        <w:jc w:val="both"/>
        <w:rPr>
          <w:sz w:val="24"/>
          <w:szCs w:val="24"/>
        </w:rPr>
      </w:pPr>
      <w:r w:rsidRPr="00065E8D">
        <w:rPr>
          <w:sz w:val="24"/>
          <w:szCs w:val="24"/>
        </w:rPr>
        <w:t xml:space="preserve">Zadanie 2: </w:t>
      </w:r>
      <w:r w:rsidR="008718C3">
        <w:rPr>
          <w:sz w:val="24"/>
          <w:szCs w:val="24"/>
        </w:rPr>
        <w:t>Budowa przejścia dla pieszych i</w:t>
      </w:r>
      <w:r w:rsidR="008718C3" w:rsidRPr="008718C3">
        <w:rPr>
          <w:sz w:val="24"/>
          <w:szCs w:val="24"/>
        </w:rPr>
        <w:t xml:space="preserve"> </w:t>
      </w:r>
      <w:r w:rsidR="008718C3">
        <w:rPr>
          <w:sz w:val="24"/>
          <w:szCs w:val="24"/>
        </w:rPr>
        <w:t>przebudowa jezdni w Pichorowicach;</w:t>
      </w:r>
    </w:p>
    <w:p w:rsidR="00BB01CB" w:rsidRDefault="00BB01CB" w:rsidP="00C52AB4">
      <w:pPr>
        <w:spacing w:line="276" w:lineRule="auto"/>
        <w:jc w:val="both"/>
        <w:rPr>
          <w:sz w:val="24"/>
          <w:szCs w:val="24"/>
        </w:rPr>
      </w:pPr>
      <w:r w:rsidRPr="00065E8D">
        <w:rPr>
          <w:sz w:val="24"/>
          <w:szCs w:val="24"/>
        </w:rPr>
        <w:t>Zadanie 3:</w:t>
      </w:r>
      <w:r w:rsidR="007E7A0A">
        <w:rPr>
          <w:sz w:val="24"/>
          <w:szCs w:val="24"/>
        </w:rPr>
        <w:t xml:space="preserve"> </w:t>
      </w:r>
      <w:r w:rsidR="008718C3">
        <w:rPr>
          <w:sz w:val="24"/>
          <w:szCs w:val="24"/>
        </w:rPr>
        <w:t>Budowa przejścia dla pieszych i przebudowa jezdni w Różanej;</w:t>
      </w:r>
    </w:p>
    <w:p w:rsidR="008718C3" w:rsidRDefault="007E7A0A" w:rsidP="007E7A0A">
      <w:pPr>
        <w:spacing w:line="276" w:lineRule="auto"/>
        <w:jc w:val="both"/>
        <w:rPr>
          <w:sz w:val="24"/>
          <w:szCs w:val="24"/>
        </w:rPr>
      </w:pPr>
      <w:r w:rsidRPr="00065E8D">
        <w:rPr>
          <w:sz w:val="24"/>
          <w:szCs w:val="24"/>
        </w:rPr>
        <w:t>Zadanie</w:t>
      </w:r>
      <w:r>
        <w:rPr>
          <w:sz w:val="24"/>
          <w:szCs w:val="24"/>
        </w:rPr>
        <w:t xml:space="preserve"> 4: </w:t>
      </w:r>
      <w:r w:rsidR="008718C3">
        <w:rPr>
          <w:sz w:val="24"/>
          <w:szCs w:val="24"/>
        </w:rPr>
        <w:t>Budowa chodnika w Udaninie ;</w:t>
      </w:r>
    </w:p>
    <w:p w:rsidR="008718C3" w:rsidRDefault="008718C3" w:rsidP="008718C3">
      <w:pPr>
        <w:spacing w:line="276" w:lineRule="auto"/>
        <w:jc w:val="both"/>
        <w:rPr>
          <w:sz w:val="24"/>
          <w:szCs w:val="24"/>
        </w:rPr>
      </w:pPr>
      <w:r w:rsidRPr="00065E8D">
        <w:rPr>
          <w:sz w:val="24"/>
          <w:szCs w:val="24"/>
        </w:rPr>
        <w:t>Zadanie</w:t>
      </w:r>
      <w:r>
        <w:rPr>
          <w:sz w:val="24"/>
          <w:szCs w:val="24"/>
        </w:rPr>
        <w:t xml:space="preserve"> 5: Budowa chodnika w Pichorowicach </w:t>
      </w:r>
    </w:p>
    <w:p w:rsidR="008718C3" w:rsidRDefault="008718C3" w:rsidP="008718C3">
      <w:pPr>
        <w:spacing w:line="276" w:lineRule="auto"/>
        <w:jc w:val="both"/>
        <w:rPr>
          <w:sz w:val="24"/>
          <w:szCs w:val="24"/>
        </w:rPr>
      </w:pPr>
      <w:r w:rsidRPr="00065E8D">
        <w:rPr>
          <w:sz w:val="24"/>
          <w:szCs w:val="24"/>
        </w:rPr>
        <w:t>Zadanie</w:t>
      </w:r>
      <w:r>
        <w:rPr>
          <w:sz w:val="24"/>
          <w:szCs w:val="24"/>
        </w:rPr>
        <w:t xml:space="preserve"> 6: Budowa chodnika w Różanej; </w:t>
      </w:r>
    </w:p>
    <w:p w:rsidR="00065E8D" w:rsidRDefault="008718C3" w:rsidP="00065E8D">
      <w:pPr>
        <w:spacing w:line="276" w:lineRule="auto"/>
        <w:jc w:val="both"/>
        <w:rPr>
          <w:sz w:val="24"/>
          <w:szCs w:val="24"/>
        </w:rPr>
      </w:pPr>
      <w:r>
        <w:rPr>
          <w:sz w:val="24"/>
          <w:szCs w:val="24"/>
        </w:rPr>
        <w:t>W</w:t>
      </w:r>
      <w:r w:rsidR="00065E8D" w:rsidRPr="00065E8D">
        <w:rPr>
          <w:sz w:val="24"/>
          <w:szCs w:val="24"/>
        </w:rPr>
        <w:t xml:space="preserve">ykonawca może składać ofertę na wybrane zadanie lub na wszystkie części. </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w:t>
      </w:r>
      <w:r w:rsidRPr="00B07790">
        <w:rPr>
          <w:rFonts w:ascii="Times New Roman" w:eastAsia="Times New Roman" w:hAnsi="Times New Roman" w:cs="Times New Roman"/>
          <w:lang w:eastAsia="pl-PL"/>
        </w:rPr>
        <w:lastRenderedPageBreak/>
        <w:t xml:space="preserve">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ED1641">
        <w:rPr>
          <w:sz w:val="24"/>
          <w:szCs w:val="24"/>
        </w:rPr>
        <w:t>budowa przejścia dla pieszych i</w:t>
      </w:r>
      <w:r w:rsidR="00ED1641" w:rsidRPr="008718C3">
        <w:rPr>
          <w:sz w:val="24"/>
          <w:szCs w:val="24"/>
        </w:rPr>
        <w:t xml:space="preserve"> </w:t>
      </w:r>
      <w:r w:rsidR="00ED1641">
        <w:rPr>
          <w:sz w:val="24"/>
          <w:szCs w:val="24"/>
        </w:rPr>
        <w:t>przebudowa jezdni oraz budowa chodników w miejscowości Udanin, Pichorowice oraz Różana</w:t>
      </w:r>
      <w:r>
        <w:rPr>
          <w:sz w:val="24"/>
          <w:szCs w:val="24"/>
        </w:rPr>
        <w:t xml:space="preserve">. </w:t>
      </w:r>
    </w:p>
    <w:p w:rsidR="00CE7992" w:rsidRPr="00065E8D" w:rsidRDefault="00CE7992" w:rsidP="00CE7992">
      <w:pPr>
        <w:spacing w:line="276" w:lineRule="auto"/>
        <w:jc w:val="both"/>
        <w:rPr>
          <w:sz w:val="24"/>
          <w:szCs w:val="24"/>
        </w:rPr>
      </w:pPr>
      <w:r w:rsidRPr="00065E8D">
        <w:rPr>
          <w:sz w:val="24"/>
          <w:szCs w:val="24"/>
        </w:rPr>
        <w:t xml:space="preserve">Zamawiający podzielił przedmiot zamówienia na </w:t>
      </w:r>
      <w:r w:rsidR="00ED1641">
        <w:rPr>
          <w:sz w:val="24"/>
          <w:szCs w:val="24"/>
        </w:rPr>
        <w:t>6</w:t>
      </w:r>
      <w:r w:rsidRPr="00065E8D">
        <w:rPr>
          <w:sz w:val="24"/>
          <w:szCs w:val="24"/>
        </w:rPr>
        <w:t xml:space="preserve"> zada</w:t>
      </w:r>
      <w:r w:rsidR="00ED1641">
        <w:rPr>
          <w:sz w:val="24"/>
          <w:szCs w:val="24"/>
        </w:rPr>
        <w:t>ń</w:t>
      </w:r>
      <w:r w:rsidRPr="00065E8D">
        <w:rPr>
          <w:sz w:val="24"/>
          <w:szCs w:val="24"/>
        </w:rPr>
        <w:t>:</w:t>
      </w:r>
    </w:p>
    <w:p w:rsidR="00ED1641" w:rsidRDefault="00ED1641" w:rsidP="00ED1641">
      <w:pPr>
        <w:spacing w:line="276" w:lineRule="auto"/>
        <w:jc w:val="both"/>
        <w:rPr>
          <w:sz w:val="24"/>
          <w:szCs w:val="24"/>
        </w:rPr>
      </w:pPr>
      <w:r w:rsidRPr="00065E8D">
        <w:rPr>
          <w:sz w:val="24"/>
          <w:szCs w:val="24"/>
        </w:rPr>
        <w:lastRenderedPageBreak/>
        <w:t xml:space="preserve">Zadanie 1: </w:t>
      </w:r>
      <w:r>
        <w:rPr>
          <w:sz w:val="24"/>
          <w:szCs w:val="24"/>
        </w:rPr>
        <w:t>Budowa przejścia dla pieszych i</w:t>
      </w:r>
      <w:r w:rsidRPr="008718C3">
        <w:rPr>
          <w:sz w:val="24"/>
          <w:szCs w:val="24"/>
        </w:rPr>
        <w:t xml:space="preserve"> </w:t>
      </w:r>
      <w:r>
        <w:rPr>
          <w:sz w:val="24"/>
          <w:szCs w:val="24"/>
        </w:rPr>
        <w:t>przebudowa jezdni w Udaninie;</w:t>
      </w:r>
    </w:p>
    <w:p w:rsidR="00ED1641" w:rsidRPr="00065E8D" w:rsidRDefault="00ED1641" w:rsidP="00ED1641">
      <w:pPr>
        <w:spacing w:line="276" w:lineRule="auto"/>
        <w:jc w:val="both"/>
        <w:rPr>
          <w:sz w:val="24"/>
          <w:szCs w:val="24"/>
        </w:rPr>
      </w:pPr>
      <w:r w:rsidRPr="00065E8D">
        <w:rPr>
          <w:sz w:val="24"/>
          <w:szCs w:val="24"/>
        </w:rPr>
        <w:t xml:space="preserve">Zadanie 2: </w:t>
      </w:r>
      <w:r>
        <w:rPr>
          <w:sz w:val="24"/>
          <w:szCs w:val="24"/>
        </w:rPr>
        <w:t>Budowa przejścia dla pieszych i</w:t>
      </w:r>
      <w:r w:rsidRPr="008718C3">
        <w:rPr>
          <w:sz w:val="24"/>
          <w:szCs w:val="24"/>
        </w:rPr>
        <w:t xml:space="preserve"> </w:t>
      </w:r>
      <w:r>
        <w:rPr>
          <w:sz w:val="24"/>
          <w:szCs w:val="24"/>
        </w:rPr>
        <w:t>przebudowa jezdni w Pichorowicach;</w:t>
      </w:r>
    </w:p>
    <w:p w:rsidR="00ED1641" w:rsidRDefault="00ED1641" w:rsidP="00ED1641">
      <w:pPr>
        <w:spacing w:line="276" w:lineRule="auto"/>
        <w:jc w:val="both"/>
        <w:rPr>
          <w:sz w:val="24"/>
          <w:szCs w:val="24"/>
        </w:rPr>
      </w:pPr>
      <w:r w:rsidRPr="00065E8D">
        <w:rPr>
          <w:sz w:val="24"/>
          <w:szCs w:val="24"/>
        </w:rPr>
        <w:t>Zadanie 3:</w:t>
      </w:r>
      <w:r>
        <w:rPr>
          <w:sz w:val="24"/>
          <w:szCs w:val="24"/>
        </w:rPr>
        <w:t xml:space="preserve"> Budowa przejścia dla pieszych i przebudowa jezdni w Różanej;</w:t>
      </w:r>
    </w:p>
    <w:p w:rsidR="00ED1641" w:rsidRDefault="00ED1641" w:rsidP="00ED1641">
      <w:pPr>
        <w:spacing w:line="276" w:lineRule="auto"/>
        <w:jc w:val="both"/>
        <w:rPr>
          <w:sz w:val="24"/>
          <w:szCs w:val="24"/>
        </w:rPr>
      </w:pPr>
      <w:r w:rsidRPr="00065E8D">
        <w:rPr>
          <w:sz w:val="24"/>
          <w:szCs w:val="24"/>
        </w:rPr>
        <w:t>Zadanie</w:t>
      </w:r>
      <w:r>
        <w:rPr>
          <w:sz w:val="24"/>
          <w:szCs w:val="24"/>
        </w:rPr>
        <w:t xml:space="preserve"> 4: Budowa chodnika w Udaninie ;</w:t>
      </w:r>
    </w:p>
    <w:p w:rsidR="00ED1641" w:rsidRDefault="00ED1641" w:rsidP="00ED1641">
      <w:pPr>
        <w:spacing w:line="276" w:lineRule="auto"/>
        <w:jc w:val="both"/>
        <w:rPr>
          <w:sz w:val="24"/>
          <w:szCs w:val="24"/>
        </w:rPr>
      </w:pPr>
      <w:r w:rsidRPr="00065E8D">
        <w:rPr>
          <w:sz w:val="24"/>
          <w:szCs w:val="24"/>
        </w:rPr>
        <w:t>Zadanie</w:t>
      </w:r>
      <w:r>
        <w:rPr>
          <w:sz w:val="24"/>
          <w:szCs w:val="24"/>
        </w:rPr>
        <w:t xml:space="preserve"> 5: Budowa chodnika w Pichorowicach </w:t>
      </w:r>
    </w:p>
    <w:p w:rsidR="00ED1641" w:rsidRDefault="00ED1641" w:rsidP="00ED1641">
      <w:pPr>
        <w:spacing w:line="276" w:lineRule="auto"/>
        <w:jc w:val="both"/>
        <w:rPr>
          <w:sz w:val="24"/>
          <w:szCs w:val="24"/>
        </w:rPr>
      </w:pPr>
      <w:r w:rsidRPr="00065E8D">
        <w:rPr>
          <w:sz w:val="24"/>
          <w:szCs w:val="24"/>
        </w:rPr>
        <w:t>Zadanie</w:t>
      </w:r>
      <w:r>
        <w:rPr>
          <w:sz w:val="24"/>
          <w:szCs w:val="24"/>
        </w:rPr>
        <w:t xml:space="preserve"> 6: Budowa chodnika w Różanej;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 xml:space="preserve">został opisany w </w:t>
      </w:r>
      <w:r w:rsidR="00ED1641">
        <w:rPr>
          <w:sz w:val="24"/>
        </w:rPr>
        <w:t>opisie technicznym</w:t>
      </w:r>
      <w:r w:rsidRPr="00BC1300">
        <w:rPr>
          <w:sz w:val="24"/>
        </w:rPr>
        <w:t>,</w:t>
      </w:r>
      <w:r w:rsidR="00ED1641">
        <w:rPr>
          <w:sz w:val="24"/>
        </w:rPr>
        <w:t xml:space="preserve"> rysunku zagospodarowania terenu</w:t>
      </w:r>
      <w:r w:rsidRPr="00BC1300">
        <w:rPr>
          <w:sz w:val="24"/>
        </w:rPr>
        <w:t xml:space="preserve"> oraz przedmiarze robót sporządzonym dla każdego zadania odrębnie.</w:t>
      </w: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D41D4A" w:rsidRDefault="00D41D4A" w:rsidP="00F6654F">
      <w:pPr>
        <w:spacing w:line="276" w:lineRule="auto"/>
        <w:jc w:val="both"/>
        <w:rPr>
          <w:sz w:val="24"/>
        </w:rPr>
      </w:pPr>
    </w:p>
    <w:p w:rsidR="00D41D4A" w:rsidRDefault="00D41D4A" w:rsidP="00D41D4A">
      <w:pPr>
        <w:shd w:val="clear" w:color="auto" w:fill="B8CCE4" w:themeFill="accent1" w:themeFillTint="66"/>
        <w:spacing w:line="276" w:lineRule="auto"/>
        <w:jc w:val="both"/>
        <w:rPr>
          <w:sz w:val="24"/>
        </w:rPr>
      </w:pPr>
      <w:r>
        <w:rPr>
          <w:sz w:val="24"/>
        </w:rPr>
        <w:t xml:space="preserve">2. Dostępność dla osób ze szczególnymi potrzebami (niepełno sprawnościami). </w:t>
      </w:r>
    </w:p>
    <w:p w:rsidR="00D41D4A" w:rsidRPr="006C7551" w:rsidRDefault="00D41D4A" w:rsidP="00D41D4A">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D41D4A" w:rsidRPr="006C7551" w:rsidRDefault="00D41D4A" w:rsidP="00D41D4A">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bookmarkStart w:id="0" w:name="_GoBack"/>
      <w:bookmarkEnd w:id="0"/>
    </w:p>
    <w:p w:rsidR="00B07790" w:rsidRDefault="00B07790" w:rsidP="00F6654F">
      <w:pPr>
        <w:spacing w:line="276" w:lineRule="auto"/>
        <w:jc w:val="both"/>
        <w:rPr>
          <w:sz w:val="24"/>
        </w:rPr>
      </w:pPr>
    </w:p>
    <w:p w:rsidR="00A82332" w:rsidRDefault="00D41D4A" w:rsidP="00A82332">
      <w:pPr>
        <w:shd w:val="clear" w:color="auto" w:fill="B8CCE4" w:themeFill="accent1" w:themeFillTint="66"/>
        <w:spacing w:line="276" w:lineRule="auto"/>
        <w:jc w:val="both"/>
        <w:rPr>
          <w:sz w:val="24"/>
        </w:rPr>
      </w:pPr>
      <w:r>
        <w:rPr>
          <w:sz w:val="24"/>
        </w:rPr>
        <w:t>3</w:t>
      </w:r>
      <w:r w:rsidR="00A82332" w:rsidRPr="00A82332">
        <w:rPr>
          <w:sz w:val="24"/>
        </w:rPr>
        <w:t xml:space="preserve">.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D41D4A" w:rsidP="002C7CBB">
      <w:pPr>
        <w:shd w:val="clear" w:color="auto" w:fill="B8CCE4" w:themeFill="accent1" w:themeFillTint="66"/>
        <w:spacing w:line="276" w:lineRule="auto"/>
        <w:jc w:val="both"/>
        <w:rPr>
          <w:sz w:val="24"/>
          <w:szCs w:val="24"/>
        </w:rPr>
      </w:pPr>
      <w:r>
        <w:rPr>
          <w:sz w:val="24"/>
          <w:szCs w:val="24"/>
        </w:rPr>
        <w:t>4</w:t>
      </w:r>
      <w:r w:rsidR="002C7CBB" w:rsidRPr="00951B15">
        <w:rPr>
          <w:sz w:val="24"/>
          <w:szCs w:val="24"/>
        </w:rPr>
        <w:t>.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lastRenderedPageBreak/>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w:t>
      </w:r>
      <w:r w:rsidRPr="00951B15">
        <w:rPr>
          <w:sz w:val="24"/>
          <w:szCs w:val="24"/>
        </w:rPr>
        <w:lastRenderedPageBreak/>
        <w:t xml:space="preserve">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D41D4A" w:rsidP="00330F73">
      <w:pPr>
        <w:shd w:val="clear" w:color="auto" w:fill="B8CCE4" w:themeFill="accent1" w:themeFillTint="66"/>
        <w:spacing w:line="276" w:lineRule="auto"/>
        <w:jc w:val="both"/>
        <w:rPr>
          <w:sz w:val="24"/>
          <w:szCs w:val="24"/>
        </w:rPr>
      </w:pPr>
      <w:r>
        <w:rPr>
          <w:sz w:val="24"/>
          <w:szCs w:val="24"/>
        </w:rPr>
        <w:t>5</w:t>
      </w:r>
      <w:r w:rsidR="002C7CBB" w:rsidRPr="00951B15">
        <w:rPr>
          <w:sz w:val="24"/>
          <w:szCs w:val="24"/>
        </w:rPr>
        <w:t>. Wymagania w zakresie zatrudnienia osób, o których mowa w art. 96 ust. 2 pkt 2 ustawy Pzp</w:t>
      </w:r>
      <w:r w:rsidR="00330F73" w:rsidRPr="00951B15">
        <w:rPr>
          <w:sz w:val="24"/>
          <w:szCs w:val="24"/>
        </w:rPr>
        <w:t>.</w:t>
      </w:r>
      <w:r w:rsidR="002C7CBB"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D41D4A"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D41D4A"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4F2A34">
        <w:rPr>
          <w:b/>
          <w:sz w:val="24"/>
          <w:szCs w:val="24"/>
          <w:shd w:val="clear" w:color="auto" w:fill="FFC000"/>
        </w:rPr>
        <w:t>30.06</w:t>
      </w:r>
      <w:r w:rsidR="00ED1641">
        <w:rPr>
          <w:b/>
          <w:sz w:val="24"/>
          <w:szCs w:val="24"/>
          <w:shd w:val="clear" w:color="auto" w:fill="FFC000"/>
        </w:rPr>
        <w:t>.2022</w:t>
      </w:r>
      <w:r w:rsidRPr="00ED1641">
        <w:rPr>
          <w:b/>
          <w:sz w:val="24"/>
          <w:szCs w:val="24"/>
          <w:shd w:val="clear" w:color="auto" w:fill="FFC000"/>
        </w:rPr>
        <w:t>r</w:t>
      </w:r>
      <w:r w:rsidRPr="00951B15">
        <w:rPr>
          <w:sz w:val="24"/>
          <w:szCs w:val="24"/>
        </w:rPr>
        <w:t xml:space="preserve">. </w:t>
      </w:r>
      <w:r w:rsidR="005201B2">
        <w:rPr>
          <w:sz w:val="24"/>
          <w:szCs w:val="24"/>
        </w:rPr>
        <w:t xml:space="preserve"> z uwagi na otrzymane dofinansowani</w:t>
      </w:r>
      <w:r w:rsidR="000C18E0">
        <w:rPr>
          <w:sz w:val="24"/>
          <w:szCs w:val="24"/>
        </w:rPr>
        <w:t xml:space="preserve">e z </w:t>
      </w:r>
      <w:r w:rsidR="00ED1641">
        <w:rPr>
          <w:sz w:val="24"/>
          <w:szCs w:val="24"/>
        </w:rPr>
        <w:t xml:space="preserve">Rządowego Funduszu Rozwoju Dróg </w:t>
      </w:r>
      <w:r w:rsidR="000C18E0">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D41D4A"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8C0C4D" w:rsidRDefault="00ED1641" w:rsidP="006150EE">
      <w:pPr>
        <w:spacing w:line="276" w:lineRule="auto"/>
        <w:jc w:val="both"/>
        <w:rPr>
          <w:sz w:val="24"/>
        </w:rPr>
      </w:pPr>
      <w:r>
        <w:rPr>
          <w:b/>
          <w:sz w:val="24"/>
        </w:rPr>
        <w:t>a</w:t>
      </w:r>
      <w:r w:rsidR="006150EE" w:rsidRPr="008C0C4D">
        <w:rPr>
          <w:b/>
          <w:sz w:val="24"/>
        </w:rPr>
        <w:t>)</w:t>
      </w:r>
      <w:r w:rsidR="006150EE"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lastRenderedPageBreak/>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41D4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D41D4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w:t>
      </w:r>
      <w:r w:rsidRPr="00296C14">
        <w:rPr>
          <w:sz w:val="24"/>
          <w:szCs w:val="24"/>
        </w:rPr>
        <w:lastRenderedPageBreak/>
        <w:t xml:space="preserve">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lastRenderedPageBreak/>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lastRenderedPageBreak/>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8661B"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lastRenderedPageBreak/>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A07A4">
        <w:rPr>
          <w:sz w:val="24"/>
        </w:rPr>
        <w:lastRenderedPageBreak/>
        <w:t xml:space="preserve">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08661B" w:rsidP="0008661B">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08661B">
        <w:rPr>
          <w:sz w:val="24"/>
          <w:szCs w:val="24"/>
          <w:highlight w:val="yellow"/>
        </w:rPr>
        <w:t>19.11</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lastRenderedPageBreak/>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lastRenderedPageBreak/>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lastRenderedPageBreak/>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08661B">
        <w:rPr>
          <w:sz w:val="24"/>
          <w:szCs w:val="24"/>
          <w:highlight w:val="yellow"/>
        </w:rPr>
        <w:t>19.11</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08661B">
        <w:rPr>
          <w:sz w:val="24"/>
          <w:szCs w:val="24"/>
          <w:highlight w:val="yellow"/>
        </w:rPr>
        <w:t>19.11</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59659F">
        <w:rPr>
          <w:sz w:val="24"/>
          <w:szCs w:val="24"/>
        </w:rPr>
        <w:t>18.12</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lastRenderedPageBreak/>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w:t>
      </w:r>
      <w:r w:rsidRPr="00133A51">
        <w:rPr>
          <w:sz w:val="24"/>
          <w:szCs w:val="24"/>
        </w:rPr>
        <w:lastRenderedPageBreak/>
        <w:t xml:space="preserve">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08661B">
        <w:rPr>
          <w:b/>
          <w:i/>
        </w:rPr>
        <w:t xml:space="preserve">Budowa przejść dla pieszych </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w:t>
      </w:r>
      <w:r w:rsidRPr="00133A51">
        <w:lastRenderedPageBreak/>
        <w:t xml:space="preserve">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lastRenderedPageBreak/>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08661B" w:rsidRPr="004D7B39">
        <w:rPr>
          <w:sz w:val="24"/>
        </w:rPr>
        <w:t>Wykaz osób</w:t>
      </w:r>
    </w:p>
    <w:p w:rsidR="000326DD" w:rsidRPr="004D7B39" w:rsidRDefault="004A0620" w:rsidP="003E3D54">
      <w:pPr>
        <w:jc w:val="both"/>
        <w:rPr>
          <w:sz w:val="24"/>
        </w:rPr>
      </w:pPr>
      <w:r w:rsidRPr="004D7B39">
        <w:rPr>
          <w:sz w:val="24"/>
        </w:rPr>
        <w:t xml:space="preserve">Załącznik nr 5- </w:t>
      </w:r>
      <w:r w:rsidR="0008661B" w:rsidRPr="004D7B39">
        <w:rPr>
          <w:sz w:val="24"/>
        </w:rPr>
        <w:t>Wzór umowy</w:t>
      </w:r>
    </w:p>
    <w:p w:rsidR="000326DD" w:rsidRPr="004D7B39" w:rsidRDefault="004A0620" w:rsidP="003E3D54">
      <w:pPr>
        <w:jc w:val="both"/>
        <w:rPr>
          <w:sz w:val="24"/>
        </w:rPr>
      </w:pPr>
      <w:r w:rsidRPr="004D7B39">
        <w:rPr>
          <w:sz w:val="24"/>
        </w:rPr>
        <w:t xml:space="preserve">Załącznik nr 6- </w:t>
      </w:r>
      <w:r w:rsidR="0059659F">
        <w:rPr>
          <w:sz w:val="24"/>
        </w:rPr>
        <w:t>opis, PZT,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59659F">
        <w:rPr>
          <w:b/>
          <w:sz w:val="24"/>
          <w:szCs w:val="24"/>
        </w:rPr>
        <w:t>14</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830228" w:rsidRDefault="00830228"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Województwo......................................</w:t>
      </w:r>
      <w:r w:rsidR="00830228">
        <w:rPr>
          <w:sz w:val="24"/>
          <w:szCs w:val="24"/>
        </w:rPr>
        <w:t>...........</w:t>
      </w:r>
    </w:p>
    <w:p w:rsidR="00967119" w:rsidRPr="00BB08DE" w:rsidRDefault="00967119" w:rsidP="00BB08DE">
      <w:pPr>
        <w:widowControl w:val="0"/>
        <w:spacing w:line="276" w:lineRule="auto"/>
        <w:rPr>
          <w:sz w:val="24"/>
          <w:szCs w:val="24"/>
        </w:rPr>
      </w:pPr>
      <w:r w:rsidRPr="00BB08DE">
        <w:rPr>
          <w:sz w:val="24"/>
          <w:szCs w:val="24"/>
        </w:rPr>
        <w:t>Internet: http://.............................................. 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b/>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59659F">
        <w:rPr>
          <w:b/>
          <w:i/>
          <w:sz w:val="24"/>
          <w:szCs w:val="24"/>
        </w:rPr>
        <w:t>„</w:t>
      </w:r>
      <w:r w:rsidR="0059659F" w:rsidRPr="0059659F">
        <w:rPr>
          <w:rFonts w:eastAsiaTheme="minorHAnsi"/>
          <w:b/>
          <w:i/>
          <w:sz w:val="24"/>
          <w:szCs w:val="24"/>
          <w:lang w:eastAsia="en-US"/>
        </w:rPr>
        <w:t>Budowa przejść dla pieszych wraz z dojściami i przebudową jezdni w miejscowościach: Udanin, Pichorowice i Różana -</w:t>
      </w:r>
      <w:r w:rsidR="0059659F" w:rsidRPr="0059659F">
        <w:rPr>
          <w:rFonts w:ascii="CIDFont+F2" w:eastAsiaTheme="minorHAnsi" w:hAnsi="CIDFont+F2" w:cs="CIDFont+F2"/>
          <w:b/>
          <w:sz w:val="24"/>
          <w:szCs w:val="24"/>
          <w:lang w:eastAsia="en-US"/>
        </w:rPr>
        <w:t xml:space="preserve"> </w:t>
      </w:r>
      <w:r w:rsidR="0059659F" w:rsidRPr="0059659F">
        <w:rPr>
          <w:b/>
          <w:i/>
          <w:sz w:val="24"/>
          <w:szCs w:val="24"/>
        </w:rPr>
        <w:t>Gmina Udanin</w:t>
      </w:r>
      <w:r w:rsidRPr="0059659F">
        <w:rPr>
          <w:b/>
          <w:i/>
          <w:sz w:val="24"/>
          <w:szCs w:val="24"/>
        </w:rPr>
        <w:t>”</w:t>
      </w:r>
    </w:p>
    <w:p w:rsidR="00830228" w:rsidRPr="00BB08DE" w:rsidRDefault="00830228"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830228" w:rsidRPr="00BB08DE" w:rsidRDefault="00830228" w:rsidP="00830228">
      <w:pPr>
        <w:pStyle w:val="Akapitzlist"/>
        <w:widowControl w:val="0"/>
        <w:tabs>
          <w:tab w:val="left" w:pos="5670"/>
        </w:tabs>
        <w:spacing w:line="276" w:lineRule="auto"/>
        <w:jc w:val="both"/>
        <w:rPr>
          <w:sz w:val="24"/>
          <w:szCs w:val="24"/>
        </w:rPr>
      </w:pPr>
    </w:p>
    <w:p w:rsidR="00830228" w:rsidRPr="00830228" w:rsidRDefault="00830228" w:rsidP="00830228">
      <w:pPr>
        <w:spacing w:line="276" w:lineRule="auto"/>
        <w:jc w:val="both"/>
        <w:rPr>
          <w:sz w:val="24"/>
          <w:szCs w:val="24"/>
        </w:rPr>
      </w:pPr>
      <w:r w:rsidRPr="00830228">
        <w:rPr>
          <w:sz w:val="24"/>
          <w:szCs w:val="24"/>
        </w:rPr>
        <w:t>Zadanie 1: Budowa przejścia dla pieszych i przebudowa jezdni w Udaninie;</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830228" w:rsidRPr="00065E8D" w:rsidRDefault="00830228" w:rsidP="00830228">
      <w:pPr>
        <w:spacing w:line="276" w:lineRule="auto"/>
        <w:jc w:val="both"/>
        <w:rPr>
          <w:sz w:val="24"/>
          <w:szCs w:val="24"/>
        </w:rPr>
      </w:pPr>
      <w:r w:rsidRPr="00065E8D">
        <w:rPr>
          <w:sz w:val="24"/>
          <w:szCs w:val="24"/>
        </w:rPr>
        <w:t xml:space="preserve">Zadanie 2: </w:t>
      </w:r>
      <w:r>
        <w:rPr>
          <w:sz w:val="24"/>
          <w:szCs w:val="24"/>
        </w:rPr>
        <w:t>Budowa przejścia dla pieszych i</w:t>
      </w:r>
      <w:r w:rsidRPr="008718C3">
        <w:rPr>
          <w:sz w:val="24"/>
          <w:szCs w:val="24"/>
        </w:rPr>
        <w:t xml:space="preserve"> </w:t>
      </w:r>
      <w:r>
        <w:rPr>
          <w:sz w:val="24"/>
          <w:szCs w:val="24"/>
        </w:rPr>
        <w:t>przebudowa jezdni w Pichorowicach;</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830228" w:rsidRDefault="00830228" w:rsidP="00830228">
      <w:pPr>
        <w:spacing w:line="276" w:lineRule="auto"/>
        <w:jc w:val="both"/>
        <w:rPr>
          <w:sz w:val="24"/>
          <w:szCs w:val="24"/>
        </w:rPr>
      </w:pPr>
      <w:r w:rsidRPr="00065E8D">
        <w:rPr>
          <w:sz w:val="24"/>
          <w:szCs w:val="24"/>
        </w:rPr>
        <w:t>Zadanie 3:</w:t>
      </w:r>
      <w:r>
        <w:rPr>
          <w:sz w:val="24"/>
          <w:szCs w:val="24"/>
        </w:rPr>
        <w:t xml:space="preserve"> Budowa przejścia dla pieszych i przebudowa jezdni w Różanej;</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830228" w:rsidRDefault="00830228" w:rsidP="00830228">
      <w:pPr>
        <w:spacing w:line="276" w:lineRule="auto"/>
        <w:jc w:val="both"/>
        <w:rPr>
          <w:sz w:val="24"/>
          <w:szCs w:val="24"/>
        </w:rPr>
      </w:pPr>
      <w:r w:rsidRPr="00065E8D">
        <w:rPr>
          <w:sz w:val="24"/>
          <w:szCs w:val="24"/>
        </w:rPr>
        <w:t>Zadanie</w:t>
      </w:r>
      <w:r>
        <w:rPr>
          <w:sz w:val="24"/>
          <w:szCs w:val="24"/>
        </w:rPr>
        <w:t xml:space="preserve"> 4: Budowa chodnika w Udaninie ;</w:t>
      </w:r>
    </w:p>
    <w:p w:rsidR="000A7565"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830228" w:rsidRDefault="00830228" w:rsidP="00830228">
      <w:pPr>
        <w:spacing w:line="276" w:lineRule="auto"/>
        <w:jc w:val="both"/>
        <w:rPr>
          <w:sz w:val="24"/>
          <w:szCs w:val="24"/>
        </w:rPr>
      </w:pPr>
      <w:r w:rsidRPr="00065E8D">
        <w:rPr>
          <w:sz w:val="24"/>
          <w:szCs w:val="24"/>
        </w:rPr>
        <w:lastRenderedPageBreak/>
        <w:t>Zadanie</w:t>
      </w:r>
      <w:r>
        <w:rPr>
          <w:sz w:val="24"/>
          <w:szCs w:val="24"/>
        </w:rPr>
        <w:t xml:space="preserve"> 5: Budowa chodnika w Pichorowicach </w:t>
      </w:r>
    </w:p>
    <w:p w:rsidR="00830228" w:rsidRDefault="00830228" w:rsidP="00830228">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830228" w:rsidRDefault="00830228" w:rsidP="000A7565">
      <w:pPr>
        <w:widowControl w:val="0"/>
        <w:spacing w:line="276" w:lineRule="auto"/>
        <w:jc w:val="both"/>
        <w:rPr>
          <w:sz w:val="24"/>
          <w:szCs w:val="24"/>
        </w:rPr>
      </w:pPr>
    </w:p>
    <w:p w:rsidR="00830228" w:rsidRDefault="00830228" w:rsidP="00830228">
      <w:pPr>
        <w:spacing w:line="276" w:lineRule="auto"/>
        <w:jc w:val="both"/>
        <w:rPr>
          <w:sz w:val="24"/>
          <w:szCs w:val="24"/>
        </w:rPr>
      </w:pPr>
      <w:r w:rsidRPr="00065E8D">
        <w:rPr>
          <w:sz w:val="24"/>
          <w:szCs w:val="24"/>
        </w:rPr>
        <w:t>Zadanie</w:t>
      </w:r>
      <w:r>
        <w:rPr>
          <w:sz w:val="24"/>
          <w:szCs w:val="24"/>
        </w:rPr>
        <w:t xml:space="preserve"> 6: Budowa chodnika w Różanej; </w:t>
      </w:r>
    </w:p>
    <w:p w:rsidR="00830228" w:rsidRDefault="00830228" w:rsidP="00830228">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830228">
        <w:rPr>
          <w:b/>
          <w:sz w:val="24"/>
          <w:szCs w:val="24"/>
        </w:rPr>
        <w:t>30.06.2022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830228">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 xml:space="preserve">Oświadczamy, że wypełniliśmy obowiązki informacyjne przewidziane w art. 13 lub art. </w:t>
      </w:r>
      <w:r w:rsidRPr="00BB08DE">
        <w:rPr>
          <w:color w:val="000000"/>
          <w:sz w:val="24"/>
          <w:szCs w:val="24"/>
        </w:rPr>
        <w:lastRenderedPageBreak/>
        <w:t>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830228">
        <w:rPr>
          <w:b/>
          <w:sz w:val="24"/>
          <w:szCs w:val="24"/>
        </w:rPr>
        <w:t>14</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830228" w:rsidRPr="0059659F">
        <w:rPr>
          <w:b/>
          <w:i/>
          <w:sz w:val="24"/>
          <w:szCs w:val="24"/>
        </w:rPr>
        <w:t>„</w:t>
      </w:r>
      <w:r w:rsidR="00830228" w:rsidRPr="0059659F">
        <w:rPr>
          <w:rFonts w:eastAsiaTheme="minorHAnsi"/>
          <w:b/>
          <w:i/>
          <w:sz w:val="24"/>
          <w:szCs w:val="24"/>
          <w:lang w:eastAsia="en-US"/>
        </w:rPr>
        <w:t>Budowa przejść dla pieszych wraz z dojściami i przebudową jezdni w miejscowościach: Udanin, Pichorowice i Różana -</w:t>
      </w:r>
      <w:r w:rsidR="00830228" w:rsidRPr="0059659F">
        <w:rPr>
          <w:rFonts w:ascii="CIDFont+F2" w:eastAsiaTheme="minorHAnsi" w:hAnsi="CIDFont+F2" w:cs="CIDFont+F2"/>
          <w:b/>
          <w:sz w:val="24"/>
          <w:szCs w:val="24"/>
          <w:lang w:eastAsia="en-US"/>
        </w:rPr>
        <w:t xml:space="preserve"> </w:t>
      </w:r>
      <w:r w:rsidR="00830228" w:rsidRPr="0059659F">
        <w:rPr>
          <w:b/>
          <w:i/>
          <w:sz w:val="24"/>
          <w:szCs w:val="24"/>
        </w:rPr>
        <w:t>Gmina Udanin”</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830228">
        <w:rPr>
          <w:b/>
          <w:sz w:val="24"/>
          <w:szCs w:val="24"/>
        </w:rPr>
        <w:t>14</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830228" w:rsidRDefault="00634CCB" w:rsidP="00830228">
      <w:pPr>
        <w:widowControl w:val="0"/>
        <w:tabs>
          <w:tab w:val="left" w:pos="5670"/>
        </w:tabs>
        <w:spacing w:line="276" w:lineRule="auto"/>
        <w:jc w:val="both"/>
        <w:rPr>
          <w:b/>
          <w:i/>
          <w:sz w:val="24"/>
          <w:szCs w:val="24"/>
        </w:rPr>
      </w:pPr>
      <w:r w:rsidRPr="00634CCB">
        <w:rPr>
          <w:sz w:val="24"/>
          <w:szCs w:val="24"/>
        </w:rPr>
        <w:t xml:space="preserve">Na potrzeby postępowania o udzielenie zamówienia publicznego pn. </w:t>
      </w:r>
      <w:r w:rsidR="00830228" w:rsidRPr="0059659F">
        <w:rPr>
          <w:b/>
          <w:i/>
          <w:sz w:val="24"/>
          <w:szCs w:val="24"/>
        </w:rPr>
        <w:t>„</w:t>
      </w:r>
      <w:r w:rsidR="00830228" w:rsidRPr="0059659F">
        <w:rPr>
          <w:rFonts w:eastAsiaTheme="minorHAnsi"/>
          <w:b/>
          <w:i/>
          <w:sz w:val="24"/>
          <w:szCs w:val="24"/>
          <w:lang w:eastAsia="en-US"/>
        </w:rPr>
        <w:t>Budowa przejść dla pieszych wraz z dojściami i przebudową jezdni w miejscowościach: Udanin, Pichorowice i Różana -</w:t>
      </w:r>
      <w:r w:rsidR="00830228" w:rsidRPr="0059659F">
        <w:rPr>
          <w:rFonts w:ascii="CIDFont+F2" w:eastAsiaTheme="minorHAnsi" w:hAnsi="CIDFont+F2" w:cs="CIDFont+F2"/>
          <w:b/>
          <w:sz w:val="24"/>
          <w:szCs w:val="24"/>
          <w:lang w:eastAsia="en-US"/>
        </w:rPr>
        <w:t xml:space="preserve"> </w:t>
      </w:r>
      <w:r w:rsidR="00830228" w:rsidRPr="0059659F">
        <w:rPr>
          <w:b/>
          <w:i/>
          <w:sz w:val="24"/>
          <w:szCs w:val="24"/>
        </w:rPr>
        <w:t>Gmina Udanin”</w:t>
      </w:r>
    </w:p>
    <w:p w:rsidR="00634CCB" w:rsidRPr="00634CCB" w:rsidRDefault="00634CCB" w:rsidP="00830228">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830228">
        <w:rPr>
          <w:b/>
          <w:sz w:val="24"/>
          <w:szCs w:val="24"/>
        </w:rPr>
        <w:t>14</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9A1573" w:rsidRPr="009A1573" w:rsidRDefault="00D86119" w:rsidP="009A1573">
      <w:pPr>
        <w:spacing w:line="276" w:lineRule="auto"/>
        <w:ind w:left="5672"/>
        <w:jc w:val="right"/>
        <w:rPr>
          <w:b/>
          <w:sz w:val="24"/>
          <w:szCs w:val="24"/>
        </w:rPr>
      </w:pPr>
      <w:r>
        <w:rPr>
          <w:b/>
          <w:sz w:val="24"/>
          <w:szCs w:val="24"/>
        </w:rPr>
        <w:t>Z</w:t>
      </w:r>
      <w:r w:rsidR="009A1573" w:rsidRPr="009A1573">
        <w:rPr>
          <w:b/>
          <w:sz w:val="24"/>
          <w:szCs w:val="24"/>
        </w:rPr>
        <w:t>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A87742" w:rsidRDefault="00D86119" w:rsidP="009A1573">
      <w:pPr>
        <w:widowControl w:val="0"/>
        <w:spacing w:before="240" w:line="276" w:lineRule="auto"/>
        <w:jc w:val="center"/>
        <w:rPr>
          <w:b/>
          <w:i/>
          <w:sz w:val="24"/>
          <w:szCs w:val="24"/>
        </w:rPr>
      </w:pPr>
      <w:r w:rsidRPr="0059659F">
        <w:rPr>
          <w:b/>
          <w:i/>
          <w:sz w:val="24"/>
          <w:szCs w:val="24"/>
        </w:rPr>
        <w:t>„</w:t>
      </w:r>
      <w:r w:rsidRPr="0059659F">
        <w:rPr>
          <w:rFonts w:eastAsiaTheme="minorHAnsi"/>
          <w:b/>
          <w:i/>
          <w:sz w:val="24"/>
          <w:szCs w:val="24"/>
          <w:lang w:eastAsia="en-US"/>
        </w:rPr>
        <w:t>Budowa przejść dla pieszych wraz z dojściami i przebudową jezdni w miejscowościach: Udanin, Pichorowice i Różana -</w:t>
      </w:r>
      <w:r w:rsidRPr="0059659F">
        <w:rPr>
          <w:rFonts w:ascii="CIDFont+F2" w:eastAsiaTheme="minorHAnsi" w:hAnsi="CIDFont+F2" w:cs="CIDFont+F2"/>
          <w:b/>
          <w:sz w:val="24"/>
          <w:szCs w:val="24"/>
          <w:lang w:eastAsia="en-US"/>
        </w:rPr>
        <w:t xml:space="preserve"> </w:t>
      </w:r>
      <w:r w:rsidRPr="0059659F">
        <w:rPr>
          <w:b/>
          <w:i/>
          <w:sz w:val="24"/>
          <w:szCs w:val="24"/>
        </w:rPr>
        <w:t>Gmina Udanin”</w:t>
      </w:r>
    </w:p>
    <w:p w:rsidR="00D86119" w:rsidRPr="009A1573" w:rsidRDefault="00D86119"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BA19C9" w:rsidRDefault="00BA19C9"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A87742">
        <w:rPr>
          <w:b/>
          <w:sz w:val="24"/>
          <w:szCs w:val="24"/>
        </w:rPr>
        <w:t>2</w:t>
      </w:r>
      <w:r w:rsidRPr="00D3234E">
        <w:rPr>
          <w:b/>
          <w:sz w:val="24"/>
          <w:szCs w:val="24"/>
        </w:rPr>
        <w:t>.</w:t>
      </w:r>
      <w:r w:rsidR="00D86119">
        <w:rPr>
          <w:b/>
          <w:sz w:val="24"/>
          <w:szCs w:val="24"/>
        </w:rPr>
        <w:t>14</w:t>
      </w:r>
      <w:r w:rsidRPr="00D3234E">
        <w:rPr>
          <w:b/>
          <w:sz w:val="24"/>
          <w:szCs w:val="24"/>
        </w:rPr>
        <w:t>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D86119">
        <w:rPr>
          <w:b/>
          <w:sz w:val="24"/>
          <w:szCs w:val="24"/>
        </w:rPr>
        <w:t>5</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Skarbnika Gminy – Panią Mieczysławę Soch</w:t>
      </w:r>
      <w:r w:rsidR="00BA19C9">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sz w:val="24"/>
          <w:szCs w:val="24"/>
          <w:lang w:eastAsia="ar-SA"/>
        </w:rPr>
      </w:pPr>
      <w:r w:rsidRPr="00FC06FD">
        <w:rPr>
          <w:sz w:val="24"/>
          <w:szCs w:val="24"/>
          <w:lang w:eastAsia="ar-SA"/>
        </w:rPr>
        <w:t xml:space="preserve">Przedmiotem umowy jest </w:t>
      </w:r>
      <w:r w:rsidRPr="00FC06FD">
        <w:rPr>
          <w:b/>
          <w:sz w:val="24"/>
          <w:szCs w:val="24"/>
        </w:rPr>
        <w:t xml:space="preserve">wykonanie robót budowlanych </w:t>
      </w:r>
      <w:r w:rsidR="007D192A" w:rsidRPr="00FC06FD">
        <w:rPr>
          <w:b/>
          <w:sz w:val="24"/>
          <w:szCs w:val="24"/>
        </w:rPr>
        <w:t>związany</w:t>
      </w:r>
      <w:r w:rsidR="00372D76" w:rsidRPr="00FC06FD">
        <w:rPr>
          <w:b/>
          <w:sz w:val="24"/>
          <w:szCs w:val="24"/>
        </w:rPr>
        <w:t>ch</w:t>
      </w:r>
      <w:r w:rsidR="007D192A" w:rsidRPr="00FC06FD">
        <w:rPr>
          <w:b/>
          <w:sz w:val="24"/>
          <w:szCs w:val="24"/>
        </w:rPr>
        <w:t xml:space="preserve"> z </w:t>
      </w:r>
      <w:r w:rsidR="00FC06FD" w:rsidRPr="00FC06FD">
        <w:rPr>
          <w:b/>
          <w:sz w:val="24"/>
          <w:szCs w:val="24"/>
        </w:rPr>
        <w:t>b</w:t>
      </w:r>
      <w:r w:rsidR="00FC06FD" w:rsidRPr="00FC06FD">
        <w:rPr>
          <w:rFonts w:eastAsiaTheme="minorHAnsi"/>
          <w:b/>
          <w:i/>
          <w:sz w:val="24"/>
          <w:szCs w:val="24"/>
          <w:lang w:eastAsia="en-US"/>
        </w:rPr>
        <w:t>udową przejść dla pieszych wraz z dojściami i przebudową jezdni w miejscowościach: Udanin, Pichorowice i Różana -</w:t>
      </w:r>
      <w:r w:rsidR="00FC06FD" w:rsidRPr="00FC06FD">
        <w:rPr>
          <w:rFonts w:ascii="CIDFont+F2" w:eastAsiaTheme="minorHAnsi" w:hAnsi="CIDFont+F2" w:cs="CIDFont+F2"/>
          <w:b/>
          <w:sz w:val="24"/>
          <w:szCs w:val="24"/>
          <w:lang w:eastAsia="en-US"/>
        </w:rPr>
        <w:t xml:space="preserve"> </w:t>
      </w:r>
      <w:r w:rsidR="00FC06FD" w:rsidRPr="00FC06FD">
        <w:rPr>
          <w:b/>
          <w:i/>
          <w:sz w:val="24"/>
          <w:szCs w:val="24"/>
        </w:rPr>
        <w:t>Gmina Udanin ”</w:t>
      </w:r>
      <w:r w:rsidR="00FC06FD" w:rsidRPr="00FC06FD">
        <w:rPr>
          <w:sz w:val="24"/>
          <w:szCs w:val="24"/>
          <w:lang w:eastAsia="ar-SA"/>
        </w:rPr>
        <w:t xml:space="preserve"> </w:t>
      </w:r>
      <w:r w:rsidRPr="00FC06FD">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FC06FD">
        <w:rPr>
          <w:b/>
          <w:i/>
          <w:sz w:val="24"/>
          <w:szCs w:val="24"/>
        </w:rPr>
        <w:t>……………………………………………..</w:t>
      </w:r>
      <w:r w:rsidR="00663B91" w:rsidRPr="00663B91">
        <w:rPr>
          <w:b/>
          <w:sz w:val="24"/>
          <w:szCs w:val="24"/>
        </w:rPr>
        <w:t xml:space="preserv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FC06FD">
        <w:rPr>
          <w:sz w:val="24"/>
          <w:szCs w:val="24"/>
        </w:rPr>
        <w:t>opisem technicznym</w:t>
      </w:r>
      <w:r w:rsidR="0074679E">
        <w:rPr>
          <w:sz w:val="24"/>
          <w:szCs w:val="24"/>
        </w:rPr>
        <w:t xml:space="preserve">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w:t>
      </w:r>
      <w:r w:rsidRPr="00D3234E">
        <w:rPr>
          <w:sz w:val="24"/>
          <w:szCs w:val="24"/>
        </w:rPr>
        <w:lastRenderedPageBreak/>
        <w:t xml:space="preserve">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w:t>
      </w:r>
      <w:r w:rsidR="00FC06FD">
        <w:rPr>
          <w:sz w:val="24"/>
          <w:szCs w:val="24"/>
        </w:rPr>
        <w:t>30</w:t>
      </w:r>
      <w:r w:rsidR="0074679E">
        <w:rPr>
          <w:sz w:val="24"/>
          <w:szCs w:val="24"/>
        </w:rPr>
        <w:t>.06.202</w:t>
      </w:r>
      <w:r w:rsidR="00B32CE8">
        <w:rPr>
          <w:sz w:val="24"/>
          <w:szCs w:val="24"/>
        </w:rPr>
        <w:t>2</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xml:space="preserve">, które powinny odpowiadać jakościowo wymogom wyrobów dopuszczonych do obrotu i stosowania w budownictwie określonym w art. 10 ustawy z 7 lipca 1994 r. – Prawo budowlane. W przypadku wątpliwej jakości </w:t>
      </w:r>
      <w:r w:rsidRPr="00D3234E">
        <w:rPr>
          <w:sz w:val="24"/>
          <w:szCs w:val="24"/>
        </w:rPr>
        <w:lastRenderedPageBreak/>
        <w:t>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lastRenderedPageBreak/>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1" w:name="_Hlk9788962"/>
      <w:r w:rsidRPr="00D3234E">
        <w:rPr>
          <w:sz w:val="24"/>
          <w:szCs w:val="24"/>
        </w:rPr>
        <w:t>Imię i nazwisko: …………………… Tel.: …………………… e-mail: …………………</w:t>
      </w:r>
    </w:p>
    <w:bookmarkEnd w:id="1"/>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Jeżeli poprawki lub uzupełnienia lub usunięcie usterek, będzie realizowane po upływie terminów wykonania umowy, a dodatkowo, terminy te zostaną przekroczone o więcej niż </w:t>
      </w:r>
      <w:r w:rsidRPr="00D3234E">
        <w:rPr>
          <w:sz w:val="24"/>
          <w:szCs w:val="24"/>
        </w:rPr>
        <w:lastRenderedPageBreak/>
        <w:t>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 o il</w:t>
      </w:r>
      <w:r w:rsidR="00450C07">
        <w:rPr>
          <w:sz w:val="24"/>
          <w:szCs w:val="24"/>
        </w:rPr>
        <w:t xml:space="preserve">e protokół odbioru częściowego </w:t>
      </w:r>
      <w:r w:rsidRPr="00D3234E">
        <w:rPr>
          <w:sz w:val="24"/>
          <w:szCs w:val="24"/>
        </w:rPr>
        <w:t>oraz protokół odbioru końcoweg</w:t>
      </w:r>
      <w:r w:rsidR="00450C07">
        <w:rPr>
          <w:sz w:val="24"/>
          <w:szCs w:val="24"/>
        </w:rPr>
        <w:t>o</w:t>
      </w:r>
      <w:r w:rsidRPr="00D3234E">
        <w:rPr>
          <w:sz w:val="24"/>
          <w:szCs w:val="24"/>
        </w:rPr>
        <w:t xml:space="preserve"> zostanie podpisany przez upoważnionych przedstawicieli zamawiającego i wykonawcy bez uwag i zastrzeżeń. Jeżeli w trakcie odbiorów zostaną zgłoszone uwagi lub/i zastrzeżenia, za termin wykonania umowy uważać się będzie datę podpisania stosowni</w:t>
      </w:r>
      <w:r w:rsidR="00450C07">
        <w:rPr>
          <w:sz w:val="24"/>
          <w:szCs w:val="24"/>
        </w:rPr>
        <w:t>e protokołu odbioru częściowego</w:t>
      </w:r>
      <w:r w:rsidRPr="00D3234E">
        <w:rPr>
          <w:sz w:val="24"/>
          <w:szCs w:val="24"/>
        </w:rPr>
        <w:t xml:space="preserve"> o</w:t>
      </w:r>
      <w:r w:rsidR="00450C07">
        <w:rPr>
          <w:sz w:val="24"/>
          <w:szCs w:val="24"/>
        </w:rPr>
        <w:t>raz protokołu odbioru końcowego</w:t>
      </w:r>
      <w:r w:rsidRPr="00D3234E">
        <w:rPr>
          <w:sz w:val="24"/>
          <w:szCs w:val="24"/>
        </w:rPr>
        <w:t xml:space="preserve">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wykonawcy przysługuje część wynagrodzenia określona zgodnie z ha</w:t>
      </w:r>
      <w:r w:rsidR="00450C07">
        <w:rPr>
          <w:sz w:val="24"/>
          <w:szCs w:val="24"/>
        </w:rPr>
        <w:t>rmonogramem rzeczowo-finansowym</w:t>
      </w:r>
      <w:r w:rsidRPr="00D3234E">
        <w:rPr>
          <w:sz w:val="24"/>
          <w:szCs w:val="24"/>
        </w:rPr>
        <w:t xml:space="preserve"> z zastrzeżeniem, że łączna kwota wynagrodzenia wypłacona z tytułu odbiorów części robót budowlanych</w:t>
      </w:r>
      <w:r w:rsidRPr="00D3234E">
        <w:rPr>
          <w:b/>
          <w:sz w:val="24"/>
          <w:szCs w:val="24"/>
        </w:rPr>
        <w:t xml:space="preserve">, nie może przekroczyć </w:t>
      </w:r>
      <w:r w:rsidR="00EA4937">
        <w:rPr>
          <w:b/>
          <w:sz w:val="24"/>
          <w:szCs w:val="24"/>
        </w:rPr>
        <w:t>50</w:t>
      </w:r>
      <w:r w:rsidRPr="00D3234E">
        <w:rPr>
          <w:b/>
          <w:sz w:val="24"/>
          <w:szCs w:val="24"/>
        </w:rPr>
        <w:t xml:space="preserve">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część wynagrodzenia określona zgodnie z harmonogramem rzeczowo-finansowym z zastrzeżeniem, że kwota wynagrodzenia wypłacona z tytułu odbioru końcowego robót budowlanych, </w:t>
      </w:r>
      <w:r w:rsidRPr="00D3234E">
        <w:rPr>
          <w:b/>
          <w:sz w:val="24"/>
          <w:szCs w:val="24"/>
        </w:rPr>
        <w:t xml:space="preserve">nie może być niższa niż </w:t>
      </w:r>
      <w:r w:rsidR="00EA4937">
        <w:rPr>
          <w:b/>
          <w:sz w:val="24"/>
          <w:szCs w:val="24"/>
        </w:rPr>
        <w:t>50</w:t>
      </w:r>
      <w:r w:rsidRPr="00D3234E">
        <w:rPr>
          <w:b/>
          <w:sz w:val="24"/>
          <w:szCs w:val="24"/>
        </w:rPr>
        <w:t xml:space="preserve"> % kwoty wynagrodzenia, o której mowa w § 6 ust. 1 umowy;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lastRenderedPageBreak/>
        <w:t>podstawą do wystawienia faktury VAT za wykonanie części robót, je</w:t>
      </w:r>
      <w:r w:rsidR="00450C07">
        <w:rPr>
          <w:sz w:val="24"/>
          <w:szCs w:val="24"/>
        </w:rPr>
        <w:t>st protokół odbioru częściowego</w:t>
      </w:r>
      <w:r w:rsidRPr="00D3234E">
        <w:rPr>
          <w:sz w:val="24"/>
          <w:szCs w:val="24"/>
        </w:rPr>
        <w:t xml:space="preserve"> potwierdzający pozytywny i zgodny z har</w:t>
      </w:r>
      <w:r w:rsidR="00450C07">
        <w:rPr>
          <w:sz w:val="24"/>
          <w:szCs w:val="24"/>
        </w:rPr>
        <w:t>omonogramem rzeczowo-finansowym</w:t>
      </w:r>
      <w:r w:rsidRPr="00D3234E">
        <w:rPr>
          <w:sz w:val="24"/>
          <w:szCs w:val="24"/>
        </w:rPr>
        <w:t xml:space="preserve">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lastRenderedPageBreak/>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72303D">
        <w:rPr>
          <w:b/>
          <w:sz w:val="24"/>
          <w:szCs w:val="24"/>
        </w:rPr>
        <w:t>9</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jest zobowiązany do zawiadomienia zamawiającego o wszelkich zmianach danych, o których mowa w § 10 ust. 3 w trakcie realizacji zamówienia i przekazania </w:t>
      </w:r>
      <w:r w:rsidRPr="00D3234E">
        <w:rPr>
          <w:sz w:val="24"/>
          <w:szCs w:val="24"/>
        </w:rPr>
        <w:lastRenderedPageBreak/>
        <w:t>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lastRenderedPageBreak/>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Pzp tj. postanowienia kształtujące prawa i obowiązki podwykonawcy, w zakresie kar umownych oraz </w:t>
      </w:r>
      <w:r w:rsidRPr="00D3234E">
        <w:rPr>
          <w:sz w:val="24"/>
          <w:szCs w:val="24"/>
        </w:rPr>
        <w:lastRenderedPageBreak/>
        <w:t>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0</w:t>
      </w:r>
    </w:p>
    <w:p w:rsidR="00D3234E" w:rsidRPr="00D3234E" w:rsidRDefault="00D3234E" w:rsidP="00D3234E">
      <w:pPr>
        <w:spacing w:line="276" w:lineRule="auto"/>
        <w:jc w:val="center"/>
        <w:rPr>
          <w:b/>
          <w:sz w:val="24"/>
          <w:szCs w:val="24"/>
        </w:rPr>
      </w:pPr>
      <w:r w:rsidRPr="00D3234E">
        <w:rPr>
          <w:b/>
          <w:sz w:val="24"/>
          <w:szCs w:val="24"/>
        </w:rPr>
        <w:t>Klauzula społeczna</w:t>
      </w:r>
    </w:p>
    <w:p w:rsidR="00275875" w:rsidRPr="00275875" w:rsidRDefault="00D3234E" w:rsidP="00275875">
      <w:pPr>
        <w:pStyle w:val="pkt"/>
        <w:spacing w:before="0" w:after="0" w:line="276" w:lineRule="auto"/>
        <w:ind w:left="0" w:firstLine="0"/>
      </w:pPr>
      <w:r w:rsidRPr="00D3234E">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w:t>
      </w:r>
      <w:r w:rsidR="00275875" w:rsidRPr="00275875">
        <w:rPr>
          <w:shd w:val="clear" w:color="auto" w:fill="FFFFFF"/>
        </w:rPr>
        <w:t>roboty drogowe związane z wykonaniem podbudowy i układaniem kostki betonowej</w:t>
      </w:r>
      <w:r w:rsidR="00275875" w:rsidRPr="00275875">
        <w:t>,</w:t>
      </w:r>
    </w:p>
    <w:p w:rsidR="00D3234E" w:rsidRPr="00D3234E" w:rsidRDefault="00D3234E" w:rsidP="004360E4">
      <w:pPr>
        <w:numPr>
          <w:ilvl w:val="0"/>
          <w:numId w:val="65"/>
        </w:numPr>
        <w:spacing w:line="276" w:lineRule="auto"/>
        <w:jc w:val="both"/>
        <w:rPr>
          <w:sz w:val="24"/>
          <w:szCs w:val="24"/>
        </w:rPr>
      </w:pPr>
      <w:r w:rsidRPr="00D3234E">
        <w:rPr>
          <w:sz w:val="24"/>
          <w:szCs w:val="24"/>
        </w:rPr>
        <w:lastRenderedPageBreak/>
        <w:t>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1</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lastRenderedPageBreak/>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2</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EA4937" w:rsidRDefault="00EA4937"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3</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lastRenderedPageBreak/>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minimalny poziom zmiany ceny materiałów lub kosztów, uprawniający strony umowy do żądania zmiany wynagrodzenia wynosi …. %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maksymalna wartość zmiany wynagrodzenia, jaką dopuszcza zamawiający, to łącznie ….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lastRenderedPageBreak/>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751221" w:rsidP="004360E4">
      <w:pPr>
        <w:numPr>
          <w:ilvl w:val="0"/>
          <w:numId w:val="73"/>
        </w:numPr>
        <w:spacing w:line="276" w:lineRule="auto"/>
        <w:jc w:val="both"/>
        <w:rPr>
          <w:sz w:val="24"/>
          <w:szCs w:val="24"/>
        </w:rPr>
      </w:pPr>
      <w:r>
        <w:rPr>
          <w:sz w:val="24"/>
          <w:szCs w:val="24"/>
        </w:rPr>
        <w:t>maj</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4</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w:t>
      </w:r>
      <w:r w:rsidRPr="00D3234E">
        <w:rPr>
          <w:color w:val="000000"/>
          <w:sz w:val="24"/>
          <w:szCs w:val="24"/>
        </w:rPr>
        <w:lastRenderedPageBreak/>
        <w:t>(ogólne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 xml:space="preserve">oferta wykonawcy – załącznik nr </w:t>
      </w:r>
      <w:r w:rsidR="00EA4937">
        <w:rPr>
          <w:color w:val="000000"/>
          <w:sz w:val="24"/>
          <w:szCs w:val="24"/>
        </w:rPr>
        <w:t>2</w:t>
      </w:r>
      <w:r w:rsidRPr="00D3234E">
        <w:rPr>
          <w:color w:val="000000"/>
          <w:sz w:val="24"/>
          <w:szCs w:val="24"/>
        </w:rPr>
        <w:t>,</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tabs>
          <w:tab w:val="left" w:pos="2160"/>
        </w:tabs>
        <w:spacing w:line="276" w:lineRule="auto"/>
        <w:rPr>
          <w:color w:val="000000"/>
          <w:sz w:val="24"/>
          <w:szCs w:val="24"/>
        </w:rPr>
      </w:pP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E9" w:rsidRDefault="00965DE9" w:rsidP="00065E8D">
      <w:r>
        <w:separator/>
      </w:r>
    </w:p>
  </w:endnote>
  <w:endnote w:type="continuationSeparator" w:id="1">
    <w:p w:rsidR="00965DE9" w:rsidRDefault="00965DE9"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F9" w:rsidRPr="005975E4" w:rsidRDefault="006F0EF9" w:rsidP="00E22639">
    <w:pPr>
      <w:autoSpaceDE w:val="0"/>
      <w:autoSpaceDN w:val="0"/>
      <w:adjustRightInd w:val="0"/>
      <w:jc w:val="center"/>
      <w:rPr>
        <w:sz w:val="18"/>
        <w:szCs w:val="18"/>
      </w:rPr>
    </w:pPr>
    <w:r w:rsidRPr="005975E4">
      <w:rPr>
        <w:i/>
        <w:sz w:val="18"/>
        <w:szCs w:val="18"/>
      </w:rPr>
      <w:t>.</w:t>
    </w:r>
  </w:p>
  <w:p w:rsidR="006F0EF9" w:rsidRPr="009618EB" w:rsidRDefault="006F0EF9">
    <w:pPr>
      <w:pStyle w:val="Stopka"/>
      <w:pBdr>
        <w:top w:val="thinThickSmallGap" w:sz="24" w:space="1" w:color="622423" w:themeColor="accent2" w:themeShade="7F"/>
      </w:pBdr>
      <w:rPr>
        <w:sz w:val="18"/>
        <w:szCs w:val="18"/>
      </w:rPr>
    </w:pPr>
    <w:r w:rsidRPr="005975E4">
      <w:rPr>
        <w:rFonts w:eastAsiaTheme="minorHAnsi"/>
        <w:i/>
        <w:sz w:val="18"/>
        <w:szCs w:val="18"/>
        <w:lang w:eastAsia="en-US"/>
      </w:rPr>
      <w:t>Budowa przejść dla pieszych wraz z dojściami i przebudową jezdni w miejscowościach: Udanin, Pichorowice i Różana -</w:t>
    </w:r>
    <w:r w:rsidRPr="005975E4">
      <w:rPr>
        <w:rFonts w:ascii="CIDFont+F2" w:eastAsiaTheme="minorHAnsi" w:hAnsi="CIDFont+F2" w:cs="CIDFont+F2"/>
        <w:sz w:val="18"/>
        <w:szCs w:val="18"/>
        <w:lang w:eastAsia="en-US"/>
      </w:rPr>
      <w:t xml:space="preserve"> </w:t>
    </w:r>
    <w:r w:rsidRPr="005975E4">
      <w:rPr>
        <w:i/>
        <w:sz w:val="18"/>
        <w:szCs w:val="18"/>
      </w:rPr>
      <w:t>Gmina Udanin</w:t>
    </w:r>
    <w:r w:rsidRPr="009618EB">
      <w:rPr>
        <w:sz w:val="18"/>
        <w:szCs w:val="18"/>
      </w:rPr>
      <w:t xml:space="preserve"> </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744637">
      <w:rPr>
        <w:noProof/>
        <w:sz w:val="18"/>
        <w:szCs w:val="18"/>
      </w:rPr>
      <w:t>30</w:t>
    </w:r>
    <w:r w:rsidRPr="009618EB">
      <w:rPr>
        <w:sz w:val="18"/>
        <w:szCs w:val="18"/>
      </w:rPr>
      <w:fldChar w:fldCharType="end"/>
    </w:r>
  </w:p>
  <w:p w:rsidR="006F0EF9" w:rsidRPr="009618EB" w:rsidRDefault="006F0EF9">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6F0EF9" w:rsidRPr="009618EB" w:rsidRDefault="006F0EF9">
    <w:pPr>
      <w:pStyle w:val="Stopka"/>
      <w:rPr>
        <w:sz w:val="18"/>
        <w:szCs w:val="18"/>
      </w:rPr>
    </w:pPr>
    <w:r w:rsidRPr="009618EB">
      <w:rPr>
        <w:sz w:val="18"/>
        <w:szCs w:val="18"/>
      </w:rPr>
      <w:t>OS.271.1.</w:t>
    </w:r>
    <w:r>
      <w:rPr>
        <w:sz w:val="18"/>
        <w:szCs w:val="18"/>
      </w:rPr>
      <w:t>14</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E9" w:rsidRDefault="00965DE9" w:rsidP="00065E8D">
      <w:r>
        <w:separator/>
      </w:r>
    </w:p>
  </w:footnote>
  <w:footnote w:type="continuationSeparator" w:id="1">
    <w:p w:rsidR="00965DE9" w:rsidRDefault="00965DE9" w:rsidP="00065E8D">
      <w:r>
        <w:continuationSeparator/>
      </w:r>
    </w:p>
  </w:footnote>
  <w:footnote w:id="2">
    <w:p w:rsidR="006F0EF9" w:rsidRPr="00B50C89" w:rsidRDefault="006F0EF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6F0EF9" w:rsidRPr="00B764DA" w:rsidRDefault="006F0EF9"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6F0EF9" w:rsidRPr="00B50C89" w:rsidRDefault="006F0EF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6F0EF9" w:rsidRPr="00E67A38" w:rsidRDefault="006F0EF9"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6F0EF9" w:rsidRPr="008A4892" w:rsidRDefault="006F0EF9"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6F0EF9" w:rsidRPr="008A4892" w:rsidRDefault="006F0EF9"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6F0EF9" w:rsidRPr="009A1573" w:rsidRDefault="006F0EF9"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8661B"/>
    <w:rsid w:val="000A7565"/>
    <w:rsid w:val="000C18E0"/>
    <w:rsid w:val="000D7BAB"/>
    <w:rsid w:val="000E49FE"/>
    <w:rsid w:val="000F67AE"/>
    <w:rsid w:val="00111F96"/>
    <w:rsid w:val="00133A51"/>
    <w:rsid w:val="00140ED3"/>
    <w:rsid w:val="001413B4"/>
    <w:rsid w:val="00152D54"/>
    <w:rsid w:val="001548C1"/>
    <w:rsid w:val="00154F85"/>
    <w:rsid w:val="00165FC9"/>
    <w:rsid w:val="00172DA5"/>
    <w:rsid w:val="001C4FF2"/>
    <w:rsid w:val="001C7C89"/>
    <w:rsid w:val="001D7411"/>
    <w:rsid w:val="00210205"/>
    <w:rsid w:val="002409B4"/>
    <w:rsid w:val="00265873"/>
    <w:rsid w:val="00275258"/>
    <w:rsid w:val="00275875"/>
    <w:rsid w:val="002863F8"/>
    <w:rsid w:val="00287ADD"/>
    <w:rsid w:val="00296C14"/>
    <w:rsid w:val="002A27FD"/>
    <w:rsid w:val="002C7CBB"/>
    <w:rsid w:val="002F1E72"/>
    <w:rsid w:val="003045A7"/>
    <w:rsid w:val="00311A78"/>
    <w:rsid w:val="00314876"/>
    <w:rsid w:val="00316822"/>
    <w:rsid w:val="00330F73"/>
    <w:rsid w:val="00356B2B"/>
    <w:rsid w:val="00357D98"/>
    <w:rsid w:val="00361279"/>
    <w:rsid w:val="00372D76"/>
    <w:rsid w:val="003C4D9F"/>
    <w:rsid w:val="003E111C"/>
    <w:rsid w:val="003E3D54"/>
    <w:rsid w:val="003F034B"/>
    <w:rsid w:val="00417444"/>
    <w:rsid w:val="004360E4"/>
    <w:rsid w:val="004407B8"/>
    <w:rsid w:val="00441B03"/>
    <w:rsid w:val="00450C07"/>
    <w:rsid w:val="00463843"/>
    <w:rsid w:val="00470EC6"/>
    <w:rsid w:val="00485C06"/>
    <w:rsid w:val="00487569"/>
    <w:rsid w:val="004A0620"/>
    <w:rsid w:val="004A1382"/>
    <w:rsid w:val="004A3FDE"/>
    <w:rsid w:val="004D7B39"/>
    <w:rsid w:val="004F0487"/>
    <w:rsid w:val="004F2A34"/>
    <w:rsid w:val="0050754E"/>
    <w:rsid w:val="0050776E"/>
    <w:rsid w:val="005201B2"/>
    <w:rsid w:val="00524871"/>
    <w:rsid w:val="00550FE8"/>
    <w:rsid w:val="00576A22"/>
    <w:rsid w:val="00591A19"/>
    <w:rsid w:val="0059659F"/>
    <w:rsid w:val="005975E4"/>
    <w:rsid w:val="005B5740"/>
    <w:rsid w:val="005D7C34"/>
    <w:rsid w:val="00612926"/>
    <w:rsid w:val="006150EE"/>
    <w:rsid w:val="006341B0"/>
    <w:rsid w:val="00634CCB"/>
    <w:rsid w:val="00650268"/>
    <w:rsid w:val="00663B91"/>
    <w:rsid w:val="006954F2"/>
    <w:rsid w:val="006961C6"/>
    <w:rsid w:val="006A6B56"/>
    <w:rsid w:val="006B4091"/>
    <w:rsid w:val="006C2611"/>
    <w:rsid w:val="006E0EE2"/>
    <w:rsid w:val="006F0EF9"/>
    <w:rsid w:val="007007BA"/>
    <w:rsid w:val="0072303D"/>
    <w:rsid w:val="00744637"/>
    <w:rsid w:val="0074679E"/>
    <w:rsid w:val="00751221"/>
    <w:rsid w:val="007826F9"/>
    <w:rsid w:val="007A2AF7"/>
    <w:rsid w:val="007B0E74"/>
    <w:rsid w:val="007D088E"/>
    <w:rsid w:val="007D192A"/>
    <w:rsid w:val="007E61AD"/>
    <w:rsid w:val="007E7A0A"/>
    <w:rsid w:val="007E7C31"/>
    <w:rsid w:val="007F47E6"/>
    <w:rsid w:val="00830228"/>
    <w:rsid w:val="00831D16"/>
    <w:rsid w:val="0085577B"/>
    <w:rsid w:val="008718C3"/>
    <w:rsid w:val="0087653C"/>
    <w:rsid w:val="00884800"/>
    <w:rsid w:val="008919AA"/>
    <w:rsid w:val="008C0C4D"/>
    <w:rsid w:val="008C42A2"/>
    <w:rsid w:val="008E31A1"/>
    <w:rsid w:val="008F2376"/>
    <w:rsid w:val="00937DAE"/>
    <w:rsid w:val="00951B15"/>
    <w:rsid w:val="009618EB"/>
    <w:rsid w:val="00963A56"/>
    <w:rsid w:val="00965DE9"/>
    <w:rsid w:val="00967119"/>
    <w:rsid w:val="00982FEC"/>
    <w:rsid w:val="00986C3A"/>
    <w:rsid w:val="009A1573"/>
    <w:rsid w:val="009B4C4A"/>
    <w:rsid w:val="009D67CE"/>
    <w:rsid w:val="009E4447"/>
    <w:rsid w:val="009F5499"/>
    <w:rsid w:val="00A32800"/>
    <w:rsid w:val="00A5296C"/>
    <w:rsid w:val="00A6046A"/>
    <w:rsid w:val="00A76745"/>
    <w:rsid w:val="00A7734D"/>
    <w:rsid w:val="00A82332"/>
    <w:rsid w:val="00A87742"/>
    <w:rsid w:val="00AB19C3"/>
    <w:rsid w:val="00AE2B50"/>
    <w:rsid w:val="00B0640A"/>
    <w:rsid w:val="00B07790"/>
    <w:rsid w:val="00B23F7E"/>
    <w:rsid w:val="00B32CE8"/>
    <w:rsid w:val="00B400CB"/>
    <w:rsid w:val="00B442CF"/>
    <w:rsid w:val="00B50C89"/>
    <w:rsid w:val="00BA19C9"/>
    <w:rsid w:val="00BA517F"/>
    <w:rsid w:val="00BB01CB"/>
    <w:rsid w:val="00BB08DE"/>
    <w:rsid w:val="00BC1300"/>
    <w:rsid w:val="00BE2DBF"/>
    <w:rsid w:val="00BF2E11"/>
    <w:rsid w:val="00C34480"/>
    <w:rsid w:val="00C46165"/>
    <w:rsid w:val="00C52AB4"/>
    <w:rsid w:val="00C61BD2"/>
    <w:rsid w:val="00C67741"/>
    <w:rsid w:val="00C7272F"/>
    <w:rsid w:val="00CA07A4"/>
    <w:rsid w:val="00CA4B9F"/>
    <w:rsid w:val="00CC6567"/>
    <w:rsid w:val="00CD057A"/>
    <w:rsid w:val="00CE6616"/>
    <w:rsid w:val="00CE7992"/>
    <w:rsid w:val="00D07923"/>
    <w:rsid w:val="00D14458"/>
    <w:rsid w:val="00D15472"/>
    <w:rsid w:val="00D3234E"/>
    <w:rsid w:val="00D41D4A"/>
    <w:rsid w:val="00D471C4"/>
    <w:rsid w:val="00D623DE"/>
    <w:rsid w:val="00D76752"/>
    <w:rsid w:val="00D848D0"/>
    <w:rsid w:val="00D86119"/>
    <w:rsid w:val="00D9498E"/>
    <w:rsid w:val="00DA3D4E"/>
    <w:rsid w:val="00DA61D7"/>
    <w:rsid w:val="00DC3162"/>
    <w:rsid w:val="00DC65F8"/>
    <w:rsid w:val="00DC7E8C"/>
    <w:rsid w:val="00DE6490"/>
    <w:rsid w:val="00E113E4"/>
    <w:rsid w:val="00E22639"/>
    <w:rsid w:val="00E34A87"/>
    <w:rsid w:val="00E675B1"/>
    <w:rsid w:val="00EA05A8"/>
    <w:rsid w:val="00EA4937"/>
    <w:rsid w:val="00ED1641"/>
    <w:rsid w:val="00EE6D0C"/>
    <w:rsid w:val="00EF675C"/>
    <w:rsid w:val="00F0049A"/>
    <w:rsid w:val="00F04D3B"/>
    <w:rsid w:val="00F14285"/>
    <w:rsid w:val="00F228C9"/>
    <w:rsid w:val="00F23437"/>
    <w:rsid w:val="00F572D4"/>
    <w:rsid w:val="00F6654F"/>
    <w:rsid w:val="00FC06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2AB4-E472-45FD-B052-9969A2AE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55</Pages>
  <Words>20112</Words>
  <Characters>120678</Characters>
  <Application>Microsoft Office Word</Application>
  <DocSecurity>0</DocSecurity>
  <Lines>1005</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14</cp:revision>
  <cp:lastPrinted>2021-03-09T07:59:00Z</cp:lastPrinted>
  <dcterms:created xsi:type="dcterms:W3CDTF">2021-11-02T11:38:00Z</dcterms:created>
  <dcterms:modified xsi:type="dcterms:W3CDTF">2021-11-03T14:11:00Z</dcterms:modified>
</cp:coreProperties>
</file>