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46E4" w14:textId="5DCB14AA" w:rsidR="00B51E91" w:rsidRPr="00B51E91" w:rsidRDefault="00433115" w:rsidP="003E60E4">
      <w:pPr>
        <w:spacing w:after="0"/>
        <w:jc w:val="right"/>
      </w:pPr>
      <w:r>
        <w:t>A</w:t>
      </w:r>
      <w:r w:rsidR="002940C0">
        <w:t>ppendix</w:t>
      </w:r>
      <w:r>
        <w:t xml:space="preserve"> 1 to the </w:t>
      </w:r>
      <w:proofErr w:type="spellStart"/>
      <w:r>
        <w:t>ToR</w:t>
      </w:r>
      <w:proofErr w:type="spellEnd"/>
    </w:p>
    <w:p w14:paraId="507580E7" w14:textId="1A7D0FB2" w:rsidR="00B51E91" w:rsidRPr="00B51E91" w:rsidRDefault="00B51E91" w:rsidP="008D7CB0">
      <w:pPr>
        <w:jc w:val="right"/>
      </w:pPr>
      <w:r>
        <w:t xml:space="preserve">Case No: </w:t>
      </w:r>
      <w:r w:rsidR="00F4408F">
        <w:rPr>
          <w:rFonts w:ascii="Verdana" w:eastAsia="Calibri" w:hAnsi="Verdana" w:cs="Tahoma"/>
          <w:b/>
          <w:color w:val="auto"/>
          <w:spacing w:val="0"/>
          <w:szCs w:val="20"/>
        </w:rPr>
        <w:t>PO.271.</w:t>
      </w:r>
      <w:r w:rsidR="00DD033D">
        <w:rPr>
          <w:rFonts w:ascii="Verdana" w:eastAsia="Calibri" w:hAnsi="Verdana" w:cs="Tahoma"/>
          <w:b/>
          <w:color w:val="auto"/>
          <w:spacing w:val="0"/>
          <w:szCs w:val="20"/>
        </w:rPr>
        <w:t>70</w:t>
      </w:r>
      <w:r w:rsidR="00F4408F">
        <w:rPr>
          <w:rFonts w:ascii="Verdana" w:eastAsia="Calibri" w:hAnsi="Verdana" w:cs="Tahoma"/>
          <w:b/>
          <w:color w:val="auto"/>
          <w:spacing w:val="0"/>
          <w:szCs w:val="20"/>
        </w:rPr>
        <w:t>.</w:t>
      </w:r>
      <w:r w:rsidR="00F4408F" w:rsidRPr="005857A6">
        <w:rPr>
          <w:rFonts w:ascii="Verdana" w:eastAsia="Calibri" w:hAnsi="Verdana" w:cs="Tahoma"/>
          <w:b/>
          <w:color w:val="auto"/>
          <w:spacing w:val="0"/>
          <w:szCs w:val="20"/>
        </w:rPr>
        <w:t>202</w:t>
      </w:r>
      <w:r w:rsidR="00B54680">
        <w:rPr>
          <w:rFonts w:ascii="Verdana" w:eastAsia="Calibri" w:hAnsi="Verdana" w:cs="Tahoma"/>
          <w:b/>
          <w:color w:val="auto"/>
          <w:spacing w:val="0"/>
          <w:szCs w:val="20"/>
        </w:rPr>
        <w:t>3</w:t>
      </w:r>
    </w:p>
    <w:p w14:paraId="46DF034C" w14:textId="77777777" w:rsidR="00B51E91" w:rsidRPr="00B51E91" w:rsidRDefault="00B51E91" w:rsidP="008D7CB0">
      <w:pPr>
        <w:jc w:val="center"/>
        <w:rPr>
          <w:b/>
          <w:u w:val="single"/>
        </w:rPr>
      </w:pPr>
      <w:r>
        <w:rPr>
          <w:b/>
          <w:u w:val="single"/>
        </w:rPr>
        <w:t>TENDER FORM</w:t>
      </w:r>
    </w:p>
    <w:p w14:paraId="748E4B3B" w14:textId="5A7B0F54" w:rsidR="00B51E91" w:rsidRPr="00B51E91" w:rsidRDefault="00B51E91" w:rsidP="008D7CB0">
      <w:pPr>
        <w:numPr>
          <w:ilvl w:val="0"/>
          <w:numId w:val="11"/>
        </w:numPr>
        <w:ind w:left="426"/>
        <w:rPr>
          <w:b/>
        </w:rPr>
      </w:pPr>
      <w:r>
        <w:rPr>
          <w:b/>
        </w:rPr>
        <w:t xml:space="preserve">CONTRACTING </w:t>
      </w:r>
      <w:r w:rsidR="006029AA">
        <w:rPr>
          <w:b/>
        </w:rPr>
        <w:t>PARTY</w:t>
      </w:r>
      <w:r>
        <w:rPr>
          <w:b/>
        </w:rPr>
        <w:t>:</w:t>
      </w:r>
    </w:p>
    <w:p w14:paraId="561AFFB9" w14:textId="5033858F" w:rsidR="00895838" w:rsidRDefault="00B51E91" w:rsidP="00895838">
      <w:pPr>
        <w:spacing w:after="0"/>
        <w:rPr>
          <w:b/>
        </w:rPr>
      </w:pPr>
      <w:r>
        <w:rPr>
          <w:b/>
        </w:rPr>
        <w:t xml:space="preserve">Łukasiewicz Research Network- PORT Polish </w:t>
      </w:r>
      <w:proofErr w:type="spellStart"/>
      <w:r>
        <w:rPr>
          <w:b/>
        </w:rPr>
        <w:t>Cente</w:t>
      </w:r>
      <w:r w:rsidR="00B54680">
        <w:rPr>
          <w:b/>
        </w:rPr>
        <w:t>r</w:t>
      </w:r>
      <w:proofErr w:type="spellEnd"/>
      <w:r>
        <w:rPr>
          <w:b/>
        </w:rPr>
        <w:t xml:space="preserve"> for Technology Developmen</w:t>
      </w:r>
      <w:r w:rsidR="00895838">
        <w:rPr>
          <w:b/>
        </w:rPr>
        <w:t>t</w:t>
      </w:r>
      <w:r>
        <w:rPr>
          <w:b/>
        </w:rPr>
        <w:t xml:space="preserve"> </w:t>
      </w:r>
    </w:p>
    <w:p w14:paraId="4A358EF8" w14:textId="297C4E51" w:rsidR="00895838" w:rsidRDefault="00B51E91" w:rsidP="00895838">
      <w:pPr>
        <w:spacing w:after="0"/>
        <w:rPr>
          <w:bCs/>
        </w:rPr>
      </w:pPr>
      <w:r w:rsidRPr="00895838">
        <w:rPr>
          <w:bCs/>
        </w:rPr>
        <w:t xml:space="preserve">ul. </w:t>
      </w:r>
      <w:proofErr w:type="spellStart"/>
      <w:r w:rsidRPr="00895838">
        <w:rPr>
          <w:bCs/>
        </w:rPr>
        <w:t>Stabłowicka</w:t>
      </w:r>
      <w:proofErr w:type="spellEnd"/>
      <w:r w:rsidRPr="00895838">
        <w:rPr>
          <w:bCs/>
        </w:rPr>
        <w:t xml:space="preserve"> 147</w:t>
      </w:r>
    </w:p>
    <w:p w14:paraId="11E9015C" w14:textId="5D056E4E" w:rsidR="00B51E91" w:rsidRDefault="00B51E91" w:rsidP="00895838">
      <w:pPr>
        <w:spacing w:after="0"/>
        <w:rPr>
          <w:bCs/>
        </w:rPr>
      </w:pPr>
      <w:r w:rsidRPr="00895838">
        <w:rPr>
          <w:bCs/>
        </w:rPr>
        <w:t xml:space="preserve">54-066 </w:t>
      </w:r>
      <w:proofErr w:type="spellStart"/>
      <w:r w:rsidRPr="00895838">
        <w:rPr>
          <w:bCs/>
        </w:rPr>
        <w:t>Wrocław</w:t>
      </w:r>
      <w:proofErr w:type="spellEnd"/>
    </w:p>
    <w:p w14:paraId="34658D5D" w14:textId="77777777" w:rsidR="00895838" w:rsidRPr="00B51E91" w:rsidRDefault="00895838" w:rsidP="00895838">
      <w:pPr>
        <w:spacing w:after="0"/>
        <w:rPr>
          <w:b/>
        </w:rPr>
      </w:pPr>
    </w:p>
    <w:p w14:paraId="32E5E1B1" w14:textId="77777777" w:rsidR="00B51E91" w:rsidRPr="00B51E91" w:rsidRDefault="00B51E91" w:rsidP="000C5C25">
      <w:pPr>
        <w:numPr>
          <w:ilvl w:val="0"/>
          <w:numId w:val="11"/>
        </w:numPr>
        <w:spacing w:after="120"/>
        <w:ind w:left="426"/>
        <w:rPr>
          <w:b/>
        </w:rPr>
      </w:pPr>
      <w:r>
        <w:rPr>
          <w:b/>
        </w:rPr>
        <w:t>CONTRACTOR:</w:t>
      </w:r>
    </w:p>
    <w:p w14:paraId="381010C7" w14:textId="77777777" w:rsidR="00B51E91" w:rsidRPr="00B51E91" w:rsidRDefault="00B51E91" w:rsidP="000C5C25">
      <w:pPr>
        <w:spacing w:after="120"/>
        <w:rPr>
          <w:b/>
        </w:rPr>
      </w:pPr>
      <w:r>
        <w:rPr>
          <w:b/>
        </w:rPr>
        <w:t>This tender has been submitted by:</w:t>
      </w:r>
    </w:p>
    <w:p w14:paraId="61E86A56" w14:textId="77777777" w:rsidR="00895838" w:rsidRDefault="00B51E91" w:rsidP="000C5C25">
      <w:pPr>
        <w:spacing w:after="120"/>
      </w:pPr>
      <w:r>
        <w:t xml:space="preserve">I/we, the undersigned </w:t>
      </w:r>
    </w:p>
    <w:p w14:paraId="5B607516" w14:textId="2A06CCB8" w:rsidR="00B51E91" w:rsidRPr="00B51E91" w:rsidRDefault="00B51E91" w:rsidP="000C5C25">
      <w:pPr>
        <w:spacing w:after="120"/>
      </w:pPr>
      <w:r>
        <w:t>…………………………………………………………………………………</w:t>
      </w:r>
    </w:p>
    <w:p w14:paraId="1E78C22F" w14:textId="77777777" w:rsidR="00B51E91" w:rsidRPr="00B51E91" w:rsidRDefault="00B51E91" w:rsidP="000C5C25">
      <w:pPr>
        <w:spacing w:after="120"/>
        <w:rPr>
          <w:b/>
        </w:rPr>
      </w:pPr>
      <w:r>
        <w:t>acting for and on behalf of:</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26"/>
        <w:gridCol w:w="2302"/>
        <w:gridCol w:w="2748"/>
      </w:tblGrid>
      <w:tr w:rsidR="00B51E91" w:rsidRPr="00B51E91" w14:paraId="6126390C" w14:textId="77777777" w:rsidTr="00FC3EAD">
        <w:trPr>
          <w:trHeight w:val="857"/>
          <w:jc w:val="center"/>
        </w:trPr>
        <w:tc>
          <w:tcPr>
            <w:tcW w:w="696" w:type="dxa"/>
            <w:shd w:val="clear" w:color="auto" w:fill="D9D9D9"/>
          </w:tcPr>
          <w:p w14:paraId="19BE3BD9" w14:textId="77777777" w:rsidR="00B51E91" w:rsidRPr="00B51E91" w:rsidRDefault="00B51E91" w:rsidP="00B51E91">
            <w:pPr>
              <w:rPr>
                <w:b/>
              </w:rPr>
            </w:pPr>
            <w:r>
              <w:rPr>
                <w:b/>
              </w:rPr>
              <w:t>No.</w:t>
            </w:r>
          </w:p>
        </w:tc>
        <w:tc>
          <w:tcPr>
            <w:tcW w:w="2526" w:type="dxa"/>
            <w:shd w:val="clear" w:color="auto" w:fill="D9D9D9"/>
          </w:tcPr>
          <w:p w14:paraId="320AC535" w14:textId="77777777" w:rsidR="00B51E91" w:rsidRPr="00B51E91" w:rsidRDefault="00B51E91" w:rsidP="008D7CB0">
            <w:pPr>
              <w:jc w:val="center"/>
              <w:rPr>
                <w:b/>
              </w:rPr>
            </w:pPr>
            <w:r>
              <w:rPr>
                <w:b/>
              </w:rPr>
              <w:t>CONTRACTOR(-S) NAME</w:t>
            </w:r>
          </w:p>
        </w:tc>
        <w:tc>
          <w:tcPr>
            <w:tcW w:w="2302" w:type="dxa"/>
            <w:shd w:val="clear" w:color="auto" w:fill="D9D9D9"/>
          </w:tcPr>
          <w:p w14:paraId="623C3FC5" w14:textId="77777777" w:rsidR="00B51E91" w:rsidRPr="00B51E91" w:rsidRDefault="00B51E91" w:rsidP="008D7CB0">
            <w:pPr>
              <w:jc w:val="center"/>
              <w:rPr>
                <w:b/>
              </w:rPr>
            </w:pPr>
            <w:r>
              <w:rPr>
                <w:b/>
              </w:rPr>
              <w:t>CONTRACTOR(-S) ADDRESS</w:t>
            </w:r>
          </w:p>
        </w:tc>
        <w:tc>
          <w:tcPr>
            <w:tcW w:w="2748" w:type="dxa"/>
            <w:shd w:val="clear" w:color="auto" w:fill="D9D9D9"/>
          </w:tcPr>
          <w:p w14:paraId="3C674747" w14:textId="355E8DD1" w:rsidR="00B51E91" w:rsidRPr="00B51E91" w:rsidRDefault="00B51E91" w:rsidP="008D7CB0">
            <w:pPr>
              <w:jc w:val="center"/>
              <w:rPr>
                <w:b/>
              </w:rPr>
            </w:pPr>
            <w:r>
              <w:rPr>
                <w:b/>
              </w:rPr>
              <w:t>NIP, REGON, KRS OF THE CONTRACTOR(-S)</w:t>
            </w:r>
          </w:p>
        </w:tc>
      </w:tr>
      <w:tr w:rsidR="00B51E91" w:rsidRPr="00B51E91" w14:paraId="1829CE85" w14:textId="77777777" w:rsidTr="00FC3EAD">
        <w:trPr>
          <w:trHeight w:val="1236"/>
          <w:jc w:val="center"/>
        </w:trPr>
        <w:tc>
          <w:tcPr>
            <w:tcW w:w="696" w:type="dxa"/>
            <w:shd w:val="clear" w:color="auto" w:fill="auto"/>
          </w:tcPr>
          <w:p w14:paraId="12675B6D" w14:textId="77777777" w:rsidR="00B51E91" w:rsidRPr="00B51E91" w:rsidRDefault="00B51E91" w:rsidP="00B51E91">
            <w:pPr>
              <w:rPr>
                <w:b/>
                <w:lang w:val="x-none"/>
              </w:rPr>
            </w:pPr>
          </w:p>
        </w:tc>
        <w:tc>
          <w:tcPr>
            <w:tcW w:w="2526" w:type="dxa"/>
            <w:shd w:val="clear" w:color="auto" w:fill="auto"/>
          </w:tcPr>
          <w:p w14:paraId="222B24D0" w14:textId="77777777" w:rsidR="00B51E91" w:rsidRPr="00B51E91" w:rsidRDefault="00B51E91" w:rsidP="00B51E91">
            <w:pPr>
              <w:rPr>
                <w:b/>
              </w:rPr>
            </w:pPr>
          </w:p>
        </w:tc>
        <w:tc>
          <w:tcPr>
            <w:tcW w:w="2302" w:type="dxa"/>
            <w:shd w:val="clear" w:color="auto" w:fill="auto"/>
          </w:tcPr>
          <w:p w14:paraId="6C300C96" w14:textId="77777777" w:rsidR="00B51E91" w:rsidRPr="00B51E91" w:rsidRDefault="00B51E91" w:rsidP="00B51E91">
            <w:pPr>
              <w:rPr>
                <w:b/>
                <w:lang w:val="x-none"/>
              </w:rPr>
            </w:pPr>
          </w:p>
        </w:tc>
        <w:tc>
          <w:tcPr>
            <w:tcW w:w="2748" w:type="dxa"/>
          </w:tcPr>
          <w:p w14:paraId="1170FF13" w14:textId="621873EF" w:rsidR="00B51E91" w:rsidRPr="00FC3EAD" w:rsidRDefault="002C7400" w:rsidP="002C7400">
            <w:pPr>
              <w:spacing w:after="0"/>
              <w:rPr>
                <w:bCs/>
              </w:rPr>
            </w:pPr>
            <w:r w:rsidRPr="00FC3EAD">
              <w:rPr>
                <w:bCs/>
              </w:rPr>
              <w:t>Taxpayer Identification No. (NIP)</w:t>
            </w:r>
            <w:r w:rsidR="00F851C5" w:rsidRPr="00FC3EAD">
              <w:rPr>
                <w:rStyle w:val="Odwoanieprzypisudolnego"/>
                <w:bCs/>
              </w:rPr>
              <w:footnoteReference w:id="1"/>
            </w:r>
            <w:r w:rsidRPr="00FC3EAD">
              <w:rPr>
                <w:bCs/>
              </w:rPr>
              <w:t>:</w:t>
            </w:r>
            <w:r w:rsidR="00FC3EAD">
              <w:rPr>
                <w:bCs/>
              </w:rPr>
              <w:t xml:space="preserve"> </w:t>
            </w:r>
          </w:p>
          <w:p w14:paraId="1CA15821" w14:textId="15176B15" w:rsidR="002C7400" w:rsidRPr="00FC3EAD" w:rsidRDefault="002C7400" w:rsidP="002C7400">
            <w:pPr>
              <w:spacing w:after="0"/>
              <w:rPr>
                <w:bCs/>
              </w:rPr>
            </w:pPr>
            <w:r w:rsidRPr="00FC3EAD">
              <w:rPr>
                <w:bCs/>
              </w:rPr>
              <w:t>National Business Registry No. (REGON)</w:t>
            </w:r>
            <w:r w:rsidR="00F851C5" w:rsidRPr="00FC3EAD">
              <w:rPr>
                <w:rStyle w:val="Odwoanieprzypisudolnego"/>
                <w:bCs/>
              </w:rPr>
              <w:footnoteReference w:id="2"/>
            </w:r>
            <w:r w:rsidRPr="00FC3EAD">
              <w:rPr>
                <w:bCs/>
              </w:rPr>
              <w:t>:</w:t>
            </w:r>
          </w:p>
          <w:p w14:paraId="0A5FCC35" w14:textId="159520C9" w:rsidR="002C7400" w:rsidRPr="00FC3EAD" w:rsidRDefault="002C7400" w:rsidP="002C7400">
            <w:pPr>
              <w:spacing w:after="0"/>
              <w:rPr>
                <w:bCs/>
              </w:rPr>
            </w:pPr>
            <w:r w:rsidRPr="00FC3EAD">
              <w:rPr>
                <w:bCs/>
              </w:rPr>
              <w:t>National Court Register No. (KRS)</w:t>
            </w:r>
            <w:r w:rsidR="00F851C5" w:rsidRPr="00FC3EAD">
              <w:rPr>
                <w:rStyle w:val="Odwoanieprzypisudolnego"/>
                <w:bCs/>
              </w:rPr>
              <w:footnoteReference w:id="3"/>
            </w:r>
            <w:r w:rsidRPr="00FC3EAD">
              <w:rPr>
                <w:bCs/>
              </w:rPr>
              <w:t>:</w:t>
            </w:r>
          </w:p>
        </w:tc>
      </w:tr>
    </w:tbl>
    <w:p w14:paraId="013DFF10" w14:textId="77777777" w:rsidR="00895838" w:rsidRDefault="00895838" w:rsidP="00895838">
      <w:pPr>
        <w:spacing w:after="0"/>
        <w:rPr>
          <w:b/>
        </w:rPr>
      </w:pPr>
    </w:p>
    <w:p w14:paraId="16E47FD0" w14:textId="020E7F80" w:rsidR="00B51E91" w:rsidRPr="00B51E91" w:rsidRDefault="00B51E91" w:rsidP="008D7CB0">
      <w:pPr>
        <w:numPr>
          <w:ilvl w:val="0"/>
          <w:numId w:val="11"/>
        </w:numPr>
        <w:ind w:left="426"/>
        <w:rPr>
          <w:b/>
        </w:rPr>
      </w:pPr>
      <w:r>
        <w:rPr>
          <w:b/>
        </w:rPr>
        <w:t xml:space="preserve">PERSON AUTHORISED TO CONTACT THE CONTRACTING </w:t>
      </w:r>
      <w:r w:rsidR="006029AA">
        <w:rPr>
          <w:b/>
        </w:rPr>
        <w:t>Party</w:t>
      </w:r>
      <w:r>
        <w:rPr>
          <w:b/>
        </w:rPr>
        <w:t>:</w:t>
      </w:r>
    </w:p>
    <w:tbl>
      <w:tblPr>
        <w:tblW w:w="8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6004"/>
      </w:tblGrid>
      <w:tr w:rsidR="00B51E91" w:rsidRPr="00B51E91" w14:paraId="6770B042" w14:textId="77777777" w:rsidTr="008D7CB0">
        <w:trPr>
          <w:trHeight w:val="580"/>
          <w:jc w:val="center"/>
        </w:trPr>
        <w:tc>
          <w:tcPr>
            <w:tcW w:w="2377" w:type="dxa"/>
            <w:shd w:val="clear" w:color="auto" w:fill="D9D9D9"/>
          </w:tcPr>
          <w:p w14:paraId="57080A94" w14:textId="77777777" w:rsidR="00B51E91" w:rsidRPr="00B51E91" w:rsidRDefault="00B51E91" w:rsidP="008D7CB0">
            <w:pPr>
              <w:jc w:val="left"/>
              <w:rPr>
                <w:b/>
              </w:rPr>
            </w:pPr>
            <w:r>
              <w:rPr>
                <w:b/>
              </w:rPr>
              <w:t>Full name</w:t>
            </w:r>
          </w:p>
        </w:tc>
        <w:tc>
          <w:tcPr>
            <w:tcW w:w="6004" w:type="dxa"/>
            <w:shd w:val="clear" w:color="auto" w:fill="auto"/>
          </w:tcPr>
          <w:p w14:paraId="6A8ABC8F" w14:textId="77777777" w:rsidR="00B51E91" w:rsidRPr="00B51E91" w:rsidRDefault="00B51E91" w:rsidP="00B51E91">
            <w:pPr>
              <w:rPr>
                <w:b/>
                <w:lang w:val="x-none"/>
              </w:rPr>
            </w:pPr>
          </w:p>
        </w:tc>
      </w:tr>
      <w:tr w:rsidR="00B51E91" w:rsidRPr="00B51E91" w14:paraId="7B9AFB98" w14:textId="77777777" w:rsidTr="008D7CB0">
        <w:trPr>
          <w:trHeight w:val="603"/>
          <w:jc w:val="center"/>
        </w:trPr>
        <w:tc>
          <w:tcPr>
            <w:tcW w:w="2377" w:type="dxa"/>
            <w:shd w:val="clear" w:color="auto" w:fill="D9D9D9"/>
          </w:tcPr>
          <w:p w14:paraId="6926CCE9" w14:textId="77777777" w:rsidR="00B51E91" w:rsidRPr="00B51E91" w:rsidRDefault="00B51E91" w:rsidP="00B51E91">
            <w:pPr>
              <w:rPr>
                <w:b/>
              </w:rPr>
            </w:pPr>
            <w:r>
              <w:rPr>
                <w:b/>
              </w:rPr>
              <w:t>E-mail address, telephone number</w:t>
            </w:r>
          </w:p>
        </w:tc>
        <w:tc>
          <w:tcPr>
            <w:tcW w:w="6004" w:type="dxa"/>
            <w:shd w:val="clear" w:color="auto" w:fill="auto"/>
          </w:tcPr>
          <w:p w14:paraId="108FE6EE" w14:textId="77777777" w:rsidR="00B51E91" w:rsidRPr="00B51E91" w:rsidRDefault="00B51E91" w:rsidP="00B51E91">
            <w:pPr>
              <w:rPr>
                <w:b/>
              </w:rPr>
            </w:pPr>
          </w:p>
        </w:tc>
      </w:tr>
    </w:tbl>
    <w:p w14:paraId="315246B2" w14:textId="77777777" w:rsidR="00703572" w:rsidRDefault="00B51E91" w:rsidP="00F742C0">
      <w:pPr>
        <w:numPr>
          <w:ilvl w:val="0"/>
          <w:numId w:val="11"/>
        </w:numPr>
        <w:ind w:left="426"/>
        <w:rPr>
          <w:b/>
        </w:rPr>
      </w:pPr>
      <w:r>
        <w:lastRenderedPageBreak/>
        <w:t>By submitting a tender in a procedure conducted under the basic procedure</w:t>
      </w:r>
      <w:r w:rsidR="00895838">
        <w:t xml:space="preserve"> with the option for negotiations to improve the tenders</w:t>
      </w:r>
      <w:r>
        <w:t xml:space="preserve"> for the contract entitled:</w:t>
      </w:r>
      <w:r>
        <w:rPr>
          <w:b/>
        </w:rPr>
        <w:t xml:space="preserve"> </w:t>
      </w:r>
    </w:p>
    <w:p w14:paraId="4259F0EF" w14:textId="1EE0F198" w:rsidR="00E83FCB" w:rsidRDefault="00B51E91" w:rsidP="00FC3EAD">
      <w:pPr>
        <w:ind w:left="426"/>
        <w:jc w:val="center"/>
      </w:pPr>
      <w:r>
        <w:t>“</w:t>
      </w:r>
      <w:r w:rsidR="00FC3EAD" w:rsidRPr="00FC3EAD">
        <w:rPr>
          <w:b/>
          <w:bCs/>
        </w:rPr>
        <w:t>Supply</w:t>
      </w:r>
      <w:r w:rsidR="00A759C5">
        <w:rPr>
          <w:b/>
          <w:bCs/>
        </w:rPr>
        <w:t xml:space="preserve"> of</w:t>
      </w:r>
      <w:r w:rsidR="00FC3EAD" w:rsidRPr="00FC3EAD">
        <w:rPr>
          <w:b/>
          <w:bCs/>
        </w:rPr>
        <w:t xml:space="preserve"> PEZ MBE</w:t>
      </w:r>
      <w:r w:rsidR="0067016A">
        <w:rPr>
          <w:b/>
          <w:bCs/>
        </w:rPr>
        <w:t xml:space="preserve"> cell</w:t>
      </w:r>
      <w:r w:rsidR="00FC3EAD" w:rsidRPr="00FC3EAD">
        <w:rPr>
          <w:b/>
          <w:bCs/>
        </w:rPr>
        <w:t xml:space="preserve"> for research group EPI-MAT</w:t>
      </w:r>
      <w:r>
        <w:t>”</w:t>
      </w:r>
    </w:p>
    <w:p w14:paraId="2C52BBA6" w14:textId="41B11AB2" w:rsidR="009C045D" w:rsidRPr="003D5BB1" w:rsidRDefault="00B51E91" w:rsidP="00703572">
      <w:pPr>
        <w:ind w:left="426"/>
        <w:rPr>
          <w:b/>
        </w:rPr>
      </w:pPr>
      <w:r>
        <w:t xml:space="preserve">I/we offer to perform the subject of the contract in the full scope covered by the </w:t>
      </w:r>
      <w:proofErr w:type="spellStart"/>
      <w:r>
        <w:t>ToR</w:t>
      </w:r>
      <w:proofErr w:type="spellEnd"/>
      <w:r>
        <w:t xml:space="preserve"> on the following conditions: </w:t>
      </w:r>
    </w:p>
    <w:tbl>
      <w:tblPr>
        <w:tblStyle w:val="Tabela-Siatka"/>
        <w:tblW w:w="0" w:type="auto"/>
        <w:tblLayout w:type="fixed"/>
        <w:tblLook w:val="04A0" w:firstRow="1" w:lastRow="0" w:firstColumn="1" w:lastColumn="0" w:noHBand="0" w:noVBand="1"/>
      </w:tblPr>
      <w:tblGrid>
        <w:gridCol w:w="1413"/>
        <w:gridCol w:w="6740"/>
      </w:tblGrid>
      <w:tr w:rsidR="00E83FCB" w:rsidRPr="00C74BE0" w14:paraId="6551CDF7" w14:textId="77777777" w:rsidTr="005C5EF3">
        <w:tc>
          <w:tcPr>
            <w:tcW w:w="1413" w:type="dxa"/>
            <w:vAlign w:val="center"/>
          </w:tcPr>
          <w:p w14:paraId="11E65ED0" w14:textId="07AEF6A7" w:rsidR="004979C6" w:rsidRPr="002A5957" w:rsidRDefault="004979C6" w:rsidP="004979C6">
            <w:pPr>
              <w:suppressAutoHyphens/>
              <w:spacing w:after="0" w:line="240" w:lineRule="auto"/>
              <w:ind w:right="204"/>
              <w:jc w:val="left"/>
              <w:rPr>
                <w:rFonts w:ascii="Verdana" w:eastAsia="Calibri" w:hAnsi="Verdana" w:cs="Times New Roman"/>
                <w:bCs/>
                <w:color w:val="auto"/>
                <w:spacing w:val="0"/>
                <w:sz w:val="18"/>
                <w:szCs w:val="18"/>
              </w:rPr>
            </w:pPr>
            <w:bookmarkStart w:id="0" w:name="_Hlk96334166"/>
            <w:bookmarkStart w:id="1" w:name="_Hlk96334086"/>
            <w:bookmarkStart w:id="2" w:name="_Hlk94853633"/>
            <w:r>
              <w:rPr>
                <w:rFonts w:ascii="Verdana" w:eastAsia="Calibri" w:hAnsi="Verdana" w:cs="Times New Roman"/>
                <w:bCs/>
                <w:color w:val="auto"/>
                <w:spacing w:val="0"/>
                <w:sz w:val="18"/>
                <w:szCs w:val="18"/>
              </w:rPr>
              <w:t>Criterion no. 1 - Price</w:t>
            </w:r>
          </w:p>
        </w:tc>
        <w:tc>
          <w:tcPr>
            <w:tcW w:w="6740" w:type="dxa"/>
          </w:tcPr>
          <w:p w14:paraId="4DD001F7" w14:textId="77777777" w:rsidR="00E83FCB" w:rsidRPr="004979C6" w:rsidRDefault="00E83FCB" w:rsidP="005C5EF3">
            <w:pPr>
              <w:suppressAutoHyphens/>
              <w:spacing w:after="0" w:line="240" w:lineRule="auto"/>
              <w:ind w:right="204"/>
              <w:jc w:val="left"/>
              <w:rPr>
                <w:rFonts w:ascii="Verdana" w:eastAsia="Calibri" w:hAnsi="Verdana" w:cs="Times New Roman"/>
                <w:bCs/>
                <w:color w:val="auto"/>
                <w:spacing w:val="0"/>
                <w:szCs w:val="20"/>
              </w:rPr>
            </w:pPr>
          </w:p>
          <w:p w14:paraId="3FE8479B" w14:textId="453379B5" w:rsidR="00E83FCB" w:rsidRPr="004979C6" w:rsidRDefault="004979C6" w:rsidP="005C5EF3">
            <w:pPr>
              <w:suppressAutoHyphens/>
              <w:spacing w:after="0" w:line="240" w:lineRule="auto"/>
              <w:ind w:right="204"/>
              <w:jc w:val="left"/>
              <w:rPr>
                <w:rFonts w:ascii="Verdana" w:eastAsia="Calibri" w:hAnsi="Verdana" w:cs="Times New Roman"/>
                <w:bCs/>
                <w:color w:val="auto"/>
                <w:spacing w:val="0"/>
                <w:szCs w:val="20"/>
              </w:rPr>
            </w:pPr>
            <w:r w:rsidRPr="004979C6">
              <w:rPr>
                <w:rFonts w:ascii="Verdana" w:eastAsia="Calibri" w:hAnsi="Verdana" w:cs="Times New Roman"/>
                <w:bCs/>
                <w:color w:val="auto"/>
                <w:spacing w:val="0"/>
                <w:szCs w:val="20"/>
              </w:rPr>
              <w:t>Net pr</w:t>
            </w:r>
            <w:r>
              <w:rPr>
                <w:rFonts w:ascii="Verdana" w:eastAsia="Calibri" w:hAnsi="Verdana" w:cs="Times New Roman"/>
                <w:bCs/>
                <w:color w:val="auto"/>
                <w:spacing w:val="0"/>
                <w:szCs w:val="20"/>
              </w:rPr>
              <w:t>ice</w:t>
            </w:r>
            <w:r w:rsidR="00E83FCB" w:rsidRPr="004979C6">
              <w:rPr>
                <w:rFonts w:ascii="Verdana" w:eastAsia="Calibri" w:hAnsi="Verdana" w:cs="Times New Roman"/>
                <w:bCs/>
                <w:color w:val="auto"/>
                <w:spacing w:val="0"/>
                <w:szCs w:val="20"/>
              </w:rPr>
              <w:t>: …………………………..……………</w:t>
            </w:r>
            <w:r w:rsidR="00E83FCB" w:rsidRPr="004979C6">
              <w:t xml:space="preserve"> </w:t>
            </w:r>
            <w:r w:rsidR="00E83FCB" w:rsidRPr="004979C6">
              <w:rPr>
                <w:rFonts w:ascii="Verdana" w:eastAsia="Calibri" w:hAnsi="Verdana" w:cs="Times New Roman"/>
                <w:bCs/>
                <w:color w:val="auto"/>
                <w:spacing w:val="0"/>
                <w:szCs w:val="20"/>
              </w:rPr>
              <w:t>PLN/ EURO</w:t>
            </w:r>
            <w:r w:rsidR="00FC3EAD">
              <w:rPr>
                <w:rFonts w:ascii="Verdana" w:eastAsia="Calibri" w:hAnsi="Verdana" w:cs="Times New Roman"/>
                <w:bCs/>
                <w:color w:val="auto"/>
                <w:spacing w:val="0"/>
                <w:szCs w:val="20"/>
              </w:rPr>
              <w:t>/ USD</w:t>
            </w:r>
            <w:r w:rsidR="00F4408F">
              <w:rPr>
                <w:rFonts w:ascii="Verdana" w:eastAsia="Calibri" w:hAnsi="Verdana" w:cs="Times New Roman"/>
                <w:bCs/>
                <w:color w:val="auto"/>
                <w:spacing w:val="0"/>
                <w:szCs w:val="20"/>
              </w:rPr>
              <w:t xml:space="preserve"> </w:t>
            </w:r>
            <w:r w:rsidR="00096AEC">
              <w:rPr>
                <w:rFonts w:ascii="Verdana" w:eastAsia="Calibri" w:hAnsi="Verdana" w:cs="Times New Roman"/>
                <w:bCs/>
                <w:color w:val="auto"/>
                <w:spacing w:val="0"/>
                <w:szCs w:val="20"/>
              </w:rPr>
              <w:t>*</w:t>
            </w:r>
          </w:p>
          <w:p w14:paraId="4D0FEE35" w14:textId="05A63E86" w:rsidR="00E83FCB" w:rsidRPr="00096AEC" w:rsidRDefault="004979C6" w:rsidP="005C5EF3">
            <w:pPr>
              <w:suppressAutoHyphens/>
              <w:spacing w:after="0" w:line="240" w:lineRule="auto"/>
              <w:ind w:right="204"/>
              <w:rPr>
                <w:rFonts w:ascii="Verdana" w:eastAsia="Calibri" w:hAnsi="Verdana" w:cs="Times New Roman"/>
                <w:color w:val="auto"/>
                <w:spacing w:val="0"/>
                <w:szCs w:val="20"/>
              </w:rPr>
            </w:pPr>
            <w:r w:rsidRPr="004979C6">
              <w:rPr>
                <w:rFonts w:ascii="Verdana" w:eastAsia="Calibri" w:hAnsi="Verdana" w:cs="Times New Roman"/>
                <w:color w:val="auto"/>
                <w:spacing w:val="0"/>
                <w:szCs w:val="20"/>
              </w:rPr>
              <w:t>Applied VAT level will be</w:t>
            </w:r>
            <w:r w:rsidR="00E83FCB" w:rsidRPr="004979C6">
              <w:rPr>
                <w:rFonts w:ascii="Verdana" w:eastAsia="Calibri" w:hAnsi="Verdana" w:cs="Times New Roman"/>
                <w:color w:val="auto"/>
                <w:spacing w:val="0"/>
                <w:szCs w:val="20"/>
              </w:rPr>
              <w:t xml:space="preserve"> ………%</w:t>
            </w:r>
            <w:r w:rsidR="00E83FCB" w:rsidRPr="004979C6">
              <w:t xml:space="preserve"> </w:t>
            </w:r>
            <w:r w:rsidR="00E83FCB" w:rsidRPr="00096AEC">
              <w:rPr>
                <w:rFonts w:ascii="Verdana" w:eastAsia="Calibri" w:hAnsi="Verdana" w:cs="Times New Roman"/>
                <w:color w:val="auto"/>
                <w:spacing w:val="0"/>
                <w:szCs w:val="20"/>
              </w:rPr>
              <w:t>(</w:t>
            </w:r>
            <w:r w:rsidRPr="00096AEC">
              <w:rPr>
                <w:rFonts w:ascii="Verdana" w:eastAsia="Calibri" w:hAnsi="Verdana" w:cs="Times New Roman"/>
                <w:color w:val="auto"/>
                <w:spacing w:val="0"/>
                <w:szCs w:val="20"/>
              </w:rPr>
              <w:t>if VAT applicable</w:t>
            </w:r>
            <w:r w:rsidR="00E83FCB" w:rsidRPr="00096AEC">
              <w:rPr>
                <w:rFonts w:ascii="Verdana" w:eastAsia="Calibri" w:hAnsi="Verdana" w:cs="Times New Roman"/>
                <w:color w:val="auto"/>
                <w:spacing w:val="0"/>
                <w:szCs w:val="20"/>
              </w:rPr>
              <w:t>)</w:t>
            </w:r>
          </w:p>
          <w:p w14:paraId="77324C7B" w14:textId="77777777" w:rsidR="00E83FCB" w:rsidRPr="00096AEC" w:rsidRDefault="00E83FCB" w:rsidP="005C5EF3">
            <w:pPr>
              <w:suppressAutoHyphens/>
              <w:spacing w:after="0" w:line="240" w:lineRule="auto"/>
              <w:ind w:right="204"/>
              <w:rPr>
                <w:rFonts w:ascii="Verdana" w:eastAsia="Calibri" w:hAnsi="Verdana" w:cs="Times New Roman"/>
                <w:color w:val="auto"/>
                <w:spacing w:val="0"/>
                <w:szCs w:val="20"/>
              </w:rPr>
            </w:pPr>
          </w:p>
          <w:p w14:paraId="5FACF3BB" w14:textId="6A8EF13E" w:rsidR="00E83FCB" w:rsidRPr="00D21A30" w:rsidRDefault="004979C6" w:rsidP="005C5EF3">
            <w:pPr>
              <w:suppressAutoHyphens/>
              <w:spacing w:after="0" w:line="240" w:lineRule="auto"/>
              <w:ind w:right="204"/>
              <w:rPr>
                <w:rFonts w:ascii="Verdana" w:eastAsia="Calibri" w:hAnsi="Verdana" w:cs="Times New Roman"/>
                <w:b/>
                <w:bCs/>
                <w:color w:val="auto"/>
              </w:rPr>
            </w:pPr>
            <w:r w:rsidRPr="00096AEC">
              <w:rPr>
                <w:rFonts w:ascii="Verdana" w:eastAsia="Calibri" w:hAnsi="Verdana" w:cs="Times New Roman"/>
                <w:b/>
                <w:bCs/>
                <w:color w:val="auto"/>
                <w:spacing w:val="0"/>
              </w:rPr>
              <w:t>GROSS PRICE</w:t>
            </w:r>
            <w:r w:rsidR="00E83FCB" w:rsidRPr="00096AEC">
              <w:rPr>
                <w:rFonts w:ascii="Verdana" w:eastAsia="Calibri" w:hAnsi="Verdana" w:cs="Times New Roman"/>
                <w:b/>
                <w:bCs/>
                <w:color w:val="auto"/>
                <w:spacing w:val="0"/>
              </w:rPr>
              <w:t xml:space="preserve">: ……………………….. </w:t>
            </w:r>
            <w:r w:rsidR="00E83FCB" w:rsidRPr="00D21A30">
              <w:rPr>
                <w:rFonts w:ascii="Verdana" w:eastAsia="Calibri" w:hAnsi="Verdana" w:cs="Times New Roman"/>
                <w:b/>
                <w:bCs/>
                <w:color w:val="auto"/>
                <w:spacing w:val="0"/>
              </w:rPr>
              <w:t>PLN/ EURO</w:t>
            </w:r>
            <w:r w:rsidR="00FC3EAD">
              <w:rPr>
                <w:rFonts w:ascii="Verdana" w:eastAsia="Calibri" w:hAnsi="Verdana" w:cs="Times New Roman"/>
                <w:b/>
                <w:bCs/>
                <w:color w:val="auto"/>
                <w:spacing w:val="0"/>
              </w:rPr>
              <w:t xml:space="preserve"> / USD</w:t>
            </w:r>
            <w:r w:rsidR="00096AEC" w:rsidRPr="00D21A30">
              <w:rPr>
                <w:rFonts w:ascii="Verdana" w:eastAsia="Calibri" w:hAnsi="Verdana" w:cs="Times New Roman"/>
                <w:b/>
                <w:bCs/>
                <w:color w:val="auto"/>
                <w:spacing w:val="0"/>
              </w:rPr>
              <w:t>*</w:t>
            </w:r>
            <w:r w:rsidR="00E83FCB" w:rsidRPr="00D21A30">
              <w:rPr>
                <w:rFonts w:ascii="Verdana" w:eastAsia="Calibri" w:hAnsi="Verdana" w:cs="Times New Roman"/>
                <w:b/>
                <w:bCs/>
                <w:color w:val="auto"/>
                <w:spacing w:val="0"/>
              </w:rPr>
              <w:t xml:space="preserve">, </w:t>
            </w:r>
          </w:p>
          <w:p w14:paraId="6398CF29" w14:textId="38341295" w:rsidR="00E83FCB" w:rsidRPr="00F374EE" w:rsidRDefault="00FC3EAD" w:rsidP="005C5EF3">
            <w:pPr>
              <w:suppressAutoHyphens/>
              <w:spacing w:after="0" w:line="240" w:lineRule="auto"/>
              <w:ind w:right="204"/>
              <w:rPr>
                <w:rFonts w:ascii="Verdana" w:eastAsia="Calibri" w:hAnsi="Verdana" w:cs="Times New Roman"/>
                <w:color w:val="auto"/>
                <w:sz w:val="16"/>
                <w:szCs w:val="16"/>
              </w:rPr>
            </w:pPr>
            <w:r w:rsidRPr="00F374EE">
              <w:rPr>
                <w:rFonts w:ascii="Verdana" w:eastAsia="Calibri" w:hAnsi="Verdana" w:cs="Times New Roman"/>
                <w:color w:val="auto"/>
                <w:sz w:val="16"/>
                <w:szCs w:val="16"/>
              </w:rPr>
              <w:t>the price must result from the completed assortment form</w:t>
            </w:r>
          </w:p>
          <w:p w14:paraId="332D20D8" w14:textId="77777777" w:rsidR="00E83FCB" w:rsidRPr="00C74BE0" w:rsidRDefault="00E83FCB" w:rsidP="005C5EF3">
            <w:pPr>
              <w:suppressAutoHyphens/>
              <w:spacing w:after="0" w:line="240" w:lineRule="auto"/>
              <w:ind w:right="204"/>
              <w:rPr>
                <w:rFonts w:ascii="Verdana" w:eastAsia="Calibri" w:hAnsi="Verdana" w:cs="Times New Roman"/>
                <w:b/>
                <w:bCs/>
                <w:color w:val="auto"/>
                <w:spacing w:val="0"/>
              </w:rPr>
            </w:pPr>
          </w:p>
        </w:tc>
      </w:tr>
    </w:tbl>
    <w:bookmarkEnd w:id="0"/>
    <w:bookmarkEnd w:id="1"/>
    <w:bookmarkEnd w:id="2"/>
    <w:p w14:paraId="3646C93A" w14:textId="55C7EC0D" w:rsidR="0063118C" w:rsidRDefault="00767A6F" w:rsidP="00F23DB3">
      <w:pPr>
        <w:pStyle w:val="Akapitzlist"/>
        <w:ind w:left="426"/>
        <w:jc w:val="left"/>
      </w:pPr>
      <w:r>
        <w:t>*Delete as appropriate</w:t>
      </w:r>
    </w:p>
    <w:p w14:paraId="65ED1F5F" w14:textId="77777777" w:rsidR="009144FA" w:rsidRDefault="009144FA" w:rsidP="00F23DB3">
      <w:pPr>
        <w:pStyle w:val="Akapitzlist"/>
        <w:ind w:left="426"/>
        <w:jc w:val="left"/>
      </w:pPr>
    </w:p>
    <w:p w14:paraId="42BF3248" w14:textId="519BFC7F" w:rsidR="009144FA" w:rsidRDefault="009144FA" w:rsidP="00F23DB3">
      <w:pPr>
        <w:pStyle w:val="Akapitzlist"/>
        <w:ind w:left="426"/>
        <w:jc w:val="left"/>
      </w:pPr>
      <w:r w:rsidRPr="009144FA">
        <w:t>As part of criterion No. 2</w:t>
      </w:r>
      <w:r>
        <w:t>:</w:t>
      </w:r>
    </w:p>
    <w:p w14:paraId="5D209FB5" w14:textId="0796558E" w:rsidR="009144FA" w:rsidRDefault="009144FA" w:rsidP="00F23DB3">
      <w:pPr>
        <w:pStyle w:val="Akapitzlist"/>
        <w:ind w:left="426"/>
        <w:jc w:val="left"/>
      </w:pPr>
      <w:r w:rsidRPr="009144FA">
        <w:t>I declare that the delivery date of the subject of the order is ………… calendar days (</w:t>
      </w:r>
      <w:r w:rsidRPr="00F374EE">
        <w:rPr>
          <w:i/>
          <w:iCs/>
        </w:rPr>
        <w:t>the Contractor specifies the delivery date. The delivery date must be an integer</w:t>
      </w:r>
      <w:r w:rsidRPr="009144FA">
        <w:t>), counting from the date of conclusion of the contract.</w:t>
      </w:r>
    </w:p>
    <w:p w14:paraId="71B78051" w14:textId="2CC45150" w:rsidR="00C74BE0" w:rsidRDefault="00C74BE0" w:rsidP="00C74BE0">
      <w:pPr>
        <w:jc w:val="left"/>
        <w:rPr>
          <w:b/>
        </w:rPr>
      </w:pPr>
      <w:r w:rsidRPr="00C74BE0">
        <w:rPr>
          <w:b/>
        </w:rPr>
        <w:t>5. Contractor</w:t>
      </w:r>
      <w:r w:rsidR="00745502">
        <w:rPr>
          <w:b/>
        </w:rPr>
        <w:t>’s declarations</w:t>
      </w:r>
    </w:p>
    <w:p w14:paraId="76B52349" w14:textId="77777777" w:rsidR="00D73CF8" w:rsidRPr="00D73CF8" w:rsidRDefault="00D73CF8" w:rsidP="00D73CF8">
      <w:pPr>
        <w:pStyle w:val="Akapitzlist"/>
        <w:numPr>
          <w:ilvl w:val="0"/>
          <w:numId w:val="11"/>
        </w:numPr>
        <w:spacing w:after="200" w:line="276" w:lineRule="auto"/>
        <w:contextualSpacing w:val="0"/>
        <w:jc w:val="left"/>
        <w:rPr>
          <w:rFonts w:ascii="Verdana" w:eastAsia="Times New Roman" w:hAnsi="Verdana" w:cs="Tahoma"/>
          <w:vanish/>
          <w:color w:val="auto"/>
          <w:spacing w:val="0"/>
          <w:szCs w:val="20"/>
          <w:lang w:val="pl-PL" w:eastAsia="x-none"/>
        </w:rPr>
      </w:pPr>
    </w:p>
    <w:p w14:paraId="282FE14F" w14:textId="2F5C1222" w:rsidR="00B51E91" w:rsidRPr="00B51E91" w:rsidRDefault="00B51E91" w:rsidP="00F374EE">
      <w:pPr>
        <w:pStyle w:val="Akapitzlist"/>
        <w:numPr>
          <w:ilvl w:val="1"/>
          <w:numId w:val="11"/>
        </w:numPr>
        <w:ind w:left="851" w:hanging="850"/>
      </w:pPr>
      <w:r>
        <w:t xml:space="preserve">I/We hereby declare that I/we will complete the contract within the </w:t>
      </w:r>
      <w:r w:rsidR="00A76570">
        <w:t xml:space="preserve">indicated </w:t>
      </w:r>
      <w:r>
        <w:t>deadline</w:t>
      </w:r>
      <w:r w:rsidR="00A76570">
        <w:t>, taking into account the provisions</w:t>
      </w:r>
      <w:r>
        <w:t xml:space="preserve"> in the </w:t>
      </w:r>
      <w:proofErr w:type="spellStart"/>
      <w:r>
        <w:t>ToR</w:t>
      </w:r>
      <w:proofErr w:type="spellEnd"/>
      <w:r>
        <w:t>.</w:t>
      </w:r>
    </w:p>
    <w:p w14:paraId="0959AEAD" w14:textId="77777777" w:rsidR="00D73CF8" w:rsidRDefault="00B51E91" w:rsidP="00F374EE">
      <w:pPr>
        <w:pStyle w:val="Akapitzlist"/>
        <w:numPr>
          <w:ilvl w:val="1"/>
          <w:numId w:val="11"/>
        </w:numPr>
        <w:spacing w:after="120"/>
        <w:ind w:left="851" w:hanging="850"/>
      </w:pPr>
      <w:r>
        <w:t xml:space="preserve">I/We hereby declare that I/we consider myself/ourselves bound by this tender for the time period indicated in the </w:t>
      </w:r>
      <w:proofErr w:type="spellStart"/>
      <w:r>
        <w:t>ToR</w:t>
      </w:r>
      <w:proofErr w:type="spellEnd"/>
      <w:r>
        <w:t xml:space="preserve">.  </w:t>
      </w:r>
    </w:p>
    <w:p w14:paraId="73A8B3CD" w14:textId="1BDD06C7" w:rsidR="00B51E91" w:rsidRPr="00B51E91" w:rsidRDefault="00B51E91" w:rsidP="00F374EE">
      <w:pPr>
        <w:pStyle w:val="Akapitzlist"/>
        <w:numPr>
          <w:ilvl w:val="1"/>
          <w:numId w:val="11"/>
        </w:numPr>
        <w:spacing w:after="120"/>
        <w:ind w:left="851" w:hanging="850"/>
      </w:pPr>
      <w:r>
        <w:t>I/We hereby declare that:</w:t>
      </w:r>
    </w:p>
    <w:p w14:paraId="2A06C5E5" w14:textId="2CE10475" w:rsidR="00B51E91" w:rsidRPr="00B51E91" w:rsidRDefault="00B51E91" w:rsidP="000C5C25">
      <w:pPr>
        <w:numPr>
          <w:ilvl w:val="0"/>
          <w:numId w:val="16"/>
        </w:numPr>
        <w:spacing w:after="120"/>
        <w:ind w:left="709" w:hanging="357"/>
        <w:rPr>
          <w:b/>
          <w:bCs/>
        </w:rPr>
      </w:pPr>
      <w:r>
        <w:rPr>
          <w:b/>
          <w:bCs/>
        </w:rPr>
        <w:t>I/We do not intend</w:t>
      </w:r>
      <w:r>
        <w:t xml:space="preserve"> to subcontract any part of the services (please delete if not applicable).</w:t>
      </w:r>
    </w:p>
    <w:p w14:paraId="60E2B6EF" w14:textId="4BFFF14D" w:rsidR="00B51E91" w:rsidRPr="00B51E91" w:rsidRDefault="00B51E91" w:rsidP="000C5C25">
      <w:pPr>
        <w:numPr>
          <w:ilvl w:val="0"/>
          <w:numId w:val="16"/>
        </w:numPr>
        <w:spacing w:after="120"/>
        <w:ind w:left="709" w:hanging="357"/>
        <w:rPr>
          <w:b/>
          <w:bCs/>
        </w:rPr>
      </w:pPr>
      <w:r>
        <w:rPr>
          <w:b/>
          <w:bCs/>
        </w:rPr>
        <w:t>I/We intend</w:t>
      </w:r>
      <w:r>
        <w:t xml:space="preserve"> to subcontract the following range of services (please complete the table below if applicable or delete where not applicable):</w:t>
      </w:r>
    </w:p>
    <w:tbl>
      <w:tblPr>
        <w:tblW w:w="8665" w:type="dxa"/>
        <w:tblInd w:w="-4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609"/>
        <w:gridCol w:w="4338"/>
        <w:gridCol w:w="3718"/>
      </w:tblGrid>
      <w:tr w:rsidR="00B51E91" w:rsidRPr="00B51E91" w14:paraId="7560B414" w14:textId="77777777" w:rsidTr="008D7CB0">
        <w:trPr>
          <w:trHeight w:val="778"/>
        </w:trPr>
        <w:tc>
          <w:tcPr>
            <w:tcW w:w="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0D95F" w14:textId="77777777" w:rsidR="00B51E91" w:rsidRPr="00B51E91" w:rsidRDefault="00B51E91" w:rsidP="00B51E91">
            <w:r>
              <w:t>No.</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EFF696" w14:textId="02F9DD76" w:rsidR="00B51E91" w:rsidRPr="00B51E91" w:rsidRDefault="00B51E91" w:rsidP="00F742C0">
            <w:r>
              <w:t>Parts of the contract - scope of services the Contractor intends to subcontract</w:t>
            </w:r>
          </w:p>
        </w:tc>
        <w:tc>
          <w:tcPr>
            <w:tcW w:w="3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D3DA0B" w14:textId="0D9899B1" w:rsidR="00B51E91" w:rsidRPr="00B51E91" w:rsidRDefault="00B51E91" w:rsidP="00B51E91">
            <w:r>
              <w:t xml:space="preserve">Name of the </w:t>
            </w:r>
            <w:r w:rsidR="00AB3948">
              <w:t>Subc</w:t>
            </w:r>
            <w:r>
              <w:t>ontractor</w:t>
            </w:r>
          </w:p>
        </w:tc>
      </w:tr>
      <w:tr w:rsidR="00B51E91" w:rsidRPr="00B51E91" w14:paraId="586BD57A" w14:textId="77777777" w:rsidTr="008D7CB0">
        <w:trPr>
          <w:trHeight w:val="231"/>
        </w:trPr>
        <w:tc>
          <w:tcPr>
            <w:tcW w:w="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96C89" w14:textId="77777777" w:rsidR="00B51E91" w:rsidRPr="00B51E91" w:rsidRDefault="00B51E91" w:rsidP="00B51E91">
            <w:r>
              <w:t>1.</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5949E" w14:textId="77777777" w:rsidR="00B51E91" w:rsidRPr="00B51E91" w:rsidRDefault="00B51E91" w:rsidP="00B51E91"/>
        </w:tc>
        <w:tc>
          <w:tcPr>
            <w:tcW w:w="3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34ADD" w14:textId="77777777" w:rsidR="00B51E91" w:rsidRPr="00B51E91" w:rsidRDefault="00B51E91" w:rsidP="00B51E91"/>
        </w:tc>
      </w:tr>
      <w:tr w:rsidR="00745502" w:rsidRPr="00B51E91" w14:paraId="1511CE14" w14:textId="77777777" w:rsidTr="008D7CB0">
        <w:trPr>
          <w:trHeight w:val="231"/>
        </w:trPr>
        <w:tc>
          <w:tcPr>
            <w:tcW w:w="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BD235" w14:textId="26EF2BF9" w:rsidR="00745502" w:rsidRDefault="00745502" w:rsidP="00B51E91">
            <w:r>
              <w:lastRenderedPageBreak/>
              <w:t>2.</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C37B5" w14:textId="77777777" w:rsidR="00745502" w:rsidRPr="00B51E91" w:rsidRDefault="00745502" w:rsidP="00B51E91"/>
        </w:tc>
        <w:tc>
          <w:tcPr>
            <w:tcW w:w="3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20FB8" w14:textId="77777777" w:rsidR="00745502" w:rsidRPr="00B51E91" w:rsidRDefault="00745502" w:rsidP="00B51E91"/>
        </w:tc>
      </w:tr>
    </w:tbl>
    <w:p w14:paraId="3BE99751" w14:textId="5B578105" w:rsidR="00B51E91" w:rsidRPr="00B51E91" w:rsidRDefault="00B51E91" w:rsidP="00F374EE">
      <w:pPr>
        <w:pStyle w:val="Akapitzlist"/>
        <w:numPr>
          <w:ilvl w:val="1"/>
          <w:numId w:val="11"/>
        </w:numPr>
        <w:spacing w:after="120"/>
        <w:ind w:left="426" w:hanging="850"/>
      </w:pPr>
      <w:r>
        <w:t xml:space="preserve">I/We hereby declare that the price of the tender includes all costs of contract completion. </w:t>
      </w:r>
    </w:p>
    <w:p w14:paraId="0B5ECAC8" w14:textId="16A62C34" w:rsidR="00B51E91" w:rsidRDefault="00B51E91" w:rsidP="00F374EE">
      <w:pPr>
        <w:pStyle w:val="Akapitzlist"/>
        <w:numPr>
          <w:ilvl w:val="1"/>
          <w:numId w:val="11"/>
        </w:numPr>
        <w:spacing w:after="120"/>
        <w:ind w:left="426" w:hanging="850"/>
      </w:pPr>
      <w:r>
        <w:t xml:space="preserve">I/We hereby declare that I/we have </w:t>
      </w:r>
      <w:r w:rsidR="006029AA">
        <w:t>read</w:t>
      </w:r>
      <w:r>
        <w:t xml:space="preserve"> the </w:t>
      </w:r>
      <w:r w:rsidR="00745502">
        <w:t xml:space="preserve">content of </w:t>
      </w:r>
      <w:proofErr w:type="spellStart"/>
      <w:r w:rsidR="00745502">
        <w:t>ToR</w:t>
      </w:r>
      <w:proofErr w:type="spellEnd"/>
      <w:r w:rsidR="00745502">
        <w:t xml:space="preserve">, its appendices, including the template of the </w:t>
      </w:r>
      <w:r w:rsidRPr="00AB3948">
        <w:t xml:space="preserve">agreement </w:t>
      </w:r>
      <w:r>
        <w:t>(A</w:t>
      </w:r>
      <w:r w:rsidR="00745502">
        <w:t>ppendix</w:t>
      </w:r>
      <w:r>
        <w:t xml:space="preserve"> 3 to the </w:t>
      </w:r>
      <w:proofErr w:type="spellStart"/>
      <w:r>
        <w:t>ToR</w:t>
      </w:r>
      <w:proofErr w:type="spellEnd"/>
      <w:r>
        <w:t>) and</w:t>
      </w:r>
      <w:r w:rsidR="00745502">
        <w:t xml:space="preserve"> all of their modifications (if applicable) and</w:t>
      </w:r>
      <w:r>
        <w:t xml:space="preserve"> accept </w:t>
      </w:r>
      <w:r w:rsidR="00745502">
        <w:t>their</w:t>
      </w:r>
      <w:r>
        <w:t xml:space="preserve"> content.</w:t>
      </w:r>
    </w:p>
    <w:p w14:paraId="406495C5" w14:textId="77777777" w:rsidR="00D73CF8" w:rsidRDefault="00B51E91" w:rsidP="00F374EE">
      <w:pPr>
        <w:pStyle w:val="Akapitzlist"/>
        <w:numPr>
          <w:ilvl w:val="1"/>
          <w:numId w:val="11"/>
        </w:numPr>
        <w:spacing w:after="120"/>
        <w:ind w:left="426" w:hanging="850"/>
      </w:pPr>
      <w:r>
        <w:t xml:space="preserve">If </w:t>
      </w:r>
      <w:r w:rsidR="00AB3948">
        <w:t>my/our</w:t>
      </w:r>
      <w:r>
        <w:t xml:space="preserve"> tender is found to be the most advantageous, I</w:t>
      </w:r>
      <w:r w:rsidR="00AB3948">
        <w:t>/we</w:t>
      </w:r>
      <w:r>
        <w:t xml:space="preserve"> will sign the agreement in accordance with the conditions specified in the </w:t>
      </w:r>
      <w:proofErr w:type="spellStart"/>
      <w:r>
        <w:t>ToR</w:t>
      </w:r>
      <w:proofErr w:type="spellEnd"/>
      <w:r>
        <w:t xml:space="preserve"> on the date indicated by the Contracting Authority.</w:t>
      </w:r>
    </w:p>
    <w:p w14:paraId="498AE1BD" w14:textId="32F56ECE" w:rsidR="00E7129B" w:rsidRDefault="00E7129B" w:rsidP="00F374EE">
      <w:pPr>
        <w:pStyle w:val="Akapitzlist"/>
        <w:numPr>
          <w:ilvl w:val="1"/>
          <w:numId w:val="11"/>
        </w:numPr>
        <w:spacing w:after="120"/>
        <w:ind w:left="426" w:hanging="927"/>
      </w:pPr>
      <w:r>
        <w:t>I/We hereby declare that the selection of our offer will not lead to the creation of a tax liability for the Contracting Authority in accordance with the provisions on tax on goods and services.</w:t>
      </w:r>
    </w:p>
    <w:p w14:paraId="3D34691C" w14:textId="0747576F" w:rsidR="00E7129B" w:rsidRDefault="00E7129B" w:rsidP="00F374EE">
      <w:pPr>
        <w:pStyle w:val="Akapitzlist"/>
        <w:spacing w:after="120"/>
        <w:ind w:left="426"/>
      </w:pPr>
      <w:r>
        <w:t>If the selection of the offer will lead to the creation of a tax obligation for the Contracting Authority in accordance with the provisions on tax on goods and services (intra-Community acquisition), the offer form should be modified accordingly. Then the Contractor is obliged to:</w:t>
      </w:r>
    </w:p>
    <w:p w14:paraId="67265E73" w14:textId="54BACE1A" w:rsidR="009144FA" w:rsidRDefault="00E7129B" w:rsidP="00F374EE">
      <w:pPr>
        <w:pStyle w:val="Akapitzlist"/>
        <w:spacing w:after="120"/>
        <w:ind w:left="426"/>
      </w:pPr>
      <w:r>
        <w:t>1) indicate the name (type) of goods or services, the delivery or provision of which will lead to the creation of a tax obligation,</w:t>
      </w:r>
    </w:p>
    <w:p w14:paraId="4A832768" w14:textId="77777777" w:rsidR="00E7129B" w:rsidRDefault="00E7129B" w:rsidP="00F374EE">
      <w:pPr>
        <w:pStyle w:val="Akapitzlist"/>
        <w:spacing w:after="120"/>
        <w:ind w:left="426"/>
      </w:pPr>
      <w:r>
        <w:t>2) indicate the value of the goods or services covered by the tax obligation of the Ordering Party, without the amount of tax,</w:t>
      </w:r>
    </w:p>
    <w:p w14:paraId="18EBAC21" w14:textId="77777777" w:rsidR="00E7129B" w:rsidRDefault="00E7129B" w:rsidP="00F374EE">
      <w:pPr>
        <w:pStyle w:val="Akapitzlist"/>
        <w:spacing w:after="120"/>
        <w:ind w:left="426"/>
      </w:pPr>
      <w:r>
        <w:t>3) indicate the rate of tax on goods and services which, according to the Contractor's knowledge, will be applicable.</w:t>
      </w:r>
    </w:p>
    <w:p w14:paraId="2BF56B2D" w14:textId="32B0B73E" w:rsidR="00E7129B" w:rsidRPr="00E7129B" w:rsidRDefault="00E7129B" w:rsidP="00F374EE">
      <w:pPr>
        <w:pStyle w:val="Akapitzlist"/>
        <w:spacing w:after="120"/>
        <w:ind w:left="426"/>
      </w:pPr>
      <w:r>
        <w:t>4) in point 4 of the offer form, indicate the price without VAT (net price)</w:t>
      </w:r>
    </w:p>
    <w:p w14:paraId="7EDF5B78" w14:textId="299AC388" w:rsidR="007251E8" w:rsidRPr="00A8361D" w:rsidRDefault="007251E8" w:rsidP="00F374EE">
      <w:pPr>
        <w:pStyle w:val="Akapitzlist"/>
        <w:numPr>
          <w:ilvl w:val="1"/>
          <w:numId w:val="11"/>
        </w:numPr>
        <w:spacing w:after="120"/>
        <w:ind w:left="426" w:hanging="796"/>
      </w:pPr>
      <w:r>
        <w:t>I/We hereby declare that I/we have complied with the information obligations provided for in Article 13 or Article 14 of the GDPR* towards natural persons from whom I/we have directly or indirectly obtained personal data in order to apply for the award of a public contract in the procedure in question**.</w:t>
      </w:r>
    </w:p>
    <w:p w14:paraId="7B5ECCAF" w14:textId="77777777" w:rsidR="007251E8" w:rsidRPr="000C64E2" w:rsidRDefault="007251E8" w:rsidP="007251E8">
      <w:pPr>
        <w:widowControl w:val="0"/>
        <w:tabs>
          <w:tab w:val="left" w:pos="-29536"/>
          <w:tab w:val="left" w:pos="-24468"/>
          <w:tab w:val="left" w:pos="-9811"/>
        </w:tabs>
        <w:spacing w:after="0" w:line="240" w:lineRule="auto"/>
        <w:contextualSpacing/>
        <w:rPr>
          <w:rFonts w:ascii="Verdana" w:eastAsia="Calibri" w:hAnsi="Verdana" w:cs="Times New Roman"/>
          <w:color w:val="000000"/>
          <w:szCs w:val="20"/>
        </w:rPr>
      </w:pPr>
    </w:p>
    <w:p w14:paraId="63495AA1" w14:textId="77777777" w:rsidR="00B51E91" w:rsidRPr="00B51E91" w:rsidRDefault="00B51E91" w:rsidP="00B51E91">
      <w:pPr>
        <w:rPr>
          <w:i/>
        </w:rPr>
      </w:pPr>
      <w:r>
        <w:rPr>
          <w:i/>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04.05.2016, p. 1)</w:t>
      </w:r>
    </w:p>
    <w:p w14:paraId="6F47B492" w14:textId="77777777" w:rsidR="00D73CF8" w:rsidRDefault="00B51E91" w:rsidP="00D73CF8">
      <w:pPr>
        <w:rPr>
          <w:i/>
        </w:rPr>
      </w:pPr>
      <w:r>
        <w:rPr>
          <w:i/>
        </w:rPr>
        <w:t>**If the Contractor does not provide personal data other than those directly concerning them or if there is an exemption from the obligation to provide information pursuant to Article 13(4) or Article 14(5) of the GDPR, it should cross out the content of this declaration and add the entry “not applicable”.</w:t>
      </w:r>
    </w:p>
    <w:p w14:paraId="39DE3F76" w14:textId="783C155E" w:rsidR="00B51E91" w:rsidRPr="00D73CF8" w:rsidRDefault="00D73CF8" w:rsidP="00D73CF8">
      <w:pPr>
        <w:ind w:left="1134" w:hanging="850"/>
        <w:rPr>
          <w:i/>
        </w:rPr>
      </w:pPr>
      <w:r w:rsidRPr="00F374EE">
        <w:rPr>
          <w:iCs/>
        </w:rPr>
        <w:lastRenderedPageBreak/>
        <w:t>5.10.</w:t>
      </w:r>
      <w:r>
        <w:rPr>
          <w:i/>
        </w:rPr>
        <w:t xml:space="preserve"> </w:t>
      </w:r>
      <w:r w:rsidR="00B51E91">
        <w:t>I/We hereby declare that I/we, as contractor, constitute (delete as appropriate):</w:t>
      </w:r>
    </w:p>
    <w:p w14:paraId="1E3557C7" w14:textId="77777777" w:rsidR="00B51E91" w:rsidRPr="00B51E91" w:rsidRDefault="00B51E91" w:rsidP="000C5C25">
      <w:pPr>
        <w:spacing w:after="0"/>
        <w:ind w:left="567"/>
      </w:pPr>
      <w:r>
        <w:t xml:space="preserve"> - a micro enterprise</w:t>
      </w:r>
    </w:p>
    <w:p w14:paraId="7F7532D3" w14:textId="77777777" w:rsidR="00B51E91" w:rsidRPr="00B51E91" w:rsidRDefault="00B51E91" w:rsidP="000C5C25">
      <w:pPr>
        <w:spacing w:after="0"/>
        <w:ind w:left="567"/>
      </w:pPr>
      <w:r>
        <w:t xml:space="preserve"> - a small enterprise</w:t>
      </w:r>
    </w:p>
    <w:p w14:paraId="4E2BB812" w14:textId="77777777" w:rsidR="00B51E91" w:rsidRPr="00B51E91" w:rsidRDefault="00B51E91" w:rsidP="000C5C25">
      <w:pPr>
        <w:spacing w:after="0"/>
        <w:ind w:left="567"/>
      </w:pPr>
      <w:r>
        <w:t xml:space="preserve"> - a medium-sized enterprise</w:t>
      </w:r>
      <w:r>
        <w:rPr>
          <w:vertAlign w:val="superscript"/>
        </w:rPr>
        <w:t xml:space="preserve"> </w:t>
      </w:r>
    </w:p>
    <w:p w14:paraId="7E416845" w14:textId="4B4EA407" w:rsidR="00B51E91" w:rsidRPr="00B51E91" w:rsidRDefault="00B51E91" w:rsidP="000C5C25">
      <w:pPr>
        <w:spacing w:after="0"/>
        <w:ind w:left="567"/>
      </w:pPr>
      <w:r>
        <w:t>Th</w:t>
      </w:r>
      <w:r w:rsidR="00D21A30">
        <w:t>is</w:t>
      </w:r>
      <w:r>
        <w:t xml:space="preserve"> information is requested for statistical purposes only. </w:t>
      </w:r>
    </w:p>
    <w:p w14:paraId="2E4A2830" w14:textId="77777777" w:rsidR="00B51E91" w:rsidRPr="00B51E91" w:rsidRDefault="00B51E91" w:rsidP="000C5C25">
      <w:pPr>
        <w:numPr>
          <w:ilvl w:val="0"/>
          <w:numId w:val="17"/>
        </w:numPr>
        <w:spacing w:after="0"/>
        <w:ind w:left="851"/>
      </w:pPr>
      <w:r>
        <w:t>Micro enterprise: an enterprise which employs fewer than 10 persons and whose annual turnover or annual balance sheet total does not exceed EUR 2 million.</w:t>
      </w:r>
    </w:p>
    <w:p w14:paraId="6DF47C7F" w14:textId="77777777" w:rsidR="00B51E91" w:rsidRPr="00B51E91" w:rsidRDefault="00B51E91" w:rsidP="000C5C25">
      <w:pPr>
        <w:numPr>
          <w:ilvl w:val="0"/>
          <w:numId w:val="17"/>
        </w:numPr>
        <w:spacing w:after="0"/>
        <w:ind w:left="851"/>
      </w:pPr>
      <w:r>
        <w:t>Small enterprise: an enterprise which employs fewer than 50 persons and whose annual turnover or annual balance sheet total does not exceed EUR 10 million.</w:t>
      </w:r>
    </w:p>
    <w:p w14:paraId="575903C7" w14:textId="77777777" w:rsidR="00B51E91" w:rsidRPr="00B51E91" w:rsidRDefault="00B51E91" w:rsidP="000C5C25">
      <w:pPr>
        <w:numPr>
          <w:ilvl w:val="0"/>
          <w:numId w:val="17"/>
        </w:numPr>
        <w:spacing w:after="0"/>
        <w:ind w:left="851"/>
      </w:pPr>
      <w:r>
        <w:t>Medium-sized enterprise: enterprises which are not micro or small enterprises and which employ fewer than 250 persons and whose annual turnover does not exceed EUR 50 million or whose annual balance sheet total does not exceed EUR 43 million.</w:t>
      </w:r>
    </w:p>
    <w:p w14:paraId="0CF2DC03" w14:textId="1B2B34E8" w:rsidR="00B51E91" w:rsidRDefault="00D73CF8" w:rsidP="00D73CF8">
      <w:pPr>
        <w:spacing w:after="0"/>
        <w:ind w:left="993" w:hanging="709"/>
      </w:pPr>
      <w:r w:rsidRPr="00F374EE">
        <w:t>5.11.</w:t>
      </w:r>
      <w:r w:rsidR="006029AA">
        <w:t xml:space="preserve"> </w:t>
      </w:r>
      <w:r w:rsidR="007251E8">
        <w:t xml:space="preserve">The documents which </w:t>
      </w:r>
      <w:r w:rsidR="00B51E91">
        <w:t>constitute a company secret</w:t>
      </w:r>
      <w:r w:rsidR="007251E8">
        <w:t xml:space="preserve"> are in the file</w:t>
      </w:r>
      <w:r w:rsidR="00B51E91">
        <w:t xml:space="preserve">: ……………………………………………………………. </w:t>
      </w:r>
      <w:r w:rsidR="007251E8">
        <w:t>Attached to the tender (fill in if applicable).</w:t>
      </w:r>
    </w:p>
    <w:p w14:paraId="6613D1FE" w14:textId="62935296" w:rsidR="00064E97" w:rsidRDefault="00064E97" w:rsidP="00064E97">
      <w:pPr>
        <w:spacing w:after="0"/>
        <w:ind w:left="360"/>
      </w:pPr>
    </w:p>
    <w:p w14:paraId="0FF7EDE3" w14:textId="2FFC75DC" w:rsidR="00064E97" w:rsidRDefault="00064E97" w:rsidP="00064E97">
      <w:pPr>
        <w:spacing w:after="0" w:line="240" w:lineRule="auto"/>
        <w:rPr>
          <w:rFonts w:cs="Arial"/>
          <w:b/>
          <w:color w:val="FF0000"/>
          <w:szCs w:val="20"/>
        </w:rPr>
      </w:pPr>
      <w:r w:rsidRPr="00246BFD">
        <w:rPr>
          <w:rFonts w:cs="Arial"/>
          <w:b/>
          <w:color w:val="FF0000"/>
          <w:szCs w:val="20"/>
        </w:rPr>
        <w:t xml:space="preserve">The </w:t>
      </w:r>
      <w:r w:rsidR="000206A7">
        <w:rPr>
          <w:rFonts w:cs="Arial"/>
          <w:b/>
          <w:color w:val="FF0000"/>
          <w:szCs w:val="20"/>
        </w:rPr>
        <w:t>tender form</w:t>
      </w:r>
      <w:r w:rsidRPr="00246BFD">
        <w:rPr>
          <w:rFonts w:cs="Arial"/>
          <w:b/>
          <w:color w:val="FF0000"/>
          <w:szCs w:val="20"/>
        </w:rPr>
        <w:t xml:space="preserve"> should be made, under pain of nullity, in electronic form (i.e. with qualified electronic signature) or in the electronic format with trusted electronic signature or certified personal electronic signature.</w:t>
      </w:r>
    </w:p>
    <w:p w14:paraId="48D434BC" w14:textId="77777777" w:rsidR="00064E97" w:rsidRPr="00B51E91" w:rsidRDefault="00064E97" w:rsidP="00064E97">
      <w:pPr>
        <w:spacing w:after="0"/>
        <w:ind w:left="360"/>
      </w:pPr>
    </w:p>
    <w:sectPr w:rsidR="00064E97" w:rsidRPr="00B51E91" w:rsidSect="002551AC">
      <w:footerReference w:type="default" r:id="rId8"/>
      <w:headerReference w:type="first" r:id="rId9"/>
      <w:footerReference w:type="first" r:id="rId10"/>
      <w:pgSz w:w="11906" w:h="16838" w:code="9"/>
      <w:pgMar w:top="198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0052B" w14:textId="77777777" w:rsidR="00867948" w:rsidRDefault="00867948" w:rsidP="006747BD">
      <w:pPr>
        <w:spacing w:after="0" w:line="240" w:lineRule="auto"/>
      </w:pPr>
      <w:r>
        <w:separator/>
      </w:r>
    </w:p>
  </w:endnote>
  <w:endnote w:type="continuationSeparator" w:id="0">
    <w:p w14:paraId="53736643" w14:textId="77777777" w:rsidR="00867948" w:rsidRDefault="00867948"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06C49920" w14:textId="77777777" w:rsidR="00FC3EAD" w:rsidRDefault="00FC3EAD">
            <w:pPr>
              <w:pStyle w:val="Stopka"/>
            </w:pPr>
          </w:p>
          <w:tbl>
            <w:tblPr>
              <w:tblStyle w:val="Tabela-Siatka1"/>
              <w:tblW w:w="830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54"/>
              <w:gridCol w:w="5848"/>
            </w:tblGrid>
            <w:tr w:rsidR="00FC3EAD" w:rsidRPr="00F374EE" w14:paraId="0CE47A85" w14:textId="77777777" w:rsidTr="008D3A7D">
              <w:trPr>
                <w:trHeight w:val="543"/>
              </w:trPr>
              <w:tc>
                <w:tcPr>
                  <w:tcW w:w="2454" w:type="dxa"/>
                  <w:tcBorders>
                    <w:right w:val="single" w:sz="12" w:space="0" w:color="F6F5EF"/>
                  </w:tcBorders>
                </w:tcPr>
                <w:p w14:paraId="3F330B09" w14:textId="77777777" w:rsidR="00FC3EAD" w:rsidRPr="009C3161" w:rsidRDefault="00FC3EAD" w:rsidP="00FC3EAD">
                  <w:pPr>
                    <w:tabs>
                      <w:tab w:val="center" w:pos="4536"/>
                      <w:tab w:val="right" w:pos="9072"/>
                    </w:tabs>
                    <w:spacing w:after="0" w:line="240" w:lineRule="auto"/>
                    <w:ind w:left="-247" w:firstLine="247"/>
                    <w:jc w:val="left"/>
                    <w:rPr>
                      <w:rFonts w:ascii="Calibri" w:eastAsia="Calibri" w:hAnsi="Calibri" w:cs="Times New Roman"/>
                      <w:color w:val="auto"/>
                      <w:spacing w:val="0"/>
                      <w:sz w:val="24"/>
                      <w:szCs w:val="24"/>
                    </w:rPr>
                  </w:pPr>
                  <w:r w:rsidRPr="009C3161">
                    <w:rPr>
                      <w:rFonts w:ascii="Calibri" w:eastAsia="Calibri" w:hAnsi="Calibri" w:cs="Times New Roman"/>
                      <w:noProof/>
                      <w:color w:val="auto"/>
                      <w:spacing w:val="0"/>
                      <w:sz w:val="24"/>
                      <w:szCs w:val="24"/>
                    </w:rPr>
                    <w:drawing>
                      <wp:anchor distT="0" distB="0" distL="114300" distR="114300" simplePos="0" relativeHeight="251678720" behindDoc="0" locked="0" layoutInCell="1" allowOverlap="1" wp14:anchorId="343D0793" wp14:editId="24586247">
                        <wp:simplePos x="0" y="0"/>
                        <wp:positionH relativeFrom="column">
                          <wp:posOffset>-73025</wp:posOffset>
                        </wp:positionH>
                        <wp:positionV relativeFrom="paragraph">
                          <wp:posOffset>-46355</wp:posOffset>
                        </wp:positionV>
                        <wp:extent cx="1436827" cy="450850"/>
                        <wp:effectExtent l="0" t="0" r="0" b="6350"/>
                        <wp:wrapNone/>
                        <wp:docPr id="1144912018" name="Obraz 1144912018" descr="Obraz zawierający ptak, kurczak, kogu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ptak, kurczak, kogut, design&#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436827" cy="450850"/>
                                </a:xfrm>
                                <a:prstGeom prst="rect">
                                  <a:avLst/>
                                </a:prstGeom>
                              </pic:spPr>
                            </pic:pic>
                          </a:graphicData>
                        </a:graphic>
                      </wp:anchor>
                    </w:drawing>
                  </w:r>
                </w:p>
              </w:tc>
              <w:tc>
                <w:tcPr>
                  <w:tcW w:w="5848" w:type="dxa"/>
                  <w:tcBorders>
                    <w:top w:val="nil"/>
                    <w:left w:val="single" w:sz="12" w:space="0" w:color="F6F5EF"/>
                    <w:bottom w:val="nil"/>
                  </w:tcBorders>
                  <w:vAlign w:val="center"/>
                </w:tcPr>
                <w:p w14:paraId="243B2AC5" w14:textId="77777777" w:rsidR="00FC3EAD" w:rsidRPr="009C3161" w:rsidRDefault="00FC3EAD" w:rsidP="00FC3EAD">
                  <w:pPr>
                    <w:tabs>
                      <w:tab w:val="center" w:pos="4536"/>
                      <w:tab w:val="right" w:pos="9072"/>
                    </w:tabs>
                    <w:spacing w:after="0" w:line="240" w:lineRule="auto"/>
                    <w:jc w:val="left"/>
                    <w:rPr>
                      <w:rFonts w:ascii="Calibri" w:eastAsia="Calibri" w:hAnsi="Calibri" w:cs="Times New Roman"/>
                      <w:b/>
                      <w:bCs/>
                      <w:color w:val="auto"/>
                      <w:spacing w:val="0"/>
                      <w:sz w:val="12"/>
                      <w:szCs w:val="12"/>
                    </w:rPr>
                  </w:pPr>
                  <w:r w:rsidRPr="009C3161">
                    <w:rPr>
                      <w:rFonts w:ascii="Calibri" w:eastAsia="Calibri" w:hAnsi="Calibri" w:cs="Times New Roman"/>
                      <w:bCs/>
                      <w:color w:val="auto"/>
                      <w:spacing w:val="0"/>
                      <w:sz w:val="12"/>
                      <w:szCs w:val="12"/>
                    </w:rPr>
                    <w:t xml:space="preserve">Projekt pn. „Wysokowydajne tranzystory </w:t>
                  </w:r>
                  <w:proofErr w:type="spellStart"/>
                  <w:r w:rsidRPr="009C3161">
                    <w:rPr>
                      <w:rFonts w:ascii="Calibri" w:eastAsia="Calibri" w:hAnsi="Calibri" w:cs="Times New Roman"/>
                      <w:bCs/>
                      <w:color w:val="auto"/>
                      <w:spacing w:val="0"/>
                      <w:sz w:val="12"/>
                      <w:szCs w:val="12"/>
                    </w:rPr>
                    <w:t>AlGaN</w:t>
                  </w:r>
                  <w:proofErr w:type="spellEnd"/>
                  <w:r w:rsidRPr="009C3161">
                    <w:rPr>
                      <w:rFonts w:ascii="Calibri" w:eastAsia="Calibri" w:hAnsi="Calibri" w:cs="Times New Roman"/>
                      <w:bCs/>
                      <w:color w:val="auto"/>
                      <w:spacing w:val="0"/>
                      <w:sz w:val="12"/>
                      <w:szCs w:val="12"/>
                    </w:rPr>
                    <w:t>/</w:t>
                  </w:r>
                  <w:proofErr w:type="spellStart"/>
                  <w:r w:rsidRPr="009C3161">
                    <w:rPr>
                      <w:rFonts w:ascii="Calibri" w:eastAsia="Calibri" w:hAnsi="Calibri" w:cs="Times New Roman"/>
                      <w:bCs/>
                      <w:color w:val="auto"/>
                      <w:spacing w:val="0"/>
                      <w:sz w:val="12"/>
                      <w:szCs w:val="12"/>
                    </w:rPr>
                    <w:t>GaN</w:t>
                  </w:r>
                  <w:proofErr w:type="spellEnd"/>
                  <w:r w:rsidRPr="009C3161">
                    <w:rPr>
                      <w:rFonts w:ascii="Calibri" w:eastAsia="Calibri" w:hAnsi="Calibri" w:cs="Times New Roman"/>
                      <w:bCs/>
                      <w:color w:val="auto"/>
                      <w:spacing w:val="0"/>
                      <w:sz w:val="12"/>
                      <w:szCs w:val="12"/>
                    </w:rPr>
                    <w:t>-HEMT wykonywane hybrydową technologią MBE-MOVPE" dofinansowano ze środków budżetu państwa, dotacja celowa przyznawana instytutom działającym w ramach Sieci Badawczej Łukasiewicz na podstawie umowy nr 2/Ł-PORT/CŁ/2021</w:t>
                  </w:r>
                </w:p>
              </w:tc>
            </w:tr>
          </w:tbl>
          <w:p w14:paraId="3D241E29" w14:textId="074BECB5" w:rsidR="00AC1C6D" w:rsidRPr="00FC3EAD" w:rsidRDefault="00AC1C6D">
            <w:pPr>
              <w:pStyle w:val="Stopka"/>
              <w:rPr>
                <w:lang w:val="pl-PL"/>
              </w:rPr>
            </w:pPr>
          </w:p>
          <w:p w14:paraId="69249DA9" w14:textId="1A4DFE5E" w:rsidR="00D40690" w:rsidRDefault="00D40690">
            <w:pPr>
              <w:pStyle w:val="Stopka"/>
            </w:pPr>
            <w:r>
              <w:t xml:space="preserve">Page </w:t>
            </w:r>
            <w:r>
              <w:rPr>
                <w:b w:val="0"/>
                <w:bCs/>
                <w:sz w:val="24"/>
                <w:szCs w:val="24"/>
              </w:rPr>
              <w:fldChar w:fldCharType="begin"/>
            </w:r>
            <w:r>
              <w:rPr>
                <w:bCs/>
              </w:rPr>
              <w:instrText>PAGE</w:instrText>
            </w:r>
            <w:r>
              <w:rPr>
                <w:b w:val="0"/>
                <w:bCs/>
                <w:sz w:val="24"/>
                <w:szCs w:val="24"/>
              </w:rPr>
              <w:fldChar w:fldCharType="separate"/>
            </w:r>
            <w:r w:rsidR="00C67A66">
              <w:rPr>
                <w:bCs/>
              </w:rPr>
              <w:t>2</w:t>
            </w:r>
            <w:r>
              <w:rPr>
                <w:b w:val="0"/>
                <w:bCs/>
                <w:sz w:val="24"/>
                <w:szCs w:val="24"/>
              </w:rPr>
              <w:fldChar w:fldCharType="end"/>
            </w:r>
            <w:r>
              <w:t xml:space="preserve"> of </w:t>
            </w:r>
            <w:r>
              <w:rPr>
                <w:b w:val="0"/>
                <w:bCs/>
                <w:sz w:val="24"/>
                <w:szCs w:val="24"/>
              </w:rPr>
              <w:fldChar w:fldCharType="begin"/>
            </w:r>
            <w:r>
              <w:rPr>
                <w:bCs/>
              </w:rPr>
              <w:instrText>NUMPAGES</w:instrText>
            </w:r>
            <w:r>
              <w:rPr>
                <w:b w:val="0"/>
                <w:bCs/>
                <w:sz w:val="24"/>
                <w:szCs w:val="24"/>
              </w:rPr>
              <w:fldChar w:fldCharType="separate"/>
            </w:r>
            <w:r w:rsidR="00C67A66">
              <w:rPr>
                <w:bCs/>
              </w:rPr>
              <w:t>5</w:t>
            </w:r>
            <w:r>
              <w:rPr>
                <w:b w:val="0"/>
                <w:bCs/>
                <w:sz w:val="24"/>
                <w:szCs w:val="24"/>
              </w:rPr>
              <w:fldChar w:fldCharType="end"/>
            </w:r>
          </w:p>
        </w:sdtContent>
      </w:sdt>
    </w:sdtContent>
  </w:sdt>
  <w:p w14:paraId="3CC1528F" w14:textId="77777777" w:rsidR="00D40690" w:rsidRDefault="00DA52A1">
    <w:pPr>
      <w:pStyle w:val="Stopka"/>
    </w:pPr>
    <w:r>
      <w:rPr>
        <w:noProof/>
      </w:rPr>
      <w:drawing>
        <wp:anchor distT="0" distB="0" distL="114300" distR="114300" simplePos="0" relativeHeight="251659264" behindDoc="1" locked="1" layoutInCell="1" allowOverlap="1" wp14:anchorId="415AAF9C" wp14:editId="4F0FC591">
          <wp:simplePos x="0" y="0"/>
          <wp:positionH relativeFrom="column">
            <wp:posOffset>4589780</wp:posOffset>
          </wp:positionH>
          <wp:positionV relativeFrom="page">
            <wp:posOffset>9825990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1" locked="1" layoutInCell="1" allowOverlap="1" wp14:anchorId="2B1B39F9" wp14:editId="4E8BC752">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E16129" w14:textId="77777777" w:rsidR="00443790" w:rsidRDefault="00443790" w:rsidP="00443790">
                          <w:pPr>
                            <w:pStyle w:val="LukStopka-adres"/>
                          </w:pPr>
                          <w:r>
                            <w:t>Łukasiewicz Research Network – PORT Polish Centre for Technology Development</w:t>
                          </w:r>
                        </w:p>
                        <w:p w14:paraId="78590EEC" w14:textId="77777777" w:rsidR="00443790" w:rsidRPr="005D7132" w:rsidRDefault="00443790" w:rsidP="00443790">
                          <w:pPr>
                            <w:pStyle w:val="LukStopka-adres"/>
                            <w:rPr>
                              <w:lang w:val="pl-PL"/>
                            </w:rPr>
                          </w:pPr>
                          <w:r w:rsidRPr="005D7132">
                            <w:rPr>
                              <w:lang w:val="pl-PL"/>
                            </w:rPr>
                            <w:t>54-066 Wrocław, ul. Stabłowicka 147, Tel: +48 71 734 77 77, Fax: +48 71 720 16 00</w:t>
                          </w:r>
                        </w:p>
                        <w:p w14:paraId="0B9E7A4F" w14:textId="77777777" w:rsidR="00443790" w:rsidRPr="00443790" w:rsidRDefault="00443790" w:rsidP="00443790">
                          <w:pPr>
                            <w:pStyle w:val="LukStopka-adres"/>
                          </w:pPr>
                          <w:r>
                            <w:t>E-mail: biuro@port.lukasiewicz.gov.pl | Taxpayer Identification No. (NIP): 894 314 05 23, National Business Registry No. (REGON): 386585168</w:t>
                          </w:r>
                        </w:p>
                        <w:p w14:paraId="59C6E4DE" w14:textId="77777777" w:rsidR="00443790" w:rsidRDefault="00443790" w:rsidP="00443790">
                          <w:pPr>
                            <w:pStyle w:val="LukStopka-adres"/>
                          </w:pPr>
                          <w:r>
                            <w:t xml:space="preserve">District Court for Wrocław - Fabryczna in Wrocław, VI Commercial Division of the National Court Register, </w:t>
                          </w:r>
                        </w:p>
                        <w:p w14:paraId="557B0A22" w14:textId="3E46ED05" w:rsidR="00DA52A1" w:rsidRPr="00ED7972" w:rsidRDefault="00443790" w:rsidP="00443790">
                          <w:pPr>
                            <w:pStyle w:val="LukStopka-adres"/>
                          </w:pPr>
                          <w:r>
                            <w:t>National Court Register No.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B1B39F9"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03E16129" w14:textId="77777777" w:rsidR="00443790" w:rsidRDefault="00443790" w:rsidP="00443790">
                    <w:pPr>
                      <w:pStyle w:val="LukStopka-adres"/>
                    </w:pPr>
                    <w:r>
                      <w:t>Łukasiewicz Research Network – PORT Polish Centre for Technology Development</w:t>
                    </w:r>
                  </w:p>
                  <w:p w14:paraId="78590EEC" w14:textId="77777777" w:rsidR="00443790" w:rsidRPr="005D7132" w:rsidRDefault="00443790" w:rsidP="00443790">
                    <w:pPr>
                      <w:pStyle w:val="LukStopka-adres"/>
                      <w:rPr>
                        <w:lang w:val="pl-PL"/>
                      </w:rPr>
                    </w:pPr>
                    <w:r w:rsidRPr="005D7132">
                      <w:rPr>
                        <w:lang w:val="pl-PL"/>
                      </w:rPr>
                      <w:t>54-066 Wrocław, ul. Stabłowicka 147, Tel: +48 71 734 77 77, Fax: +48 71 720 16 00</w:t>
                    </w:r>
                  </w:p>
                  <w:p w14:paraId="0B9E7A4F" w14:textId="77777777" w:rsidR="00443790" w:rsidRPr="00443790" w:rsidRDefault="00443790" w:rsidP="00443790">
                    <w:pPr>
                      <w:pStyle w:val="LukStopka-adres"/>
                    </w:pPr>
                    <w:r>
                      <w:t>E-mail: biuro@port.lukasiewicz.gov.pl | Taxpayer Identification No. (NIP): 894 314 05 23, National Business Registry No. (REGON): 386585168</w:t>
                    </w:r>
                  </w:p>
                  <w:p w14:paraId="59C6E4DE" w14:textId="77777777" w:rsidR="00443790" w:rsidRDefault="00443790" w:rsidP="00443790">
                    <w:pPr>
                      <w:pStyle w:val="LukStopka-adres"/>
                    </w:pPr>
                    <w:r>
                      <w:t xml:space="preserve">District Court for Wrocław - Fabryczna in Wrocław, VI Commercial Division of the National Court Register, </w:t>
                    </w:r>
                  </w:p>
                  <w:p w14:paraId="557B0A22" w14:textId="3E46ED05" w:rsidR="00DA52A1" w:rsidRPr="00ED7972" w:rsidRDefault="00443790" w:rsidP="00443790">
                    <w:pPr>
                      <w:pStyle w:val="LukStopka-adres"/>
                    </w:pPr>
                    <w:r>
                      <w:t>National Court Register No. (KRS): 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74C74BB8" w14:textId="77777777" w:rsidR="00FC3EAD" w:rsidRDefault="00FC3EAD" w:rsidP="00D40690">
            <w:pPr>
              <w:pStyle w:val="Stopka"/>
            </w:pPr>
          </w:p>
          <w:tbl>
            <w:tblPr>
              <w:tblStyle w:val="Tabela-Siatka1"/>
              <w:tblW w:w="830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54"/>
              <w:gridCol w:w="5848"/>
            </w:tblGrid>
            <w:tr w:rsidR="00FC3EAD" w:rsidRPr="00F374EE" w14:paraId="31C995F9" w14:textId="77777777" w:rsidTr="008D3A7D">
              <w:trPr>
                <w:trHeight w:val="543"/>
              </w:trPr>
              <w:tc>
                <w:tcPr>
                  <w:tcW w:w="2454" w:type="dxa"/>
                  <w:tcBorders>
                    <w:right w:val="single" w:sz="12" w:space="0" w:color="F6F5EF"/>
                  </w:tcBorders>
                </w:tcPr>
                <w:p w14:paraId="1CB0C05E" w14:textId="77777777" w:rsidR="00FC3EAD" w:rsidRPr="009C3161" w:rsidRDefault="00FC3EAD" w:rsidP="00FC3EAD">
                  <w:pPr>
                    <w:tabs>
                      <w:tab w:val="center" w:pos="4536"/>
                      <w:tab w:val="right" w:pos="9072"/>
                    </w:tabs>
                    <w:spacing w:after="0" w:line="240" w:lineRule="auto"/>
                    <w:ind w:left="-247" w:firstLine="247"/>
                    <w:jc w:val="left"/>
                    <w:rPr>
                      <w:rFonts w:ascii="Calibri" w:eastAsia="Calibri" w:hAnsi="Calibri" w:cs="Times New Roman"/>
                      <w:color w:val="auto"/>
                      <w:spacing w:val="0"/>
                      <w:sz w:val="24"/>
                      <w:szCs w:val="24"/>
                    </w:rPr>
                  </w:pPr>
                  <w:bookmarkStart w:id="3" w:name="_Hlk135896211"/>
                  <w:r w:rsidRPr="009C3161">
                    <w:rPr>
                      <w:rFonts w:ascii="Calibri" w:eastAsia="Calibri" w:hAnsi="Calibri" w:cs="Times New Roman"/>
                      <w:noProof/>
                      <w:color w:val="auto"/>
                      <w:spacing w:val="0"/>
                      <w:sz w:val="24"/>
                      <w:szCs w:val="24"/>
                    </w:rPr>
                    <w:drawing>
                      <wp:anchor distT="0" distB="0" distL="114300" distR="114300" simplePos="0" relativeHeight="251676672" behindDoc="0" locked="0" layoutInCell="1" allowOverlap="1" wp14:anchorId="1D8B2FE0" wp14:editId="7FB8639C">
                        <wp:simplePos x="0" y="0"/>
                        <wp:positionH relativeFrom="column">
                          <wp:posOffset>-73025</wp:posOffset>
                        </wp:positionH>
                        <wp:positionV relativeFrom="paragraph">
                          <wp:posOffset>-46355</wp:posOffset>
                        </wp:positionV>
                        <wp:extent cx="1436827" cy="450850"/>
                        <wp:effectExtent l="0" t="0" r="0" b="6350"/>
                        <wp:wrapNone/>
                        <wp:docPr id="2" name="Obraz 2" descr="Obraz zawierający ptak, kurczak, kogu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ptak, kurczak, kogut, design&#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436827" cy="450850"/>
                                </a:xfrm>
                                <a:prstGeom prst="rect">
                                  <a:avLst/>
                                </a:prstGeom>
                              </pic:spPr>
                            </pic:pic>
                          </a:graphicData>
                        </a:graphic>
                      </wp:anchor>
                    </w:drawing>
                  </w:r>
                </w:p>
              </w:tc>
              <w:tc>
                <w:tcPr>
                  <w:tcW w:w="5848" w:type="dxa"/>
                  <w:tcBorders>
                    <w:top w:val="nil"/>
                    <w:left w:val="single" w:sz="12" w:space="0" w:color="F6F5EF"/>
                    <w:bottom w:val="nil"/>
                  </w:tcBorders>
                  <w:vAlign w:val="center"/>
                </w:tcPr>
                <w:p w14:paraId="43D086A1" w14:textId="77777777" w:rsidR="00FC3EAD" w:rsidRPr="009C3161" w:rsidRDefault="00FC3EAD" w:rsidP="00FC3EAD">
                  <w:pPr>
                    <w:tabs>
                      <w:tab w:val="center" w:pos="4536"/>
                      <w:tab w:val="right" w:pos="9072"/>
                    </w:tabs>
                    <w:spacing w:after="0" w:line="240" w:lineRule="auto"/>
                    <w:jc w:val="left"/>
                    <w:rPr>
                      <w:rFonts w:ascii="Calibri" w:eastAsia="Calibri" w:hAnsi="Calibri" w:cs="Times New Roman"/>
                      <w:b/>
                      <w:bCs/>
                      <w:color w:val="auto"/>
                      <w:spacing w:val="0"/>
                      <w:sz w:val="12"/>
                      <w:szCs w:val="12"/>
                    </w:rPr>
                  </w:pPr>
                  <w:r w:rsidRPr="009C3161">
                    <w:rPr>
                      <w:rFonts w:ascii="Calibri" w:eastAsia="Calibri" w:hAnsi="Calibri" w:cs="Times New Roman"/>
                      <w:bCs/>
                      <w:color w:val="auto"/>
                      <w:spacing w:val="0"/>
                      <w:sz w:val="12"/>
                      <w:szCs w:val="12"/>
                    </w:rPr>
                    <w:t xml:space="preserve">Projekt pn. „Wysokowydajne tranzystory </w:t>
                  </w:r>
                  <w:proofErr w:type="spellStart"/>
                  <w:r w:rsidRPr="009C3161">
                    <w:rPr>
                      <w:rFonts w:ascii="Calibri" w:eastAsia="Calibri" w:hAnsi="Calibri" w:cs="Times New Roman"/>
                      <w:bCs/>
                      <w:color w:val="auto"/>
                      <w:spacing w:val="0"/>
                      <w:sz w:val="12"/>
                      <w:szCs w:val="12"/>
                    </w:rPr>
                    <w:t>AlGaN</w:t>
                  </w:r>
                  <w:proofErr w:type="spellEnd"/>
                  <w:r w:rsidRPr="009C3161">
                    <w:rPr>
                      <w:rFonts w:ascii="Calibri" w:eastAsia="Calibri" w:hAnsi="Calibri" w:cs="Times New Roman"/>
                      <w:bCs/>
                      <w:color w:val="auto"/>
                      <w:spacing w:val="0"/>
                      <w:sz w:val="12"/>
                      <w:szCs w:val="12"/>
                    </w:rPr>
                    <w:t>/</w:t>
                  </w:r>
                  <w:proofErr w:type="spellStart"/>
                  <w:r w:rsidRPr="009C3161">
                    <w:rPr>
                      <w:rFonts w:ascii="Calibri" w:eastAsia="Calibri" w:hAnsi="Calibri" w:cs="Times New Roman"/>
                      <w:bCs/>
                      <w:color w:val="auto"/>
                      <w:spacing w:val="0"/>
                      <w:sz w:val="12"/>
                      <w:szCs w:val="12"/>
                    </w:rPr>
                    <w:t>GaN</w:t>
                  </w:r>
                  <w:proofErr w:type="spellEnd"/>
                  <w:r w:rsidRPr="009C3161">
                    <w:rPr>
                      <w:rFonts w:ascii="Calibri" w:eastAsia="Calibri" w:hAnsi="Calibri" w:cs="Times New Roman"/>
                      <w:bCs/>
                      <w:color w:val="auto"/>
                      <w:spacing w:val="0"/>
                      <w:sz w:val="12"/>
                      <w:szCs w:val="12"/>
                    </w:rPr>
                    <w:t>-HEMT wykonywane hybrydową technologią MBE-MOVPE" dofinansowano ze środków budżetu państwa, dotacja celowa przyznawana instytutom działającym w ramach Sieci Badawczej Łukasiewicz na podstawie umowy nr 2/Ł-PORT/CŁ/2021</w:t>
                  </w:r>
                </w:p>
              </w:tc>
            </w:tr>
            <w:bookmarkEnd w:id="3"/>
          </w:tbl>
          <w:p w14:paraId="13DBD051" w14:textId="1446A226" w:rsidR="00F4408F" w:rsidRPr="00FC3EAD" w:rsidRDefault="00F4408F" w:rsidP="00D40690">
            <w:pPr>
              <w:pStyle w:val="Stopka"/>
              <w:rPr>
                <w:lang w:val="pl-PL"/>
              </w:rPr>
            </w:pPr>
          </w:p>
          <w:p w14:paraId="45E1BB2A" w14:textId="6CDDCBAE" w:rsidR="004F5805" w:rsidRPr="00D40690" w:rsidRDefault="004F5805" w:rsidP="00D40690">
            <w:pPr>
              <w:pStyle w:val="Stopka"/>
            </w:pPr>
            <w:r>
              <w:t xml:space="preserve">Page </w:t>
            </w:r>
            <w:r w:rsidRPr="00D40690">
              <w:fldChar w:fldCharType="begin"/>
            </w:r>
            <w:r w:rsidRPr="00D40690">
              <w:instrText>PAGE</w:instrText>
            </w:r>
            <w:r w:rsidRPr="00D40690">
              <w:fldChar w:fldCharType="separate"/>
            </w:r>
            <w:r w:rsidR="00C67A66">
              <w:t>1</w:t>
            </w:r>
            <w:r w:rsidRPr="00D40690">
              <w:fldChar w:fldCharType="end"/>
            </w:r>
            <w:r>
              <w:t xml:space="preserve"> of </w:t>
            </w:r>
            <w:r w:rsidRPr="00D40690">
              <w:fldChar w:fldCharType="begin"/>
            </w:r>
            <w:r w:rsidRPr="00D40690">
              <w:instrText>NUMPAGES</w:instrText>
            </w:r>
            <w:r w:rsidRPr="00D40690">
              <w:fldChar w:fldCharType="separate"/>
            </w:r>
            <w:r w:rsidR="00C67A66">
              <w:t>5</w:t>
            </w:r>
            <w:r w:rsidRPr="00D40690">
              <w:fldChar w:fldCharType="end"/>
            </w:r>
          </w:p>
        </w:sdtContent>
      </w:sdt>
    </w:sdtContent>
  </w:sdt>
  <w:p w14:paraId="7FD6052F" w14:textId="77777777" w:rsidR="003F4BA3" w:rsidRPr="00D06D36" w:rsidRDefault="004F5805" w:rsidP="00D06D36">
    <w:pPr>
      <w:pStyle w:val="LukStopka-adres"/>
      <w:rPr>
        <w:spacing w:val="2"/>
      </w:rPr>
    </w:pPr>
    <w:r>
      <w:drawing>
        <wp:anchor distT="0" distB="0" distL="114300" distR="114300" simplePos="0" relativeHeight="251655168" behindDoc="1" locked="1" layoutInCell="1" allowOverlap="1" wp14:anchorId="219BB734" wp14:editId="6DCFF9AA">
          <wp:simplePos x="0" y="0"/>
          <wp:positionH relativeFrom="column">
            <wp:posOffset>4594627</wp:posOffset>
          </wp:positionH>
          <wp:positionV relativeFrom="page">
            <wp:posOffset>9846945</wp:posOffset>
          </wp:positionV>
          <wp:extent cx="1231200" cy="8496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57216" behindDoc="1" locked="1" layoutInCell="1" allowOverlap="1" wp14:anchorId="5EA9F34E" wp14:editId="38E7DD9D">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62B5A56" w14:textId="77777777" w:rsidR="009C4A13" w:rsidRDefault="009C4A13" w:rsidP="009C4A13">
                          <w:pPr>
                            <w:pStyle w:val="LukStopka-adres"/>
                          </w:pPr>
                          <w:r>
                            <w:t>Łukasiewicz Research Network – PORT Polish Centre for Technology Development</w:t>
                          </w:r>
                        </w:p>
                        <w:p w14:paraId="48354C50" w14:textId="77777777" w:rsidR="009C4A13" w:rsidRPr="005D7132" w:rsidRDefault="009C4A13" w:rsidP="009C4A13">
                          <w:pPr>
                            <w:pStyle w:val="LukStopka-adres"/>
                            <w:rPr>
                              <w:lang w:val="pl-PL"/>
                            </w:rPr>
                          </w:pPr>
                          <w:r w:rsidRPr="005D7132">
                            <w:rPr>
                              <w:lang w:val="pl-PL"/>
                            </w:rPr>
                            <w:t>54-066 Wrocław, ul. Stabłowicka 147, Tel: +48 71 734 77 77, Fax: +48 71 720 16 00</w:t>
                          </w:r>
                        </w:p>
                        <w:p w14:paraId="3FBD864F" w14:textId="77777777" w:rsidR="009C4A13" w:rsidRPr="009C4A13" w:rsidRDefault="009C4A13" w:rsidP="009C4A13">
                          <w:pPr>
                            <w:pStyle w:val="LukStopka-adres"/>
                          </w:pPr>
                          <w:r>
                            <w:t>E-mail: biuro@port.lukasiewicz.gov.pl | Taxpayer Identification No. (NIP): 894 314 05 23, National Business Registry No. (REGON): 386585168</w:t>
                          </w:r>
                        </w:p>
                        <w:p w14:paraId="64D65818" w14:textId="77777777" w:rsidR="009C4A13" w:rsidRDefault="009C4A13" w:rsidP="009C4A13">
                          <w:pPr>
                            <w:pStyle w:val="LukStopka-adres"/>
                          </w:pPr>
                          <w:r>
                            <w:t xml:space="preserve">District Court for Wrocław - Fabryczna in Wrocław, VI Commercial Division of the National Court Register, </w:t>
                          </w:r>
                        </w:p>
                        <w:p w14:paraId="0DFE70EE" w14:textId="77777777" w:rsidR="009C4A13" w:rsidRPr="00ED7972" w:rsidRDefault="009C4A13" w:rsidP="009C4A13">
                          <w:pPr>
                            <w:pStyle w:val="LukStopka-adres"/>
                          </w:pPr>
                          <w:r>
                            <w:t>National Court Register No. (KRS): 0000850580</w:t>
                          </w:r>
                        </w:p>
                        <w:p w14:paraId="753F16A0" w14:textId="77777777" w:rsidR="004F5805" w:rsidRPr="00ED7972" w:rsidRDefault="004F5805"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EA9F34E" id="_x0000_t202" coordsize="21600,21600" o:spt="202" path="m,l,21600r21600,l21600,xe">
              <v:stroke joinstyle="miter"/>
              <v:path gradientshapeok="t" o:connecttype="rect"/>
            </v:shapetype>
            <v:shape id="_x0000_s1027" type="#_x0000_t202" style="position:absolute;margin-left:0;margin-top:774.9pt;width:336.15pt;height:17.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" filled="f" stroked="f">
              <o:lock v:ext="edit" aspectratio="t"/>
              <v:textbox style="mso-fit-shape-to-text:t" inset="0,0,0,0">
                <w:txbxContent>
                  <w:p w14:paraId="062B5A56" w14:textId="77777777" w:rsidR="009C4A13" w:rsidRDefault="009C4A13" w:rsidP="009C4A13">
                    <w:pPr>
                      <w:pStyle w:val="LukStopka-adres"/>
                    </w:pPr>
                    <w:r>
                      <w:t>Łukasiewicz Research Network – PORT Polish Centre for Technology Development</w:t>
                    </w:r>
                  </w:p>
                  <w:p w14:paraId="48354C50" w14:textId="77777777" w:rsidR="009C4A13" w:rsidRPr="005D7132" w:rsidRDefault="009C4A13" w:rsidP="009C4A13">
                    <w:pPr>
                      <w:pStyle w:val="LukStopka-adres"/>
                      <w:rPr>
                        <w:lang w:val="pl-PL"/>
                      </w:rPr>
                    </w:pPr>
                    <w:r w:rsidRPr="005D7132">
                      <w:rPr>
                        <w:lang w:val="pl-PL"/>
                      </w:rPr>
                      <w:t>54-066 Wrocław, ul. Stabłowicka 147, Tel: +48 71 734 77 77, Fax: +48 71 720 16 00</w:t>
                    </w:r>
                  </w:p>
                  <w:p w14:paraId="3FBD864F" w14:textId="77777777" w:rsidR="009C4A13" w:rsidRPr="009C4A13" w:rsidRDefault="009C4A13" w:rsidP="009C4A13">
                    <w:pPr>
                      <w:pStyle w:val="LukStopka-adres"/>
                    </w:pPr>
                    <w:r>
                      <w:t>E-mail: biuro@port.lukasiewicz.gov.pl | Taxpayer Identification No. (NIP): 894 314 05 23, National Business Registry No. (REGON): 386585168</w:t>
                    </w:r>
                  </w:p>
                  <w:p w14:paraId="64D65818" w14:textId="77777777" w:rsidR="009C4A13" w:rsidRDefault="009C4A13" w:rsidP="009C4A13">
                    <w:pPr>
                      <w:pStyle w:val="LukStopka-adres"/>
                    </w:pPr>
                    <w:r>
                      <w:t xml:space="preserve">District Court for Wrocław - Fabryczna in Wrocław, VI Commercial Division of the National Court Register, </w:t>
                    </w:r>
                  </w:p>
                  <w:p w14:paraId="0DFE70EE" w14:textId="77777777" w:rsidR="009C4A13" w:rsidRPr="00ED7972" w:rsidRDefault="009C4A13" w:rsidP="009C4A13">
                    <w:pPr>
                      <w:pStyle w:val="LukStopka-adres"/>
                    </w:pPr>
                    <w:r>
                      <w:t>National Court Register No. (KRS): 0000850580</w:t>
                    </w:r>
                  </w:p>
                  <w:p w14:paraId="753F16A0" w14:textId="77777777" w:rsidR="004F5805" w:rsidRPr="00ED7972" w:rsidRDefault="004F5805"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1E13" w14:textId="77777777" w:rsidR="00867948" w:rsidRDefault="00867948" w:rsidP="006747BD">
      <w:pPr>
        <w:spacing w:after="0" w:line="240" w:lineRule="auto"/>
      </w:pPr>
      <w:r>
        <w:separator/>
      </w:r>
    </w:p>
  </w:footnote>
  <w:footnote w:type="continuationSeparator" w:id="0">
    <w:p w14:paraId="5042414A" w14:textId="77777777" w:rsidR="00867948" w:rsidRDefault="00867948" w:rsidP="006747BD">
      <w:pPr>
        <w:spacing w:after="0" w:line="240" w:lineRule="auto"/>
      </w:pPr>
      <w:r>
        <w:continuationSeparator/>
      </w:r>
    </w:p>
  </w:footnote>
  <w:footnote w:id="1">
    <w:p w14:paraId="3186C4DA" w14:textId="461E5AFB" w:rsidR="00F851C5" w:rsidRPr="002940C0" w:rsidRDefault="00F851C5">
      <w:pPr>
        <w:pStyle w:val="Tekstprzypisudolnego"/>
      </w:pPr>
      <w:r>
        <w:rPr>
          <w:rStyle w:val="Odwoanieprzypisudolnego"/>
        </w:rPr>
        <w:footnoteRef/>
      </w:r>
      <w:r>
        <w:t xml:space="preserve"> </w:t>
      </w:r>
      <w:r w:rsidRPr="002940C0">
        <w:t>If applicable.</w:t>
      </w:r>
    </w:p>
  </w:footnote>
  <w:footnote w:id="2">
    <w:p w14:paraId="26A89EDA" w14:textId="5C184753" w:rsidR="00F851C5" w:rsidRPr="002940C0" w:rsidRDefault="00F851C5">
      <w:pPr>
        <w:pStyle w:val="Tekstprzypisudolnego"/>
      </w:pPr>
      <w:r>
        <w:rPr>
          <w:rStyle w:val="Odwoanieprzypisudolnego"/>
        </w:rPr>
        <w:footnoteRef/>
      </w:r>
      <w:r>
        <w:t xml:space="preserve"> </w:t>
      </w:r>
      <w:r w:rsidRPr="002940C0">
        <w:t>If applicable.</w:t>
      </w:r>
    </w:p>
  </w:footnote>
  <w:footnote w:id="3">
    <w:p w14:paraId="4B38E907" w14:textId="5DB6BA85" w:rsidR="00F851C5" w:rsidRPr="002940C0" w:rsidRDefault="00F851C5">
      <w:pPr>
        <w:pStyle w:val="Tekstprzypisudolnego"/>
      </w:pPr>
      <w:r>
        <w:rPr>
          <w:rStyle w:val="Odwoanieprzypisudolnego"/>
        </w:rPr>
        <w:footnoteRef/>
      </w:r>
      <w:r>
        <w:t xml:space="preserve"> </w:t>
      </w:r>
      <w:r w:rsidRPr="002940C0">
        <w:t>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C8A8" w14:textId="75356C1B" w:rsidR="006747BD" w:rsidRPr="00DA52A1" w:rsidRDefault="005D102F">
    <w:pPr>
      <w:pStyle w:val="Nagwek"/>
    </w:pPr>
    <w:r>
      <w:rPr>
        <w:noProof/>
      </w:rPr>
      <w:drawing>
        <wp:anchor distT="0" distB="0" distL="114300" distR="114300" simplePos="0" relativeHeight="251674624" behindDoc="1" locked="0" layoutInCell="1" allowOverlap="1" wp14:anchorId="636A61AA" wp14:editId="5F719488">
          <wp:simplePos x="0" y="0"/>
          <wp:positionH relativeFrom="column">
            <wp:posOffset>-1080770</wp:posOffset>
          </wp:positionH>
          <wp:positionV relativeFrom="paragraph">
            <wp:posOffset>-307340</wp:posOffset>
          </wp:positionV>
          <wp:extent cx="791625" cy="1609725"/>
          <wp:effectExtent l="0" t="0" r="889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71B40E6"/>
    <w:multiLevelType w:val="hybridMultilevel"/>
    <w:tmpl w:val="89AE5EB8"/>
    <w:lvl w:ilvl="0" w:tplc="809EC0FE">
      <w:numFmt w:val="bullet"/>
      <w:lvlText w:val=""/>
      <w:lvlJc w:val="left"/>
      <w:pPr>
        <w:ind w:left="786" w:hanging="360"/>
      </w:pPr>
      <w:rPr>
        <w:rFonts w:ascii="Symbol" w:eastAsiaTheme="minorHAnsi" w:hAnsi="Symbol" w:cstheme="minorBid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0D78705D"/>
    <w:multiLevelType w:val="hybridMultilevel"/>
    <w:tmpl w:val="E4BCB718"/>
    <w:lvl w:ilvl="0" w:tplc="0958E4C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EC72988"/>
    <w:multiLevelType w:val="hybridMultilevel"/>
    <w:tmpl w:val="33E2DDB8"/>
    <w:lvl w:ilvl="0" w:tplc="B79C7710">
      <w:start w:val="12"/>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40775A"/>
    <w:multiLevelType w:val="hybridMultilevel"/>
    <w:tmpl w:val="ED8A5AFC"/>
    <w:lvl w:ilvl="0" w:tplc="6FC2EB0E">
      <w:start w:val="5"/>
      <w:numFmt w:val="decimal"/>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90F7A67"/>
    <w:multiLevelType w:val="multilevel"/>
    <w:tmpl w:val="F2E4B66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5" w15:restartNumberingAfterBreak="0">
    <w:nsid w:val="24B03B29"/>
    <w:multiLevelType w:val="hybridMultilevel"/>
    <w:tmpl w:val="B43AAA5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C102B3E"/>
    <w:multiLevelType w:val="hybridMultilevel"/>
    <w:tmpl w:val="4CE2E986"/>
    <w:lvl w:ilvl="0" w:tplc="35C64C20">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4C551A37"/>
    <w:multiLevelType w:val="hybridMultilevel"/>
    <w:tmpl w:val="A950FDC8"/>
    <w:lvl w:ilvl="0" w:tplc="E21285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C834E9"/>
    <w:multiLevelType w:val="hybridMultilevel"/>
    <w:tmpl w:val="0CD4873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55A325EA"/>
    <w:multiLevelType w:val="hybridMultilevel"/>
    <w:tmpl w:val="4D1A2F4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EE6D62"/>
    <w:multiLevelType w:val="hybridMultilevel"/>
    <w:tmpl w:val="B61A7A04"/>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67A61515"/>
    <w:multiLevelType w:val="hybridMultilevel"/>
    <w:tmpl w:val="05804A3C"/>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6C5D7824"/>
    <w:multiLevelType w:val="hybridMultilevel"/>
    <w:tmpl w:val="4ADC4FDA"/>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D0D5981"/>
    <w:multiLevelType w:val="hybridMultilevel"/>
    <w:tmpl w:val="B3400FBA"/>
    <w:lvl w:ilvl="0" w:tplc="0415000F">
      <w:start w:val="1"/>
      <w:numFmt w:val="decimal"/>
      <w:lvlText w:val="%1."/>
      <w:lvlJc w:val="left"/>
      <w:pPr>
        <w:ind w:left="720" w:hanging="360"/>
      </w:pPr>
    </w:lvl>
    <w:lvl w:ilvl="1" w:tplc="BBD8D1FE">
      <w:start w:val="1"/>
      <w:numFmt w:val="lowerLetter"/>
      <w:lvlText w:val="%2."/>
      <w:lvlJc w:val="left"/>
      <w:pPr>
        <w:ind w:left="1440" w:hanging="360"/>
      </w:pPr>
      <w:rPr>
        <w:color w:val="auto"/>
      </w:rPr>
    </w:lvl>
    <w:lvl w:ilvl="2" w:tplc="997E055A">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405C0A"/>
    <w:multiLevelType w:val="hybridMultilevel"/>
    <w:tmpl w:val="9EFE1424"/>
    <w:lvl w:ilvl="0" w:tplc="B13E390A">
      <w:start w:val="3"/>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3204F2"/>
    <w:multiLevelType w:val="hybridMultilevel"/>
    <w:tmpl w:val="8116BF72"/>
    <w:lvl w:ilvl="0" w:tplc="1080717E">
      <w:start w:val="3"/>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0B7E07"/>
    <w:multiLevelType w:val="multilevel"/>
    <w:tmpl w:val="165AF2F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7" w15:restartNumberingAfterBreak="0">
    <w:nsid w:val="7A6846B4"/>
    <w:multiLevelType w:val="hybridMultilevel"/>
    <w:tmpl w:val="4CE2E986"/>
    <w:lvl w:ilvl="0" w:tplc="35C64C20">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724640123">
    <w:abstractNumId w:val="9"/>
  </w:num>
  <w:num w:numId="2" w16cid:durableId="2054428241">
    <w:abstractNumId w:val="8"/>
  </w:num>
  <w:num w:numId="3" w16cid:durableId="1681002656">
    <w:abstractNumId w:val="3"/>
  </w:num>
  <w:num w:numId="4" w16cid:durableId="316539001">
    <w:abstractNumId w:val="2"/>
  </w:num>
  <w:num w:numId="5" w16cid:durableId="1009405986">
    <w:abstractNumId w:val="1"/>
  </w:num>
  <w:num w:numId="6" w16cid:durableId="479268497">
    <w:abstractNumId w:val="0"/>
  </w:num>
  <w:num w:numId="7" w16cid:durableId="333807366">
    <w:abstractNumId w:val="7"/>
  </w:num>
  <w:num w:numId="8" w16cid:durableId="1336028976">
    <w:abstractNumId w:val="6"/>
  </w:num>
  <w:num w:numId="9" w16cid:durableId="90785854">
    <w:abstractNumId w:val="5"/>
  </w:num>
  <w:num w:numId="10" w16cid:durableId="2055154702">
    <w:abstractNumId w:val="4"/>
  </w:num>
  <w:num w:numId="11" w16cid:durableId="1422675515">
    <w:abstractNumId w:val="26"/>
  </w:num>
  <w:num w:numId="12" w16cid:durableId="397365421">
    <w:abstractNumId w:val="21"/>
  </w:num>
  <w:num w:numId="13" w16cid:durableId="403112912">
    <w:abstractNumId w:val="18"/>
  </w:num>
  <w:num w:numId="14" w16cid:durableId="282154564">
    <w:abstractNumId w:val="13"/>
  </w:num>
  <w:num w:numId="15" w16cid:durableId="2068916179">
    <w:abstractNumId w:val="14"/>
  </w:num>
  <w:num w:numId="16" w16cid:durableId="1077677920">
    <w:abstractNumId w:val="20"/>
  </w:num>
  <w:num w:numId="17" w16cid:durableId="91439587">
    <w:abstractNumId w:val="11"/>
  </w:num>
  <w:num w:numId="18" w16cid:durableId="1324166502">
    <w:abstractNumId w:val="27"/>
  </w:num>
  <w:num w:numId="19" w16cid:durableId="1938438750">
    <w:abstractNumId w:val="16"/>
  </w:num>
  <w:num w:numId="20" w16cid:durableId="75131982">
    <w:abstractNumId w:val="15"/>
  </w:num>
  <w:num w:numId="21" w16cid:durableId="156531574">
    <w:abstractNumId w:val="22"/>
  </w:num>
  <w:num w:numId="22" w16cid:durableId="494421401">
    <w:abstractNumId w:val="23"/>
  </w:num>
  <w:num w:numId="23" w16cid:durableId="1520970394">
    <w:abstractNumId w:val="19"/>
  </w:num>
  <w:num w:numId="24" w16cid:durableId="1936400654">
    <w:abstractNumId w:val="10"/>
  </w:num>
  <w:num w:numId="25" w16cid:durableId="1743943407">
    <w:abstractNumId w:val="25"/>
  </w:num>
  <w:num w:numId="26" w16cid:durableId="1768694989">
    <w:abstractNumId w:val="24"/>
  </w:num>
  <w:num w:numId="27" w16cid:durableId="1463497369">
    <w:abstractNumId w:val="12"/>
  </w:num>
  <w:num w:numId="28" w16cid:durableId="12455265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57F7"/>
    <w:rsid w:val="000206A7"/>
    <w:rsid w:val="00054E62"/>
    <w:rsid w:val="00064E97"/>
    <w:rsid w:val="00070438"/>
    <w:rsid w:val="00077564"/>
    <w:rsid w:val="00077647"/>
    <w:rsid w:val="00081D05"/>
    <w:rsid w:val="000858FC"/>
    <w:rsid w:val="00096AEC"/>
    <w:rsid w:val="00097D37"/>
    <w:rsid w:val="000C5C25"/>
    <w:rsid w:val="000F47B1"/>
    <w:rsid w:val="000F66B9"/>
    <w:rsid w:val="001102C1"/>
    <w:rsid w:val="00120298"/>
    <w:rsid w:val="00127CE1"/>
    <w:rsid w:val="00134929"/>
    <w:rsid w:val="00140C9A"/>
    <w:rsid w:val="00171FF8"/>
    <w:rsid w:val="00197B66"/>
    <w:rsid w:val="001A0BD2"/>
    <w:rsid w:val="0021447B"/>
    <w:rsid w:val="00231524"/>
    <w:rsid w:val="002365E3"/>
    <w:rsid w:val="00253123"/>
    <w:rsid w:val="002551AC"/>
    <w:rsid w:val="002729E8"/>
    <w:rsid w:val="002940C0"/>
    <w:rsid w:val="002A6E91"/>
    <w:rsid w:val="002B41F1"/>
    <w:rsid w:val="002C7400"/>
    <w:rsid w:val="002D48BE"/>
    <w:rsid w:val="002F4540"/>
    <w:rsid w:val="002F63F6"/>
    <w:rsid w:val="00320677"/>
    <w:rsid w:val="00335F9F"/>
    <w:rsid w:val="00344F41"/>
    <w:rsid w:val="00346C00"/>
    <w:rsid w:val="00354A18"/>
    <w:rsid w:val="0039048B"/>
    <w:rsid w:val="003D5BB1"/>
    <w:rsid w:val="003E031F"/>
    <w:rsid w:val="003E60E4"/>
    <w:rsid w:val="003F4BA3"/>
    <w:rsid w:val="003F7366"/>
    <w:rsid w:val="00420791"/>
    <w:rsid w:val="00433115"/>
    <w:rsid w:val="00443790"/>
    <w:rsid w:val="00447C49"/>
    <w:rsid w:val="00456DA7"/>
    <w:rsid w:val="00457010"/>
    <w:rsid w:val="00462D2B"/>
    <w:rsid w:val="00496140"/>
    <w:rsid w:val="004979C6"/>
    <w:rsid w:val="004B53D7"/>
    <w:rsid w:val="004F5805"/>
    <w:rsid w:val="00505022"/>
    <w:rsid w:val="00514C5D"/>
    <w:rsid w:val="00526CDD"/>
    <w:rsid w:val="00547E6F"/>
    <w:rsid w:val="005701C2"/>
    <w:rsid w:val="00582A13"/>
    <w:rsid w:val="005A5D7E"/>
    <w:rsid w:val="005A7127"/>
    <w:rsid w:val="005D102F"/>
    <w:rsid w:val="005D1495"/>
    <w:rsid w:val="005D7132"/>
    <w:rsid w:val="006029AA"/>
    <w:rsid w:val="0063118C"/>
    <w:rsid w:val="0067016A"/>
    <w:rsid w:val="006727F6"/>
    <w:rsid w:val="006747BD"/>
    <w:rsid w:val="006919BD"/>
    <w:rsid w:val="006A66E6"/>
    <w:rsid w:val="006D6DE5"/>
    <w:rsid w:val="006E0A4B"/>
    <w:rsid w:val="006E5990"/>
    <w:rsid w:val="006F645A"/>
    <w:rsid w:val="00701595"/>
    <w:rsid w:val="00703572"/>
    <w:rsid w:val="00715F36"/>
    <w:rsid w:val="007251E8"/>
    <w:rsid w:val="007350C5"/>
    <w:rsid w:val="00745502"/>
    <w:rsid w:val="007555C4"/>
    <w:rsid w:val="00767A6F"/>
    <w:rsid w:val="00774D19"/>
    <w:rsid w:val="00780011"/>
    <w:rsid w:val="007D5515"/>
    <w:rsid w:val="007D5D9D"/>
    <w:rsid w:val="007D6B4A"/>
    <w:rsid w:val="00802752"/>
    <w:rsid w:val="00805DF6"/>
    <w:rsid w:val="00821F16"/>
    <w:rsid w:val="008368C0"/>
    <w:rsid w:val="0084396A"/>
    <w:rsid w:val="00854B7B"/>
    <w:rsid w:val="00857F51"/>
    <w:rsid w:val="00867948"/>
    <w:rsid w:val="00895838"/>
    <w:rsid w:val="008C10C5"/>
    <w:rsid w:val="008C1729"/>
    <w:rsid w:val="008C75DD"/>
    <w:rsid w:val="008D7CB0"/>
    <w:rsid w:val="008E0D7C"/>
    <w:rsid w:val="008E2425"/>
    <w:rsid w:val="008F027B"/>
    <w:rsid w:val="008F209D"/>
    <w:rsid w:val="009016C4"/>
    <w:rsid w:val="00903270"/>
    <w:rsid w:val="009129CB"/>
    <w:rsid w:val="009144FA"/>
    <w:rsid w:val="009538A3"/>
    <w:rsid w:val="009C045D"/>
    <w:rsid w:val="009C4A13"/>
    <w:rsid w:val="009D369F"/>
    <w:rsid w:val="009D4C4D"/>
    <w:rsid w:val="009F0850"/>
    <w:rsid w:val="009F5683"/>
    <w:rsid w:val="00A36F46"/>
    <w:rsid w:val="00A43578"/>
    <w:rsid w:val="00A4666C"/>
    <w:rsid w:val="00A52C29"/>
    <w:rsid w:val="00A759C5"/>
    <w:rsid w:val="00A76570"/>
    <w:rsid w:val="00A8361D"/>
    <w:rsid w:val="00AB2A86"/>
    <w:rsid w:val="00AB3948"/>
    <w:rsid w:val="00AC1C6D"/>
    <w:rsid w:val="00AE5458"/>
    <w:rsid w:val="00AF13C2"/>
    <w:rsid w:val="00AF6A6C"/>
    <w:rsid w:val="00B51E91"/>
    <w:rsid w:val="00B54680"/>
    <w:rsid w:val="00B61F8A"/>
    <w:rsid w:val="00B61FFD"/>
    <w:rsid w:val="00B75DF9"/>
    <w:rsid w:val="00B834C0"/>
    <w:rsid w:val="00BB282F"/>
    <w:rsid w:val="00BE5435"/>
    <w:rsid w:val="00BF09A2"/>
    <w:rsid w:val="00C162DB"/>
    <w:rsid w:val="00C40A79"/>
    <w:rsid w:val="00C41538"/>
    <w:rsid w:val="00C45A21"/>
    <w:rsid w:val="00C463BF"/>
    <w:rsid w:val="00C67A66"/>
    <w:rsid w:val="00C736D5"/>
    <w:rsid w:val="00C74BE0"/>
    <w:rsid w:val="00CB07FE"/>
    <w:rsid w:val="00CB5724"/>
    <w:rsid w:val="00CF3151"/>
    <w:rsid w:val="00D005B3"/>
    <w:rsid w:val="00D06A03"/>
    <w:rsid w:val="00D06D36"/>
    <w:rsid w:val="00D21A30"/>
    <w:rsid w:val="00D27AB1"/>
    <w:rsid w:val="00D40690"/>
    <w:rsid w:val="00D44532"/>
    <w:rsid w:val="00D4553B"/>
    <w:rsid w:val="00D46152"/>
    <w:rsid w:val="00D46DB3"/>
    <w:rsid w:val="00D73CF8"/>
    <w:rsid w:val="00D9236D"/>
    <w:rsid w:val="00DA52A1"/>
    <w:rsid w:val="00DD033D"/>
    <w:rsid w:val="00DD1727"/>
    <w:rsid w:val="00DD493B"/>
    <w:rsid w:val="00DD4F4F"/>
    <w:rsid w:val="00E2242B"/>
    <w:rsid w:val="00E36132"/>
    <w:rsid w:val="00E45072"/>
    <w:rsid w:val="00E45832"/>
    <w:rsid w:val="00E55C77"/>
    <w:rsid w:val="00E7129B"/>
    <w:rsid w:val="00E736FB"/>
    <w:rsid w:val="00E83FCB"/>
    <w:rsid w:val="00EA1C09"/>
    <w:rsid w:val="00EA419C"/>
    <w:rsid w:val="00EB72AA"/>
    <w:rsid w:val="00EC522E"/>
    <w:rsid w:val="00ED3C0F"/>
    <w:rsid w:val="00ED7972"/>
    <w:rsid w:val="00EE493C"/>
    <w:rsid w:val="00F15302"/>
    <w:rsid w:val="00F23DB3"/>
    <w:rsid w:val="00F327E9"/>
    <w:rsid w:val="00F374EE"/>
    <w:rsid w:val="00F4408F"/>
    <w:rsid w:val="00F742C0"/>
    <w:rsid w:val="00F851C5"/>
    <w:rsid w:val="00F96EBC"/>
    <w:rsid w:val="00FA3EEC"/>
    <w:rsid w:val="00FA7619"/>
    <w:rsid w:val="00FB25C2"/>
    <w:rsid w:val="00FC3EAD"/>
    <w:rsid w:val="00FD61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8AA5F"/>
  <w15:docId w15:val="{566C32F1-7207-486F-9265-1A09C55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przypisudolnego">
    <w:name w:val="footnote text"/>
    <w:aliases w:val="Podrozdział,Footnote"/>
    <w:basedOn w:val="Normalny"/>
    <w:link w:val="TekstprzypisudolnegoZnak"/>
    <w:unhideWhenUsed/>
    <w:rsid w:val="00B51E91"/>
    <w:pPr>
      <w:spacing w:after="0" w:line="240" w:lineRule="auto"/>
      <w:jc w:val="left"/>
    </w:pPr>
    <w:rPr>
      <w:rFonts w:eastAsiaTheme="minorEastAsia"/>
      <w:color w:val="auto"/>
      <w:spacing w:val="0"/>
      <w:szCs w:val="20"/>
      <w:lang w:eastAsia="pl-PL"/>
    </w:rPr>
  </w:style>
  <w:style w:type="character" w:customStyle="1" w:styleId="TekstprzypisudolnegoZnak">
    <w:name w:val="Tekst przypisu dolnego Znak"/>
    <w:aliases w:val="Podrozdział Znak,Footnote Znak"/>
    <w:basedOn w:val="Domylnaczcionkaakapitu"/>
    <w:link w:val="Tekstprzypisudolnego"/>
    <w:rsid w:val="00B51E91"/>
    <w:rPr>
      <w:rFonts w:eastAsiaTheme="minorEastAsia"/>
      <w:sz w:val="20"/>
      <w:szCs w:val="20"/>
      <w:lang w:eastAsia="pl-PL"/>
    </w:rPr>
  </w:style>
  <w:style w:type="character" w:styleId="Odwoanieprzypisudolnego">
    <w:name w:val="footnote reference"/>
    <w:uiPriority w:val="99"/>
    <w:rsid w:val="00B51E91"/>
    <w:rPr>
      <w:rFonts w:cs="Times New Roman"/>
      <w:vertAlign w:val="superscript"/>
    </w:rPr>
  </w:style>
  <w:style w:type="paragraph" w:styleId="Akapitzlist">
    <w:name w:val="List Paragraph"/>
    <w:aliases w:val="L1,Numerowanie,2 heading,A_wyliczenie,K-P_odwolanie,Akapit z listą5,maz_wyliczenie,opis dzialania"/>
    <w:basedOn w:val="Normalny"/>
    <w:link w:val="AkapitzlistZnak"/>
    <w:uiPriority w:val="34"/>
    <w:qFormat/>
    <w:rsid w:val="00CF3151"/>
    <w:pPr>
      <w:ind w:left="720"/>
      <w:contextualSpacing/>
    </w:pPr>
  </w:style>
  <w:style w:type="paragraph" w:styleId="Tekstdymka">
    <w:name w:val="Balloon Text"/>
    <w:basedOn w:val="Normalny"/>
    <w:link w:val="TekstdymkaZnak"/>
    <w:uiPriority w:val="99"/>
    <w:semiHidden/>
    <w:unhideWhenUsed/>
    <w:rsid w:val="00AE54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5458"/>
    <w:rPr>
      <w:rFonts w:ascii="Tahoma" w:hAnsi="Tahoma" w:cs="Tahoma"/>
      <w:color w:val="000000" w:themeColor="background1"/>
      <w:spacing w:val="4"/>
      <w:sz w:val="16"/>
      <w:szCs w:val="16"/>
    </w:rPr>
  </w:style>
  <w:style w:type="character" w:styleId="Odwoaniedokomentarza">
    <w:name w:val="annotation reference"/>
    <w:basedOn w:val="Domylnaczcionkaakapitu"/>
    <w:uiPriority w:val="99"/>
    <w:semiHidden/>
    <w:unhideWhenUsed/>
    <w:rsid w:val="00054E62"/>
    <w:rPr>
      <w:sz w:val="16"/>
      <w:szCs w:val="16"/>
    </w:rPr>
  </w:style>
  <w:style w:type="paragraph" w:styleId="Tekstkomentarza">
    <w:name w:val="annotation text"/>
    <w:basedOn w:val="Normalny"/>
    <w:link w:val="TekstkomentarzaZnak"/>
    <w:uiPriority w:val="99"/>
    <w:semiHidden/>
    <w:unhideWhenUsed/>
    <w:rsid w:val="00054E62"/>
    <w:pPr>
      <w:spacing w:line="240" w:lineRule="auto"/>
    </w:pPr>
    <w:rPr>
      <w:szCs w:val="20"/>
    </w:rPr>
  </w:style>
  <w:style w:type="character" w:customStyle="1" w:styleId="TekstkomentarzaZnak">
    <w:name w:val="Tekst komentarza Znak"/>
    <w:basedOn w:val="Domylnaczcionkaakapitu"/>
    <w:link w:val="Tekstkomentarza"/>
    <w:uiPriority w:val="99"/>
    <w:semiHidden/>
    <w:rsid w:val="00054E62"/>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054E62"/>
    <w:rPr>
      <w:b/>
      <w:bCs/>
    </w:rPr>
  </w:style>
  <w:style w:type="character" w:customStyle="1" w:styleId="TematkomentarzaZnak">
    <w:name w:val="Temat komentarza Znak"/>
    <w:basedOn w:val="TekstkomentarzaZnak"/>
    <w:link w:val="Tematkomentarza"/>
    <w:uiPriority w:val="99"/>
    <w:semiHidden/>
    <w:rsid w:val="00054E62"/>
    <w:rPr>
      <w:b/>
      <w:bCs/>
      <w:color w:val="000000" w:themeColor="background1"/>
      <w:spacing w:val="4"/>
      <w:sz w:val="20"/>
      <w:szCs w:val="20"/>
    </w:rPr>
  </w:style>
  <w:style w:type="paragraph" w:customStyle="1" w:styleId="Default">
    <w:name w:val="Default"/>
    <w:rsid w:val="00F1530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D5BB1"/>
    <w:rPr>
      <w:color w:val="000000" w:themeColor="background1"/>
      <w:spacing w:val="4"/>
      <w:sz w:val="20"/>
    </w:rPr>
  </w:style>
  <w:style w:type="table" w:customStyle="1" w:styleId="Tabela-Siatka1">
    <w:name w:val="Tabela - Siatka1"/>
    <w:basedOn w:val="Standardowy"/>
    <w:next w:val="Tabela-Siatka"/>
    <w:uiPriority w:val="39"/>
    <w:rsid w:val="00FC3EAD"/>
    <w:pPr>
      <w:spacing w:beforeAutospacing="1" w:after="0" w:afterAutospacing="1" w:line="240" w:lineRule="auto"/>
      <w:jc w:val="both"/>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FC3EAD"/>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32F48-D938-4EFC-BE5C-70E0D670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4816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Wolynska</dc:creator>
  <cp:lastModifiedBy>Marzena Krzymińska | Łukasiewicz - PORT</cp:lastModifiedBy>
  <cp:revision>4</cp:revision>
  <cp:lastPrinted>2020-10-21T10:15:00Z</cp:lastPrinted>
  <dcterms:created xsi:type="dcterms:W3CDTF">2023-08-22T07:36:00Z</dcterms:created>
  <dcterms:modified xsi:type="dcterms:W3CDTF">2023-08-22T10:29:00Z</dcterms:modified>
</cp:coreProperties>
</file>