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1237BE59" w14:textId="4B00CB5D" w:rsidR="00BC5BB2" w:rsidRPr="0041765E" w:rsidRDefault="00BC5BB2" w:rsidP="00BC5BB2">
      <w:pPr>
        <w:spacing w:after="240" w:line="360" w:lineRule="auto"/>
        <w:jc w:val="center"/>
      </w:pPr>
      <w:r w:rsidRPr="0041765E">
        <w:rPr>
          <w:bCs/>
        </w:rPr>
        <w:t>Postępowanie o udzielenie zamówienia publicznego jest prowadzone w</w:t>
      </w:r>
      <w:r w:rsidRPr="0041765E">
        <w:rPr>
          <w:bCs/>
          <w:iCs/>
        </w:rPr>
        <w:t xml:space="preserve"> trybie przetargu nieograniczonego na podstawie art. 132 </w:t>
      </w:r>
      <w:r w:rsidRPr="0041765E">
        <w:rPr>
          <w:bCs/>
        </w:rPr>
        <w:t xml:space="preserve">ustawy z dnia 11 września 2019 r. </w:t>
      </w:r>
      <w:r w:rsidRPr="0041765E">
        <w:rPr>
          <w:bCs/>
          <w:iCs/>
        </w:rPr>
        <w:t xml:space="preserve">Prawo zamówień publicznych </w:t>
      </w:r>
      <w:r w:rsidRPr="0041765E">
        <w:t>(Dz. U. z 202</w:t>
      </w:r>
      <w:r w:rsidR="005B14B9">
        <w:t>4</w:t>
      </w:r>
      <w:r w:rsidRPr="0041765E">
        <w:t xml:space="preserve"> r. poz. 1</w:t>
      </w:r>
      <w:r w:rsidR="005B14B9">
        <w:t>320</w:t>
      </w:r>
      <w:r w:rsidRPr="0041765E">
        <w:t>) –</w:t>
      </w:r>
      <w:r w:rsidRPr="0041765E">
        <w:rPr>
          <w:bCs/>
        </w:rPr>
        <w:t xml:space="preserve"> zwanej dalej ustawą </w:t>
      </w:r>
      <w:proofErr w:type="spellStart"/>
      <w:r w:rsidRPr="0041765E">
        <w:rPr>
          <w:bCs/>
        </w:rPr>
        <w:t>Pzp</w:t>
      </w:r>
      <w:proofErr w:type="spellEnd"/>
      <w:r w:rsidRPr="0041765E">
        <w:rPr>
          <w:bCs/>
        </w:rPr>
        <w:t>.</w:t>
      </w:r>
    </w:p>
    <w:p w14:paraId="4747A103" w14:textId="00BA9D23" w:rsidR="00567903" w:rsidRPr="0041765E" w:rsidRDefault="00567903" w:rsidP="007B223B">
      <w:pPr>
        <w:pStyle w:val="Teksttreci20"/>
        <w:shd w:val="clear" w:color="auto" w:fill="auto"/>
        <w:ind w:firstLine="0"/>
        <w:jc w:val="both"/>
        <w:rPr>
          <w:rFonts w:ascii="Arial" w:hAnsi="Arial" w:cs="Arial"/>
          <w:sz w:val="20"/>
          <w:szCs w:val="20"/>
        </w:rPr>
      </w:pP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proofErr w:type="spellStart"/>
      <w:r w:rsidRPr="0041765E">
        <w:rPr>
          <w:sz w:val="20"/>
          <w:szCs w:val="20"/>
        </w:rPr>
        <w:t>pn</w:t>
      </w:r>
      <w:proofErr w:type="spellEnd"/>
      <w:r w:rsidRPr="0041765E">
        <w:rPr>
          <w:sz w:val="20"/>
          <w:szCs w:val="20"/>
        </w:rPr>
        <w:t>:</w:t>
      </w:r>
    </w:p>
    <w:p w14:paraId="62222D37" w14:textId="77777777" w:rsidR="005B356F" w:rsidRPr="0041765E" w:rsidRDefault="005B356F"/>
    <w:p w14:paraId="542D81E7" w14:textId="77777777" w:rsidR="005B356F" w:rsidRPr="0041765E" w:rsidRDefault="005B356F">
      <w:pPr>
        <w:jc w:val="center"/>
      </w:pPr>
    </w:p>
    <w:p w14:paraId="70DD5C79" w14:textId="603D1AA3" w:rsidR="006B4D1D" w:rsidRPr="0041765E" w:rsidRDefault="00C0497D" w:rsidP="00B74F06">
      <w:pPr>
        <w:jc w:val="center"/>
        <w:rPr>
          <w:b/>
        </w:rPr>
      </w:pPr>
      <w:bookmarkStart w:id="0" w:name="_Hlk104728701"/>
      <w:r w:rsidRPr="0041765E">
        <w:rPr>
          <w:b/>
        </w:rPr>
        <w:t>„</w:t>
      </w:r>
      <w:r w:rsidR="00502894" w:rsidRPr="00502894">
        <w:rPr>
          <w:b/>
        </w:rPr>
        <w:t>Dostawa samochodu specjalnego ratownictwa wysokościowego - drabin</w:t>
      </w:r>
      <w:r w:rsidR="00502894">
        <w:rPr>
          <w:b/>
        </w:rPr>
        <w:t>a</w:t>
      </w:r>
      <w:r w:rsidR="00502894" w:rsidRPr="00502894">
        <w:rPr>
          <w:b/>
        </w:rPr>
        <w:t xml:space="preserve"> o</w:t>
      </w:r>
      <w:r w:rsidR="00502894">
        <w:rPr>
          <w:b/>
        </w:rPr>
        <w:t> </w:t>
      </w:r>
      <w:r w:rsidR="00502894" w:rsidRPr="00502894">
        <w:rPr>
          <w:b/>
        </w:rPr>
        <w:t xml:space="preserve">wysokości ratowniczej min. 30 m (SD </w:t>
      </w:r>
      <w:r w:rsidR="00502894">
        <w:rPr>
          <w:b/>
        </w:rPr>
        <w:t>3</w:t>
      </w:r>
      <w:r w:rsidR="00502894" w:rsidRPr="00502894">
        <w:rPr>
          <w:b/>
        </w:rPr>
        <w:t>0)</w:t>
      </w:r>
      <w:r w:rsidR="00B74F06" w:rsidRPr="0041765E">
        <w:rPr>
          <w:b/>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5B8A9B6D"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B74F06">
        <w:rPr>
          <w:rFonts w:ascii="Arial" w:hAnsi="Arial" w:cs="Arial"/>
        </w:rPr>
        <w:t xml:space="preserve">Nr </w:t>
      </w:r>
      <w:r w:rsidRPr="0041765E">
        <w:rPr>
          <w:rFonts w:ascii="Arial" w:hAnsi="Arial" w:cs="Arial"/>
        </w:rPr>
        <w:t xml:space="preserve">postępowania: </w:t>
      </w:r>
      <w:r w:rsidR="00502894">
        <w:rPr>
          <w:rFonts w:ascii="Arial" w:hAnsi="Arial" w:cs="Arial"/>
          <w:color w:val="222222"/>
          <w:sz w:val="22"/>
          <w:szCs w:val="22"/>
        </w:rPr>
        <w:t>WL</w:t>
      </w:r>
      <w:r w:rsidR="00B74F06" w:rsidRPr="0041765E">
        <w:rPr>
          <w:rFonts w:ascii="Arial" w:hAnsi="Arial" w:cs="Arial"/>
          <w:color w:val="222222"/>
          <w:sz w:val="22"/>
          <w:szCs w:val="22"/>
        </w:rPr>
        <w:t>.2370.</w:t>
      </w:r>
      <w:r w:rsidR="00412E6F">
        <w:rPr>
          <w:rFonts w:ascii="Arial" w:hAnsi="Arial" w:cs="Arial"/>
          <w:color w:val="222222"/>
          <w:sz w:val="22"/>
          <w:szCs w:val="22"/>
        </w:rPr>
        <w:t>4</w:t>
      </w:r>
      <w:r w:rsidR="00B74F06" w:rsidRPr="0041765E">
        <w:rPr>
          <w:rFonts w:ascii="Arial" w:hAnsi="Arial" w:cs="Arial"/>
          <w:color w:val="222222"/>
          <w:sz w:val="22"/>
          <w:szCs w:val="22"/>
        </w:rPr>
        <w:t>.202</w:t>
      </w:r>
      <w:r w:rsidR="005B14B9">
        <w:rPr>
          <w:rFonts w:ascii="Arial" w:hAnsi="Arial" w:cs="Arial"/>
          <w:color w:val="222222"/>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51006560" w:rsidR="00761D15" w:rsidRDefault="00C0497D" w:rsidP="00E4038D">
      <w:pPr>
        <w:jc w:val="center"/>
        <w:rPr>
          <w:sz w:val="20"/>
          <w:szCs w:val="20"/>
        </w:rPr>
      </w:pPr>
      <w:r w:rsidRPr="00B74F06">
        <w:rPr>
          <w:sz w:val="20"/>
          <w:szCs w:val="20"/>
        </w:rPr>
        <w:t xml:space="preserve">             </w:t>
      </w:r>
      <w:r w:rsidR="00846346">
        <w:rPr>
          <w:sz w:val="20"/>
          <w:szCs w:val="20"/>
        </w:rPr>
        <w:tab/>
      </w:r>
      <w:r w:rsidR="00846346">
        <w:rPr>
          <w:sz w:val="20"/>
          <w:szCs w:val="20"/>
        </w:rPr>
        <w:tab/>
      </w:r>
      <w:r w:rsidR="00846346">
        <w:rPr>
          <w:sz w:val="20"/>
          <w:szCs w:val="20"/>
        </w:rPr>
        <w:tab/>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2E74B6F0" w14:textId="77777777" w:rsidR="004D44F9" w:rsidRPr="00B74F06" w:rsidRDefault="004D44F9" w:rsidP="00526A18"/>
    <w:p w14:paraId="326AF334" w14:textId="31BD1CE1" w:rsidR="005B356F" w:rsidRPr="00B74F06" w:rsidRDefault="005B14B9" w:rsidP="000734FD">
      <w:pPr>
        <w:jc w:val="center"/>
        <w:rPr>
          <w:b/>
        </w:rPr>
      </w:pPr>
      <w:r>
        <w:rPr>
          <w:b/>
        </w:rPr>
        <w:t xml:space="preserve">Luty </w:t>
      </w:r>
      <w:r w:rsidR="00D375AB" w:rsidRPr="00CF1F24">
        <w:rPr>
          <w:b/>
        </w:rPr>
        <w:t>202</w:t>
      </w:r>
      <w:r>
        <w:rPr>
          <w:b/>
        </w:rPr>
        <w:t>5</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27FD9FB" w:rsidR="00B74F06" w:rsidRPr="00B74F06" w:rsidRDefault="00C0497D" w:rsidP="00B74F06">
      <w:pPr>
        <w:spacing w:line="360" w:lineRule="auto"/>
        <w:rPr>
          <w:sz w:val="20"/>
          <w:szCs w:val="20"/>
          <w:lang w:val="en-US"/>
        </w:rPr>
      </w:pPr>
      <w:r w:rsidRPr="00795302">
        <w:rPr>
          <w:sz w:val="20"/>
          <w:szCs w:val="20"/>
          <w:lang w:val="en-US"/>
        </w:rPr>
        <w:t xml:space="preserve">e-mail: </w:t>
      </w:r>
      <w:r w:rsidR="00502894" w:rsidRPr="0016647A">
        <w:rPr>
          <w:sz w:val="20"/>
          <w:szCs w:val="20"/>
          <w:u w:val="single"/>
          <w:lang w:val="en-US"/>
        </w:rPr>
        <w:t>przetargi-publiczne@katowice.kwpsp.gov.pl</w:t>
      </w:r>
    </w:p>
    <w:p w14:paraId="7E6BC4E9" w14:textId="369EDE16" w:rsidR="00C0497D" w:rsidRPr="00795302" w:rsidRDefault="00C0497D" w:rsidP="00B74F06">
      <w:pPr>
        <w:spacing w:line="360" w:lineRule="auto"/>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pPr>
        <w:numPr>
          <w:ilvl w:val="0"/>
          <w:numId w:val="14"/>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pPr>
        <w:numPr>
          <w:ilvl w:val="0"/>
          <w:numId w:val="9"/>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pPr>
        <w:numPr>
          <w:ilvl w:val="0"/>
          <w:numId w:val="9"/>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pPr>
        <w:numPr>
          <w:ilvl w:val="0"/>
          <w:numId w:val="9"/>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pPr>
        <w:numPr>
          <w:ilvl w:val="0"/>
          <w:numId w:val="10"/>
        </w:numPr>
        <w:spacing w:line="360" w:lineRule="auto"/>
        <w:ind w:left="993" w:hanging="355"/>
        <w:jc w:val="both"/>
        <w:rPr>
          <w:sz w:val="20"/>
          <w:szCs w:val="20"/>
        </w:rPr>
      </w:pPr>
      <w:r w:rsidRPr="00795302">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sidRPr="00795302">
        <w:rPr>
          <w:sz w:val="20"/>
          <w:szCs w:val="20"/>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pPr>
        <w:numPr>
          <w:ilvl w:val="0"/>
          <w:numId w:val="10"/>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pPr>
        <w:numPr>
          <w:ilvl w:val="0"/>
          <w:numId w:val="10"/>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pPr>
        <w:numPr>
          <w:ilvl w:val="0"/>
          <w:numId w:val="10"/>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pPr>
        <w:numPr>
          <w:ilvl w:val="0"/>
          <w:numId w:val="9"/>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pPr>
        <w:numPr>
          <w:ilvl w:val="0"/>
          <w:numId w:val="15"/>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pPr>
        <w:numPr>
          <w:ilvl w:val="0"/>
          <w:numId w:val="15"/>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pPr>
        <w:numPr>
          <w:ilvl w:val="0"/>
          <w:numId w:val="15"/>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pPr>
        <w:numPr>
          <w:ilvl w:val="0"/>
          <w:numId w:val="9"/>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0588367" w:rsidR="00986962" w:rsidRPr="00986962" w:rsidRDefault="00986962">
      <w:pPr>
        <w:numPr>
          <w:ilvl w:val="0"/>
          <w:numId w:val="16"/>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Dz. U. z 202</w:t>
      </w:r>
      <w:r w:rsidR="005B14B9">
        <w:rPr>
          <w:sz w:val="20"/>
          <w:szCs w:val="20"/>
        </w:rPr>
        <w:t>4</w:t>
      </w:r>
      <w:r w:rsidRPr="0041765E">
        <w:rPr>
          <w:sz w:val="20"/>
          <w:szCs w:val="20"/>
        </w:rPr>
        <w:t xml:space="preserve"> r. poz. 1</w:t>
      </w:r>
      <w:bookmarkEnd w:id="3"/>
      <w:r w:rsidR="005B14B9">
        <w:rPr>
          <w:sz w:val="20"/>
          <w:szCs w:val="20"/>
        </w:rPr>
        <w:t>320</w:t>
      </w:r>
      <w:r w:rsidRPr="0041765E">
        <w:rPr>
          <w:sz w:val="20"/>
          <w:szCs w:val="20"/>
        </w:rPr>
        <w:t>)</w:t>
      </w:r>
      <w:r w:rsidRPr="00986962">
        <w:rPr>
          <w:sz w:val="20"/>
          <w:szCs w:val="20"/>
        </w:rPr>
        <w:t xml:space="preserve"> zwanej dalej „ustawą </w:t>
      </w:r>
      <w:proofErr w:type="spellStart"/>
      <w:r w:rsidR="0041765E">
        <w:rPr>
          <w:sz w:val="20"/>
          <w:szCs w:val="20"/>
        </w:rPr>
        <w:t>P</w:t>
      </w:r>
      <w:r w:rsidRPr="00986962">
        <w:rPr>
          <w:sz w:val="20"/>
          <w:szCs w:val="20"/>
        </w:rPr>
        <w:t>zp</w:t>
      </w:r>
      <w:proofErr w:type="spellEnd"/>
      <w:r w:rsidRPr="00986962">
        <w:rPr>
          <w:sz w:val="20"/>
          <w:szCs w:val="20"/>
        </w:rPr>
        <w:t>” lub „</w:t>
      </w:r>
      <w:proofErr w:type="spellStart"/>
      <w:r w:rsidR="0041765E">
        <w:rPr>
          <w:sz w:val="20"/>
          <w:szCs w:val="20"/>
        </w:rPr>
        <w:t>P</w:t>
      </w:r>
      <w:r w:rsidRPr="00986962">
        <w:rPr>
          <w:sz w:val="20"/>
          <w:szCs w:val="20"/>
        </w:rPr>
        <w:t>zp</w:t>
      </w:r>
      <w:proofErr w:type="spellEnd"/>
      <w:r w:rsidRPr="00986962">
        <w:rPr>
          <w:sz w:val="20"/>
          <w:szCs w:val="20"/>
        </w:rPr>
        <w:t xml:space="preserve">" oraz niniejszej Specyfikacji Warunków Zamówienia, zwaną dalej „SWZ". </w:t>
      </w:r>
    </w:p>
    <w:p w14:paraId="2BFD66CF" w14:textId="3C131844" w:rsidR="00986962" w:rsidRPr="00986962" w:rsidRDefault="00986962">
      <w:pPr>
        <w:numPr>
          <w:ilvl w:val="0"/>
          <w:numId w:val="16"/>
        </w:numPr>
        <w:spacing w:line="360" w:lineRule="auto"/>
        <w:ind w:left="426"/>
        <w:jc w:val="both"/>
        <w:rPr>
          <w:sz w:val="20"/>
          <w:szCs w:val="20"/>
        </w:rPr>
      </w:pPr>
      <w:r w:rsidRPr="00986962">
        <w:rPr>
          <w:sz w:val="20"/>
          <w:szCs w:val="20"/>
        </w:rPr>
        <w:t xml:space="preserve">Do postępowania stosuje się przepisy dotyczące zamawiania </w:t>
      </w:r>
      <w:r w:rsidR="00502894">
        <w:rPr>
          <w:sz w:val="20"/>
          <w:szCs w:val="20"/>
        </w:rPr>
        <w:t>dostaw</w:t>
      </w:r>
      <w:r w:rsidRPr="00986962">
        <w:rPr>
          <w:sz w:val="20"/>
          <w:szCs w:val="20"/>
        </w:rPr>
        <w:t>.</w:t>
      </w:r>
    </w:p>
    <w:p w14:paraId="3F7859A3" w14:textId="335DCFF8" w:rsidR="00FC5912" w:rsidRPr="00795302" w:rsidRDefault="00FC5912">
      <w:pPr>
        <w:numPr>
          <w:ilvl w:val="0"/>
          <w:numId w:val="16"/>
        </w:numPr>
        <w:spacing w:line="360" w:lineRule="auto"/>
        <w:ind w:left="426"/>
        <w:jc w:val="both"/>
        <w:rPr>
          <w:sz w:val="20"/>
          <w:szCs w:val="20"/>
        </w:rPr>
      </w:pPr>
      <w:r w:rsidRPr="00795302">
        <w:rPr>
          <w:sz w:val="20"/>
          <w:szCs w:val="20"/>
        </w:rPr>
        <w:t>Zamawiający</w:t>
      </w:r>
      <w:r w:rsidR="002666C8">
        <w:rPr>
          <w:sz w:val="20"/>
          <w:szCs w:val="20"/>
        </w:rPr>
        <w:t xml:space="preserve"> nie</w:t>
      </w:r>
      <w:r w:rsidRPr="00795302">
        <w:rPr>
          <w:sz w:val="20"/>
          <w:szCs w:val="20"/>
        </w:rPr>
        <w:t xml:space="preserve"> dopuszcza składania ofert częściowyc</w:t>
      </w:r>
      <w:r w:rsidR="002666C8">
        <w:rPr>
          <w:sz w:val="20"/>
          <w:szCs w:val="20"/>
        </w:rPr>
        <w:t>h</w:t>
      </w:r>
      <w:r w:rsidR="007840FD" w:rsidRPr="00795302">
        <w:rPr>
          <w:sz w:val="20"/>
          <w:szCs w:val="20"/>
        </w:rPr>
        <w:t xml:space="preserve">. </w:t>
      </w:r>
    </w:p>
    <w:p w14:paraId="59826BC5" w14:textId="718AE706" w:rsidR="00986962" w:rsidRPr="00986962" w:rsidRDefault="00986962">
      <w:pPr>
        <w:numPr>
          <w:ilvl w:val="0"/>
          <w:numId w:val="16"/>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proofErr w:type="spellStart"/>
      <w:r>
        <w:rPr>
          <w:sz w:val="20"/>
          <w:szCs w:val="20"/>
        </w:rPr>
        <w:t>P</w:t>
      </w:r>
      <w:r w:rsidRPr="00986962">
        <w:rPr>
          <w:sz w:val="20"/>
          <w:szCs w:val="20"/>
        </w:rPr>
        <w:t>zp</w:t>
      </w:r>
      <w:proofErr w:type="spellEnd"/>
      <w:r w:rsidRPr="00986962">
        <w:rPr>
          <w:sz w:val="20"/>
          <w:szCs w:val="20"/>
        </w:rPr>
        <w:t xml:space="preserve">. </w:t>
      </w:r>
    </w:p>
    <w:p w14:paraId="18701E94" w14:textId="5788A5A3" w:rsidR="00FC5912" w:rsidRPr="00795302" w:rsidRDefault="00FC5912">
      <w:pPr>
        <w:numPr>
          <w:ilvl w:val="0"/>
          <w:numId w:val="16"/>
        </w:numPr>
        <w:spacing w:line="360" w:lineRule="auto"/>
        <w:ind w:left="426"/>
        <w:jc w:val="both"/>
        <w:rPr>
          <w:sz w:val="20"/>
          <w:szCs w:val="20"/>
        </w:rPr>
      </w:pPr>
      <w:r w:rsidRPr="00795302">
        <w:rPr>
          <w:color w:val="0D0D0D" w:themeColor="text1" w:themeTint="F2"/>
          <w:sz w:val="20"/>
          <w:szCs w:val="20"/>
        </w:rPr>
        <w:t xml:space="preserve">Zgodnie z art. 310 pkt 1 </w:t>
      </w:r>
      <w:r w:rsidR="00256726">
        <w:rPr>
          <w:color w:val="0D0D0D" w:themeColor="text1" w:themeTint="F2"/>
          <w:sz w:val="20"/>
          <w:szCs w:val="20"/>
        </w:rPr>
        <w:t xml:space="preserve">ustawy </w:t>
      </w:r>
      <w:proofErr w:type="spellStart"/>
      <w:r w:rsidR="00256726">
        <w:rPr>
          <w:color w:val="0D0D0D" w:themeColor="text1" w:themeTint="F2"/>
          <w:sz w:val="20"/>
          <w:szCs w:val="20"/>
        </w:rPr>
        <w:t>Pzp</w:t>
      </w:r>
      <w:proofErr w:type="spellEnd"/>
      <w:r w:rsidR="00256726">
        <w:rPr>
          <w:color w:val="0D0D0D" w:themeColor="text1" w:themeTint="F2"/>
          <w:sz w:val="20"/>
          <w:szCs w:val="20"/>
        </w:rPr>
        <w:t>,</w:t>
      </w:r>
      <w:r w:rsidRPr="00795302">
        <w:rPr>
          <w:color w:val="0D0D0D" w:themeColor="text1" w:themeTint="F2"/>
          <w:sz w:val="20"/>
          <w:szCs w:val="20"/>
        </w:rPr>
        <w:t xml:space="preserve"> Zamawiający przewiduje możliwość unieważnienia przedmiotowego postępowania, jeżeli środki, które Zamawiający zamierzał przeznaczyć na sfinansowanie zamówienia, nie zostały mu przyznane.</w:t>
      </w:r>
    </w:p>
    <w:p w14:paraId="2051C36C" w14:textId="77777777" w:rsidR="00FC5912" w:rsidRPr="00795302" w:rsidRDefault="00FC5912">
      <w:pPr>
        <w:numPr>
          <w:ilvl w:val="0"/>
          <w:numId w:val="16"/>
        </w:numPr>
        <w:spacing w:line="360" w:lineRule="auto"/>
        <w:ind w:left="426"/>
        <w:jc w:val="both"/>
        <w:rPr>
          <w:sz w:val="20"/>
          <w:szCs w:val="20"/>
        </w:rPr>
      </w:pPr>
      <w:r w:rsidRPr="00795302">
        <w:rPr>
          <w:sz w:val="20"/>
          <w:szCs w:val="20"/>
        </w:rPr>
        <w:lastRenderedPageBreak/>
        <w:t>Zamawiający nie przewiduje aukcji elektronicznej.</w:t>
      </w:r>
    </w:p>
    <w:p w14:paraId="7BC2CDCA" w14:textId="77777777" w:rsidR="00FC5912" w:rsidRPr="00795302" w:rsidRDefault="00FC5912">
      <w:pPr>
        <w:numPr>
          <w:ilvl w:val="0"/>
          <w:numId w:val="16"/>
        </w:numPr>
        <w:spacing w:line="360" w:lineRule="auto"/>
        <w:ind w:left="426"/>
        <w:jc w:val="both"/>
        <w:rPr>
          <w:sz w:val="20"/>
          <w:szCs w:val="20"/>
        </w:rPr>
      </w:pPr>
      <w:r w:rsidRPr="00795302">
        <w:rPr>
          <w:sz w:val="20"/>
          <w:szCs w:val="20"/>
        </w:rPr>
        <w:t>Zamawiający nie przewiduje złożenia oferty w postaci katalogów elektronicznych.</w:t>
      </w:r>
    </w:p>
    <w:p w14:paraId="7B5DAA20" w14:textId="77777777" w:rsidR="00FC5912" w:rsidRPr="00795302" w:rsidRDefault="00FC5912">
      <w:pPr>
        <w:numPr>
          <w:ilvl w:val="0"/>
          <w:numId w:val="16"/>
        </w:numPr>
        <w:spacing w:line="360" w:lineRule="auto"/>
        <w:ind w:left="426"/>
        <w:jc w:val="both"/>
        <w:rPr>
          <w:sz w:val="20"/>
          <w:szCs w:val="20"/>
        </w:rPr>
      </w:pPr>
      <w:r w:rsidRPr="00795302">
        <w:rPr>
          <w:sz w:val="20"/>
          <w:szCs w:val="20"/>
        </w:rPr>
        <w:t>Zamawiający nie prowadzi postępowania w celu zawarcia umowy ramowej.</w:t>
      </w:r>
    </w:p>
    <w:p w14:paraId="4EF7A9D8" w14:textId="67095682" w:rsidR="00BC5BB2" w:rsidRPr="00BC5BB2" w:rsidRDefault="00BC5BB2">
      <w:pPr>
        <w:pStyle w:val="Akapitzlist"/>
        <w:numPr>
          <w:ilvl w:val="0"/>
          <w:numId w:val="16"/>
        </w:numPr>
        <w:spacing w:line="360" w:lineRule="auto"/>
        <w:ind w:left="426" w:hanging="284"/>
        <w:jc w:val="both"/>
        <w:rPr>
          <w:rFonts w:ascii="Arial" w:hAnsi="Arial" w:cs="Arial"/>
          <w:b/>
          <w:bCs/>
          <w:sz w:val="20"/>
          <w:szCs w:val="20"/>
        </w:rPr>
      </w:pPr>
      <w:r w:rsidRPr="00BC5BB2">
        <w:rPr>
          <w:rFonts w:ascii="Arial" w:hAnsi="Arial" w:cs="Arial"/>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795302" w:rsidRDefault="00D375AB" w:rsidP="0083781A">
      <w:pPr>
        <w:pStyle w:val="Nagwek2"/>
        <w:spacing w:before="240" w:after="240"/>
        <w:jc w:val="both"/>
      </w:pPr>
      <w:bookmarkStart w:id="4" w:name="_x24vtaagcm5x" w:colFirst="0" w:colLast="0"/>
      <w:bookmarkEnd w:id="4"/>
      <w:r w:rsidRPr="00795302">
        <w:t>IV. Opis przedmiotu zamówienia</w:t>
      </w:r>
    </w:p>
    <w:p w14:paraId="4B789CC6" w14:textId="24BCE044" w:rsidR="00986962" w:rsidRPr="00986962"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986962">
        <w:rPr>
          <w:rFonts w:ascii="Arial" w:hAnsi="Arial" w:cs="Arial"/>
          <w:sz w:val="20"/>
          <w:szCs w:val="20"/>
        </w:rPr>
        <w:t>Szczegółowy opis oraz sposób realizacji zamówienia zaw</w:t>
      </w:r>
      <w:r w:rsidR="00A40CBA" w:rsidRPr="00986962">
        <w:rPr>
          <w:rFonts w:ascii="Arial" w:hAnsi="Arial" w:cs="Arial"/>
          <w:sz w:val="20"/>
          <w:szCs w:val="20"/>
        </w:rPr>
        <w:t>iera</w:t>
      </w:r>
      <w:r w:rsidR="007B0ED3" w:rsidRPr="00986962">
        <w:rPr>
          <w:rFonts w:ascii="Arial" w:hAnsi="Arial" w:cs="Arial"/>
          <w:sz w:val="20"/>
          <w:szCs w:val="20"/>
        </w:rPr>
        <w:t xml:space="preserve"> </w:t>
      </w:r>
      <w:r w:rsidR="007B0ED3" w:rsidRPr="00986962">
        <w:rPr>
          <w:rFonts w:ascii="Arial" w:hAnsi="Arial" w:cs="Arial"/>
          <w:b/>
          <w:bCs/>
          <w:sz w:val="20"/>
          <w:szCs w:val="20"/>
        </w:rPr>
        <w:t>załącznik</w:t>
      </w:r>
      <w:r w:rsidR="003E5814" w:rsidRPr="00986962">
        <w:rPr>
          <w:rFonts w:ascii="Arial" w:hAnsi="Arial" w:cs="Arial"/>
          <w:b/>
          <w:bCs/>
          <w:sz w:val="20"/>
          <w:szCs w:val="20"/>
        </w:rPr>
        <w:t>i:</w:t>
      </w:r>
      <w:r w:rsidR="007B0ED3" w:rsidRPr="00986962">
        <w:rPr>
          <w:rFonts w:ascii="Arial" w:hAnsi="Arial" w:cs="Arial"/>
          <w:b/>
          <w:bCs/>
          <w:sz w:val="20"/>
          <w:szCs w:val="20"/>
        </w:rPr>
        <w:t xml:space="preserve"> nr </w:t>
      </w:r>
      <w:r w:rsidR="00C0497D" w:rsidRPr="00986962">
        <w:rPr>
          <w:rFonts w:ascii="Arial" w:hAnsi="Arial" w:cs="Arial"/>
          <w:b/>
          <w:bCs/>
          <w:sz w:val="20"/>
          <w:szCs w:val="20"/>
        </w:rPr>
        <w:t xml:space="preserve">1 </w:t>
      </w:r>
      <w:r w:rsidR="007B0ED3" w:rsidRPr="00986962">
        <w:rPr>
          <w:rFonts w:ascii="Arial" w:hAnsi="Arial" w:cs="Arial"/>
          <w:b/>
          <w:bCs/>
          <w:sz w:val="20"/>
          <w:szCs w:val="20"/>
        </w:rPr>
        <w:t>do SWZ</w:t>
      </w:r>
      <w:r w:rsidR="00256726">
        <w:rPr>
          <w:rFonts w:ascii="Arial" w:hAnsi="Arial" w:cs="Arial"/>
          <w:b/>
          <w:bCs/>
          <w:sz w:val="20"/>
          <w:szCs w:val="20"/>
        </w:rPr>
        <w:t xml:space="preserve">. </w:t>
      </w:r>
      <w:r w:rsidR="00986962" w:rsidRPr="00986962">
        <w:rPr>
          <w:rFonts w:ascii="Arial" w:hAnsi="Arial" w:cs="Arial"/>
          <w:color w:val="000000"/>
          <w:sz w:val="20"/>
          <w:szCs w:val="20"/>
        </w:rPr>
        <w:t>Dokument te</w:t>
      </w:r>
      <w:r w:rsidR="00502894">
        <w:rPr>
          <w:rFonts w:ascii="Arial" w:hAnsi="Arial" w:cs="Arial"/>
          <w:color w:val="000000"/>
          <w:sz w:val="20"/>
          <w:szCs w:val="20"/>
        </w:rPr>
        <w:t>n</w:t>
      </w:r>
      <w:r w:rsidR="00986962" w:rsidRPr="00986962">
        <w:rPr>
          <w:rFonts w:ascii="Arial" w:hAnsi="Arial" w:cs="Arial"/>
          <w:color w:val="000000"/>
          <w:sz w:val="20"/>
          <w:szCs w:val="20"/>
        </w:rPr>
        <w:t xml:space="preserve"> stanowi integralną część niniejszej SWZ. </w:t>
      </w:r>
    </w:p>
    <w:p w14:paraId="219A7A2C" w14:textId="77777777" w:rsidR="00986962" w:rsidRPr="00795302" w:rsidRDefault="00986962" w:rsidP="00986962">
      <w:pPr>
        <w:spacing w:line="360" w:lineRule="auto"/>
        <w:jc w:val="both"/>
        <w:rPr>
          <w:sz w:val="20"/>
          <w:szCs w:val="20"/>
        </w:rPr>
      </w:pPr>
    </w:p>
    <w:p w14:paraId="6AB2478B" w14:textId="77777777" w:rsidR="003354E2" w:rsidRPr="00795302" w:rsidRDefault="00D375AB" w:rsidP="00986962">
      <w:pPr>
        <w:pStyle w:val="Tekstpodstawowywcity"/>
        <w:numPr>
          <w:ilvl w:val="0"/>
          <w:numId w:val="1"/>
        </w:numPr>
        <w:spacing w:after="0" w:line="360" w:lineRule="auto"/>
        <w:ind w:left="426"/>
        <w:jc w:val="both"/>
        <w:rPr>
          <w:rFonts w:ascii="Arial" w:hAnsi="Arial" w:cs="Arial"/>
          <w:sz w:val="20"/>
          <w:szCs w:val="20"/>
        </w:rPr>
      </w:pPr>
      <w:r w:rsidRPr="00986962">
        <w:rPr>
          <w:rFonts w:ascii="Arial" w:hAnsi="Arial" w:cs="Arial"/>
          <w:b/>
          <w:bCs/>
          <w:sz w:val="20"/>
          <w:szCs w:val="20"/>
        </w:rPr>
        <w:t>Wspólny Słownik Zamówień CPV</w:t>
      </w:r>
      <w:r w:rsidRPr="00795302">
        <w:rPr>
          <w:rFonts w:ascii="Arial" w:hAnsi="Arial" w:cs="Arial"/>
          <w:sz w:val="20"/>
          <w:szCs w:val="20"/>
        </w:rPr>
        <w:t xml:space="preserve">: </w:t>
      </w:r>
    </w:p>
    <w:p w14:paraId="546F8C97" w14:textId="77777777" w:rsidR="003354E2" w:rsidRPr="00795302" w:rsidRDefault="003354E2" w:rsidP="00986962">
      <w:pPr>
        <w:pStyle w:val="Akapitzlist"/>
        <w:spacing w:line="360" w:lineRule="auto"/>
        <w:jc w:val="both"/>
        <w:rPr>
          <w:rFonts w:ascii="Arial" w:hAnsi="Arial" w:cs="Arial"/>
          <w:sz w:val="20"/>
          <w:szCs w:val="20"/>
        </w:rPr>
      </w:pPr>
    </w:p>
    <w:p w14:paraId="490FC902" w14:textId="4E1AE2B1" w:rsidR="00E03E80" w:rsidRDefault="00E03E80" w:rsidP="00986962">
      <w:pPr>
        <w:autoSpaceDE w:val="0"/>
        <w:autoSpaceDN w:val="0"/>
        <w:adjustRightInd w:val="0"/>
        <w:spacing w:line="360" w:lineRule="auto"/>
        <w:ind w:left="426" w:hanging="426"/>
        <w:jc w:val="both"/>
        <w:rPr>
          <w:sz w:val="20"/>
          <w:szCs w:val="20"/>
        </w:rPr>
      </w:pPr>
      <w:r w:rsidRPr="00A613A3">
        <w:rPr>
          <w:sz w:val="20"/>
          <w:szCs w:val="20"/>
        </w:rPr>
        <w:t>34144210</w:t>
      </w:r>
      <w:r>
        <w:rPr>
          <w:sz w:val="20"/>
          <w:szCs w:val="20"/>
        </w:rPr>
        <w:t>-</w:t>
      </w:r>
      <w:r w:rsidRPr="00A613A3">
        <w:rPr>
          <w:sz w:val="20"/>
          <w:szCs w:val="20"/>
        </w:rPr>
        <w:t>3</w:t>
      </w:r>
      <w:r>
        <w:rPr>
          <w:sz w:val="20"/>
          <w:szCs w:val="20"/>
        </w:rPr>
        <w:t xml:space="preserve"> – wozy strażackie </w:t>
      </w:r>
    </w:p>
    <w:p w14:paraId="6ACC8CB4" w14:textId="77777777" w:rsidR="00B26992" w:rsidRPr="00795302" w:rsidRDefault="00B26992" w:rsidP="00986962">
      <w:pPr>
        <w:spacing w:line="360" w:lineRule="auto"/>
        <w:jc w:val="both"/>
        <w:rPr>
          <w:sz w:val="10"/>
        </w:rPr>
      </w:pPr>
    </w:p>
    <w:p w14:paraId="3B967C46" w14:textId="77777777" w:rsidR="0075077A" w:rsidRPr="0075077A" w:rsidRDefault="0075077A" w:rsidP="0075077A">
      <w:pPr>
        <w:autoSpaceDE w:val="0"/>
        <w:autoSpaceDN w:val="0"/>
        <w:adjustRightInd w:val="0"/>
        <w:spacing w:line="240" w:lineRule="auto"/>
        <w:rPr>
          <w:rFonts w:ascii="Calibri" w:hAnsi="Calibri" w:cs="Calibri"/>
          <w:color w:val="000000"/>
          <w:sz w:val="24"/>
          <w:szCs w:val="24"/>
        </w:rPr>
      </w:pPr>
    </w:p>
    <w:p w14:paraId="172A6A77" w14:textId="346D9C3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Przedmiot zamówienia nie został podzielony na części. </w:t>
      </w:r>
    </w:p>
    <w:p w14:paraId="1549248E" w14:textId="2F8E8FC7" w:rsidR="0075077A" w:rsidRPr="0075077A"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Zamawiający nie przewiduje udzielania zamówień, o których mowa w art. 214 ust. 1 pkt 7</w:t>
      </w:r>
      <w:r w:rsidR="00E03E80">
        <w:rPr>
          <w:rFonts w:ascii="Arial" w:hAnsi="Arial" w:cs="Arial"/>
          <w:color w:val="000000"/>
          <w:sz w:val="20"/>
          <w:szCs w:val="20"/>
        </w:rPr>
        <w:t xml:space="preserve"> i 8</w:t>
      </w:r>
      <w:r w:rsidRPr="0075077A">
        <w:rPr>
          <w:rFonts w:ascii="Arial" w:hAnsi="Arial" w:cs="Arial"/>
          <w:color w:val="000000"/>
          <w:sz w:val="20"/>
          <w:szCs w:val="20"/>
        </w:rPr>
        <w:t xml:space="preserve"> </w:t>
      </w:r>
      <w:r w:rsidR="00E03E80">
        <w:rPr>
          <w:rFonts w:ascii="Arial" w:hAnsi="Arial" w:cs="Arial"/>
          <w:color w:val="000000"/>
          <w:sz w:val="20"/>
          <w:szCs w:val="20"/>
        </w:rPr>
        <w:t xml:space="preserve">ustawy </w:t>
      </w:r>
      <w:proofErr w:type="spellStart"/>
      <w:r w:rsidR="00E03E80">
        <w:rPr>
          <w:rFonts w:ascii="Arial" w:hAnsi="Arial" w:cs="Arial"/>
          <w:color w:val="000000"/>
          <w:sz w:val="20"/>
          <w:szCs w:val="20"/>
        </w:rPr>
        <w:t>P</w:t>
      </w:r>
      <w:r w:rsidRPr="0075077A">
        <w:rPr>
          <w:rFonts w:ascii="Arial" w:hAnsi="Arial" w:cs="Arial"/>
          <w:color w:val="000000"/>
          <w:sz w:val="20"/>
          <w:szCs w:val="20"/>
        </w:rPr>
        <w:t>zp</w:t>
      </w:r>
      <w:proofErr w:type="spellEnd"/>
      <w:r w:rsidRPr="0075077A">
        <w:rPr>
          <w:rFonts w:ascii="Arial" w:hAnsi="Arial" w:cs="Arial"/>
          <w:color w:val="000000"/>
          <w:sz w:val="20"/>
          <w:szCs w:val="20"/>
        </w:rPr>
        <w:t xml:space="preserve">. </w:t>
      </w:r>
    </w:p>
    <w:p w14:paraId="320C276A" w14:textId="6FE6C021" w:rsidR="0075077A" w:rsidRPr="0041765E" w:rsidRDefault="0075077A" w:rsidP="0075077A">
      <w:pPr>
        <w:pStyle w:val="Akapitzlist"/>
        <w:numPr>
          <w:ilvl w:val="0"/>
          <w:numId w:val="1"/>
        </w:numPr>
        <w:autoSpaceDE w:val="0"/>
        <w:autoSpaceDN w:val="0"/>
        <w:adjustRightInd w:val="0"/>
        <w:spacing w:after="169" w:line="360" w:lineRule="auto"/>
        <w:jc w:val="both"/>
        <w:rPr>
          <w:rFonts w:ascii="Arial" w:hAnsi="Arial" w:cs="Arial"/>
          <w:color w:val="000000"/>
          <w:sz w:val="20"/>
          <w:szCs w:val="20"/>
        </w:rPr>
      </w:pPr>
      <w:r w:rsidRPr="0075077A">
        <w:rPr>
          <w:rFonts w:ascii="Arial" w:hAnsi="Arial" w:cs="Arial"/>
          <w:color w:val="000000"/>
          <w:sz w:val="20"/>
          <w:szCs w:val="20"/>
        </w:rPr>
        <w:t xml:space="preserve">Szczegółowy zakres praw i obowiązków związanych z realizacją zamówienia określa </w:t>
      </w:r>
      <w:r w:rsidRPr="0041765E">
        <w:rPr>
          <w:rFonts w:ascii="Arial" w:hAnsi="Arial" w:cs="Arial"/>
          <w:color w:val="000000"/>
          <w:sz w:val="20"/>
          <w:szCs w:val="20"/>
        </w:rPr>
        <w:t xml:space="preserve">wzór umowy stanowiący </w:t>
      </w:r>
      <w:r w:rsidRPr="00256726">
        <w:rPr>
          <w:rFonts w:ascii="Arial" w:hAnsi="Arial" w:cs="Arial"/>
          <w:b/>
          <w:bCs/>
          <w:color w:val="000000"/>
          <w:sz w:val="20"/>
          <w:szCs w:val="20"/>
        </w:rPr>
        <w:t xml:space="preserve">załącznik nr </w:t>
      </w:r>
      <w:r w:rsidR="001D5361" w:rsidRPr="00256726">
        <w:rPr>
          <w:rFonts w:ascii="Arial" w:hAnsi="Arial" w:cs="Arial"/>
          <w:b/>
          <w:bCs/>
          <w:color w:val="000000"/>
          <w:sz w:val="20"/>
          <w:szCs w:val="20"/>
        </w:rPr>
        <w:t>4</w:t>
      </w:r>
      <w:r w:rsidRPr="00256726">
        <w:rPr>
          <w:rFonts w:ascii="Arial" w:hAnsi="Arial" w:cs="Arial"/>
          <w:b/>
          <w:bCs/>
          <w:color w:val="000000"/>
          <w:sz w:val="20"/>
          <w:szCs w:val="20"/>
        </w:rPr>
        <w:t xml:space="preserve"> do</w:t>
      </w:r>
      <w:r w:rsidRPr="0041765E">
        <w:rPr>
          <w:rFonts w:ascii="Arial" w:hAnsi="Arial" w:cs="Arial"/>
          <w:b/>
          <w:bCs/>
          <w:color w:val="000000"/>
          <w:sz w:val="20"/>
          <w:szCs w:val="20"/>
        </w:rPr>
        <w:t xml:space="preserve"> niniejszej SWZ.</w:t>
      </w:r>
      <w:r w:rsidRPr="0041765E">
        <w:rPr>
          <w:rFonts w:ascii="Arial" w:hAnsi="Arial" w:cs="Arial"/>
          <w:color w:val="000000"/>
          <w:sz w:val="20"/>
          <w:szCs w:val="20"/>
        </w:rPr>
        <w:t xml:space="preserve"> </w:t>
      </w:r>
    </w:p>
    <w:p w14:paraId="6769119F" w14:textId="7263ECD8" w:rsidR="00E03E80" w:rsidRDefault="0041765E" w:rsidP="00E03E80">
      <w:pPr>
        <w:numPr>
          <w:ilvl w:val="0"/>
          <w:numId w:val="1"/>
        </w:numPr>
        <w:spacing w:line="360" w:lineRule="auto"/>
        <w:jc w:val="both"/>
        <w:rPr>
          <w:sz w:val="20"/>
          <w:szCs w:val="20"/>
        </w:rPr>
      </w:pPr>
      <w:r w:rsidRPr="0041765E">
        <w:rPr>
          <w:sz w:val="20"/>
          <w:szCs w:val="20"/>
        </w:rPr>
        <w:t xml:space="preserve">Zamawiający nie zastrzega możliwości ubiegania się o udzielenie zamówienia wyłącznie przez Wykonawców, o których mowa w art. 94 </w:t>
      </w:r>
      <w:r w:rsidR="00256726">
        <w:rPr>
          <w:sz w:val="20"/>
          <w:szCs w:val="20"/>
        </w:rPr>
        <w:t xml:space="preserve">ustawy </w:t>
      </w:r>
      <w:proofErr w:type="spellStart"/>
      <w:r w:rsidRPr="0041765E">
        <w:rPr>
          <w:sz w:val="20"/>
          <w:szCs w:val="20"/>
        </w:rPr>
        <w:t>P</w:t>
      </w:r>
      <w:r w:rsidR="00256726">
        <w:rPr>
          <w:sz w:val="20"/>
          <w:szCs w:val="20"/>
        </w:rPr>
        <w:t>zp</w:t>
      </w:r>
      <w:proofErr w:type="spellEnd"/>
      <w:r w:rsidRPr="0041765E">
        <w:rPr>
          <w:sz w:val="20"/>
          <w:szCs w:val="20"/>
        </w:rPr>
        <w:t xml:space="preserve">. </w:t>
      </w:r>
    </w:p>
    <w:p w14:paraId="445FFA5F" w14:textId="5653C994" w:rsidR="00E03E80" w:rsidRPr="00EA29F4" w:rsidRDefault="00E03E80" w:rsidP="00E03E80">
      <w:pPr>
        <w:numPr>
          <w:ilvl w:val="0"/>
          <w:numId w:val="1"/>
        </w:numPr>
        <w:spacing w:line="360" w:lineRule="auto"/>
        <w:jc w:val="both"/>
        <w:rPr>
          <w:sz w:val="20"/>
          <w:szCs w:val="20"/>
        </w:rPr>
      </w:pPr>
      <w:r w:rsidRPr="00E03E80">
        <w:rPr>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2FAC1D47" w14:textId="4CA69B70" w:rsidR="0009530D" w:rsidRPr="001E3C3C" w:rsidRDefault="00EA29F4" w:rsidP="001E3C3C">
      <w:pPr>
        <w:numPr>
          <w:ilvl w:val="0"/>
          <w:numId w:val="1"/>
        </w:numPr>
        <w:spacing w:line="360" w:lineRule="auto"/>
        <w:jc w:val="both"/>
        <w:rPr>
          <w:color w:val="0D0D0D" w:themeColor="text1" w:themeTint="F2"/>
          <w:sz w:val="20"/>
          <w:szCs w:val="20"/>
        </w:rPr>
      </w:pPr>
      <w:r w:rsidRPr="001E3C3C">
        <w:rPr>
          <w:color w:val="0D0D0D" w:themeColor="text1" w:themeTint="F2"/>
          <w:sz w:val="20"/>
          <w:szCs w:val="20"/>
        </w:rPr>
        <w:t xml:space="preserve">W każdym przypadku użycia w opisie przedmiotu zamówienia norm, ocen technicznych i systemów referencji technicznych, o których mowa w art. 101 ust. 1 pkt. 2 oraz ust. 3 ustawy </w:t>
      </w:r>
      <w:proofErr w:type="spellStart"/>
      <w:r w:rsidRPr="001E3C3C">
        <w:rPr>
          <w:color w:val="0D0D0D" w:themeColor="text1" w:themeTint="F2"/>
          <w:sz w:val="20"/>
          <w:szCs w:val="20"/>
        </w:rPr>
        <w:t>Pzp</w:t>
      </w:r>
      <w:proofErr w:type="spellEnd"/>
      <w:r w:rsidRPr="001E3C3C">
        <w:rPr>
          <w:color w:val="0D0D0D" w:themeColor="text1" w:themeTint="F2"/>
          <w:sz w:val="20"/>
          <w:szCs w:val="20"/>
        </w:rPr>
        <w:t>, Wykonawca powinien przyjąć, że odniesieniu takiemu tow</w:t>
      </w:r>
      <w:r w:rsidR="001E3C3C">
        <w:rPr>
          <w:color w:val="0D0D0D" w:themeColor="text1" w:themeTint="F2"/>
          <w:sz w:val="20"/>
          <w:szCs w:val="20"/>
        </w:rPr>
        <w:t xml:space="preserve">arzyszą wyrazy </w:t>
      </w:r>
      <w:r w:rsidR="001E3C3C">
        <w:rPr>
          <w:color w:val="0D0D0D" w:themeColor="text1" w:themeTint="F2"/>
          <w:sz w:val="20"/>
          <w:szCs w:val="20"/>
        </w:rPr>
        <w:br/>
        <w:t xml:space="preserve">„lub równoważne”, </w:t>
      </w:r>
      <w:r w:rsidR="0009530D" w:rsidRPr="001E3C3C">
        <w:rPr>
          <w:color w:val="0D0D0D" w:themeColor="text1" w:themeTint="F2"/>
          <w:sz w:val="20"/>
          <w:szCs w:val="20"/>
        </w:rPr>
        <w:t xml:space="preserve">oznaczając takie wskazania lub odniesienia odpowiednio wyrazami </w:t>
      </w:r>
      <w:r w:rsidR="001E3C3C">
        <w:rPr>
          <w:color w:val="0D0D0D" w:themeColor="text1" w:themeTint="F2"/>
          <w:sz w:val="20"/>
          <w:szCs w:val="20"/>
        </w:rPr>
        <w:br/>
      </w:r>
      <w:r w:rsidR="0009530D" w:rsidRPr="001E3C3C">
        <w:rPr>
          <w:color w:val="0D0D0D" w:themeColor="text1" w:themeTint="F2"/>
          <w:sz w:val="20"/>
          <w:szCs w:val="20"/>
        </w:rPr>
        <w:t xml:space="preserve">„lub równoważny”, pod warunkiem zapewnienia parametrów technicznych i jakościowych </w:t>
      </w:r>
      <w:r w:rsidR="001E3C3C">
        <w:rPr>
          <w:color w:val="0D0D0D" w:themeColor="text1" w:themeTint="F2"/>
          <w:sz w:val="20"/>
          <w:szCs w:val="20"/>
        </w:rPr>
        <w:br/>
      </w:r>
      <w:r w:rsidR="0009530D" w:rsidRPr="001E3C3C">
        <w:rPr>
          <w:color w:val="0D0D0D" w:themeColor="text1" w:themeTint="F2"/>
          <w:sz w:val="20"/>
          <w:szCs w:val="20"/>
        </w:rPr>
        <w:t xml:space="preserve">nie gorszych niż określone w opisie przedmiotu zamówienia. Rozwiązanie równoważne jest także dopuszczalne w sytuacji, gdyby wyraz „lub równoważny” nie znalazło się w opisie przedmiotu zamówienia. </w:t>
      </w:r>
    </w:p>
    <w:p w14:paraId="7FF571E3" w14:textId="78EBEE94" w:rsidR="00EA29F4" w:rsidRPr="001E3C3C" w:rsidRDefault="00EA29F4" w:rsidP="001E3C3C">
      <w:pPr>
        <w:autoSpaceDE w:val="0"/>
        <w:autoSpaceDN w:val="0"/>
        <w:adjustRightInd w:val="0"/>
        <w:spacing w:line="360" w:lineRule="auto"/>
        <w:ind w:left="142"/>
        <w:jc w:val="both"/>
        <w:rPr>
          <w:sz w:val="20"/>
          <w:szCs w:val="20"/>
        </w:rPr>
      </w:pPr>
    </w:p>
    <w:p w14:paraId="26361B71" w14:textId="77777777" w:rsidR="0075077A" w:rsidRPr="0075077A" w:rsidRDefault="0075077A" w:rsidP="0075077A">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75077A">
        <w:rPr>
          <w:rFonts w:ascii="Arial" w:hAnsi="Arial" w:cs="Arial"/>
          <w:color w:val="000000"/>
          <w:sz w:val="20"/>
          <w:szCs w:val="20"/>
        </w:rPr>
        <w:t xml:space="preserve">Brak podziału na części. Uzasadnienie: </w:t>
      </w:r>
    </w:p>
    <w:p w14:paraId="588D1D15" w14:textId="4717B6AF" w:rsidR="009E7B32" w:rsidRPr="00256726" w:rsidRDefault="0075077A">
      <w:pPr>
        <w:pStyle w:val="Akapitzlist"/>
        <w:numPr>
          <w:ilvl w:val="0"/>
          <w:numId w:val="33"/>
        </w:numPr>
        <w:autoSpaceDE w:val="0"/>
        <w:autoSpaceDN w:val="0"/>
        <w:adjustRightInd w:val="0"/>
        <w:spacing w:line="360" w:lineRule="auto"/>
        <w:jc w:val="both"/>
        <w:rPr>
          <w:rFonts w:ascii="Arial" w:hAnsi="Arial" w:cs="Arial"/>
          <w:color w:val="000000"/>
          <w:sz w:val="20"/>
          <w:szCs w:val="20"/>
        </w:rPr>
      </w:pPr>
      <w:r w:rsidRPr="00E03E80">
        <w:rPr>
          <w:rFonts w:ascii="Arial" w:hAnsi="Arial" w:cs="Arial"/>
          <w:color w:val="000000"/>
          <w:sz w:val="20"/>
          <w:szCs w:val="20"/>
        </w:rPr>
        <w:t xml:space="preserve">Przedmiotem zamówienia jest </w:t>
      </w:r>
      <w:r w:rsidR="00E03E80" w:rsidRPr="00E03E80">
        <w:rPr>
          <w:rFonts w:ascii="Arial" w:hAnsi="Arial" w:cs="Arial"/>
          <w:color w:val="000000"/>
          <w:sz w:val="20"/>
          <w:szCs w:val="20"/>
        </w:rPr>
        <w:t>dostawa jednego samochodu specjalnego ratownictwa wysokościowego</w:t>
      </w:r>
      <w:r w:rsidR="00256726">
        <w:rPr>
          <w:rFonts w:ascii="Arial" w:hAnsi="Arial" w:cs="Arial"/>
          <w:color w:val="000000"/>
          <w:sz w:val="20"/>
          <w:szCs w:val="20"/>
        </w:rPr>
        <w:t xml:space="preserve">. </w:t>
      </w:r>
    </w:p>
    <w:p w14:paraId="37BA9D47" w14:textId="1B2003AB" w:rsidR="005B356F" w:rsidRPr="00795302" w:rsidRDefault="00D375AB" w:rsidP="0083781A">
      <w:pPr>
        <w:pStyle w:val="Nagwek2"/>
        <w:jc w:val="both"/>
      </w:pPr>
      <w:bookmarkStart w:id="5" w:name="_s0i9odf430x7" w:colFirst="0" w:colLast="0"/>
      <w:bookmarkStart w:id="6" w:name="_l3y36xf8w2mt" w:colFirst="0" w:colLast="0"/>
      <w:bookmarkEnd w:id="5"/>
      <w:bookmarkEnd w:id="6"/>
      <w:r w:rsidRPr="00795302">
        <w:lastRenderedPageBreak/>
        <w:t>V. Podwykonawstwo</w:t>
      </w:r>
    </w:p>
    <w:p w14:paraId="0D308D75" w14:textId="77777777" w:rsidR="005B356F" w:rsidRPr="00795302" w:rsidRDefault="00D375AB">
      <w:pPr>
        <w:numPr>
          <w:ilvl w:val="0"/>
          <w:numId w:val="8"/>
        </w:numPr>
        <w:spacing w:before="240" w:line="360" w:lineRule="auto"/>
        <w:jc w:val="both"/>
        <w:rPr>
          <w:sz w:val="20"/>
          <w:szCs w:val="20"/>
        </w:rPr>
      </w:pPr>
      <w:r w:rsidRPr="00795302">
        <w:rPr>
          <w:sz w:val="20"/>
          <w:szCs w:val="20"/>
        </w:rPr>
        <w:t xml:space="preserve">Wykonawca może powierzyć wykonanie części zamówienia podwykonawcy (podwykonawcom). </w:t>
      </w:r>
    </w:p>
    <w:p w14:paraId="1AAF71C3" w14:textId="77777777" w:rsidR="005B356F" w:rsidRPr="00795302" w:rsidRDefault="00D375AB">
      <w:pPr>
        <w:numPr>
          <w:ilvl w:val="0"/>
          <w:numId w:val="8"/>
        </w:numPr>
        <w:spacing w:line="360" w:lineRule="auto"/>
        <w:jc w:val="both"/>
        <w:rPr>
          <w:sz w:val="20"/>
          <w:szCs w:val="20"/>
        </w:rPr>
      </w:pPr>
      <w:r w:rsidRPr="00795302">
        <w:rPr>
          <w:sz w:val="20"/>
          <w:szCs w:val="20"/>
        </w:rPr>
        <w:t xml:space="preserve">Zamawiający </w:t>
      </w:r>
      <w:r w:rsidRPr="00795302">
        <w:rPr>
          <w:b/>
          <w:sz w:val="20"/>
          <w:szCs w:val="20"/>
        </w:rPr>
        <w:t>nie zastrzega</w:t>
      </w:r>
      <w:r w:rsidRPr="00795302">
        <w:rPr>
          <w:sz w:val="20"/>
          <w:szCs w:val="20"/>
        </w:rPr>
        <w:t xml:space="preserve"> obowiązku osobistego wykonania przez Wykonawcę kluczowych części zamówienia.</w:t>
      </w:r>
    </w:p>
    <w:p w14:paraId="57ABF86A" w14:textId="77777777" w:rsidR="005930BF" w:rsidRDefault="00D375AB">
      <w:pPr>
        <w:numPr>
          <w:ilvl w:val="0"/>
          <w:numId w:val="8"/>
        </w:numPr>
        <w:spacing w:line="360" w:lineRule="auto"/>
        <w:jc w:val="both"/>
        <w:rPr>
          <w:sz w:val="20"/>
          <w:szCs w:val="20"/>
        </w:rPr>
      </w:pPr>
      <w:r w:rsidRPr="0079530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795302">
        <w:rPr>
          <w:sz w:val="20"/>
          <w:szCs w:val="20"/>
        </w:rPr>
        <w:t xml:space="preserve"> etapie) nazwy (firmy) tych podw</w:t>
      </w:r>
      <w:r w:rsidRPr="00795302">
        <w:rPr>
          <w:sz w:val="20"/>
          <w:szCs w:val="20"/>
        </w:rPr>
        <w:t>ykonawców.</w:t>
      </w:r>
    </w:p>
    <w:p w14:paraId="065FCA06" w14:textId="62525724" w:rsidR="004D4610" w:rsidRPr="00795302" w:rsidRDefault="004D4610">
      <w:pPr>
        <w:numPr>
          <w:ilvl w:val="0"/>
          <w:numId w:val="8"/>
        </w:numPr>
        <w:spacing w:line="360" w:lineRule="auto"/>
        <w:jc w:val="both"/>
        <w:rPr>
          <w:sz w:val="20"/>
          <w:szCs w:val="20"/>
        </w:rPr>
      </w:pPr>
      <w:r w:rsidRPr="004D4610">
        <w:rPr>
          <w:sz w:val="20"/>
          <w:szCs w:val="20"/>
        </w:rPr>
        <w:t>Powierzenie części zamówienia podwykonawcom nie zwalnia Wykonawcy z odpowiedzialności za należyte wykonanie zamówienia.</w:t>
      </w:r>
    </w:p>
    <w:p w14:paraId="7B65EBA5" w14:textId="3639680D" w:rsidR="005B356F" w:rsidRPr="00795302" w:rsidRDefault="00D375AB" w:rsidP="0083781A">
      <w:pPr>
        <w:pStyle w:val="Nagwek2"/>
        <w:jc w:val="both"/>
      </w:pPr>
      <w:bookmarkStart w:id="7" w:name="_6katmqtjrys4" w:colFirst="0" w:colLast="0"/>
      <w:bookmarkEnd w:id="7"/>
      <w:r w:rsidRPr="00795302">
        <w:t>VI. Termin wykonania zamówienia</w:t>
      </w:r>
    </w:p>
    <w:p w14:paraId="4B920841" w14:textId="1FE4941E" w:rsidR="005275E9" w:rsidRPr="00256726" w:rsidRDefault="00D375AB">
      <w:pPr>
        <w:numPr>
          <w:ilvl w:val="0"/>
          <w:numId w:val="11"/>
        </w:numPr>
        <w:spacing w:before="240" w:line="360" w:lineRule="auto"/>
        <w:ind w:left="426"/>
        <w:jc w:val="both"/>
        <w:rPr>
          <w:sz w:val="20"/>
          <w:szCs w:val="20"/>
        </w:rPr>
      </w:pPr>
      <w:r w:rsidRPr="00256726">
        <w:rPr>
          <w:sz w:val="20"/>
          <w:szCs w:val="20"/>
        </w:rPr>
        <w:t>Termin realizacji zamówienia</w:t>
      </w:r>
      <w:r w:rsidR="00256726" w:rsidRPr="009A10C1">
        <w:rPr>
          <w:b/>
          <w:bCs/>
          <w:sz w:val="20"/>
          <w:szCs w:val="20"/>
        </w:rPr>
        <w:t xml:space="preserve">: do </w:t>
      </w:r>
      <w:r w:rsidR="00B71A59" w:rsidRPr="009A10C1">
        <w:rPr>
          <w:b/>
          <w:bCs/>
          <w:sz w:val="20"/>
          <w:szCs w:val="20"/>
        </w:rPr>
        <w:t>2</w:t>
      </w:r>
      <w:r w:rsidR="00AA56D0" w:rsidRPr="009A10C1">
        <w:rPr>
          <w:b/>
          <w:bCs/>
          <w:sz w:val="20"/>
          <w:szCs w:val="20"/>
        </w:rPr>
        <w:t>8</w:t>
      </w:r>
      <w:r w:rsidR="00256726" w:rsidRPr="009A10C1">
        <w:rPr>
          <w:b/>
          <w:bCs/>
          <w:sz w:val="20"/>
          <w:szCs w:val="20"/>
        </w:rPr>
        <w:t xml:space="preserve"> </w:t>
      </w:r>
      <w:r w:rsidR="00B71A59" w:rsidRPr="009A10C1">
        <w:rPr>
          <w:b/>
          <w:bCs/>
          <w:sz w:val="20"/>
          <w:szCs w:val="20"/>
        </w:rPr>
        <w:t>listopada</w:t>
      </w:r>
      <w:r w:rsidR="00256726" w:rsidRPr="009A10C1">
        <w:rPr>
          <w:b/>
          <w:bCs/>
          <w:sz w:val="20"/>
          <w:szCs w:val="20"/>
        </w:rPr>
        <w:t xml:space="preserve"> 202</w:t>
      </w:r>
      <w:r w:rsidR="00AA56D0" w:rsidRPr="009A10C1">
        <w:rPr>
          <w:b/>
          <w:bCs/>
          <w:sz w:val="20"/>
          <w:szCs w:val="20"/>
        </w:rPr>
        <w:t>5</w:t>
      </w:r>
      <w:r w:rsidR="00256726" w:rsidRPr="009A10C1">
        <w:rPr>
          <w:b/>
          <w:bCs/>
          <w:sz w:val="20"/>
          <w:szCs w:val="20"/>
        </w:rPr>
        <w:t xml:space="preserve"> r.</w:t>
      </w:r>
    </w:p>
    <w:p w14:paraId="097F9FD4" w14:textId="5D06F62C" w:rsidR="005B356F" w:rsidRPr="00795302" w:rsidRDefault="00D375AB">
      <w:pPr>
        <w:numPr>
          <w:ilvl w:val="0"/>
          <w:numId w:val="11"/>
        </w:numPr>
        <w:spacing w:before="240" w:line="360" w:lineRule="auto"/>
        <w:ind w:left="426"/>
        <w:jc w:val="both"/>
        <w:rPr>
          <w:sz w:val="20"/>
          <w:szCs w:val="20"/>
        </w:rPr>
      </w:pPr>
      <w:r w:rsidRPr="00795302">
        <w:rPr>
          <w:sz w:val="20"/>
          <w:szCs w:val="20"/>
        </w:rPr>
        <w:t xml:space="preserve">Szczegółowe zagadnienia dotyczące terminu realizacji umowy uregulowane są we wzorze umowy stanowiącej </w:t>
      </w:r>
      <w:r w:rsidRPr="00256726">
        <w:rPr>
          <w:b/>
          <w:sz w:val="20"/>
          <w:szCs w:val="20"/>
        </w:rPr>
        <w:t>załącznik nr</w:t>
      </w:r>
      <w:r w:rsidR="00CE71A3" w:rsidRPr="00256726">
        <w:rPr>
          <w:b/>
          <w:sz w:val="20"/>
          <w:szCs w:val="20"/>
        </w:rPr>
        <w:t xml:space="preserve"> </w:t>
      </w:r>
      <w:r w:rsidR="00A960B1" w:rsidRPr="00256726">
        <w:rPr>
          <w:b/>
          <w:sz w:val="20"/>
          <w:szCs w:val="20"/>
        </w:rPr>
        <w:t>4</w:t>
      </w:r>
      <w:r w:rsidRPr="00256726">
        <w:rPr>
          <w:b/>
          <w:sz w:val="20"/>
          <w:szCs w:val="20"/>
        </w:rPr>
        <w:t xml:space="preserve"> do SWZ</w:t>
      </w:r>
      <w:r w:rsidRPr="00256726">
        <w:rPr>
          <w:sz w:val="20"/>
          <w:szCs w:val="20"/>
        </w:rPr>
        <w:t>.</w:t>
      </w:r>
    </w:p>
    <w:p w14:paraId="00233846" w14:textId="535985A6" w:rsidR="005B356F" w:rsidRPr="00795302" w:rsidRDefault="00D375AB" w:rsidP="0083781A">
      <w:pPr>
        <w:pStyle w:val="Nagwek2"/>
        <w:tabs>
          <w:tab w:val="left" w:pos="0"/>
        </w:tabs>
        <w:jc w:val="both"/>
      </w:pPr>
      <w:bookmarkStart w:id="8" w:name="_nz5qrlch0jbr" w:colFirst="0" w:colLast="0"/>
      <w:bookmarkEnd w:id="8"/>
      <w:r w:rsidRPr="00795302">
        <w:t>VI</w:t>
      </w:r>
      <w:r w:rsidR="00786B5C" w:rsidRPr="00795302">
        <w:t>I</w:t>
      </w:r>
      <w:r w:rsidRPr="00795302">
        <w:t>. Warunki udziału w postępowaniu</w:t>
      </w:r>
    </w:p>
    <w:p w14:paraId="4047566A" w14:textId="12C63BF0" w:rsidR="00E25485" w:rsidRPr="0041765E" w:rsidRDefault="00E25485">
      <w:pPr>
        <w:pStyle w:val="Akapitzlist"/>
        <w:numPr>
          <w:ilvl w:val="3"/>
          <w:numId w:val="11"/>
        </w:numPr>
        <w:autoSpaceDE w:val="0"/>
        <w:autoSpaceDN w:val="0"/>
        <w:adjustRightInd w:val="0"/>
        <w:spacing w:line="360" w:lineRule="auto"/>
        <w:ind w:left="426" w:hanging="426"/>
        <w:jc w:val="both"/>
        <w:rPr>
          <w:rFonts w:ascii="Arial" w:hAnsi="Arial" w:cs="Arial"/>
          <w:color w:val="000000"/>
          <w:sz w:val="20"/>
          <w:szCs w:val="20"/>
        </w:rPr>
      </w:pPr>
      <w:r w:rsidRPr="0041765E">
        <w:rPr>
          <w:rFonts w:ascii="Arial" w:hAnsi="Arial" w:cs="Arial"/>
          <w:sz w:val="20"/>
          <w:szCs w:val="20"/>
        </w:rPr>
        <w:t xml:space="preserve">O udzielenie zamówienia mogą ubiegać się Wykonawcy, którzy nie podlegają wykluczeniu, na zasadach określonych w </w:t>
      </w:r>
      <w:r w:rsidRPr="00E03E80">
        <w:rPr>
          <w:rFonts w:ascii="Arial" w:hAnsi="Arial" w:cs="Arial"/>
          <w:sz w:val="20"/>
          <w:szCs w:val="20"/>
        </w:rPr>
        <w:t xml:space="preserve">Rozdziale </w:t>
      </w:r>
      <w:r w:rsidR="00E03E80" w:rsidRPr="00E03E80">
        <w:rPr>
          <w:rFonts w:ascii="Arial" w:hAnsi="Arial" w:cs="Arial"/>
          <w:sz w:val="20"/>
          <w:szCs w:val="20"/>
        </w:rPr>
        <w:t>VIII</w:t>
      </w:r>
      <w:r w:rsidRPr="00E03E80">
        <w:rPr>
          <w:rFonts w:ascii="Arial" w:hAnsi="Arial" w:cs="Arial"/>
          <w:sz w:val="20"/>
          <w:szCs w:val="20"/>
        </w:rPr>
        <w:t xml:space="preserve"> SWZ,</w:t>
      </w:r>
      <w:r w:rsidRPr="0041765E">
        <w:rPr>
          <w:rFonts w:ascii="Arial" w:hAnsi="Arial" w:cs="Arial"/>
          <w:sz w:val="20"/>
          <w:szCs w:val="20"/>
        </w:rPr>
        <w:t xml:space="preserve"> oraz spełniają określone przez Zamawiającego warunki udziału w postępowaniu.</w:t>
      </w:r>
    </w:p>
    <w:p w14:paraId="05437663" w14:textId="77777777" w:rsidR="00E25485" w:rsidRDefault="00E25485" w:rsidP="006D7736">
      <w:pPr>
        <w:autoSpaceDE w:val="0"/>
        <w:autoSpaceDN w:val="0"/>
        <w:adjustRightInd w:val="0"/>
        <w:spacing w:line="360" w:lineRule="auto"/>
        <w:jc w:val="both"/>
        <w:rPr>
          <w:color w:val="000000"/>
          <w:sz w:val="20"/>
          <w:szCs w:val="20"/>
        </w:rPr>
      </w:pPr>
    </w:p>
    <w:p w14:paraId="4D9DB561" w14:textId="74641D28" w:rsidR="004D4610" w:rsidRPr="004D4610" w:rsidRDefault="00E25485" w:rsidP="006D7736">
      <w:pPr>
        <w:autoSpaceDE w:val="0"/>
        <w:autoSpaceDN w:val="0"/>
        <w:adjustRightInd w:val="0"/>
        <w:spacing w:line="360" w:lineRule="auto"/>
        <w:jc w:val="both"/>
        <w:rPr>
          <w:color w:val="000000"/>
          <w:sz w:val="20"/>
          <w:szCs w:val="20"/>
        </w:rPr>
      </w:pPr>
      <w:r>
        <w:rPr>
          <w:color w:val="000000"/>
          <w:sz w:val="20"/>
          <w:szCs w:val="20"/>
        </w:rPr>
        <w:t xml:space="preserve">2. </w:t>
      </w:r>
      <w:r w:rsidR="004D4610" w:rsidRPr="004D4610">
        <w:rPr>
          <w:color w:val="000000"/>
          <w:sz w:val="20"/>
          <w:szCs w:val="20"/>
        </w:rPr>
        <w:t xml:space="preserve">O udzielenie zamówienia mogą ubiegać się Wykonawcy, którzy spełniają warunki dotyczące: </w:t>
      </w:r>
    </w:p>
    <w:p w14:paraId="5A3AA083" w14:textId="162C97D6" w:rsidR="004D4610" w:rsidRDefault="004D4610" w:rsidP="006D7736">
      <w:pPr>
        <w:autoSpaceDE w:val="0"/>
        <w:autoSpaceDN w:val="0"/>
        <w:adjustRightInd w:val="0"/>
        <w:spacing w:line="360" w:lineRule="auto"/>
        <w:jc w:val="both"/>
        <w:rPr>
          <w:b/>
          <w:bCs/>
          <w:color w:val="000000"/>
          <w:sz w:val="20"/>
          <w:szCs w:val="20"/>
        </w:rPr>
      </w:pPr>
      <w:r w:rsidRPr="004D4610">
        <w:rPr>
          <w:b/>
          <w:bCs/>
          <w:color w:val="000000"/>
          <w:sz w:val="20"/>
          <w:szCs w:val="20"/>
        </w:rPr>
        <w:t xml:space="preserve">1) </w:t>
      </w:r>
      <w:bookmarkStart w:id="9" w:name="_Hlk158365523"/>
      <w:r w:rsidRPr="004D4610">
        <w:rPr>
          <w:b/>
          <w:bCs/>
          <w:color w:val="000000"/>
          <w:sz w:val="20"/>
          <w:szCs w:val="20"/>
        </w:rPr>
        <w:t xml:space="preserve">sytuacji ekonomicznej lub finansowej: </w:t>
      </w:r>
    </w:p>
    <w:p w14:paraId="7396C5B9" w14:textId="5E243527" w:rsidR="002308A1" w:rsidRDefault="002308A1" w:rsidP="006D7736">
      <w:pPr>
        <w:autoSpaceDE w:val="0"/>
        <w:autoSpaceDN w:val="0"/>
        <w:adjustRightInd w:val="0"/>
        <w:spacing w:line="360" w:lineRule="auto"/>
        <w:jc w:val="both"/>
        <w:rPr>
          <w:color w:val="000000"/>
          <w:sz w:val="20"/>
          <w:szCs w:val="20"/>
        </w:rPr>
      </w:pPr>
      <w:r w:rsidRPr="002308A1">
        <w:rPr>
          <w:color w:val="000000"/>
          <w:sz w:val="20"/>
          <w:szCs w:val="20"/>
        </w:rPr>
        <w:t xml:space="preserve">Zamawiający nie wyznacza warunku w tym zakresie </w:t>
      </w:r>
    </w:p>
    <w:p w14:paraId="69CC4EA3" w14:textId="77777777" w:rsidR="002308A1" w:rsidRPr="002308A1" w:rsidRDefault="002308A1" w:rsidP="006D7736">
      <w:pPr>
        <w:autoSpaceDE w:val="0"/>
        <w:autoSpaceDN w:val="0"/>
        <w:adjustRightInd w:val="0"/>
        <w:spacing w:line="360" w:lineRule="auto"/>
        <w:jc w:val="both"/>
        <w:rPr>
          <w:color w:val="000000"/>
          <w:sz w:val="20"/>
          <w:szCs w:val="20"/>
        </w:rPr>
      </w:pPr>
    </w:p>
    <w:bookmarkEnd w:id="9"/>
    <w:p w14:paraId="4061BBE2" w14:textId="77777777" w:rsidR="004D4610" w:rsidRPr="004D4610" w:rsidRDefault="004D4610" w:rsidP="006D7736">
      <w:pPr>
        <w:autoSpaceDE w:val="0"/>
        <w:autoSpaceDN w:val="0"/>
        <w:adjustRightInd w:val="0"/>
        <w:spacing w:line="360" w:lineRule="auto"/>
        <w:jc w:val="both"/>
        <w:rPr>
          <w:color w:val="000000"/>
          <w:sz w:val="20"/>
          <w:szCs w:val="20"/>
        </w:rPr>
      </w:pPr>
      <w:r w:rsidRPr="004D4610">
        <w:rPr>
          <w:b/>
          <w:bCs/>
          <w:color w:val="000000"/>
          <w:sz w:val="20"/>
          <w:szCs w:val="20"/>
        </w:rPr>
        <w:t xml:space="preserve">2) zdolności technicznej lub zawodowej: </w:t>
      </w:r>
    </w:p>
    <w:p w14:paraId="0071B3AF" w14:textId="77777777" w:rsidR="004D4610" w:rsidRPr="004D4610" w:rsidRDefault="004D4610" w:rsidP="00B71A59">
      <w:pPr>
        <w:autoSpaceDE w:val="0"/>
        <w:autoSpaceDN w:val="0"/>
        <w:adjustRightInd w:val="0"/>
        <w:spacing w:line="360" w:lineRule="auto"/>
        <w:jc w:val="both"/>
        <w:rPr>
          <w:color w:val="000000"/>
          <w:sz w:val="20"/>
          <w:szCs w:val="20"/>
        </w:rPr>
      </w:pPr>
      <w:r w:rsidRPr="004D4610">
        <w:rPr>
          <w:color w:val="000000"/>
          <w:sz w:val="20"/>
          <w:szCs w:val="20"/>
        </w:rPr>
        <w:t xml:space="preserve">Wykonawca spełni warunek, jeżeli wykaże, że: </w:t>
      </w:r>
    </w:p>
    <w:p w14:paraId="3692D967" w14:textId="29F64FB3" w:rsidR="006D7736" w:rsidRPr="001E3C3C" w:rsidRDefault="004D4610">
      <w:pPr>
        <w:pStyle w:val="Default"/>
        <w:numPr>
          <w:ilvl w:val="0"/>
          <w:numId w:val="35"/>
        </w:numPr>
        <w:spacing w:line="360" w:lineRule="auto"/>
        <w:ind w:left="142" w:hanging="284"/>
        <w:jc w:val="both"/>
        <w:rPr>
          <w:rFonts w:ascii="Arial" w:hAnsi="Arial" w:cs="Arial"/>
          <w:sz w:val="20"/>
          <w:szCs w:val="20"/>
        </w:rPr>
      </w:pPr>
      <w:r w:rsidRPr="001E3C3C">
        <w:rPr>
          <w:rFonts w:ascii="Arial" w:hAnsi="Arial" w:cs="Arial"/>
          <w:sz w:val="20"/>
          <w:szCs w:val="20"/>
        </w:rPr>
        <w:t xml:space="preserve">w okresie ostatnich </w:t>
      </w:r>
      <w:r w:rsidR="002308A1" w:rsidRPr="001E3C3C">
        <w:rPr>
          <w:rFonts w:ascii="Arial" w:hAnsi="Arial" w:cs="Arial"/>
          <w:sz w:val="20"/>
          <w:szCs w:val="20"/>
        </w:rPr>
        <w:t>trzech</w:t>
      </w:r>
      <w:r w:rsidRPr="001E3C3C">
        <w:rPr>
          <w:rFonts w:ascii="Arial" w:hAnsi="Arial" w:cs="Arial"/>
          <w:sz w:val="20"/>
          <w:szCs w:val="20"/>
        </w:rPr>
        <w:t xml:space="preserve"> lat przed upływem terminu składania ofert, a jeżeli okres prowadzenia działalności jest krótszy- w tym okresie, wykonał </w:t>
      </w:r>
      <w:r w:rsidR="002308A1" w:rsidRPr="001E3C3C">
        <w:rPr>
          <w:rFonts w:ascii="Arial" w:hAnsi="Arial" w:cs="Arial"/>
          <w:sz w:val="20"/>
          <w:szCs w:val="20"/>
        </w:rPr>
        <w:t xml:space="preserve">co najmniej 1 zamówienie (dostawę) </w:t>
      </w:r>
      <w:r w:rsidR="00743A49">
        <w:rPr>
          <w:rFonts w:ascii="Arial" w:hAnsi="Arial" w:cs="Arial"/>
          <w:sz w:val="20"/>
          <w:szCs w:val="20"/>
        </w:rPr>
        <w:t xml:space="preserve">odpowiadające swoim rodzajem i wartością </w:t>
      </w:r>
      <w:r w:rsidR="002308A1" w:rsidRPr="001E3C3C">
        <w:rPr>
          <w:rFonts w:ascii="Arial" w:hAnsi="Arial" w:cs="Arial"/>
          <w:sz w:val="20"/>
          <w:szCs w:val="20"/>
        </w:rPr>
        <w:t>przedmiot</w:t>
      </w:r>
      <w:r w:rsidR="00743A49">
        <w:rPr>
          <w:rFonts w:ascii="Arial" w:hAnsi="Arial" w:cs="Arial"/>
          <w:sz w:val="20"/>
          <w:szCs w:val="20"/>
        </w:rPr>
        <w:t>owi</w:t>
      </w:r>
      <w:r w:rsidR="002308A1" w:rsidRPr="001E3C3C">
        <w:rPr>
          <w:rFonts w:ascii="Arial" w:hAnsi="Arial" w:cs="Arial"/>
          <w:sz w:val="20"/>
          <w:szCs w:val="20"/>
        </w:rPr>
        <w:t xml:space="preserve"> niniejszego zamówienia,</w:t>
      </w:r>
      <w:r w:rsidR="006D7736" w:rsidRPr="001E3C3C">
        <w:rPr>
          <w:rFonts w:ascii="Arial" w:hAnsi="Arial" w:cs="Arial"/>
          <w:sz w:val="20"/>
          <w:szCs w:val="20"/>
        </w:rPr>
        <w:t xml:space="preserve"> z załączeniem dowodów określających, czy </w:t>
      </w:r>
      <w:r w:rsidR="00B74DF6" w:rsidRPr="001E3C3C">
        <w:rPr>
          <w:rFonts w:ascii="Arial" w:hAnsi="Arial" w:cs="Arial"/>
          <w:sz w:val="20"/>
          <w:szCs w:val="20"/>
        </w:rPr>
        <w:t>dostaw</w:t>
      </w:r>
      <w:r w:rsidR="00B71A59" w:rsidRPr="001E3C3C">
        <w:rPr>
          <w:rFonts w:ascii="Arial" w:hAnsi="Arial" w:cs="Arial"/>
          <w:sz w:val="20"/>
          <w:szCs w:val="20"/>
        </w:rPr>
        <w:t>a</w:t>
      </w:r>
      <w:r w:rsidR="006D7736" w:rsidRPr="001E3C3C">
        <w:rPr>
          <w:rFonts w:ascii="Arial" w:hAnsi="Arial" w:cs="Arial"/>
          <w:sz w:val="20"/>
          <w:szCs w:val="20"/>
        </w:rPr>
        <w:t xml:space="preserve"> t</w:t>
      </w:r>
      <w:r w:rsidR="00B71A59" w:rsidRPr="001E3C3C">
        <w:rPr>
          <w:rFonts w:ascii="Arial" w:hAnsi="Arial" w:cs="Arial"/>
          <w:sz w:val="20"/>
          <w:szCs w:val="20"/>
        </w:rPr>
        <w:t>a</w:t>
      </w:r>
      <w:r w:rsidR="006D7736" w:rsidRPr="001E3C3C">
        <w:rPr>
          <w:rFonts w:ascii="Arial" w:hAnsi="Arial" w:cs="Arial"/>
          <w:sz w:val="20"/>
          <w:szCs w:val="20"/>
        </w:rPr>
        <w:t xml:space="preserve"> został</w:t>
      </w:r>
      <w:r w:rsidR="00B71A59" w:rsidRPr="001E3C3C">
        <w:rPr>
          <w:rFonts w:ascii="Arial" w:hAnsi="Arial" w:cs="Arial"/>
          <w:sz w:val="20"/>
          <w:szCs w:val="20"/>
        </w:rPr>
        <w:t>a</w:t>
      </w:r>
      <w:r w:rsidR="006D7736" w:rsidRPr="001E3C3C">
        <w:rPr>
          <w:rFonts w:ascii="Arial" w:hAnsi="Arial" w:cs="Arial"/>
          <w:sz w:val="20"/>
          <w:szCs w:val="20"/>
        </w:rPr>
        <w:t xml:space="preserve"> wykonan</w:t>
      </w:r>
      <w:r w:rsidR="00B71A59" w:rsidRPr="001E3C3C">
        <w:rPr>
          <w:rFonts w:ascii="Arial" w:hAnsi="Arial" w:cs="Arial"/>
          <w:sz w:val="20"/>
          <w:szCs w:val="20"/>
        </w:rPr>
        <w:t>a</w:t>
      </w:r>
      <w:r w:rsidR="006D7736" w:rsidRPr="001E3C3C">
        <w:rPr>
          <w:rFonts w:ascii="Arial" w:hAnsi="Arial" w:cs="Arial"/>
          <w:sz w:val="20"/>
          <w:szCs w:val="20"/>
        </w:rPr>
        <w:t xml:space="preserve"> w sposób należyty w szczególności informacji o tym czy </w:t>
      </w:r>
      <w:r w:rsidR="002308A1" w:rsidRPr="001E3C3C">
        <w:rPr>
          <w:rFonts w:ascii="Arial" w:hAnsi="Arial" w:cs="Arial"/>
          <w:sz w:val="20"/>
          <w:szCs w:val="20"/>
        </w:rPr>
        <w:t xml:space="preserve">zamówienie (dostawa) zostało </w:t>
      </w:r>
      <w:r w:rsidR="006D7736" w:rsidRPr="001E3C3C">
        <w:rPr>
          <w:rFonts w:ascii="Arial" w:hAnsi="Arial" w:cs="Arial"/>
          <w:sz w:val="20"/>
          <w:szCs w:val="20"/>
        </w:rPr>
        <w:t xml:space="preserve"> wykonane </w:t>
      </w:r>
      <w:r w:rsidR="002308A1" w:rsidRPr="001E3C3C">
        <w:rPr>
          <w:rFonts w:ascii="Arial" w:hAnsi="Arial" w:cs="Arial"/>
          <w:sz w:val="20"/>
          <w:szCs w:val="20"/>
        </w:rPr>
        <w:t>w sposób prawidłowy</w:t>
      </w:r>
      <w:r w:rsidR="00836B76">
        <w:rPr>
          <w:rFonts w:ascii="Arial" w:hAnsi="Arial" w:cs="Arial"/>
          <w:sz w:val="20"/>
          <w:szCs w:val="20"/>
        </w:rPr>
        <w:t>;</w:t>
      </w:r>
    </w:p>
    <w:p w14:paraId="7D52D061" w14:textId="77777777" w:rsidR="004D4610" w:rsidRPr="004D4610" w:rsidRDefault="004D4610" w:rsidP="00E25485">
      <w:pPr>
        <w:autoSpaceDE w:val="0"/>
        <w:autoSpaceDN w:val="0"/>
        <w:adjustRightInd w:val="0"/>
        <w:spacing w:line="360" w:lineRule="auto"/>
        <w:jc w:val="both"/>
        <w:rPr>
          <w:sz w:val="20"/>
          <w:szCs w:val="20"/>
        </w:rPr>
      </w:pPr>
    </w:p>
    <w:p w14:paraId="7311FCE1" w14:textId="3531D37D" w:rsidR="00E25485" w:rsidRPr="002308A1" w:rsidRDefault="00E25485">
      <w:pPr>
        <w:numPr>
          <w:ilvl w:val="0"/>
          <w:numId w:val="34"/>
        </w:numPr>
        <w:autoSpaceDE w:val="0"/>
        <w:autoSpaceDN w:val="0"/>
        <w:adjustRightInd w:val="0"/>
        <w:spacing w:line="360" w:lineRule="auto"/>
        <w:jc w:val="both"/>
        <w:rPr>
          <w:sz w:val="20"/>
          <w:szCs w:val="20"/>
        </w:rPr>
      </w:pPr>
      <w:r w:rsidRPr="00E25485">
        <w:rPr>
          <w:color w:val="000000"/>
          <w:sz w:val="20"/>
          <w:szCs w:val="20"/>
        </w:rPr>
        <w:t xml:space="preserve">3. </w:t>
      </w:r>
      <w:r w:rsidRPr="00E25485">
        <w:rPr>
          <w:sz w:val="20"/>
          <w:szCs w:val="20"/>
        </w:rPr>
        <w:t>W przypadku wykonawców wspólnie ubiegających się o udzielenie zamówienia warunki udziału w</w:t>
      </w:r>
      <w:r>
        <w:rPr>
          <w:sz w:val="20"/>
          <w:szCs w:val="20"/>
        </w:rPr>
        <w:t> </w:t>
      </w:r>
      <w:r w:rsidRPr="00E25485">
        <w:rPr>
          <w:sz w:val="20"/>
          <w:szCs w:val="20"/>
        </w:rPr>
        <w:t>postępowaniu zostaną spełnione wyłącznie, jeżeli</w:t>
      </w:r>
      <w:r w:rsidR="002308A1">
        <w:rPr>
          <w:sz w:val="20"/>
          <w:szCs w:val="20"/>
        </w:rPr>
        <w:t xml:space="preserve"> </w:t>
      </w:r>
      <w:r w:rsidRPr="002308A1">
        <w:rPr>
          <w:sz w:val="20"/>
          <w:szCs w:val="20"/>
        </w:rPr>
        <w:t xml:space="preserve"> warunek </w:t>
      </w:r>
      <w:r w:rsidR="002308A1">
        <w:rPr>
          <w:sz w:val="20"/>
          <w:szCs w:val="20"/>
        </w:rPr>
        <w:t xml:space="preserve">wskazany w </w:t>
      </w:r>
      <w:r w:rsidRPr="002308A1">
        <w:rPr>
          <w:sz w:val="20"/>
          <w:szCs w:val="20"/>
        </w:rPr>
        <w:t xml:space="preserve">ust. 2 punkt a) - wystarczające będzie, jak tylko jeden wykonawca wykaże się wymaganą wiedzą i doświadczeniem. </w:t>
      </w:r>
    </w:p>
    <w:p w14:paraId="0CABE863" w14:textId="1C538B55" w:rsidR="00E25485" w:rsidRPr="00E25485" w:rsidRDefault="00E25485">
      <w:pPr>
        <w:numPr>
          <w:ilvl w:val="0"/>
          <w:numId w:val="34"/>
        </w:numPr>
        <w:autoSpaceDE w:val="0"/>
        <w:autoSpaceDN w:val="0"/>
        <w:adjustRightInd w:val="0"/>
        <w:spacing w:line="360" w:lineRule="auto"/>
        <w:jc w:val="both"/>
        <w:rPr>
          <w:sz w:val="20"/>
          <w:szCs w:val="20"/>
        </w:rPr>
      </w:pPr>
      <w:r w:rsidRPr="00E25485">
        <w:rPr>
          <w:sz w:val="20"/>
          <w:szCs w:val="20"/>
        </w:rPr>
        <w:lastRenderedPageBreak/>
        <w:t xml:space="preserve">4. Wykonawcy wspólnie ubiegający się o udzielenie zamówienia dołączają do oferty oświadczenie, </w:t>
      </w:r>
      <w:r w:rsidRPr="00E25485">
        <w:rPr>
          <w:sz w:val="20"/>
          <w:szCs w:val="20"/>
        </w:rPr>
        <w:br/>
        <w:t xml:space="preserve">z którego wynika, które dostawy wykonają poszczególni Wykonawcy w odniesieniu do warunków, które zostały opisane w ust. 2 - </w:t>
      </w:r>
      <w:r w:rsidRPr="00256726">
        <w:rPr>
          <w:sz w:val="20"/>
          <w:szCs w:val="20"/>
        </w:rPr>
        <w:t xml:space="preserve">zgodnie z </w:t>
      </w:r>
      <w:r w:rsidRPr="00256726">
        <w:rPr>
          <w:b/>
          <w:sz w:val="20"/>
          <w:szCs w:val="20"/>
        </w:rPr>
        <w:t xml:space="preserve">Załącznikiem </w:t>
      </w:r>
      <w:r w:rsidR="00EE220F">
        <w:rPr>
          <w:b/>
          <w:sz w:val="20"/>
          <w:szCs w:val="20"/>
        </w:rPr>
        <w:t>7</w:t>
      </w:r>
      <w:r w:rsidRPr="00256726">
        <w:rPr>
          <w:b/>
          <w:sz w:val="20"/>
          <w:szCs w:val="20"/>
        </w:rPr>
        <w:t xml:space="preserve"> do SWZ</w:t>
      </w:r>
      <w:r w:rsidRPr="00256726">
        <w:rPr>
          <w:sz w:val="20"/>
          <w:szCs w:val="20"/>
        </w:rPr>
        <w:t>.</w:t>
      </w:r>
    </w:p>
    <w:p w14:paraId="1558EE31" w14:textId="77777777" w:rsidR="002308A1" w:rsidRDefault="00E25485" w:rsidP="00E25485">
      <w:pPr>
        <w:spacing w:line="360" w:lineRule="auto"/>
        <w:jc w:val="both"/>
        <w:rPr>
          <w:color w:val="000000"/>
          <w:sz w:val="20"/>
          <w:szCs w:val="20"/>
        </w:rPr>
      </w:pPr>
      <w:r w:rsidRPr="00E25485">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82C832E" w14:textId="3212C694" w:rsidR="005B356F" w:rsidRPr="00E25485" w:rsidRDefault="00E25485" w:rsidP="00E25485">
      <w:pPr>
        <w:spacing w:line="360" w:lineRule="auto"/>
        <w:jc w:val="both"/>
        <w:rPr>
          <w:sz w:val="20"/>
          <w:szCs w:val="20"/>
        </w:rPr>
      </w:pPr>
      <w:r w:rsidRPr="00E25485">
        <w:rPr>
          <w:sz w:val="20"/>
          <w:szCs w:val="20"/>
        </w:rPr>
        <w:t>6</w:t>
      </w:r>
      <w:r w:rsidR="004D4610" w:rsidRPr="00E25485">
        <w:rPr>
          <w:sz w:val="20"/>
          <w:szCs w:val="20"/>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795302" w:rsidRDefault="00256726">
      <w:pPr>
        <w:pStyle w:val="Nagwek2"/>
        <w:rPr>
          <w:color w:val="FF0000"/>
        </w:rPr>
      </w:pPr>
      <w:bookmarkStart w:id="10" w:name="_sv3xn7chhdup" w:colFirst="0" w:colLast="0"/>
      <w:bookmarkEnd w:id="10"/>
      <w:r>
        <w:t>VIII</w:t>
      </w:r>
      <w:r w:rsidR="00D375AB" w:rsidRPr="00795302">
        <w:t xml:space="preserve">. </w:t>
      </w:r>
      <w:r w:rsidR="00D375AB" w:rsidRPr="00795302">
        <w:rPr>
          <w:color w:val="0D0D0D" w:themeColor="text1" w:themeTint="F2"/>
        </w:rPr>
        <w:t>Podstawy wykluczenia z postępowania</w:t>
      </w:r>
    </w:p>
    <w:p w14:paraId="138FF299" w14:textId="77777777" w:rsidR="006F5934" w:rsidRPr="00795302" w:rsidRDefault="006F5934" w:rsidP="006F5934">
      <w:pPr>
        <w:spacing w:line="360" w:lineRule="auto"/>
        <w:jc w:val="both"/>
        <w:rPr>
          <w:sz w:val="20"/>
          <w:szCs w:val="20"/>
        </w:rPr>
      </w:pPr>
      <w:bookmarkStart w:id="11" w:name="_Hlk101775071"/>
      <w:r w:rsidRPr="00795302">
        <w:rPr>
          <w:sz w:val="20"/>
          <w:szCs w:val="20"/>
        </w:rPr>
        <w:t>Z postępowania o udzielenie zamówienia wyklucza się Wykonawcę, w stosunku do którego zachodzi którakolwiek z okoliczności wskazanych:</w:t>
      </w:r>
    </w:p>
    <w:p w14:paraId="145A9A92" w14:textId="77777777" w:rsidR="006F5934" w:rsidRPr="00795302" w:rsidRDefault="006F5934">
      <w:pPr>
        <w:pStyle w:val="Akapitzlist"/>
        <w:numPr>
          <w:ilvl w:val="0"/>
          <w:numId w:val="28"/>
        </w:numPr>
        <w:spacing w:line="360" w:lineRule="auto"/>
        <w:jc w:val="both"/>
        <w:rPr>
          <w:rFonts w:ascii="Arial" w:hAnsi="Arial" w:cs="Arial"/>
          <w:sz w:val="20"/>
          <w:szCs w:val="20"/>
        </w:rPr>
      </w:pPr>
      <w:r w:rsidRPr="00795302">
        <w:rPr>
          <w:rFonts w:ascii="Arial" w:hAnsi="Arial" w:cs="Arial"/>
          <w:sz w:val="20"/>
          <w:szCs w:val="20"/>
        </w:rPr>
        <w:t>W art. 108 ust. 1 PZP:</w:t>
      </w:r>
    </w:p>
    <w:p w14:paraId="72E89559" w14:textId="77777777" w:rsidR="006F5934" w:rsidRPr="00795302" w:rsidRDefault="006F5934">
      <w:pPr>
        <w:pStyle w:val="Akapitzlist"/>
        <w:numPr>
          <w:ilvl w:val="0"/>
          <w:numId w:val="29"/>
        </w:numPr>
        <w:shd w:val="clear" w:color="auto" w:fill="FFFFFF"/>
        <w:spacing w:line="396" w:lineRule="atLeast"/>
        <w:jc w:val="both"/>
        <w:rPr>
          <w:rFonts w:ascii="Arial" w:hAnsi="Arial" w:cs="Arial"/>
          <w:sz w:val="20"/>
          <w:szCs w:val="20"/>
        </w:rPr>
      </w:pPr>
      <w:r w:rsidRPr="00795302">
        <w:rPr>
          <w:rFonts w:ascii="Arial" w:hAnsi="Arial" w:cs="Arial"/>
          <w:sz w:val="20"/>
          <w:szCs w:val="20"/>
        </w:rPr>
        <w:t>będącego osobą fizyczną, którego prawomocnie skazano za przestępstwo:</w:t>
      </w:r>
    </w:p>
    <w:p w14:paraId="5FB66E04" w14:textId="77777777" w:rsidR="006F5934" w:rsidRPr="00795302" w:rsidRDefault="006F5934">
      <w:pPr>
        <w:pStyle w:val="Akapitzlist"/>
        <w:numPr>
          <w:ilvl w:val="1"/>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udziału w zorganizowanej grupie przestępczej albo związku mającym na celu popełnienie przestępstwa lub przestępstwa skarbowego, o którym mowa w </w:t>
      </w:r>
      <w:hyperlink r:id="rId8" w:anchor="/document/16798683?unitId=art(258)&amp;cm=DOCUMENT" w:history="1">
        <w:r w:rsidRPr="00795302">
          <w:rPr>
            <w:rStyle w:val="Hipercze"/>
            <w:color w:val="auto"/>
            <w:sz w:val="20"/>
            <w:szCs w:val="20"/>
            <w:u w:val="none"/>
          </w:rPr>
          <w:t>art. 258</w:t>
        </w:r>
      </w:hyperlink>
      <w:r w:rsidRPr="00795302">
        <w:rPr>
          <w:rFonts w:ascii="Arial" w:hAnsi="Arial" w:cs="Arial"/>
          <w:sz w:val="20"/>
          <w:szCs w:val="20"/>
        </w:rPr>
        <w:t xml:space="preserve"> Kodeksu karnego,</w:t>
      </w:r>
    </w:p>
    <w:p w14:paraId="74A784DD"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handlu ludźmi, o którym mowa w </w:t>
      </w:r>
      <w:hyperlink r:id="rId9" w:anchor="/document/16798683?unitId=art(189(a))&amp;cm=DOCUMENT" w:history="1">
        <w:r w:rsidRPr="00795302">
          <w:rPr>
            <w:rStyle w:val="Hipercze"/>
            <w:color w:val="auto"/>
            <w:sz w:val="20"/>
            <w:szCs w:val="20"/>
            <w:u w:val="none"/>
          </w:rPr>
          <w:t>art. 189a</w:t>
        </w:r>
      </w:hyperlink>
      <w:r w:rsidRPr="00795302">
        <w:rPr>
          <w:rFonts w:ascii="Arial" w:hAnsi="Arial" w:cs="Arial"/>
          <w:sz w:val="20"/>
          <w:szCs w:val="20"/>
        </w:rPr>
        <w:t xml:space="preserve"> Kodeksu karnego,</w:t>
      </w:r>
    </w:p>
    <w:p w14:paraId="59A10453"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którym mowa w </w:t>
      </w:r>
      <w:hyperlink r:id="rId10" w:anchor="/document/16798683?unitId=art(228)&amp;cm=DOCUMENT" w:history="1">
        <w:r w:rsidRPr="00795302">
          <w:rPr>
            <w:rStyle w:val="Hipercze"/>
            <w:color w:val="auto"/>
            <w:sz w:val="20"/>
            <w:szCs w:val="20"/>
            <w:u w:val="none"/>
          </w:rPr>
          <w:t>art. 228-230a</w:t>
        </w:r>
      </w:hyperlink>
      <w:r w:rsidRPr="00795302">
        <w:rPr>
          <w:rFonts w:ascii="Arial" w:hAnsi="Arial" w:cs="Arial"/>
          <w:sz w:val="20"/>
          <w:szCs w:val="20"/>
        </w:rPr>
        <w:t xml:space="preserve">, </w:t>
      </w:r>
      <w:hyperlink r:id="rId11" w:anchor="/document/17631344?unitId=art(250(a))&amp;cm=DOCUMENT" w:history="1">
        <w:r w:rsidRPr="00795302">
          <w:rPr>
            <w:rStyle w:val="Hipercze"/>
            <w:color w:val="auto"/>
            <w:sz w:val="20"/>
            <w:szCs w:val="20"/>
            <w:u w:val="none"/>
          </w:rPr>
          <w:t>art. 250a</w:t>
        </w:r>
      </w:hyperlink>
      <w:r w:rsidRPr="00795302">
        <w:rPr>
          <w:rFonts w:ascii="Arial" w:hAnsi="Arial" w:cs="Arial"/>
          <w:sz w:val="20"/>
          <w:szCs w:val="20"/>
        </w:rPr>
        <w:t xml:space="preserve"> Kodeksu karnego, w </w:t>
      </w:r>
      <w:hyperlink r:id="rId12" w:anchor="/document/17631344?unitId=art(46)&amp;cm=DOCUMENT" w:history="1">
        <w:r w:rsidRPr="00795302">
          <w:rPr>
            <w:rStyle w:val="Hipercze"/>
            <w:color w:val="auto"/>
            <w:sz w:val="20"/>
            <w:szCs w:val="20"/>
            <w:u w:val="none"/>
          </w:rPr>
          <w:t>art. 46-48</w:t>
        </w:r>
      </w:hyperlink>
      <w:r w:rsidRPr="00795302">
        <w:rPr>
          <w:rFonts w:ascii="Arial" w:hAnsi="Arial" w:cs="Arial"/>
          <w:sz w:val="20"/>
          <w:szCs w:val="20"/>
        </w:rPr>
        <w:t xml:space="preserve"> ustawy z dnia 25 czerwca 2010 r. o sporcie (Dz. U. z 2020 r. poz. 1133 oraz z 2021 r. poz. 2054) lub w </w:t>
      </w:r>
      <w:hyperlink r:id="rId13" w:anchor="/document/17712396?unitId=art(54)ust(1)&amp;cm=DOCUMENT" w:history="1">
        <w:r w:rsidRPr="00795302">
          <w:rPr>
            <w:rStyle w:val="Hipercze"/>
            <w:color w:val="auto"/>
            <w:sz w:val="20"/>
            <w:szCs w:val="20"/>
            <w:u w:val="none"/>
          </w:rPr>
          <w:t>art. 54 ust. 1-4</w:t>
        </w:r>
      </w:hyperlink>
      <w:r w:rsidRPr="00795302">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112FCFAD"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finansowania przestępstwa o charakterze terrorystycznym, o którym mowa w </w:t>
      </w:r>
      <w:hyperlink r:id="rId14" w:anchor="/document/16798683?unitId=art(165(a))&amp;cm=DOCUMENT" w:history="1">
        <w:r w:rsidRPr="00795302">
          <w:rPr>
            <w:rStyle w:val="Hipercze"/>
            <w:color w:val="auto"/>
            <w:sz w:val="20"/>
            <w:szCs w:val="20"/>
            <w:u w:val="none"/>
          </w:rPr>
          <w:t>art. 165a</w:t>
        </w:r>
      </w:hyperlink>
      <w:r w:rsidRPr="00795302">
        <w:rPr>
          <w:rFonts w:ascii="Arial" w:hAnsi="Arial" w:cs="Arial"/>
          <w:sz w:val="20"/>
          <w:szCs w:val="20"/>
        </w:rPr>
        <w:t xml:space="preserve"> Kodeksu karnego, lub przestępstwo udaremniania lub utrudniania stwierdzenia przestępnego pochodzenia pieniędzy lub ukrywania ich pochodzenia, o którym mowa </w:t>
      </w:r>
      <w:r w:rsidRPr="00795302">
        <w:rPr>
          <w:rFonts w:ascii="Arial" w:hAnsi="Arial" w:cs="Arial"/>
          <w:sz w:val="20"/>
          <w:szCs w:val="20"/>
        </w:rPr>
        <w:br/>
        <w:t xml:space="preserve">w </w:t>
      </w:r>
      <w:hyperlink r:id="rId15" w:anchor="/document/16798683?unitId=art(299)&amp;cm=DOCUMENT" w:history="1">
        <w:r w:rsidRPr="00795302">
          <w:rPr>
            <w:rStyle w:val="Hipercze"/>
            <w:color w:val="auto"/>
            <w:sz w:val="20"/>
            <w:szCs w:val="20"/>
            <w:u w:val="none"/>
          </w:rPr>
          <w:t>art. 299</w:t>
        </w:r>
      </w:hyperlink>
      <w:r w:rsidRPr="00795302">
        <w:rPr>
          <w:rFonts w:ascii="Arial" w:hAnsi="Arial" w:cs="Arial"/>
          <w:sz w:val="20"/>
          <w:szCs w:val="20"/>
        </w:rPr>
        <w:t xml:space="preserve"> Kodeksu karnego,</w:t>
      </w:r>
    </w:p>
    <w:p w14:paraId="723EEC6C"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o charakterze terrorystycznym, o którym mowa w </w:t>
      </w:r>
      <w:hyperlink r:id="rId16" w:anchor="/document/16798683?unitId=art(115)par(20)&amp;cm=DOCUMENT" w:history="1">
        <w:r w:rsidRPr="00795302">
          <w:rPr>
            <w:rStyle w:val="Hipercze"/>
            <w:color w:val="auto"/>
            <w:sz w:val="20"/>
            <w:szCs w:val="20"/>
            <w:u w:val="none"/>
          </w:rPr>
          <w:t>art. 115 § 20</w:t>
        </w:r>
      </w:hyperlink>
      <w:r w:rsidRPr="00795302">
        <w:rPr>
          <w:rFonts w:ascii="Arial" w:hAnsi="Arial" w:cs="Arial"/>
          <w:sz w:val="20"/>
          <w:szCs w:val="20"/>
        </w:rPr>
        <w:t xml:space="preserve"> Kodeksu karnego, lub mające na celu popełnienie tego przestępstwa,</w:t>
      </w:r>
    </w:p>
    <w:p w14:paraId="7300DD7F"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7"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cudzoziemcom przebywającym wbrew przepisom na terytorium Rzeczypospolitej Polskiej (Dz. U. poz. 769 oraz z 2020 r. poz. 2023),</w:t>
      </w:r>
    </w:p>
    <w:p w14:paraId="033E517E"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18"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19"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w:t>
      </w:r>
      <w:r w:rsidRPr="00795302">
        <w:rPr>
          <w:rFonts w:ascii="Arial" w:hAnsi="Arial" w:cs="Arial"/>
          <w:sz w:val="20"/>
          <w:szCs w:val="20"/>
        </w:rPr>
        <w:lastRenderedPageBreak/>
        <w:t xml:space="preserve">przeciwko wiarygodności dokumentów, o których mowa w </w:t>
      </w:r>
      <w:hyperlink r:id="rId20"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Pr="00795302" w:rsidRDefault="006F5934">
      <w:pPr>
        <w:pStyle w:val="Akapitzlist"/>
        <w:numPr>
          <w:ilvl w:val="0"/>
          <w:numId w:val="3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234858D7" w14:textId="3D773F4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r w:rsidR="001E3C3C">
        <w:rPr>
          <w:rFonts w:ascii="Arial" w:hAnsi="Arial" w:cs="Arial"/>
          <w:sz w:val="20"/>
          <w:szCs w:val="20"/>
        </w:rPr>
        <w:br/>
      </w:r>
    </w:p>
    <w:p w14:paraId="2984EB97" w14:textId="77777777" w:rsidR="006F5934" w:rsidRPr="00795302" w:rsidRDefault="006F5934">
      <w:pPr>
        <w:pStyle w:val="Akapitzlist"/>
        <w:numPr>
          <w:ilvl w:val="0"/>
          <w:numId w:val="2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pPr>
        <w:pStyle w:val="Akapitzlist"/>
        <w:numPr>
          <w:ilvl w:val="0"/>
          <w:numId w:val="2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pPr>
        <w:pStyle w:val="Akapitzlist"/>
        <w:numPr>
          <w:ilvl w:val="0"/>
          <w:numId w:val="29"/>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777777" w:rsidR="006F5934" w:rsidRPr="00E15B68" w:rsidRDefault="006F5934">
      <w:pPr>
        <w:pStyle w:val="Akapitzlist"/>
        <w:numPr>
          <w:ilvl w:val="0"/>
          <w:numId w:val="29"/>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zamawiający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1"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pPr>
        <w:pStyle w:val="Akapitzlist"/>
        <w:numPr>
          <w:ilvl w:val="0"/>
          <w:numId w:val="29"/>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2"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1"/>
    <w:p w14:paraId="3B684AF9" w14:textId="77777777" w:rsidR="006F5934" w:rsidRPr="00E15B68" w:rsidRDefault="006F5934">
      <w:pPr>
        <w:pStyle w:val="Akapitzlist"/>
        <w:numPr>
          <w:ilvl w:val="0"/>
          <w:numId w:val="28"/>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pPr>
        <w:numPr>
          <w:ilvl w:val="0"/>
          <w:numId w:val="7"/>
        </w:numPr>
        <w:spacing w:before="60" w:after="60" w:line="360" w:lineRule="auto"/>
        <w:ind w:left="851" w:hanging="434"/>
        <w:jc w:val="both"/>
        <w:rPr>
          <w:color w:val="000000" w:themeColor="text1"/>
          <w:sz w:val="20"/>
          <w:szCs w:val="20"/>
        </w:rPr>
      </w:pPr>
      <w:r w:rsidRPr="00E15B68">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466C0" w14:textId="77777777" w:rsidR="006F5934" w:rsidRPr="00E15B68" w:rsidRDefault="006F5934">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 xml:space="preserve">który w sposób zawiniony poważnie naruszył obowiązki zawodowe, co podważa jego uczciwość, w szczególności gdy Wykonawca w wyniku zamierzonego działania lub rażącego </w:t>
      </w:r>
      <w:r w:rsidRPr="00E15B68">
        <w:rPr>
          <w:color w:val="000000" w:themeColor="text1"/>
          <w:sz w:val="20"/>
          <w:szCs w:val="20"/>
        </w:rPr>
        <w:lastRenderedPageBreak/>
        <w:t>niedbalstwa nie wykonał lub nienależycie wykonał zamówienie, co zamawiający jest w stanie wykazać za pomocą stosownych dowodów;</w:t>
      </w:r>
    </w:p>
    <w:p w14:paraId="6356A6B2" w14:textId="77777777" w:rsidR="006F5934" w:rsidRPr="00E15B68" w:rsidRDefault="006F5934">
      <w:pPr>
        <w:numPr>
          <w:ilvl w:val="0"/>
          <w:numId w:val="7"/>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53B02B2C"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(Dz.U. z 2023 r poz. 1497 z zm.)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(Dz. U. z 2022 r. poz. 593 i 655)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(Dz. U. z 2021 r. poz. 217, 2105 </w:t>
      </w:r>
      <w:r w:rsidRPr="00E15B68">
        <w:rPr>
          <w:rFonts w:ascii="Arial" w:hAnsi="Arial" w:cs="Arial"/>
          <w:color w:val="000000" w:themeColor="text1"/>
          <w:sz w:val="20"/>
          <w:szCs w:val="20"/>
        </w:rPr>
        <w:br/>
        <w:t xml:space="preserve">i 2106)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w:t>
      </w:r>
      <w:r w:rsidRPr="006F5934">
        <w:rPr>
          <w:rFonts w:ascii="Arial" w:hAnsi="Arial" w:cs="Arial"/>
          <w:color w:val="000000" w:themeColor="text1"/>
          <w:sz w:val="20"/>
          <w:szCs w:val="20"/>
        </w:rPr>
        <w:lastRenderedPageBreak/>
        <w:t xml:space="preserve">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w:t>
      </w:r>
      <w:proofErr w:type="spellStart"/>
      <w:r w:rsidRPr="00256726">
        <w:rPr>
          <w:rFonts w:ascii="Arial" w:hAnsi="Arial" w:cs="Arial"/>
          <w:color w:val="000000" w:themeColor="text1"/>
          <w:sz w:val="20"/>
          <w:szCs w:val="20"/>
          <w:u w:val="single"/>
        </w:rPr>
        <w:t>Pzp</w:t>
      </w:r>
      <w:proofErr w:type="spellEnd"/>
      <w:r w:rsidRPr="00256726">
        <w:rPr>
          <w:rFonts w:ascii="Arial" w:hAnsi="Arial" w:cs="Arial"/>
          <w:color w:val="000000" w:themeColor="text1"/>
          <w:sz w:val="20"/>
          <w:szCs w:val="20"/>
          <w:u w:val="single"/>
        </w:rPr>
        <w:t xml:space="preserve">.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3DFBBFEA" w14:textId="3D5AD780" w:rsidR="004723C1" w:rsidRDefault="00256726" w:rsidP="00256726">
      <w:pPr>
        <w:pStyle w:val="Nagwek2"/>
      </w:pPr>
      <w:r>
        <w:t xml:space="preserve">IX. Przedmiotowe środki dowodowe </w:t>
      </w:r>
    </w:p>
    <w:p w14:paraId="5AF8096D" w14:textId="77777777" w:rsidR="00256726" w:rsidRDefault="00256726" w:rsidP="00256726"/>
    <w:p w14:paraId="0A8EE5DB" w14:textId="7C230AF4" w:rsidR="00256726" w:rsidRPr="005D4954" w:rsidRDefault="00256726" w:rsidP="005D4954">
      <w:pPr>
        <w:pStyle w:val="Akapitzlist"/>
        <w:numPr>
          <w:ilvl w:val="3"/>
          <w:numId w:val="2"/>
        </w:numPr>
        <w:spacing w:line="360" w:lineRule="auto"/>
        <w:rPr>
          <w:rFonts w:ascii="Arial" w:hAnsi="Arial" w:cs="Arial"/>
          <w:sz w:val="20"/>
        </w:rPr>
      </w:pPr>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425FAAC9" w14:textId="7397406E" w:rsidR="005D4954" w:rsidRPr="005D4954" w:rsidRDefault="00256726">
      <w:pPr>
        <w:pStyle w:val="Akapitzlist"/>
        <w:numPr>
          <w:ilvl w:val="1"/>
          <w:numId w:val="28"/>
        </w:numPr>
        <w:spacing w:line="360" w:lineRule="auto"/>
        <w:jc w:val="both"/>
        <w:rPr>
          <w:rFonts w:ascii="Arial" w:hAnsi="Arial" w:cs="Arial"/>
          <w:sz w:val="20"/>
        </w:rPr>
      </w:pPr>
      <w:r w:rsidRPr="005D4954">
        <w:rPr>
          <w:rFonts w:ascii="Arial" w:hAnsi="Arial" w:cs="Arial"/>
          <w:sz w:val="20"/>
        </w:rPr>
        <w:t xml:space="preserve">czytelnie wypełniony </w:t>
      </w:r>
      <w:r w:rsidRPr="005D4954">
        <w:rPr>
          <w:rFonts w:ascii="Arial" w:hAnsi="Arial" w:cs="Arial"/>
          <w:b/>
          <w:sz w:val="20"/>
        </w:rPr>
        <w:t>załącznik nr 1,</w:t>
      </w:r>
      <w:r w:rsidRPr="005D4954">
        <w:rPr>
          <w:rFonts w:ascii="Arial" w:hAnsi="Arial" w:cs="Arial"/>
          <w:sz w:val="20"/>
        </w:rPr>
        <w:t xml:space="preserve"> do niniejszego SWZ, ze  wskazaniem w</w:t>
      </w:r>
      <w:r w:rsidR="005D4954">
        <w:rPr>
          <w:rFonts w:ascii="Arial" w:hAnsi="Arial" w:cs="Arial"/>
          <w:sz w:val="20"/>
        </w:rPr>
        <w:t> </w:t>
      </w:r>
      <w:r w:rsidRPr="005D4954">
        <w:rPr>
          <w:rFonts w:ascii="Arial" w:hAnsi="Arial" w:cs="Arial"/>
          <w:sz w:val="20"/>
        </w:rPr>
        <w:t xml:space="preserve">wyznaczonych miejscach szczegółowych parametrów przedmiotu zamówienia. </w:t>
      </w:r>
    </w:p>
    <w:p w14:paraId="28C42CC0" w14:textId="77777777" w:rsidR="0009530D" w:rsidRPr="00D7021D" w:rsidRDefault="005D4954" w:rsidP="0009530D">
      <w:pPr>
        <w:pStyle w:val="Akapitzlist"/>
        <w:numPr>
          <w:ilvl w:val="3"/>
          <w:numId w:val="2"/>
        </w:numPr>
        <w:spacing w:line="360" w:lineRule="auto"/>
        <w:jc w:val="both"/>
        <w:rPr>
          <w:rFonts w:ascii="Arial" w:hAnsi="Arial" w:cs="Arial"/>
          <w:sz w:val="20"/>
        </w:rPr>
      </w:pPr>
      <w:r w:rsidRPr="00D7021D">
        <w:rPr>
          <w:rFonts w:ascii="Arial" w:hAnsi="Arial" w:cs="Arial"/>
          <w:sz w:val="20"/>
        </w:rPr>
        <w:t xml:space="preserve">Zamawiający </w:t>
      </w:r>
      <w:r w:rsidRPr="00D7021D">
        <w:rPr>
          <w:rFonts w:ascii="Arial" w:hAnsi="Arial" w:cs="Arial"/>
          <w:b/>
          <w:bCs/>
          <w:sz w:val="20"/>
          <w:u w:val="single"/>
        </w:rPr>
        <w:t xml:space="preserve">nie przewiduje </w:t>
      </w:r>
      <w:r w:rsidRPr="00D7021D">
        <w:rPr>
          <w:rFonts w:ascii="Arial" w:hAnsi="Arial" w:cs="Arial"/>
          <w:sz w:val="20"/>
        </w:rPr>
        <w:t xml:space="preserve"> wezwania do ich złożenia lub uzupełnienia, jeżeli wykonawca nie złożył przedmiotowych środków dowodowych lub złożone przedmiotowe środki dowodowe są niekompletne,</w:t>
      </w:r>
    </w:p>
    <w:p w14:paraId="677AC4A7" w14:textId="6FE113DE" w:rsidR="005D4954" w:rsidRPr="00D7021D" w:rsidRDefault="00256726" w:rsidP="0009530D">
      <w:pPr>
        <w:pStyle w:val="Akapitzlist"/>
        <w:numPr>
          <w:ilvl w:val="3"/>
          <w:numId w:val="2"/>
        </w:numPr>
        <w:spacing w:line="360" w:lineRule="auto"/>
        <w:jc w:val="both"/>
        <w:rPr>
          <w:rFonts w:ascii="Arial" w:hAnsi="Arial" w:cs="Arial"/>
          <w:sz w:val="20"/>
        </w:rPr>
      </w:pPr>
      <w:r w:rsidRPr="00D7021D">
        <w:rPr>
          <w:rFonts w:ascii="Arial" w:hAnsi="Arial" w:cs="Arial"/>
          <w:b/>
          <w:bCs/>
          <w:sz w:val="20"/>
        </w:rPr>
        <w:t>Niniejszy dokument stanowi formę oświadczenia Wykonawcy.</w:t>
      </w:r>
      <w:bookmarkStart w:id="12" w:name="_crlv0voso4yw" w:colFirst="0" w:colLast="0"/>
      <w:bookmarkEnd w:id="12"/>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60EFEB84" w14:textId="36D26FEE" w:rsidR="00EA1724" w:rsidRDefault="00E15B68" w:rsidP="00EA1724">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3" w:name="_gb4nrns0uw97" w:colFirst="0" w:colLast="0"/>
      <w:bookmarkEnd w:id="13"/>
      <w:r w:rsidRPr="005D4954">
        <w:rPr>
          <w:rFonts w:ascii="Arial" w:hAnsi="Arial" w:cs="Arial"/>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5D4954">
        <w:rPr>
          <w:rFonts w:ascii="Arial" w:hAnsi="Arial" w:cs="Arial"/>
          <w:b/>
          <w:bCs/>
          <w:sz w:val="20"/>
          <w:szCs w:val="20"/>
        </w:rPr>
        <w:t>Jednolitego Europejskiego Dokumentu Zamówienia (ESPD),</w:t>
      </w:r>
      <w:r w:rsidRPr="005D4954">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w:t>
      </w:r>
      <w:r w:rsidRPr="00147BDC">
        <w:rPr>
          <w:rFonts w:ascii="Arial" w:hAnsi="Arial" w:cs="Arial"/>
          <w:b/>
          <w:sz w:val="20"/>
          <w:szCs w:val="20"/>
        </w:rPr>
        <w:t xml:space="preserve">załącznik nr </w:t>
      </w:r>
      <w:r w:rsidR="00A960B1" w:rsidRPr="00147BDC">
        <w:rPr>
          <w:rFonts w:ascii="Arial" w:hAnsi="Arial" w:cs="Arial"/>
          <w:b/>
          <w:sz w:val="20"/>
          <w:szCs w:val="20"/>
        </w:rPr>
        <w:t>3</w:t>
      </w:r>
      <w:r w:rsidRPr="00147BDC">
        <w:rPr>
          <w:rFonts w:ascii="Arial" w:hAnsi="Arial" w:cs="Arial"/>
          <w:b/>
          <w:sz w:val="20"/>
          <w:szCs w:val="20"/>
        </w:rPr>
        <w:t xml:space="preserve"> do SWZ</w:t>
      </w:r>
      <w:r w:rsidRPr="005D4954">
        <w:rPr>
          <w:rFonts w:ascii="Arial" w:hAnsi="Arial" w:cs="Arial"/>
          <w:sz w:val="20"/>
          <w:szCs w:val="20"/>
        </w:rPr>
        <w:t>).</w:t>
      </w:r>
      <w:r w:rsidR="00EA1724">
        <w:rPr>
          <w:rFonts w:ascii="Arial" w:hAnsi="Arial" w:cs="Arial"/>
          <w:sz w:val="20"/>
          <w:szCs w:val="20"/>
        </w:rPr>
        <w:t xml:space="preserve"> </w:t>
      </w:r>
      <w:r w:rsidR="00EA1724" w:rsidRPr="00E37D86">
        <w:rPr>
          <w:rFonts w:ascii="Arial" w:hAnsi="Arial" w:cs="Arial"/>
          <w:sz w:val="20"/>
          <w:szCs w:val="20"/>
        </w:rPr>
        <w:t xml:space="preserve">Wykonawca zobowiązany jest złożyć JEDZ w postaci </w:t>
      </w:r>
      <w:r w:rsidR="00EA1724" w:rsidRPr="00E37D86">
        <w:rPr>
          <w:rFonts w:ascii="Arial" w:hAnsi="Arial" w:cs="Arial"/>
          <w:sz w:val="20"/>
          <w:szCs w:val="20"/>
        </w:rPr>
        <w:lastRenderedPageBreak/>
        <w:t>elektronicznej opatrzonej kwalifikowanym podpisem elektronicznym</w:t>
      </w:r>
      <w:r w:rsidR="00EA1724" w:rsidRPr="001E3C3C">
        <w:rPr>
          <w:rFonts w:ascii="Arial" w:hAnsi="Arial" w:cs="Arial"/>
          <w:sz w:val="20"/>
          <w:szCs w:val="20"/>
        </w:rPr>
        <w:t xml:space="preserve">. </w:t>
      </w:r>
    </w:p>
    <w:p w14:paraId="473776F8" w14:textId="77777777" w:rsidR="00836B76" w:rsidRDefault="00E15B68" w:rsidP="00836B76">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r w:rsidRPr="00EA1724">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EA1724">
        <w:rPr>
          <w:rFonts w:ascii="Arial" w:hAnsi="Arial" w:cs="Arial"/>
          <w:sz w:val="20"/>
          <w:szCs w:val="20"/>
        </w:rPr>
        <w:t>Pzp</w:t>
      </w:r>
      <w:proofErr w:type="spellEnd"/>
      <w:r w:rsidRPr="00EA1724">
        <w:rPr>
          <w:rFonts w:ascii="Arial" w:hAnsi="Arial" w:cs="Arial"/>
          <w:sz w:val="20"/>
          <w:szCs w:val="20"/>
        </w:rPr>
        <w:t xml:space="preserve"> stanowiące </w:t>
      </w:r>
      <w:r w:rsidRPr="00EA1724">
        <w:rPr>
          <w:rFonts w:ascii="Arial" w:hAnsi="Arial" w:cs="Arial"/>
          <w:b/>
          <w:bCs/>
          <w:sz w:val="20"/>
          <w:szCs w:val="20"/>
        </w:rPr>
        <w:t>załącznik nr 1</w:t>
      </w:r>
      <w:r w:rsidR="005D4954" w:rsidRPr="00EA1724">
        <w:rPr>
          <w:rFonts w:ascii="Arial" w:hAnsi="Arial" w:cs="Arial"/>
          <w:b/>
          <w:bCs/>
          <w:sz w:val="20"/>
          <w:szCs w:val="20"/>
        </w:rPr>
        <w:t>0</w:t>
      </w:r>
      <w:r w:rsidRPr="00EA1724">
        <w:rPr>
          <w:rFonts w:ascii="Arial" w:hAnsi="Arial" w:cs="Arial"/>
          <w:b/>
          <w:bCs/>
          <w:sz w:val="20"/>
          <w:szCs w:val="20"/>
        </w:rPr>
        <w:t xml:space="preserve"> </w:t>
      </w:r>
      <w:r w:rsidRPr="00EA1724">
        <w:rPr>
          <w:rFonts w:ascii="Arial" w:hAnsi="Arial" w:cs="Arial"/>
          <w:sz w:val="20"/>
          <w:szCs w:val="20"/>
        </w:rPr>
        <w:t xml:space="preserve">do SWZ. Wykonawca polegający na zdolnościach lub sytuacji innych podmiotów składa wraz z ofertą oświadczenie podmiotu udostępniającego zasoby dotyczące </w:t>
      </w:r>
      <w:r w:rsidRPr="00836B76">
        <w:rPr>
          <w:rFonts w:ascii="Arial" w:hAnsi="Arial" w:cs="Arial"/>
          <w:sz w:val="20"/>
          <w:szCs w:val="20"/>
        </w:rPr>
        <w:t>przesłanek</w:t>
      </w:r>
      <w:r w:rsidRPr="00EA1724">
        <w:rPr>
          <w:rFonts w:ascii="Arial" w:hAnsi="Arial" w:cs="Arial"/>
          <w:sz w:val="20"/>
          <w:szCs w:val="20"/>
        </w:rPr>
        <w:t xml:space="preserve"> wykluczenia z art. 5k Rozporządzenia 833/2014 oraz art. 7 ust 1 ustawy o szczególnych rozwiązaniach w zakresie przeciwdziałania wspieraniu agresji na Ukrainę oraz służących ochronie bezpieczeństwa narodowego </w:t>
      </w:r>
      <w:r w:rsidRPr="00836B76">
        <w:rPr>
          <w:rFonts w:ascii="Arial" w:hAnsi="Arial" w:cs="Arial"/>
          <w:sz w:val="20"/>
          <w:szCs w:val="20"/>
        </w:rPr>
        <w:t xml:space="preserve">składane na podstawie art. 125 ust. 1 ustawy </w:t>
      </w:r>
      <w:proofErr w:type="spellStart"/>
      <w:r w:rsidRPr="00836B76">
        <w:rPr>
          <w:rFonts w:ascii="Arial" w:hAnsi="Arial" w:cs="Arial"/>
          <w:sz w:val="20"/>
          <w:szCs w:val="20"/>
        </w:rPr>
        <w:t>Pzp</w:t>
      </w:r>
      <w:proofErr w:type="spellEnd"/>
      <w:r w:rsidRPr="00836B76">
        <w:rPr>
          <w:rFonts w:ascii="Arial" w:hAnsi="Arial" w:cs="Arial"/>
          <w:sz w:val="20"/>
          <w:szCs w:val="20"/>
        </w:rPr>
        <w:t xml:space="preserve">, stanowiące </w:t>
      </w:r>
      <w:r w:rsidRPr="00836B76">
        <w:rPr>
          <w:rFonts w:ascii="Arial" w:hAnsi="Arial" w:cs="Arial"/>
          <w:b/>
          <w:bCs/>
          <w:sz w:val="20"/>
          <w:szCs w:val="20"/>
        </w:rPr>
        <w:t>załącznik nr 1</w:t>
      </w:r>
      <w:r w:rsidR="00C50440" w:rsidRPr="00836B76">
        <w:rPr>
          <w:rFonts w:ascii="Arial" w:hAnsi="Arial" w:cs="Arial"/>
          <w:b/>
          <w:bCs/>
          <w:sz w:val="20"/>
          <w:szCs w:val="20"/>
        </w:rPr>
        <w:t>0</w:t>
      </w:r>
      <w:r w:rsidRPr="00836B76">
        <w:rPr>
          <w:rFonts w:ascii="Arial" w:hAnsi="Arial" w:cs="Arial"/>
          <w:sz w:val="20"/>
          <w:szCs w:val="20"/>
        </w:rPr>
        <w:t xml:space="preserve"> do SWZ</w:t>
      </w:r>
      <w:r w:rsidR="005D4954" w:rsidRPr="00836B76">
        <w:rPr>
          <w:rFonts w:ascii="Arial" w:hAnsi="Arial" w:cs="Arial"/>
          <w:sz w:val="20"/>
          <w:szCs w:val="20"/>
        </w:rPr>
        <w:t>.</w:t>
      </w:r>
    </w:p>
    <w:p w14:paraId="55082613" w14:textId="36327A90" w:rsidR="00E15B68" w:rsidRPr="00836B76" w:rsidRDefault="00E15B68" w:rsidP="00836B76">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r w:rsidRPr="00836B76">
        <w:rPr>
          <w:rFonts w:ascii="Arial" w:hAnsi="Arial" w:cs="Arial"/>
          <w:sz w:val="20"/>
          <w:szCs w:val="20"/>
        </w:rPr>
        <w:t xml:space="preserve">Jednolity Europejski Dokument Zamówienia (ESPD) należy wypełnić </w:t>
      </w:r>
      <w:r w:rsidR="00D0120E" w:rsidRPr="00836B76">
        <w:rPr>
          <w:rFonts w:ascii="Arial" w:hAnsi="Arial" w:cs="Arial"/>
          <w:sz w:val="20"/>
          <w:szCs w:val="20"/>
        </w:rPr>
        <w:t xml:space="preserve">na podstawie pliku XML stanowiącego załącznik nr 3. </w:t>
      </w:r>
      <w:r w:rsidR="00836B76" w:rsidRPr="00836B76">
        <w:rPr>
          <w:rFonts w:ascii="Arial" w:hAnsi="Arial" w:cs="Arial"/>
          <w:sz w:val="20"/>
          <w:szCs w:val="20"/>
        </w:rPr>
        <w:t xml:space="preserve">Wykonawca wypełnia JEDZ załączając plik XML – załącznik nr 3 na stronie internetowej: </w:t>
      </w:r>
      <w:hyperlink r:id="rId23" w:history="1">
        <w:r w:rsidR="00836B76" w:rsidRPr="00836B76">
          <w:rPr>
            <w:b/>
            <w:sz w:val="20"/>
            <w:szCs w:val="20"/>
          </w:rPr>
          <w:t>JEDZ</w:t>
        </w:r>
      </w:hyperlink>
      <w:r w:rsidR="00836B76" w:rsidRPr="00836B76">
        <w:rPr>
          <w:rFonts w:ascii="Arial" w:hAnsi="Arial" w:cs="Arial"/>
          <w:sz w:val="20"/>
          <w:szCs w:val="20"/>
        </w:rPr>
        <w:t>. Po wejściu na ww. stronę należy wybrać język („Polski"), zaznaczyć opcję – „Jestem Wykonawcą" oraz zaimportować ESPD poprzez załadowanie dokumentu uprzednio przesłanego przez Zamawiającego. Po zaimportowaniu pliku Wykonawca będzie mógł wygenerować i wypełnić a następnie podpisać kwalifikowanym podpisem elektronicznym i złożyć. Wykonawca wypełnia JEDZ, tworząc dokument elektroniczny. Po stwo</w:t>
      </w:r>
      <w:r w:rsidR="00743A49">
        <w:rPr>
          <w:rFonts w:ascii="Arial" w:hAnsi="Arial" w:cs="Arial"/>
          <w:sz w:val="20"/>
          <w:szCs w:val="20"/>
        </w:rPr>
        <w:t>rzeniu lub wygenerowaniu przez W</w:t>
      </w:r>
      <w:r w:rsidR="00836B76" w:rsidRPr="00836B76">
        <w:rPr>
          <w:rFonts w:ascii="Arial" w:hAnsi="Arial" w:cs="Arial"/>
          <w:sz w:val="20"/>
          <w:szCs w:val="20"/>
        </w:rPr>
        <w:t>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r w:rsidR="00836B76">
        <w:rPr>
          <w:rFonts w:ascii="Arial" w:hAnsi="Arial" w:cs="Arial"/>
          <w:sz w:val="20"/>
          <w:szCs w:val="20"/>
        </w:rPr>
        <w:t>.</w:t>
      </w:r>
      <w:r w:rsidR="00836B76" w:rsidRPr="00836B76">
        <w:rPr>
          <w:rFonts w:ascii="Arial" w:hAnsi="Arial" w:cs="Arial"/>
          <w:sz w:val="20"/>
          <w:szCs w:val="20"/>
        </w:rPr>
        <w:t xml:space="preserve"> </w:t>
      </w:r>
      <w:r w:rsidR="00743A49" w:rsidRPr="00743A49">
        <w:rPr>
          <w:rFonts w:ascii="Arial" w:hAnsi="Arial" w:cs="Arial"/>
          <w:sz w:val="20"/>
          <w:szCs w:val="20"/>
        </w:rPr>
        <w:t>Wykonawca wypełnia Część II sekcja A. B. D; Część III</w:t>
      </w:r>
      <w:r w:rsidR="00C31797">
        <w:rPr>
          <w:rFonts w:ascii="Arial" w:hAnsi="Arial" w:cs="Arial"/>
          <w:sz w:val="20"/>
          <w:szCs w:val="20"/>
        </w:rPr>
        <w:t>,</w:t>
      </w:r>
      <w:r w:rsidR="00743A49" w:rsidRPr="00743A49">
        <w:rPr>
          <w:rFonts w:ascii="Arial" w:hAnsi="Arial" w:cs="Arial"/>
          <w:sz w:val="20"/>
          <w:szCs w:val="20"/>
        </w:rPr>
        <w:t xml:space="preserve">  Część IV sekcja α (Ogólne oświadczenie dotyczące wszystkich kryteriów kwalifikacji) oraz Część VI (Oświadczenia końcowe).</w:t>
      </w:r>
    </w:p>
    <w:p w14:paraId="00898CFF" w14:textId="395370AF" w:rsidR="008112D6" w:rsidRPr="005D4954" w:rsidRDefault="00E15B68" w:rsidP="00EA1724">
      <w:pPr>
        <w:pStyle w:val="Bezodstpw"/>
        <w:numPr>
          <w:ilvl w:val="6"/>
          <w:numId w:val="2"/>
        </w:numPr>
        <w:spacing w:line="360" w:lineRule="auto"/>
        <w:ind w:left="142"/>
        <w:jc w:val="both"/>
        <w:rPr>
          <w:rFonts w:ascii="Arial" w:hAnsi="Arial" w:cs="Arial"/>
          <w:b/>
          <w:sz w:val="20"/>
          <w:szCs w:val="20"/>
        </w:rPr>
      </w:pPr>
      <w:r w:rsidRPr="005D4954">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5D4954">
        <w:rPr>
          <w:rFonts w:ascii="Arial" w:hAnsi="Arial" w:cs="Arial"/>
          <w:b/>
          <w:sz w:val="20"/>
          <w:szCs w:val="20"/>
        </w:rPr>
        <w:t>d</w:t>
      </w:r>
      <w:r w:rsidR="008112D6" w:rsidRPr="005D4954">
        <w:rPr>
          <w:rFonts w:ascii="Arial" w:hAnsi="Arial" w:cs="Arial"/>
          <w:b/>
          <w:sz w:val="20"/>
          <w:szCs w:val="20"/>
        </w:rPr>
        <w:t>okumenty składane na wezwanie</w:t>
      </w:r>
      <w:r w:rsidRPr="005D4954">
        <w:rPr>
          <w:rFonts w:ascii="Arial" w:hAnsi="Arial" w:cs="Arial"/>
          <w:b/>
          <w:sz w:val="20"/>
          <w:szCs w:val="20"/>
        </w:rPr>
        <w:t xml:space="preserve">). </w:t>
      </w:r>
      <w:r w:rsidR="008112D6" w:rsidRPr="005D4954">
        <w:rPr>
          <w:rFonts w:ascii="Arial" w:hAnsi="Arial" w:cs="Arial"/>
          <w:b/>
          <w:sz w:val="20"/>
          <w:szCs w:val="20"/>
        </w:rPr>
        <w:t>Podmiotowe środki dowodowe wymagane od wykonawcy obejmują:</w:t>
      </w:r>
    </w:p>
    <w:p w14:paraId="24DB253F" w14:textId="7BA030E3" w:rsidR="00E15B68" w:rsidRPr="005D4954" w:rsidRDefault="00E15B68">
      <w:pPr>
        <w:pStyle w:val="Bezodstpw"/>
        <w:numPr>
          <w:ilvl w:val="0"/>
          <w:numId w:val="39"/>
        </w:numPr>
        <w:spacing w:line="360" w:lineRule="auto"/>
        <w:jc w:val="both"/>
        <w:rPr>
          <w:rFonts w:ascii="Arial" w:hAnsi="Arial" w:cs="Arial"/>
          <w:color w:val="000000"/>
          <w:sz w:val="20"/>
          <w:szCs w:val="20"/>
        </w:rPr>
      </w:pPr>
      <w:r w:rsidRPr="005D4954">
        <w:rPr>
          <w:rFonts w:ascii="Arial" w:hAnsi="Arial" w:cs="Arial"/>
          <w:b/>
          <w:bCs/>
          <w:color w:val="000000"/>
          <w:sz w:val="20"/>
          <w:szCs w:val="20"/>
        </w:rPr>
        <w:t>Oświadczenie wykonawcy</w:t>
      </w:r>
      <w:r w:rsidRPr="005D4954">
        <w:rPr>
          <w:rFonts w:ascii="Arial" w:hAnsi="Arial" w:cs="Arial"/>
          <w:color w:val="000000"/>
          <w:sz w:val="20"/>
          <w:szCs w:val="20"/>
        </w:rPr>
        <w:t xml:space="preserve">, w zakresie art. 108 ust. 1 pkt 5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o braku przynależności do tej samej grupy kapitałowej, w rozumieniu ustawy z dnia 16.02.2007 r. o ochronie konkurencji i</w:t>
      </w:r>
      <w:r w:rsidR="005D4954">
        <w:rPr>
          <w:rFonts w:ascii="Arial" w:hAnsi="Arial" w:cs="Arial"/>
          <w:color w:val="000000"/>
          <w:sz w:val="20"/>
          <w:szCs w:val="20"/>
        </w:rPr>
        <w:t> </w:t>
      </w:r>
      <w:r w:rsidRPr="005D4954">
        <w:rPr>
          <w:rFonts w:ascii="Arial" w:hAnsi="Arial" w:cs="Arial"/>
          <w:color w:val="000000"/>
          <w:sz w:val="20"/>
          <w:szCs w:val="20"/>
        </w:rPr>
        <w:t>konsumentów (</w:t>
      </w:r>
      <w:r w:rsidRPr="00147BDC">
        <w:rPr>
          <w:rFonts w:ascii="Arial" w:hAnsi="Arial" w:cs="Arial"/>
          <w:color w:val="000000"/>
          <w:sz w:val="20"/>
          <w:szCs w:val="20"/>
        </w:rPr>
        <w:t>Dz. U. z 202</w:t>
      </w:r>
      <w:r w:rsidR="00147BDC" w:rsidRPr="00147BDC">
        <w:rPr>
          <w:rFonts w:ascii="Arial" w:hAnsi="Arial" w:cs="Arial"/>
          <w:color w:val="000000"/>
          <w:sz w:val="20"/>
          <w:szCs w:val="20"/>
        </w:rPr>
        <w:t>4</w:t>
      </w:r>
      <w:r w:rsidRPr="00147BDC">
        <w:rPr>
          <w:rFonts w:ascii="Arial" w:hAnsi="Arial" w:cs="Arial"/>
          <w:color w:val="000000"/>
          <w:sz w:val="20"/>
          <w:szCs w:val="20"/>
        </w:rPr>
        <w:t xml:space="preserve"> r. poz. 16</w:t>
      </w:r>
      <w:r w:rsidR="00147BDC">
        <w:rPr>
          <w:rFonts w:ascii="Arial" w:hAnsi="Arial" w:cs="Arial"/>
          <w:color w:val="000000"/>
          <w:sz w:val="20"/>
          <w:szCs w:val="20"/>
        </w:rPr>
        <w:t>16</w:t>
      </w:r>
      <w:r w:rsidRPr="005D4954">
        <w:rPr>
          <w:rFonts w:ascii="Arial" w:hAnsi="Arial" w:cs="Arial"/>
          <w:color w:val="000000"/>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5</w:t>
      </w:r>
      <w:r w:rsidRPr="005D4954">
        <w:rPr>
          <w:rFonts w:ascii="Arial" w:hAnsi="Arial" w:cs="Arial"/>
          <w:b/>
          <w:bCs/>
          <w:color w:val="000000"/>
          <w:sz w:val="20"/>
          <w:szCs w:val="20"/>
        </w:rPr>
        <w:t xml:space="preserve"> do SWZ</w:t>
      </w:r>
      <w:r w:rsidRPr="005D4954">
        <w:rPr>
          <w:rFonts w:ascii="Arial" w:hAnsi="Arial" w:cs="Arial"/>
          <w:color w:val="000000"/>
          <w:sz w:val="20"/>
          <w:szCs w:val="20"/>
        </w:rPr>
        <w:t xml:space="preserve">. </w:t>
      </w:r>
    </w:p>
    <w:p w14:paraId="0630B224" w14:textId="4DD6B133" w:rsidR="00E15B68" w:rsidRPr="005D4954" w:rsidRDefault="00E15B68">
      <w:pPr>
        <w:pStyle w:val="Bezodstpw"/>
        <w:numPr>
          <w:ilvl w:val="0"/>
          <w:numId w:val="39"/>
        </w:numPr>
        <w:spacing w:line="360" w:lineRule="auto"/>
        <w:jc w:val="both"/>
        <w:rPr>
          <w:rFonts w:ascii="Arial" w:hAnsi="Arial" w:cs="Arial"/>
          <w:color w:val="000000"/>
          <w:sz w:val="20"/>
          <w:szCs w:val="20"/>
        </w:rPr>
      </w:pPr>
      <w:r w:rsidRPr="005D4954">
        <w:rPr>
          <w:rFonts w:ascii="Arial" w:hAnsi="Arial" w:cs="Arial"/>
          <w:b/>
          <w:bCs/>
          <w:color w:val="000000"/>
          <w:sz w:val="20"/>
          <w:szCs w:val="20"/>
        </w:rPr>
        <w:t>Odpis lub informacja z Krajowego Rejestru Sądowego lub z Centralnej Ewidencji i</w:t>
      </w:r>
      <w:r w:rsidR="005D4954">
        <w:rPr>
          <w:rFonts w:ascii="Arial" w:hAnsi="Arial" w:cs="Arial"/>
          <w:b/>
          <w:bCs/>
          <w:color w:val="000000"/>
          <w:sz w:val="20"/>
          <w:szCs w:val="20"/>
        </w:rPr>
        <w:t> </w:t>
      </w:r>
      <w:r w:rsidRPr="005D4954">
        <w:rPr>
          <w:rFonts w:ascii="Arial" w:hAnsi="Arial" w:cs="Arial"/>
          <w:b/>
          <w:bCs/>
          <w:color w:val="000000"/>
          <w:sz w:val="20"/>
          <w:szCs w:val="20"/>
        </w:rPr>
        <w:t>Informacji o Działalności Gospodarczej</w:t>
      </w:r>
      <w:r w:rsidRPr="005D4954">
        <w:rPr>
          <w:rFonts w:ascii="Arial" w:hAnsi="Arial" w:cs="Arial"/>
          <w:color w:val="000000"/>
          <w:sz w:val="20"/>
          <w:szCs w:val="20"/>
        </w:rPr>
        <w:t xml:space="preserve">, w zakresie art. 109 ust. 1 pkt 4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sporządzonych </w:t>
      </w:r>
      <w:r w:rsidRPr="005D4954">
        <w:rPr>
          <w:rFonts w:ascii="Arial" w:hAnsi="Arial" w:cs="Arial"/>
          <w:color w:val="000000"/>
          <w:sz w:val="20"/>
          <w:szCs w:val="20"/>
        </w:rPr>
        <w:lastRenderedPageBreak/>
        <w:t xml:space="preserve">nie wcześniej niż 3 miesiące przed jej złożeniem, jeżeli odrębne przepisy wymagają wpisu do rejestru lub ewidencji. </w:t>
      </w:r>
    </w:p>
    <w:p w14:paraId="152EB0CC" w14:textId="7D665417" w:rsidR="00E15B68" w:rsidRPr="005D4954" w:rsidRDefault="00E15B68">
      <w:pPr>
        <w:pStyle w:val="Bezodstpw"/>
        <w:numPr>
          <w:ilvl w:val="0"/>
          <w:numId w:val="39"/>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Oświadczenie wykonawcy </w:t>
      </w:r>
      <w:r w:rsidRPr="005D4954">
        <w:rPr>
          <w:rFonts w:ascii="Arial" w:hAnsi="Arial" w:cs="Arial"/>
          <w:color w:val="000000"/>
          <w:sz w:val="20"/>
          <w:szCs w:val="20"/>
        </w:rPr>
        <w:t xml:space="preserve">o aktualności informacji zawartych w oświadczeniu, o którym mowa w art. 125 ust. 1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zakresie odnoszącym się do podstaw wykluczenia wskazanych w art. 108 ust. 1 pkt 3-6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w art. 109 ust. 1 pkt 5, 7 i 8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art. 5k Rozporządzenia 833/2014 oraz w specustawie sankcyjnej </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wzór oświadczenia stanowi </w:t>
      </w:r>
      <w:r w:rsidRPr="005D4954">
        <w:rPr>
          <w:rFonts w:ascii="Arial" w:hAnsi="Arial" w:cs="Arial"/>
          <w:b/>
          <w:bCs/>
          <w:color w:val="000000"/>
          <w:sz w:val="20"/>
          <w:szCs w:val="20"/>
        </w:rPr>
        <w:t xml:space="preserve">Załącznik nr </w:t>
      </w:r>
      <w:r w:rsidR="00A960B1" w:rsidRPr="005D4954">
        <w:rPr>
          <w:rFonts w:ascii="Arial" w:hAnsi="Arial" w:cs="Arial"/>
          <w:b/>
          <w:bCs/>
          <w:color w:val="000000"/>
          <w:sz w:val="20"/>
          <w:szCs w:val="20"/>
        </w:rPr>
        <w:t>6</w:t>
      </w:r>
      <w:r w:rsidRPr="005D4954">
        <w:rPr>
          <w:rFonts w:ascii="Arial" w:hAnsi="Arial" w:cs="Arial"/>
          <w:b/>
          <w:bCs/>
          <w:color w:val="000000"/>
          <w:sz w:val="20"/>
          <w:szCs w:val="20"/>
        </w:rPr>
        <w:t xml:space="preserve"> do SWZ. </w:t>
      </w:r>
    </w:p>
    <w:p w14:paraId="3B4151E9" w14:textId="3BBDF36A" w:rsidR="00E15B68" w:rsidRPr="005D4954" w:rsidRDefault="00E15B68">
      <w:pPr>
        <w:pStyle w:val="Bezodstpw"/>
        <w:numPr>
          <w:ilvl w:val="0"/>
          <w:numId w:val="39"/>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Informacja z Krajowego Rejestru Karnego </w:t>
      </w:r>
      <w:r w:rsidRPr="005D4954">
        <w:rPr>
          <w:rFonts w:ascii="Arial" w:hAnsi="Arial" w:cs="Arial"/>
          <w:color w:val="000000"/>
          <w:sz w:val="20"/>
          <w:szCs w:val="20"/>
        </w:rPr>
        <w:t>w zakresie dotyczącym podstaw wykluczenia wskazanych w art. 108 ust. 1 pkt 1,2 (</w:t>
      </w:r>
      <w:r w:rsidRPr="005D4954">
        <w:rPr>
          <w:rFonts w:ascii="Arial" w:hAnsi="Arial" w:cs="Arial"/>
          <w:b/>
          <w:bCs/>
          <w:color w:val="000000"/>
          <w:sz w:val="20"/>
          <w:szCs w:val="20"/>
        </w:rPr>
        <w:t>informacja z KRK o osobie</w:t>
      </w:r>
      <w:r w:rsidRPr="005D4954">
        <w:rPr>
          <w:rFonts w:ascii="Arial" w:hAnsi="Arial" w:cs="Arial"/>
          <w:color w:val="000000"/>
          <w:sz w:val="20"/>
          <w:szCs w:val="20"/>
        </w:rPr>
        <w:t>) i pkt 4 (</w:t>
      </w:r>
      <w:r w:rsidRPr="005D4954">
        <w:rPr>
          <w:rFonts w:ascii="Arial" w:hAnsi="Arial" w:cs="Arial"/>
          <w:b/>
          <w:bCs/>
          <w:color w:val="000000"/>
          <w:sz w:val="20"/>
          <w:szCs w:val="20"/>
        </w:rPr>
        <w:t xml:space="preserve">informację z KRK o podmiocie zbiorowym) </w:t>
      </w:r>
      <w:proofErr w:type="spellStart"/>
      <w:r w:rsidRPr="005D4954">
        <w:rPr>
          <w:rFonts w:ascii="Arial" w:hAnsi="Arial" w:cs="Arial"/>
          <w:color w:val="000000"/>
          <w:sz w:val="20"/>
          <w:szCs w:val="20"/>
        </w:rPr>
        <w:t>Pzp</w:t>
      </w:r>
      <w:proofErr w:type="spellEnd"/>
      <w:r w:rsidRPr="005D4954">
        <w:rPr>
          <w:rFonts w:ascii="Arial" w:hAnsi="Arial" w:cs="Arial"/>
          <w:color w:val="000000"/>
          <w:sz w:val="20"/>
          <w:szCs w:val="20"/>
        </w:rPr>
        <w:t xml:space="preserve"> sporządzona nie wcześniej niż 6 miesięcy przed jej złożeniem. </w:t>
      </w:r>
    </w:p>
    <w:p w14:paraId="27C9F366" w14:textId="2DC5281F" w:rsidR="00E15B68" w:rsidRPr="005D4954" w:rsidRDefault="00E15B68">
      <w:pPr>
        <w:pStyle w:val="Bezodstpw"/>
        <w:numPr>
          <w:ilvl w:val="0"/>
          <w:numId w:val="39"/>
        </w:numPr>
        <w:spacing w:line="360" w:lineRule="auto"/>
        <w:jc w:val="both"/>
        <w:rPr>
          <w:rFonts w:ascii="Arial" w:hAnsi="Arial" w:cs="Arial"/>
          <w:color w:val="000000"/>
          <w:sz w:val="20"/>
          <w:szCs w:val="20"/>
        </w:rPr>
      </w:pPr>
      <w:r w:rsidRPr="005D4954">
        <w:rPr>
          <w:rFonts w:ascii="Arial" w:hAnsi="Arial" w:cs="Arial"/>
          <w:b/>
          <w:bCs/>
          <w:color w:val="000000"/>
          <w:sz w:val="20"/>
          <w:szCs w:val="20"/>
        </w:rPr>
        <w:t xml:space="preserve">Wykaz </w:t>
      </w:r>
      <w:r w:rsidR="002308A1" w:rsidRPr="005D4954">
        <w:rPr>
          <w:rFonts w:ascii="Arial" w:hAnsi="Arial" w:cs="Arial"/>
          <w:b/>
          <w:bCs/>
          <w:color w:val="000000"/>
          <w:sz w:val="20"/>
          <w:szCs w:val="20"/>
        </w:rPr>
        <w:t>dostaw</w:t>
      </w:r>
      <w:r w:rsidRPr="005D4954">
        <w:rPr>
          <w:rFonts w:ascii="Arial" w:hAnsi="Arial" w:cs="Arial"/>
          <w:b/>
          <w:bCs/>
          <w:color w:val="000000"/>
          <w:sz w:val="20"/>
          <w:szCs w:val="20"/>
        </w:rPr>
        <w:t xml:space="preserve"> </w:t>
      </w:r>
      <w:r w:rsidRPr="005D4954">
        <w:rPr>
          <w:rFonts w:ascii="Arial" w:hAnsi="Arial" w:cs="Arial"/>
          <w:color w:val="000000"/>
          <w:sz w:val="20"/>
          <w:szCs w:val="20"/>
        </w:rPr>
        <w:t xml:space="preserve">wykonanych nie wcześniej niż w okresie ostatnich </w:t>
      </w:r>
      <w:r w:rsidR="002308A1" w:rsidRPr="005D4954">
        <w:rPr>
          <w:rFonts w:ascii="Arial" w:hAnsi="Arial" w:cs="Arial"/>
          <w:color w:val="000000"/>
          <w:sz w:val="20"/>
          <w:szCs w:val="20"/>
        </w:rPr>
        <w:t xml:space="preserve">3 </w:t>
      </w:r>
      <w:r w:rsidRPr="005D4954">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5D4954">
        <w:rPr>
          <w:rFonts w:ascii="Arial" w:hAnsi="Arial" w:cs="Arial"/>
          <w:color w:val="000000"/>
          <w:sz w:val="20"/>
          <w:szCs w:val="20"/>
        </w:rPr>
        <w:t>dostawy</w:t>
      </w:r>
      <w:r w:rsidRPr="005D4954">
        <w:rPr>
          <w:rFonts w:ascii="Arial" w:hAnsi="Arial" w:cs="Arial"/>
          <w:color w:val="000000"/>
          <w:sz w:val="20"/>
          <w:szCs w:val="20"/>
        </w:rPr>
        <w:t xml:space="preserve"> te zostały wykonane, oraz </w:t>
      </w:r>
      <w:r w:rsidRPr="005D4954">
        <w:rPr>
          <w:rFonts w:ascii="Arial" w:hAnsi="Arial" w:cs="Arial"/>
          <w:b/>
          <w:bCs/>
          <w:color w:val="000000"/>
          <w:sz w:val="20"/>
          <w:szCs w:val="20"/>
        </w:rPr>
        <w:t xml:space="preserve">załączeniem dowodów </w:t>
      </w:r>
      <w:r w:rsidRPr="005D4954">
        <w:rPr>
          <w:rFonts w:ascii="Arial" w:hAnsi="Arial" w:cs="Arial"/>
          <w:color w:val="000000"/>
          <w:sz w:val="20"/>
          <w:szCs w:val="20"/>
        </w:rPr>
        <w:t xml:space="preserve">określających, czy te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należycie, przy czym dowodami, o których mowa, są </w:t>
      </w:r>
      <w:r w:rsidRPr="005D4954">
        <w:rPr>
          <w:rFonts w:ascii="Arial" w:hAnsi="Arial" w:cs="Arial"/>
          <w:b/>
          <w:bCs/>
          <w:color w:val="000000"/>
          <w:sz w:val="20"/>
          <w:szCs w:val="20"/>
        </w:rPr>
        <w:t xml:space="preserve">referencje </w:t>
      </w:r>
      <w:r w:rsidRPr="005D4954">
        <w:rPr>
          <w:rFonts w:ascii="Arial" w:hAnsi="Arial" w:cs="Arial"/>
          <w:color w:val="000000"/>
          <w:sz w:val="20"/>
          <w:szCs w:val="20"/>
        </w:rPr>
        <w:t xml:space="preserve">bądź inne dokumenty sporządzone przez podmiot, na rzecz którego </w:t>
      </w:r>
      <w:r w:rsidR="002308A1" w:rsidRPr="005D4954">
        <w:rPr>
          <w:rFonts w:ascii="Arial" w:hAnsi="Arial" w:cs="Arial"/>
          <w:color w:val="000000"/>
          <w:sz w:val="20"/>
          <w:szCs w:val="20"/>
        </w:rPr>
        <w:t>dostawy</w:t>
      </w:r>
      <w:r w:rsidRPr="005D4954">
        <w:rPr>
          <w:rFonts w:ascii="Arial" w:hAnsi="Arial" w:cs="Arial"/>
          <w:color w:val="000000"/>
          <w:sz w:val="20"/>
          <w:szCs w:val="20"/>
        </w:rPr>
        <w:t xml:space="preserve"> zostały wykonane, a jeżeli wykonawca z przyczyn niezależnych od niego nie jest w stanie uzyskać tych dokumentów – inne odpowiednie dokumenty</w:t>
      </w:r>
      <w:r w:rsidRPr="005D4954">
        <w:rPr>
          <w:rFonts w:ascii="Arial" w:hAnsi="Arial" w:cs="Arial"/>
          <w:b/>
          <w:bCs/>
          <w:color w:val="000000"/>
          <w:sz w:val="20"/>
          <w:szCs w:val="20"/>
        </w:rPr>
        <w:t xml:space="preserve">- załącznik nr </w:t>
      </w:r>
      <w:r w:rsidR="00A960B1" w:rsidRPr="005D4954">
        <w:rPr>
          <w:rFonts w:ascii="Arial" w:hAnsi="Arial" w:cs="Arial"/>
          <w:b/>
          <w:bCs/>
          <w:color w:val="000000"/>
          <w:sz w:val="20"/>
          <w:szCs w:val="20"/>
        </w:rPr>
        <w:t>9</w:t>
      </w:r>
      <w:r w:rsidRPr="005D4954">
        <w:rPr>
          <w:rFonts w:ascii="Arial" w:hAnsi="Arial" w:cs="Arial"/>
          <w:b/>
          <w:bCs/>
          <w:color w:val="000000"/>
          <w:sz w:val="20"/>
          <w:szCs w:val="20"/>
        </w:rPr>
        <w:t xml:space="preserve"> do SWZ.</w:t>
      </w:r>
    </w:p>
    <w:p w14:paraId="2977F653" w14:textId="7E81E7E4" w:rsidR="008112D6" w:rsidRPr="005D4954" w:rsidRDefault="008112D6" w:rsidP="00EA1724">
      <w:pPr>
        <w:pStyle w:val="Bezodstpw"/>
        <w:numPr>
          <w:ilvl w:val="6"/>
          <w:numId w:val="2"/>
        </w:numPr>
        <w:spacing w:line="360" w:lineRule="auto"/>
        <w:ind w:left="142" w:hanging="284"/>
        <w:jc w:val="both"/>
        <w:rPr>
          <w:rFonts w:ascii="Arial" w:hAnsi="Arial" w:cs="Arial"/>
          <w:sz w:val="20"/>
          <w:szCs w:val="20"/>
        </w:rPr>
      </w:pPr>
      <w:r w:rsidRPr="005D4954">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5D4954"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Default="008112D6" w:rsidP="005D4954">
      <w:pPr>
        <w:pStyle w:val="Bezodstpw"/>
        <w:spacing w:line="360" w:lineRule="auto"/>
        <w:jc w:val="both"/>
        <w:rPr>
          <w:rFonts w:ascii="Arial" w:hAnsi="Arial" w:cs="Arial"/>
          <w:sz w:val="20"/>
          <w:szCs w:val="20"/>
        </w:rPr>
      </w:pPr>
      <w:r w:rsidRPr="005D4954">
        <w:rPr>
          <w:rFonts w:ascii="Arial" w:hAnsi="Arial" w:cs="Arial"/>
          <w:sz w:val="20"/>
          <w:szCs w:val="20"/>
        </w:rPr>
        <w:t xml:space="preserve">- w ust. 3 pkt. </w:t>
      </w:r>
      <w:r w:rsidR="005D4954" w:rsidRPr="005D4954">
        <w:rPr>
          <w:rFonts w:ascii="Arial" w:hAnsi="Arial" w:cs="Arial"/>
          <w:sz w:val="20"/>
          <w:szCs w:val="20"/>
        </w:rPr>
        <w:t>4</w:t>
      </w:r>
      <w:r w:rsidRPr="005D4954">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5D4954">
        <w:rPr>
          <w:rFonts w:ascii="Arial" w:hAnsi="Arial" w:cs="Arial"/>
          <w:sz w:val="20"/>
          <w:szCs w:val="20"/>
        </w:rPr>
        <w:br/>
      </w:r>
      <w:r w:rsidRPr="005D4954">
        <w:rPr>
          <w:rFonts w:ascii="Arial" w:hAnsi="Arial" w:cs="Arial"/>
          <w:sz w:val="20"/>
          <w:szCs w:val="20"/>
        </w:rPr>
        <w:t xml:space="preserve">w zakresie, o którym mowa w ust. 3 pkt </w:t>
      </w:r>
      <w:r w:rsidR="005D4954" w:rsidRPr="005D4954">
        <w:rPr>
          <w:rFonts w:ascii="Arial" w:hAnsi="Arial" w:cs="Arial"/>
          <w:sz w:val="20"/>
          <w:szCs w:val="20"/>
        </w:rPr>
        <w:t>4</w:t>
      </w:r>
      <w:r w:rsidRPr="005D4954">
        <w:rPr>
          <w:rFonts w:ascii="Arial" w:hAnsi="Arial" w:cs="Arial"/>
          <w:sz w:val="20"/>
          <w:szCs w:val="20"/>
        </w:rPr>
        <w:t xml:space="preserve"> niniejszego rozdziału SWZ. Dokument, </w:t>
      </w:r>
      <w:r w:rsidR="00FB75D1" w:rsidRPr="005D4954">
        <w:rPr>
          <w:rFonts w:ascii="Arial" w:hAnsi="Arial" w:cs="Arial"/>
          <w:sz w:val="20"/>
          <w:szCs w:val="20"/>
        </w:rPr>
        <w:br/>
      </w:r>
      <w:r w:rsidRPr="005D4954">
        <w:rPr>
          <w:rFonts w:ascii="Arial" w:hAnsi="Arial" w:cs="Arial"/>
          <w:sz w:val="20"/>
          <w:szCs w:val="20"/>
        </w:rPr>
        <w:t>o którym mowa powyżej, powinien być wystawiony nie wcześniej niż 6 miesiące przed upływem terminu składania ofert</w:t>
      </w:r>
      <w:r w:rsidR="007A73AD" w:rsidRPr="005D4954">
        <w:rPr>
          <w:rFonts w:ascii="Arial" w:hAnsi="Arial" w:cs="Arial"/>
          <w:sz w:val="20"/>
          <w:szCs w:val="20"/>
        </w:rPr>
        <w:t>.</w:t>
      </w:r>
    </w:p>
    <w:p w14:paraId="1BD3DB58" w14:textId="5D26D8BC" w:rsidR="004723C1" w:rsidRPr="005D4954" w:rsidRDefault="00EA1724" w:rsidP="00EA1724">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 xml:space="preserve">Jeżeli w kraju, w którym Wykonawca ma siedzibę lub miejsce zamieszkania, nie wydaje się dokumentów, o których mowa w ust. 3 pkt 2 i pkt </w:t>
      </w:r>
      <w:r w:rsidR="005D4954" w:rsidRPr="005D4954">
        <w:rPr>
          <w:rFonts w:ascii="Arial" w:hAnsi="Arial" w:cs="Arial"/>
          <w:sz w:val="20"/>
          <w:szCs w:val="20"/>
        </w:rPr>
        <w:t>4</w:t>
      </w:r>
      <w:r w:rsidR="008112D6" w:rsidRPr="005D4954">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5D4954">
        <w:rPr>
          <w:rFonts w:ascii="Arial" w:hAnsi="Arial" w:cs="Arial"/>
          <w:sz w:val="20"/>
          <w:szCs w:val="20"/>
        </w:rPr>
        <w:t>.</w:t>
      </w:r>
    </w:p>
    <w:p w14:paraId="14186117" w14:textId="0A5BFD62" w:rsidR="004723C1" w:rsidRDefault="008112D6" w:rsidP="00EA1724">
      <w:pPr>
        <w:pStyle w:val="Bezodstpw"/>
        <w:numPr>
          <w:ilvl w:val="0"/>
          <w:numId w:val="2"/>
        </w:numPr>
        <w:spacing w:line="360" w:lineRule="auto"/>
        <w:jc w:val="both"/>
        <w:rPr>
          <w:rFonts w:ascii="Arial" w:hAnsi="Arial" w:cs="Arial"/>
          <w:sz w:val="20"/>
          <w:szCs w:val="20"/>
        </w:rPr>
      </w:pPr>
      <w:r w:rsidRPr="005D4954">
        <w:rPr>
          <w:rFonts w:ascii="Arial" w:hAnsi="Arial" w:cs="Arial"/>
          <w:sz w:val="20"/>
          <w:szCs w:val="20"/>
        </w:rPr>
        <w:t>Wykonawca nie jest zobowiązany do złożenia podmiotowych środków dowodowych, które zamawiający posiada, jeżeli Wykonawca wskaże te środki oraz p</w:t>
      </w:r>
      <w:r w:rsidR="004723C1" w:rsidRPr="005D4954">
        <w:rPr>
          <w:rFonts w:ascii="Arial" w:hAnsi="Arial" w:cs="Arial"/>
          <w:sz w:val="20"/>
          <w:szCs w:val="20"/>
        </w:rPr>
        <w:t>otwierdzi ich prawidłowość</w:t>
      </w:r>
      <w:r w:rsidRPr="005D4954">
        <w:rPr>
          <w:rFonts w:ascii="Arial" w:hAnsi="Arial" w:cs="Arial"/>
          <w:sz w:val="20"/>
          <w:szCs w:val="20"/>
        </w:rPr>
        <w:t xml:space="preserve"> i</w:t>
      </w:r>
      <w:r w:rsidR="005D4954">
        <w:rPr>
          <w:rFonts w:ascii="Arial" w:hAnsi="Arial" w:cs="Arial"/>
          <w:sz w:val="20"/>
          <w:szCs w:val="20"/>
        </w:rPr>
        <w:t> </w:t>
      </w:r>
      <w:r w:rsidRPr="005D4954">
        <w:rPr>
          <w:rFonts w:ascii="Arial" w:hAnsi="Arial" w:cs="Arial"/>
          <w:sz w:val="20"/>
          <w:szCs w:val="20"/>
        </w:rPr>
        <w:t>aktualność.</w:t>
      </w:r>
    </w:p>
    <w:p w14:paraId="34F1031A" w14:textId="66424254" w:rsidR="007C62B5" w:rsidRPr="00EA1724" w:rsidRDefault="007C62B5" w:rsidP="00EA1724">
      <w:pPr>
        <w:pStyle w:val="Bezodstpw"/>
        <w:numPr>
          <w:ilvl w:val="0"/>
          <w:numId w:val="2"/>
        </w:numPr>
        <w:spacing w:line="360" w:lineRule="auto"/>
        <w:jc w:val="both"/>
        <w:rPr>
          <w:rFonts w:ascii="Arial" w:hAnsi="Arial" w:cs="Arial"/>
          <w:sz w:val="20"/>
          <w:szCs w:val="20"/>
        </w:rPr>
      </w:pPr>
      <w:r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Pr="00EA1724">
        <w:rPr>
          <w:rFonts w:ascii="Arial" w:hAnsi="Arial" w:cs="Arial"/>
          <w:color w:val="000000"/>
          <w:sz w:val="20"/>
          <w:szCs w:val="20"/>
        </w:rPr>
        <w:t xml:space="preserve">rozumieniu ustawy z dnia 17.02.2005 r. o informatyzacji działalności podmiotów realizujących </w:t>
      </w:r>
      <w:r w:rsidRPr="00EA1724">
        <w:rPr>
          <w:rFonts w:ascii="Arial" w:hAnsi="Arial" w:cs="Arial"/>
          <w:color w:val="000000"/>
          <w:sz w:val="20"/>
          <w:szCs w:val="20"/>
        </w:rPr>
        <w:lastRenderedPageBreak/>
        <w:t xml:space="preserve">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EA1724">
        <w:rPr>
          <w:rFonts w:ascii="Arial" w:hAnsi="Arial" w:cs="Arial"/>
          <w:color w:val="000000"/>
          <w:sz w:val="20"/>
          <w:szCs w:val="20"/>
        </w:rPr>
        <w:t>Pzp</w:t>
      </w:r>
      <w:proofErr w:type="spellEnd"/>
      <w:r w:rsidRPr="00EA1724">
        <w:rPr>
          <w:rFonts w:ascii="Arial" w:hAnsi="Arial" w:cs="Arial"/>
          <w:color w:val="000000"/>
          <w:sz w:val="20"/>
          <w:szCs w:val="20"/>
        </w:rPr>
        <w:t xml:space="preserve"> Wykonawca nie jest zobowiązany do złożenia podmiotowych środków dowodowych, które zamawiający posiada, jeżeli wykonawca wskaże te środki oraz potwierdzi ich prawidłowość i</w:t>
      </w:r>
      <w:r w:rsidR="005D4954" w:rsidRPr="00EA1724">
        <w:rPr>
          <w:rFonts w:ascii="Arial" w:hAnsi="Arial" w:cs="Arial"/>
          <w:color w:val="000000"/>
          <w:sz w:val="20"/>
          <w:szCs w:val="20"/>
        </w:rPr>
        <w:t> </w:t>
      </w:r>
      <w:r w:rsidRPr="00EA1724">
        <w:rPr>
          <w:rFonts w:ascii="Arial" w:hAnsi="Arial" w:cs="Arial"/>
          <w:color w:val="000000"/>
          <w:sz w:val="20"/>
          <w:szCs w:val="20"/>
        </w:rPr>
        <w:t xml:space="preserve">aktualność. </w:t>
      </w:r>
    </w:p>
    <w:p w14:paraId="1D10C008" w14:textId="63F9A3A3" w:rsidR="007C62B5" w:rsidRPr="00EA1724" w:rsidRDefault="007C62B5" w:rsidP="00EA1724">
      <w:pPr>
        <w:pStyle w:val="Bezodstpw"/>
        <w:numPr>
          <w:ilvl w:val="0"/>
          <w:numId w:val="2"/>
        </w:numPr>
        <w:spacing w:line="360" w:lineRule="auto"/>
        <w:jc w:val="both"/>
        <w:rPr>
          <w:rFonts w:ascii="Arial" w:hAnsi="Arial" w:cs="Arial"/>
          <w:sz w:val="20"/>
          <w:szCs w:val="20"/>
        </w:rPr>
      </w:pPr>
      <w:r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376085A" w14:textId="37A877DA" w:rsidR="007C62B5" w:rsidRPr="00EA1724" w:rsidRDefault="005D4954" w:rsidP="00EA1724">
      <w:pPr>
        <w:pStyle w:val="Bezodstpw"/>
        <w:numPr>
          <w:ilvl w:val="0"/>
          <w:numId w:val="2"/>
        </w:numPr>
        <w:spacing w:line="360" w:lineRule="auto"/>
        <w:jc w:val="both"/>
        <w:rPr>
          <w:rFonts w:ascii="Arial" w:hAnsi="Arial" w:cs="Arial"/>
          <w:sz w:val="20"/>
          <w:szCs w:val="20"/>
        </w:rPr>
      </w:pPr>
      <w:r w:rsidRPr="00EA1724">
        <w:rPr>
          <w:rFonts w:ascii="Arial" w:hAnsi="Arial" w:cs="Arial"/>
          <w:sz w:val="20"/>
          <w:szCs w:val="20"/>
        </w:rPr>
        <w:t xml:space="preserve"> </w:t>
      </w:r>
      <w:r w:rsidR="007C62B5" w:rsidRPr="00EA1724">
        <w:rPr>
          <w:rFonts w:ascii="Arial" w:eastAsia="Arial" w:hAnsi="Arial" w:cs="Arial"/>
          <w:sz w:val="20"/>
          <w:szCs w:val="20"/>
        </w:rPr>
        <w:t xml:space="preserve">W zakresie nieuregulowanym ustawą </w:t>
      </w:r>
      <w:proofErr w:type="spellStart"/>
      <w:r w:rsidR="007C62B5" w:rsidRPr="00EA1724">
        <w:rPr>
          <w:rFonts w:ascii="Arial" w:eastAsia="Arial" w:hAnsi="Arial" w:cs="Arial"/>
          <w:sz w:val="20"/>
          <w:szCs w:val="20"/>
        </w:rPr>
        <w:t>Pzp</w:t>
      </w:r>
      <w:proofErr w:type="spellEnd"/>
      <w:r w:rsidR="007C62B5" w:rsidRPr="00EA1724">
        <w:rPr>
          <w:rFonts w:ascii="Arial" w:eastAsia="Arial" w:hAnsi="Arial" w:cs="Arial"/>
          <w:sz w:val="20"/>
          <w:szCs w:val="20"/>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zm.) zwanym dalej "</w:t>
      </w:r>
      <w:proofErr w:type="spellStart"/>
      <w:r w:rsidR="007C62B5" w:rsidRPr="00EA1724">
        <w:rPr>
          <w:rFonts w:ascii="Arial" w:eastAsia="Arial" w:hAnsi="Arial" w:cs="Arial"/>
          <w:sz w:val="20"/>
          <w:szCs w:val="20"/>
        </w:rPr>
        <w:t>r.p.ś.d</w:t>
      </w:r>
      <w:proofErr w:type="spellEnd"/>
      <w:r w:rsidR="007C62B5"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007C62B5" w:rsidRPr="00EA1724">
        <w:rPr>
          <w:rFonts w:ascii="Arial" w:eastAsia="Arial" w:hAnsi="Arial" w:cs="Arial"/>
          <w:sz w:val="20"/>
          <w:szCs w:val="20"/>
        </w:rPr>
        <w:t>r.d.e</w:t>
      </w:r>
      <w:proofErr w:type="spellEnd"/>
      <w:r w:rsidR="007C62B5" w:rsidRPr="00EA1724">
        <w:rPr>
          <w:rFonts w:ascii="Arial" w:eastAsia="Arial" w:hAnsi="Arial" w:cs="Arial"/>
          <w:sz w:val="20"/>
          <w:szCs w:val="20"/>
        </w:rPr>
        <w:t xml:space="preserve">.". </w:t>
      </w:r>
    </w:p>
    <w:p w14:paraId="17332330" w14:textId="550AB58B" w:rsidR="007C62B5" w:rsidRPr="007C62B5" w:rsidRDefault="007C62B5" w:rsidP="005D4954">
      <w:pPr>
        <w:pStyle w:val="Bezodstpw"/>
        <w:rPr>
          <w:rFonts w:ascii="Arial" w:eastAsia="Arial" w:hAnsi="Arial" w:cs="Arial"/>
        </w:rPr>
      </w:pPr>
      <w:r w:rsidRPr="007C62B5">
        <w:rPr>
          <w:rFonts w:ascii="Arial" w:eastAsia="Arial" w:hAnsi="Arial" w:cs="Arial"/>
        </w:rPr>
        <w:t>.</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pPr>
        <w:pStyle w:val="Akapitzlist"/>
        <w:numPr>
          <w:ilvl w:val="3"/>
          <w:numId w:val="8"/>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pPr>
        <w:pStyle w:val="Akapitzlist"/>
        <w:numPr>
          <w:ilvl w:val="3"/>
          <w:numId w:val="8"/>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85FF028" w14:textId="75DA0057"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6F870DA6" w:rsidR="007C62B5" w:rsidRPr="007C62B5" w:rsidRDefault="007C62B5" w:rsidP="005D4954">
      <w:pPr>
        <w:pStyle w:val="Akapitzlist"/>
        <w:numPr>
          <w:ilvl w:val="1"/>
          <w:numId w:val="2"/>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7C62B5" w:rsidRDefault="007C62B5">
      <w:pPr>
        <w:pStyle w:val="Akapitzlist"/>
        <w:numPr>
          <w:ilvl w:val="3"/>
          <w:numId w:val="8"/>
        </w:numPr>
        <w:autoSpaceDE w:val="0"/>
        <w:autoSpaceDN w:val="0"/>
        <w:adjustRightInd w:val="0"/>
        <w:spacing w:line="360" w:lineRule="auto"/>
        <w:ind w:left="709" w:hanging="567"/>
        <w:jc w:val="both"/>
        <w:rPr>
          <w:rFonts w:ascii="Arial" w:hAnsi="Arial" w:cs="Arial"/>
          <w:color w:val="000000"/>
          <w:sz w:val="20"/>
          <w:szCs w:val="20"/>
        </w:rPr>
      </w:pPr>
      <w:r w:rsidRPr="007C62B5">
        <w:rPr>
          <w:rFonts w:ascii="Arial" w:hAnsi="Arial" w:cs="Arial"/>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DCC7E85" w14:textId="15FB4453" w:rsidR="007C62B5" w:rsidRPr="007C62B5" w:rsidRDefault="007C62B5">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składa wraz z ofertą zobowiązanie innego podmiotu do udostępnienia niezbędnych zasobów Wykonawcy - zgodnie z </w:t>
      </w:r>
      <w:r w:rsidRPr="007C62B5">
        <w:rPr>
          <w:rFonts w:ascii="Arial" w:hAnsi="Arial" w:cs="Arial"/>
          <w:b/>
          <w:bCs/>
          <w:color w:val="000000"/>
          <w:sz w:val="20"/>
          <w:szCs w:val="20"/>
        </w:rPr>
        <w:t xml:space="preserve">załącznikiem nr </w:t>
      </w:r>
      <w:r w:rsidR="00A960B1">
        <w:rPr>
          <w:rFonts w:ascii="Arial" w:hAnsi="Arial" w:cs="Arial"/>
          <w:b/>
          <w:bCs/>
          <w:color w:val="000000"/>
          <w:sz w:val="20"/>
          <w:szCs w:val="20"/>
        </w:rPr>
        <w:t>8</w:t>
      </w:r>
      <w:r w:rsidRPr="007C62B5">
        <w:rPr>
          <w:rFonts w:ascii="Arial" w:hAnsi="Arial" w:cs="Arial"/>
          <w:b/>
          <w:bCs/>
          <w:color w:val="000000"/>
          <w:sz w:val="20"/>
          <w:szCs w:val="20"/>
        </w:rPr>
        <w:t xml:space="preserve"> do SWZ</w:t>
      </w:r>
      <w:r w:rsidRPr="007C62B5">
        <w:rPr>
          <w:rFonts w:ascii="Arial" w:hAnsi="Arial" w:cs="Arial"/>
          <w:color w:val="000000"/>
          <w:sz w:val="20"/>
          <w:szCs w:val="20"/>
        </w:rPr>
        <w:t xml:space="preserve">, </w:t>
      </w:r>
    </w:p>
    <w:p w14:paraId="719AA314" w14:textId="3471C986" w:rsidR="007C62B5" w:rsidRPr="00743A49" w:rsidRDefault="007C62B5">
      <w:pPr>
        <w:pStyle w:val="Akapitzlist"/>
        <w:numPr>
          <w:ilvl w:val="1"/>
          <w:numId w:val="30"/>
        </w:numPr>
        <w:autoSpaceDE w:val="0"/>
        <w:autoSpaceDN w:val="0"/>
        <w:adjustRightInd w:val="0"/>
        <w:spacing w:line="360" w:lineRule="auto"/>
        <w:jc w:val="both"/>
        <w:rPr>
          <w:rFonts w:ascii="Arial" w:hAnsi="Arial" w:cs="Arial"/>
          <w:color w:val="000000"/>
          <w:sz w:val="20"/>
          <w:szCs w:val="20"/>
        </w:rPr>
      </w:pPr>
      <w:r w:rsidRPr="00743A49">
        <w:rPr>
          <w:rFonts w:ascii="Arial" w:eastAsia="Arial" w:hAnsi="Arial" w:cs="Arial"/>
          <w:color w:val="000000"/>
          <w:sz w:val="20"/>
          <w:szCs w:val="20"/>
        </w:rPr>
        <w:t xml:space="preserve">składa wraz z ofertą </w:t>
      </w:r>
      <w:r w:rsidRPr="00743A49">
        <w:rPr>
          <w:rFonts w:ascii="Arial" w:eastAsia="Arial" w:hAnsi="Arial" w:cs="Arial"/>
          <w:b/>
          <w:bCs/>
          <w:color w:val="000000"/>
          <w:sz w:val="20"/>
          <w:szCs w:val="20"/>
        </w:rPr>
        <w:t xml:space="preserve">Jednolity Europejski Dokument Zamówienia (ESPD) </w:t>
      </w:r>
      <w:r w:rsidRPr="00743A49">
        <w:rPr>
          <w:rFonts w:ascii="Arial" w:eastAsia="Arial" w:hAnsi="Arial" w:cs="Arial"/>
          <w:color w:val="000000"/>
          <w:sz w:val="20"/>
          <w:szCs w:val="20"/>
        </w:rPr>
        <w:t>dotyczący tych podmiotów, w zakresie wskazanym w Części II Sekcji C ESPD (</w:t>
      </w:r>
      <w:r w:rsidRPr="00743A49">
        <w:rPr>
          <w:rFonts w:ascii="Arial" w:eastAsia="Arial" w:hAnsi="Arial" w:cs="Arial"/>
          <w:i/>
          <w:iCs/>
          <w:color w:val="000000"/>
          <w:sz w:val="20"/>
          <w:szCs w:val="20"/>
        </w:rPr>
        <w:t>Informacje na temat polegania na zdolności innych podmiotów</w:t>
      </w:r>
      <w:r w:rsidRPr="00743A49">
        <w:rPr>
          <w:rFonts w:ascii="Arial" w:eastAsia="Arial" w:hAnsi="Arial" w:cs="Arial"/>
          <w:color w:val="000000"/>
          <w:sz w:val="20"/>
          <w:szCs w:val="20"/>
        </w:rPr>
        <w:t xml:space="preserve">) zawierający informacje wymagane w części II sekcja A i B, części III oraz w części IV sekcja </w:t>
      </w:r>
      <w:r w:rsidRPr="00743A49">
        <w:rPr>
          <w:rFonts w:ascii="Arial" w:eastAsia="Arial" w:hAnsi="Arial" w:cs="Arial"/>
          <w:i/>
          <w:iCs/>
          <w:color w:val="000000"/>
          <w:sz w:val="20"/>
          <w:szCs w:val="20"/>
        </w:rPr>
        <w:t>„alfa”.</w:t>
      </w:r>
    </w:p>
    <w:p w14:paraId="7BCB8DA7" w14:textId="414B7279" w:rsidR="007C62B5" w:rsidRPr="00B31C95" w:rsidRDefault="007C62B5">
      <w:pPr>
        <w:pStyle w:val="Akapitzlist"/>
        <w:numPr>
          <w:ilvl w:val="3"/>
          <w:numId w:val="8"/>
        </w:numPr>
        <w:autoSpaceDE w:val="0"/>
        <w:autoSpaceDN w:val="0"/>
        <w:adjustRightInd w:val="0"/>
        <w:spacing w:line="360" w:lineRule="auto"/>
        <w:ind w:left="709" w:hanging="567"/>
        <w:jc w:val="both"/>
        <w:rPr>
          <w:rFonts w:ascii="Arial" w:hAnsi="Arial" w:cs="Arial"/>
          <w:color w:val="000000"/>
          <w:sz w:val="20"/>
          <w:szCs w:val="20"/>
        </w:rPr>
      </w:pPr>
      <w:r w:rsidRPr="00B31C95">
        <w:rPr>
          <w:rFonts w:ascii="Arial" w:hAnsi="Arial" w:cs="Arial"/>
          <w:sz w:val="20"/>
          <w:szCs w:val="20"/>
        </w:rPr>
        <w:t xml:space="preserve">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B31C95">
        <w:rPr>
          <w:rFonts w:ascii="Arial" w:hAnsi="Arial" w:cs="Arial"/>
          <w:sz w:val="20"/>
          <w:szCs w:val="20"/>
        </w:rPr>
        <w:t>Pzp</w:t>
      </w:r>
      <w:proofErr w:type="spellEnd"/>
      <w:r w:rsidRPr="00B31C95">
        <w:rPr>
          <w:rFonts w:ascii="Arial" w:hAnsi="Arial" w:cs="Arial"/>
          <w:sz w:val="20"/>
          <w:szCs w:val="20"/>
        </w:rPr>
        <w:t xml:space="preserve">, stanowiące </w:t>
      </w:r>
      <w:r w:rsidRPr="00B31C95">
        <w:rPr>
          <w:rFonts w:ascii="Arial" w:hAnsi="Arial" w:cs="Arial"/>
          <w:b/>
          <w:bCs/>
          <w:sz w:val="20"/>
          <w:szCs w:val="20"/>
        </w:rPr>
        <w:t>załącznik nr 1</w:t>
      </w:r>
      <w:r w:rsidR="00C50440">
        <w:rPr>
          <w:rFonts w:ascii="Arial" w:hAnsi="Arial" w:cs="Arial"/>
          <w:b/>
          <w:bCs/>
          <w:sz w:val="20"/>
          <w:szCs w:val="20"/>
        </w:rPr>
        <w:t>0</w:t>
      </w:r>
      <w:r w:rsidRPr="00B31C95">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4" w:name="_lodptpqf2xh0" w:colFirst="0" w:colLast="0"/>
      <w:bookmarkEnd w:id="14"/>
      <w:r w:rsidRPr="00795302">
        <w:lastRenderedPageBreak/>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pPr>
        <w:pStyle w:val="Default"/>
        <w:numPr>
          <w:ilvl w:val="0"/>
          <w:numId w:val="36"/>
        </w:numPr>
        <w:spacing w:line="360" w:lineRule="auto"/>
        <w:jc w:val="both"/>
        <w:rPr>
          <w:rFonts w:ascii="Arial" w:hAnsi="Arial" w:cs="Arial"/>
          <w:sz w:val="20"/>
          <w:szCs w:val="20"/>
        </w:rPr>
      </w:pPr>
      <w:bookmarkStart w:id="15" w:name="_tp7vefgpgfgi" w:colFirst="0" w:colLast="0"/>
      <w:bookmarkEnd w:id="15"/>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58079A4A" w14:textId="71F3586F" w:rsidR="007C62B5" w:rsidRPr="0041765E" w:rsidRDefault="007C62B5">
      <w:pPr>
        <w:pStyle w:val="Default"/>
        <w:numPr>
          <w:ilvl w:val="0"/>
          <w:numId w:val="36"/>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pPr>
        <w:pStyle w:val="Default"/>
        <w:numPr>
          <w:ilvl w:val="0"/>
          <w:numId w:val="36"/>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pPr>
        <w:pStyle w:val="Default"/>
        <w:numPr>
          <w:ilvl w:val="0"/>
          <w:numId w:val="36"/>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4AEBF152" w14:textId="411ADC40" w:rsidR="007C62B5" w:rsidRPr="0041765E" w:rsidRDefault="007C62B5">
      <w:pPr>
        <w:pStyle w:val="Default"/>
        <w:numPr>
          <w:ilvl w:val="0"/>
          <w:numId w:val="36"/>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57146028" w14:textId="77777777" w:rsidR="007C62B5" w:rsidRDefault="007C62B5" w:rsidP="007C62B5">
      <w:pPr>
        <w:pStyle w:val="Default"/>
        <w:ind w:left="360"/>
        <w:rPr>
          <w:sz w:val="23"/>
          <w:szCs w:val="23"/>
        </w:rPr>
      </w:pP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7B1B3712" w:rsidR="00205353" w:rsidRPr="00795302" w:rsidRDefault="00567B78">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Pr>
          <w:rFonts w:ascii="Arial" w:hAnsi="Arial" w:cs="Arial"/>
          <w:sz w:val="20"/>
          <w:szCs w:val="20"/>
        </w:rPr>
        <w:t>WL.2370.</w:t>
      </w:r>
      <w:r w:rsidR="008B7AC3">
        <w:rPr>
          <w:rFonts w:ascii="Arial" w:hAnsi="Arial" w:cs="Arial"/>
          <w:sz w:val="20"/>
          <w:szCs w:val="20"/>
        </w:rPr>
        <w:t>4</w:t>
      </w:r>
      <w:r w:rsidR="002308A1">
        <w:rPr>
          <w:rFonts w:ascii="Arial" w:hAnsi="Arial" w:cs="Arial"/>
          <w:sz w:val="20"/>
          <w:szCs w:val="20"/>
        </w:rPr>
        <w:t>.</w:t>
      </w:r>
      <w:r w:rsidR="001D62A5" w:rsidRPr="0041765E">
        <w:rPr>
          <w:rFonts w:ascii="Arial" w:hAnsi="Arial" w:cs="Arial"/>
          <w:sz w:val="20"/>
          <w:szCs w:val="20"/>
        </w:rPr>
        <w:t>202</w:t>
      </w:r>
      <w:r w:rsidR="009A10C1">
        <w:rPr>
          <w:rFonts w:ascii="Arial" w:hAnsi="Arial" w:cs="Arial"/>
          <w:sz w:val="20"/>
          <w:szCs w:val="20"/>
        </w:rPr>
        <w:t>5</w:t>
      </w:r>
      <w:r w:rsidRPr="0041765E">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58A9831F" w:rsidR="00567B78" w:rsidRPr="00795302" w:rsidRDefault="00567B78">
      <w:pPr>
        <w:pStyle w:val="Teksttreci20"/>
        <w:numPr>
          <w:ilvl w:val="0"/>
          <w:numId w:val="18"/>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oraz przekazywanie dokumentów lub oświadczeń między zamawiającym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bookmarkStart w:id="16" w:name="_Hlk190344247"/>
      <w:r w:rsidR="0052603F">
        <w:rPr>
          <w:rFonts w:ascii="Arial" w:hAnsi="Arial" w:cs="Arial"/>
          <w:sz w:val="20"/>
          <w:szCs w:val="20"/>
        </w:rPr>
        <w:fldChar w:fldCharType="begin"/>
      </w:r>
      <w:r w:rsidR="0052603F">
        <w:rPr>
          <w:rFonts w:ascii="Arial" w:hAnsi="Arial" w:cs="Arial"/>
          <w:sz w:val="20"/>
          <w:szCs w:val="20"/>
        </w:rPr>
        <w:instrText>HYPERLINK "</w:instrText>
      </w:r>
      <w:r w:rsidR="0052603F" w:rsidRPr="0052603F">
        <w:rPr>
          <w:rFonts w:ascii="Arial" w:hAnsi="Arial" w:cs="Arial"/>
          <w:sz w:val="20"/>
          <w:szCs w:val="20"/>
        </w:rPr>
        <w:instrText>https://platformazakupowa.pl/transakcja/1062566</w:instrText>
      </w:r>
      <w:r w:rsidR="0052603F">
        <w:rPr>
          <w:rFonts w:ascii="Arial" w:hAnsi="Arial" w:cs="Arial"/>
          <w:sz w:val="20"/>
          <w:szCs w:val="20"/>
        </w:rPr>
        <w:instrText>"</w:instrText>
      </w:r>
      <w:r w:rsidR="0052603F">
        <w:rPr>
          <w:rFonts w:ascii="Arial" w:hAnsi="Arial" w:cs="Arial"/>
          <w:sz w:val="20"/>
          <w:szCs w:val="20"/>
        </w:rPr>
      </w:r>
      <w:r w:rsidR="0052603F">
        <w:rPr>
          <w:rFonts w:ascii="Arial" w:hAnsi="Arial" w:cs="Arial"/>
          <w:sz w:val="20"/>
          <w:szCs w:val="20"/>
        </w:rPr>
        <w:fldChar w:fldCharType="separate"/>
      </w:r>
      <w:r w:rsidR="0052603F" w:rsidRPr="000B404A">
        <w:rPr>
          <w:rStyle w:val="Hipercze"/>
          <w:sz w:val="20"/>
          <w:szCs w:val="20"/>
        </w:rPr>
        <w:t>https://platformazakupowa.pl/transakcja/1062566</w:t>
      </w:r>
      <w:r w:rsidR="0052603F">
        <w:rPr>
          <w:rFonts w:ascii="Arial" w:hAnsi="Arial" w:cs="Arial"/>
          <w:sz w:val="20"/>
          <w:szCs w:val="20"/>
        </w:rPr>
        <w:fldChar w:fldCharType="end"/>
      </w:r>
      <w:bookmarkEnd w:id="16"/>
      <w:r w:rsidR="0052603F">
        <w:rPr>
          <w:rFonts w:ascii="Arial" w:hAnsi="Arial" w:cs="Arial"/>
          <w:sz w:val="20"/>
          <w:szCs w:val="20"/>
        </w:rPr>
        <w:t xml:space="preserve"> </w:t>
      </w:r>
    </w:p>
    <w:p w14:paraId="67E49B8B" w14:textId="45153EEA"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Zaleca się, aby komunikacja z wykonawcami odbywała się tylko na Platformie za pośrednictwem </w:t>
      </w:r>
      <w:r w:rsidRPr="00795302">
        <w:rPr>
          <w:rFonts w:ascii="Arial" w:hAnsi="Arial" w:cs="Arial"/>
          <w:sz w:val="20"/>
          <w:szCs w:val="20"/>
        </w:rPr>
        <w:lastRenderedPageBreak/>
        <w:t>formularza “Wyślij wiadomość”, nie za pośrednictwem adresu email.</w:t>
      </w:r>
    </w:p>
    <w:p w14:paraId="7C61FA42" w14:textId="2303FF21"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pPr>
        <w:pStyle w:val="Teksttreci20"/>
        <w:numPr>
          <w:ilvl w:val="0"/>
          <w:numId w:val="18"/>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4"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pPr>
        <w:pStyle w:val="Teksttreci20"/>
        <w:numPr>
          <w:ilvl w:val="0"/>
          <w:numId w:val="22"/>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pPr>
        <w:pStyle w:val="Teksttreci20"/>
        <w:numPr>
          <w:ilvl w:val="0"/>
          <w:numId w:val="18"/>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pPr>
        <w:pStyle w:val="Teksttreci20"/>
        <w:numPr>
          <w:ilvl w:val="0"/>
          <w:numId w:val="3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5"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6"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pPr>
        <w:pStyle w:val="Teksttreci20"/>
        <w:numPr>
          <w:ilvl w:val="0"/>
          <w:numId w:val="3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27" w:history="1">
        <w:r w:rsidRPr="00795302">
          <w:rPr>
            <w:rStyle w:val="Hipercze"/>
            <w:sz w:val="20"/>
            <w:szCs w:val="20"/>
          </w:rPr>
          <w:t>https://platformazakupowa.pl/strona/45-instrukcie</w:t>
        </w:r>
      </w:hyperlink>
    </w:p>
    <w:p w14:paraId="63392EAF" w14:textId="77777777" w:rsidR="00567B78" w:rsidRPr="00795302"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28" w:history="1">
        <w:r w:rsidRPr="00795302">
          <w:rPr>
            <w:rStyle w:val="Hipercze"/>
            <w:sz w:val="20"/>
            <w:szCs w:val="20"/>
          </w:rPr>
          <w:t xml:space="preserve"> https://platformazakupowa.pl/strona/45-</w:t>
        </w:r>
      </w:hyperlink>
      <w:hyperlink r:id="rId29" w:history="1">
        <w:r w:rsidRPr="00795302">
          <w:rPr>
            <w:rStyle w:val="Hipercze"/>
            <w:sz w:val="20"/>
            <w:szCs w:val="20"/>
          </w:rPr>
          <w:t>instrukcje</w:t>
        </w:r>
      </w:hyperlink>
    </w:p>
    <w:p w14:paraId="23C0DD0C" w14:textId="77777777" w:rsidR="00567B78" w:rsidRPr="00795302"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590AB836" w:rsidR="00567B78" w:rsidRDefault="00567B78">
      <w:pPr>
        <w:pStyle w:val="Teksttreci20"/>
        <w:numPr>
          <w:ilvl w:val="1"/>
          <w:numId w:val="18"/>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lastRenderedPageBreak/>
        <w:tab/>
        <w:t xml:space="preserve">Warunków Zamówienia </w:t>
      </w:r>
      <w:r w:rsidRPr="00795302">
        <w:rPr>
          <w:rFonts w:ascii="Arial" w:hAnsi="Arial" w:cs="Arial"/>
          <w:sz w:val="20"/>
          <w:szCs w:val="20"/>
        </w:rPr>
        <w:t>(SWZ) za pomocą platformy zakupowej</w:t>
      </w:r>
      <w:r w:rsidR="00795302" w:rsidRPr="00795302">
        <w:rPr>
          <w:rFonts w:ascii="Arial" w:hAnsi="Arial" w:cs="Arial"/>
          <w:sz w:val="20"/>
          <w:szCs w:val="20"/>
        </w:rPr>
        <w:t xml:space="preserve"> </w:t>
      </w:r>
      <w:r w:rsidR="007D53B6">
        <w:rPr>
          <w:rFonts w:ascii="Open Sans" w:hAnsi="Open Sans" w:cs="Open Sans"/>
          <w:color w:val="666666"/>
          <w:sz w:val="19"/>
          <w:szCs w:val="19"/>
          <w:shd w:val="clear" w:color="auto" w:fill="FFFFFF"/>
        </w:rPr>
        <w:t> </w:t>
      </w:r>
      <w:hyperlink r:id="rId30" w:history="1">
        <w:r w:rsidR="0052603F" w:rsidRPr="000B404A">
          <w:rPr>
            <w:rStyle w:val="Hipercze"/>
            <w:sz w:val="20"/>
            <w:szCs w:val="20"/>
          </w:rPr>
          <w:t>https://platformazakupowa.pl/transakcja/1062566</w:t>
        </w:r>
      </w:hyperlink>
      <w:r w:rsidR="0052603F">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137E7130"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oferta, w tym Jednolity Europejski Dokument Zamówienia (ESPD) mogą zostać przekazane wyłącznie za pomocą powyższej Platformy</w:t>
      </w:r>
      <w:r w:rsidRPr="0041765E">
        <w:rPr>
          <w:rFonts w:ascii="Arial" w:hAnsi="Arial" w:cs="Arial"/>
          <w:sz w:val="20"/>
          <w:szCs w:val="20"/>
        </w:rPr>
        <w:t xml:space="preserve">. W sytuacjach awaryjnych (np. awaria platformy) zamawiający dopuszcza możliwość komunikacji za pomocą poczty elektronicznej na adres: </w:t>
      </w:r>
      <w:hyperlink r:id="rId31"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77777777"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77777777"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Treść zapytań wraz z wyjaśnieniami zamawiający udostępni, bez ujawniania źródła zapytania, na stronie internetowej prowadzonego postępowania</w:t>
      </w:r>
      <w:r w:rsidR="00C065BB" w:rsidRPr="0041765E">
        <w:rPr>
          <w:rFonts w:ascii="Arial" w:hAnsi="Arial" w:cs="Arial"/>
          <w:sz w:val="20"/>
          <w:szCs w:val="20"/>
        </w:rPr>
        <w:t>.</w:t>
      </w:r>
    </w:p>
    <w:p w14:paraId="68DE67B4" w14:textId="27E7E902"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Pr>
          <w:rFonts w:ascii="Open Sans" w:hAnsi="Open Sans" w:cs="Open Sans"/>
          <w:color w:val="666666"/>
          <w:sz w:val="19"/>
          <w:szCs w:val="19"/>
          <w:shd w:val="clear" w:color="auto" w:fill="FFFFFF"/>
        </w:rPr>
        <w:t> </w:t>
      </w:r>
      <w:hyperlink r:id="rId32" w:history="1">
        <w:r w:rsidR="0052603F" w:rsidRPr="000B404A">
          <w:rPr>
            <w:rStyle w:val="Hipercze"/>
            <w:sz w:val="20"/>
            <w:szCs w:val="20"/>
          </w:rPr>
          <w:t>https://platformazakupowa.pl/transakcja/1062566</w:t>
        </w:r>
      </w:hyperlink>
    </w:p>
    <w:p w14:paraId="01CF1E7E" w14:textId="0131A6F3"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77777777"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t>
      </w:r>
      <w:r w:rsidRPr="0041765E">
        <w:rPr>
          <w:rFonts w:ascii="Arial" w:hAnsi="Arial" w:cs="Arial"/>
          <w:sz w:val="20"/>
          <w:szCs w:val="20"/>
        </w:rPr>
        <w:lastRenderedPageBreak/>
        <w:t xml:space="preserve">wykonawców dodatkowego czasu na zapoznanie się ze zmianą SWZ i przygotowanie ofert, zamawiający przedłuży termin składania ofert o czas niezbędny na zapoznanie się ze zmianą SWZ i przygotowanie oferty. </w:t>
      </w:r>
    </w:p>
    <w:p w14:paraId="6CC4765E" w14:textId="74D2C32C" w:rsidR="00C065BB" w:rsidRPr="0041765E"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w:t>
      </w:r>
      <w:proofErr w:type="spellStart"/>
      <w:r w:rsidRPr="0041765E">
        <w:rPr>
          <w:rFonts w:ascii="Arial" w:hAnsi="Arial" w:cs="Arial"/>
          <w:sz w:val="20"/>
          <w:szCs w:val="20"/>
        </w:rPr>
        <w:t>Pzp</w:t>
      </w:r>
      <w:proofErr w:type="spellEnd"/>
      <w:r w:rsidRPr="0041765E">
        <w:rPr>
          <w:rFonts w:ascii="Arial" w:hAnsi="Arial" w:cs="Arial"/>
          <w:sz w:val="20"/>
          <w:szCs w:val="20"/>
        </w:rPr>
        <w:t xml:space="preserve">. </w:t>
      </w:r>
    </w:p>
    <w:p w14:paraId="19D410EC" w14:textId="77777777" w:rsidR="00567B78"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Wszelkie zmiany treści SWZ oraz wyjaśnienia udzielone na zapytania Wykonawców staną się integralną częścią SWZ i będą wiążące dla Wykonawców.</w:t>
      </w:r>
    </w:p>
    <w:p w14:paraId="5D3F8E67" w14:textId="77777777" w:rsidR="00C065BB" w:rsidRPr="0041765E" w:rsidRDefault="00567B78">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pPr>
        <w:pStyle w:val="Teksttreci20"/>
        <w:numPr>
          <w:ilvl w:val="0"/>
          <w:numId w:val="18"/>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592933A8" w:rsidR="00C065BB" w:rsidRPr="00743A49" w:rsidRDefault="00C065BB">
      <w:pPr>
        <w:pStyle w:val="Akapitzlist"/>
        <w:numPr>
          <w:ilvl w:val="1"/>
          <w:numId w:val="31"/>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t>
      </w:r>
      <w:r w:rsidRPr="00743A49">
        <w:rPr>
          <w:rFonts w:ascii="Arial" w:hAnsi="Arial" w:cs="Arial"/>
          <w:color w:val="000000"/>
          <w:sz w:val="20"/>
          <w:szCs w:val="20"/>
        </w:rPr>
        <w:t xml:space="preserve">w kwestiach proceduralnych – </w:t>
      </w:r>
      <w:r w:rsidR="002308A1" w:rsidRPr="00743A49">
        <w:rPr>
          <w:rFonts w:ascii="Arial" w:hAnsi="Arial" w:cs="Arial"/>
          <w:color w:val="000000"/>
          <w:sz w:val="20"/>
          <w:szCs w:val="20"/>
        </w:rPr>
        <w:t>Aleksandra Albera</w:t>
      </w:r>
      <w:r w:rsidR="00584296">
        <w:rPr>
          <w:rFonts w:ascii="Arial" w:hAnsi="Arial" w:cs="Arial"/>
          <w:color w:val="000000"/>
          <w:sz w:val="20"/>
          <w:szCs w:val="20"/>
        </w:rPr>
        <w:t xml:space="preserve">, Monika Fischer-Sroka, Natalia Wolnikowska </w:t>
      </w:r>
      <w:r w:rsidR="002308A1" w:rsidRPr="00743A49">
        <w:rPr>
          <w:rFonts w:ascii="Arial" w:hAnsi="Arial" w:cs="Arial"/>
          <w:color w:val="000000"/>
          <w:sz w:val="20"/>
          <w:szCs w:val="20"/>
        </w:rPr>
        <w:t xml:space="preserve"> </w:t>
      </w:r>
    </w:p>
    <w:p w14:paraId="2AC6EFAA" w14:textId="6E1FDD19" w:rsidR="00C065BB" w:rsidRPr="00B71A59" w:rsidRDefault="00C065BB">
      <w:pPr>
        <w:pStyle w:val="Akapitzlist"/>
        <w:numPr>
          <w:ilvl w:val="1"/>
          <w:numId w:val="31"/>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2308A1" w:rsidRPr="00B71A59">
        <w:rPr>
          <w:rFonts w:ascii="Arial" w:eastAsia="Arial" w:hAnsi="Arial" w:cs="Arial"/>
          <w:color w:val="000000"/>
          <w:sz w:val="20"/>
          <w:szCs w:val="20"/>
        </w:rPr>
        <w:t>Piotr Dyrda</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7" w:name="_rq2udys4csh9" w:colFirst="0" w:colLast="0"/>
      <w:bookmarkEnd w:id="17"/>
      <w:r w:rsidRPr="00795302">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7F90F742" w:rsidR="00C065BB" w:rsidRPr="00AD5E3B"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Ofertę sporządza się w języku polskim na Formularzu Oferto</w:t>
      </w:r>
      <w:r w:rsidRPr="00743A49">
        <w:rPr>
          <w:rFonts w:ascii="Arial" w:hAnsi="Arial" w:cs="Arial"/>
          <w:color w:val="000000"/>
          <w:sz w:val="20"/>
          <w:szCs w:val="20"/>
        </w:rPr>
        <w:t xml:space="preserve">wym - zgodnie z </w:t>
      </w:r>
      <w:r w:rsidRPr="00743A49">
        <w:rPr>
          <w:rFonts w:ascii="Arial" w:hAnsi="Arial" w:cs="Arial"/>
          <w:b/>
          <w:bCs/>
          <w:color w:val="000000"/>
          <w:sz w:val="20"/>
          <w:szCs w:val="20"/>
        </w:rPr>
        <w:t xml:space="preserve">Załącznikiem nr </w:t>
      </w:r>
      <w:r w:rsidR="00743A49" w:rsidRPr="00743A49">
        <w:rPr>
          <w:rFonts w:ascii="Arial" w:hAnsi="Arial" w:cs="Arial"/>
          <w:b/>
          <w:bCs/>
          <w:color w:val="000000"/>
          <w:sz w:val="20"/>
          <w:szCs w:val="20"/>
        </w:rPr>
        <w:t>2</w:t>
      </w:r>
      <w:r w:rsidRPr="00743A49">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09530D" w:rsidRDefault="00C065BB">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09530D">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09530D" w:rsidRDefault="00C065BB">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09530D">
        <w:rPr>
          <w:rFonts w:ascii="Arial" w:hAnsi="Arial" w:cs="Arial"/>
          <w:color w:val="000000"/>
          <w:sz w:val="20"/>
          <w:szCs w:val="20"/>
        </w:rPr>
        <w:t>zobowiązanie innego podmiotu</w:t>
      </w:r>
      <w:r w:rsidR="00B31C95" w:rsidRPr="0009530D">
        <w:rPr>
          <w:rFonts w:ascii="Arial" w:hAnsi="Arial" w:cs="Arial"/>
          <w:color w:val="000000"/>
          <w:sz w:val="20"/>
          <w:szCs w:val="20"/>
        </w:rPr>
        <w:t xml:space="preserve"> (załącznik 8 do SWZ)</w:t>
      </w:r>
      <w:r w:rsidRPr="0009530D">
        <w:rPr>
          <w:rFonts w:ascii="Arial" w:hAnsi="Arial" w:cs="Arial"/>
          <w:color w:val="000000"/>
          <w:sz w:val="20"/>
          <w:szCs w:val="20"/>
        </w:rPr>
        <w:t xml:space="preserve"> oraz oświadczenie w formie Jednolitego Europejskiego Dokumentu Zamówienia (ESPD), o których mowa w Rozdziale X</w:t>
      </w:r>
      <w:r w:rsidR="00B71A59" w:rsidRPr="0009530D">
        <w:rPr>
          <w:rFonts w:ascii="Arial" w:hAnsi="Arial" w:cs="Arial"/>
          <w:color w:val="000000"/>
          <w:sz w:val="20"/>
          <w:szCs w:val="20"/>
        </w:rPr>
        <w:t>I</w:t>
      </w:r>
      <w:r w:rsidRPr="0009530D">
        <w:rPr>
          <w:rFonts w:ascii="Arial" w:hAnsi="Arial" w:cs="Arial"/>
          <w:color w:val="000000"/>
          <w:sz w:val="20"/>
          <w:szCs w:val="20"/>
        </w:rPr>
        <w:t xml:space="preserve"> ust. 3 pkt </w:t>
      </w:r>
      <w:r w:rsidR="00B31C95" w:rsidRPr="0009530D">
        <w:rPr>
          <w:rFonts w:ascii="Arial" w:hAnsi="Arial" w:cs="Arial"/>
          <w:color w:val="000000"/>
          <w:sz w:val="20"/>
          <w:szCs w:val="20"/>
        </w:rPr>
        <w:t>a</w:t>
      </w:r>
      <w:r w:rsidRPr="0009530D">
        <w:rPr>
          <w:rFonts w:ascii="Arial" w:hAnsi="Arial" w:cs="Arial"/>
          <w:color w:val="000000"/>
          <w:sz w:val="20"/>
          <w:szCs w:val="20"/>
        </w:rPr>
        <w:t xml:space="preserve"> i </w:t>
      </w:r>
      <w:r w:rsidR="00B31C95" w:rsidRPr="0009530D">
        <w:rPr>
          <w:rFonts w:ascii="Arial" w:hAnsi="Arial" w:cs="Arial"/>
          <w:color w:val="000000"/>
          <w:sz w:val="20"/>
          <w:szCs w:val="20"/>
        </w:rPr>
        <w:t>b</w:t>
      </w:r>
      <w:r w:rsidRPr="0009530D">
        <w:rPr>
          <w:rFonts w:ascii="Arial" w:hAnsi="Arial" w:cs="Arial"/>
          <w:color w:val="000000"/>
          <w:sz w:val="20"/>
          <w:szCs w:val="20"/>
        </w:rPr>
        <w:t xml:space="preserve"> SWZ (jeżeli dotyczy); </w:t>
      </w:r>
    </w:p>
    <w:p w14:paraId="3AD2E7A8" w14:textId="570FAF5B" w:rsidR="00C065BB" w:rsidRPr="0009530D" w:rsidRDefault="00C065BB">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09530D">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09530D" w:rsidRDefault="00C065BB">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09530D">
        <w:rPr>
          <w:rFonts w:ascii="Arial" w:eastAsia="Arial" w:hAnsi="Arial" w:cs="Arial"/>
          <w:color w:val="000000"/>
          <w:sz w:val="20"/>
          <w:szCs w:val="20"/>
        </w:rPr>
        <w:t>oświadczenia stanowiące załącznik nr 1</w:t>
      </w:r>
      <w:r w:rsidR="00B71A59" w:rsidRPr="0009530D">
        <w:rPr>
          <w:rFonts w:ascii="Arial" w:eastAsia="Arial" w:hAnsi="Arial" w:cs="Arial"/>
          <w:color w:val="000000"/>
          <w:sz w:val="20"/>
          <w:szCs w:val="20"/>
        </w:rPr>
        <w:t>0</w:t>
      </w:r>
      <w:r w:rsidRPr="0009530D">
        <w:rPr>
          <w:rFonts w:ascii="Arial" w:eastAsia="Arial" w:hAnsi="Arial" w:cs="Arial"/>
          <w:color w:val="000000"/>
          <w:sz w:val="20"/>
          <w:szCs w:val="20"/>
        </w:rPr>
        <w:t xml:space="preserve"> do SWZ (jeżeli dotyczy).</w:t>
      </w:r>
    </w:p>
    <w:p w14:paraId="7765C60D" w14:textId="4AAA1D98" w:rsidR="00B31C95" w:rsidRPr="00B31C95" w:rsidRDefault="00B31C95">
      <w:pPr>
        <w:pStyle w:val="Akapitzlist"/>
        <w:numPr>
          <w:ilvl w:val="1"/>
          <w:numId w:val="8"/>
        </w:numPr>
        <w:autoSpaceDE w:val="0"/>
        <w:autoSpaceDN w:val="0"/>
        <w:adjustRightInd w:val="0"/>
        <w:spacing w:line="360" w:lineRule="auto"/>
        <w:jc w:val="both"/>
        <w:rPr>
          <w:rFonts w:ascii="Arial" w:hAnsi="Arial" w:cs="Arial"/>
          <w:color w:val="000000"/>
          <w:sz w:val="20"/>
          <w:szCs w:val="20"/>
        </w:rPr>
      </w:pPr>
      <w:r w:rsidRPr="0009530D">
        <w:rPr>
          <w:rFonts w:ascii="Arial" w:hAnsi="Arial" w:cs="Arial"/>
          <w:sz w:val="20"/>
          <w:szCs w:val="20"/>
        </w:rPr>
        <w:t>oświadczenie wykonawców</w:t>
      </w:r>
      <w:r w:rsidRPr="00B31C95">
        <w:rPr>
          <w:rFonts w:ascii="Arial" w:hAnsi="Arial" w:cs="Arial"/>
          <w:sz w:val="20"/>
          <w:szCs w:val="20"/>
        </w:rPr>
        <w:t xml:space="preserve">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w:t>
      </w:r>
      <w:proofErr w:type="spellStart"/>
      <w:r w:rsidRPr="00B71A59">
        <w:rPr>
          <w:rFonts w:ascii="Arial" w:hAnsi="Arial" w:cs="Arial"/>
          <w:b/>
          <w:bCs/>
          <w:color w:val="000000"/>
          <w:sz w:val="20"/>
          <w:szCs w:val="20"/>
        </w:rPr>
        <w:t>OpenNexus</w:t>
      </w:r>
      <w:proofErr w:type="spellEnd"/>
      <w:r w:rsidRPr="00B71A59">
        <w:rPr>
          <w:rFonts w:ascii="Arial" w:hAnsi="Arial" w:cs="Arial"/>
          <w:b/>
          <w:bCs/>
          <w:color w:val="000000"/>
          <w:sz w:val="20"/>
          <w:szCs w:val="20"/>
        </w:rPr>
        <w:t xml:space="preserve"> – producenta platformy zakupowej). Instrukcja dostępna na stronie </w:t>
      </w:r>
      <w:hyperlink r:id="rId33"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709F8BCF" w:rsidR="00C065BB" w:rsidRPr="00B71A59"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2022 poz. 1233),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w:t>
      </w:r>
      <w:r w:rsidRPr="00B71A59">
        <w:rPr>
          <w:rFonts w:ascii="Arial" w:hAnsi="Arial" w:cs="Arial"/>
          <w:color w:val="000000"/>
          <w:sz w:val="20"/>
          <w:szCs w:val="20"/>
        </w:rPr>
        <w:lastRenderedPageBreak/>
        <w:t xml:space="preserve">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71A59">
        <w:rPr>
          <w:rFonts w:ascii="Arial" w:hAnsi="Arial" w:cs="Arial"/>
          <w:color w:val="000000"/>
          <w:sz w:val="20"/>
          <w:szCs w:val="20"/>
        </w:rPr>
        <w:t>Pzp</w:t>
      </w:r>
      <w:proofErr w:type="spellEnd"/>
      <w:r w:rsidRPr="00B71A59">
        <w:rPr>
          <w:rFonts w:ascii="Arial" w:hAnsi="Arial" w:cs="Arial"/>
          <w:color w:val="000000"/>
          <w:sz w:val="20"/>
          <w:szCs w:val="20"/>
        </w:rPr>
        <w:t xml:space="preserve">. </w:t>
      </w:r>
    </w:p>
    <w:p w14:paraId="7123F435" w14:textId="21D0821B" w:rsidR="00C065BB" w:rsidRPr="00B71A59"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Pełnomocnictwo do złożenia oferty musi być złożone w oryginale w takiej samej formie, jak składana oferta (</w:t>
      </w:r>
      <w:proofErr w:type="spellStart"/>
      <w:r w:rsidRPr="00B71A59">
        <w:rPr>
          <w:rFonts w:ascii="Arial" w:hAnsi="Arial" w:cs="Arial"/>
          <w:color w:val="000000"/>
          <w:sz w:val="20"/>
          <w:szCs w:val="20"/>
        </w:rPr>
        <w:t>t.j</w:t>
      </w:r>
      <w:proofErr w:type="spellEnd"/>
      <w:r w:rsidRPr="00B71A59">
        <w:rPr>
          <w:rFonts w:ascii="Arial" w:hAnsi="Arial" w:cs="Arial"/>
          <w:color w:val="000000"/>
          <w:sz w:val="20"/>
          <w:szCs w:val="20"/>
        </w:rPr>
        <w:t xml:space="preserve">.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723440EF" w14:textId="045F7BC1" w:rsidR="00C065BB" w:rsidRPr="00B71A59" w:rsidRDefault="00C065B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B71A59">
        <w:rPr>
          <w:rFonts w:ascii="Arial" w:hAnsi="Arial" w:cs="Arial"/>
          <w:color w:val="000000"/>
          <w:sz w:val="20"/>
          <w:szCs w:val="20"/>
        </w:rPr>
        <w:t>eIDAS</w:t>
      </w:r>
      <w:proofErr w:type="spellEnd"/>
      <w:r w:rsidRPr="00B71A59">
        <w:rPr>
          <w:rFonts w:ascii="Arial" w:hAnsi="Arial" w:cs="Arial"/>
          <w:color w:val="000000"/>
          <w:sz w:val="20"/>
          <w:szCs w:val="20"/>
        </w:rPr>
        <w:t xml:space="preserve">) (UE) nr 910/2014 - od 1 lipca 2016 roku”. </w:t>
      </w:r>
    </w:p>
    <w:p w14:paraId="6409787F"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zewnętrzny zamawiający wymaga dołączenia odpowiedniej ilości plików tj. podpisywanych plików z danymi oraz plików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w:t>
      </w:r>
    </w:p>
    <w:p w14:paraId="5A607ACC"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43E6C17B"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podlegać będzie odrzuceniu. </w:t>
      </w:r>
    </w:p>
    <w:p w14:paraId="262E70F6"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B71A59">
        <w:rPr>
          <w:rFonts w:ascii="Arial" w:hAnsi="Arial" w:cs="Arial"/>
          <w:sz w:val="20"/>
          <w:szCs w:val="20"/>
        </w:rPr>
        <w:lastRenderedPageBreak/>
        <w:t>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Zamawiający rekomenduje wykorzystanie formatów: .pdf .</w:t>
      </w:r>
      <w:proofErr w:type="spellStart"/>
      <w:r w:rsidRPr="00B71A59">
        <w:rPr>
          <w:rFonts w:ascii="Arial" w:hAnsi="Arial" w:cs="Arial"/>
          <w:color w:val="000000"/>
          <w:sz w:val="20"/>
          <w:szCs w:val="20"/>
        </w:rPr>
        <w:t>doc</w:t>
      </w:r>
      <w:proofErr w:type="spellEnd"/>
      <w:r w:rsidRPr="00B71A59">
        <w:rPr>
          <w:rFonts w:ascii="Arial" w:hAnsi="Arial" w:cs="Arial"/>
          <w:color w:val="000000"/>
          <w:sz w:val="20"/>
          <w:szCs w:val="20"/>
        </w:rPr>
        <w:t xml:space="preserve"> .</w:t>
      </w:r>
      <w:proofErr w:type="spellStart"/>
      <w:r w:rsidRPr="00B71A59">
        <w:rPr>
          <w:rFonts w:ascii="Arial" w:hAnsi="Arial" w:cs="Arial"/>
          <w:color w:val="000000"/>
          <w:sz w:val="20"/>
          <w:szCs w:val="20"/>
        </w:rPr>
        <w:t>docx</w:t>
      </w:r>
      <w:proofErr w:type="spellEnd"/>
      <w:r w:rsidRPr="00B71A59">
        <w:rPr>
          <w:rFonts w:ascii="Arial" w:hAnsi="Arial" w:cs="Arial"/>
          <w:color w:val="000000"/>
          <w:sz w:val="20"/>
          <w:szCs w:val="20"/>
        </w:rPr>
        <w:t xml:space="preserve"> .xls .</w:t>
      </w:r>
      <w:proofErr w:type="spellStart"/>
      <w:r w:rsidRPr="00B71A59">
        <w:rPr>
          <w:rFonts w:ascii="Arial" w:hAnsi="Arial" w:cs="Arial"/>
          <w:color w:val="000000"/>
          <w:sz w:val="20"/>
          <w:szCs w:val="20"/>
        </w:rPr>
        <w:t>xlsx</w:t>
      </w:r>
      <w:proofErr w:type="spellEnd"/>
      <w:r w:rsidRPr="00B71A59">
        <w:rPr>
          <w:rFonts w:ascii="Arial" w:hAnsi="Arial" w:cs="Arial"/>
          <w:color w:val="000000"/>
          <w:sz w:val="20"/>
          <w:szCs w:val="20"/>
        </w:rPr>
        <w:t xml:space="preserve"> .jpg (.</w:t>
      </w:r>
      <w:proofErr w:type="spellStart"/>
      <w:r w:rsidRPr="00B71A59">
        <w:rPr>
          <w:rFonts w:ascii="Arial" w:hAnsi="Arial" w:cs="Arial"/>
          <w:color w:val="000000"/>
          <w:sz w:val="20"/>
          <w:szCs w:val="20"/>
        </w:rPr>
        <w:t>jpeg</w:t>
      </w:r>
      <w:proofErr w:type="spellEnd"/>
      <w:r w:rsidRPr="00B71A59">
        <w:rPr>
          <w:rFonts w:ascii="Arial" w:hAnsi="Arial" w:cs="Arial"/>
          <w:color w:val="000000"/>
          <w:sz w:val="20"/>
          <w:szCs w:val="20"/>
        </w:rPr>
        <w:t xml:space="preserve">)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zamawiający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w:t>
      </w:r>
      <w:proofErr w:type="spellStart"/>
      <w:r w:rsidRPr="00B71A59">
        <w:rPr>
          <w:rFonts w:ascii="Arial" w:hAnsi="Arial" w:cs="Arial"/>
          <w:b/>
          <w:bCs/>
          <w:color w:val="000000"/>
          <w:sz w:val="20"/>
          <w:szCs w:val="20"/>
        </w:rPr>
        <w:t>PAdES</w:t>
      </w:r>
      <w:proofErr w:type="spellEnd"/>
      <w:r w:rsidRPr="00B71A59">
        <w:rPr>
          <w:rFonts w:ascii="Arial" w:hAnsi="Arial" w:cs="Arial"/>
          <w:b/>
          <w:bCs/>
          <w:color w:val="000000"/>
          <w:sz w:val="20"/>
          <w:szCs w:val="20"/>
        </w:rPr>
        <w:t xml:space="preserve">. </w:t>
      </w:r>
    </w:p>
    <w:p w14:paraId="43C2D870" w14:textId="53407A16"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 xml:space="preserve">zaleca się opatrzyć podpisem w formacie </w:t>
      </w:r>
      <w:proofErr w:type="spellStart"/>
      <w:r w:rsidRPr="00B71A59">
        <w:rPr>
          <w:rFonts w:ascii="Arial" w:hAnsi="Arial" w:cs="Arial"/>
          <w:b/>
          <w:bCs/>
          <w:color w:val="000000"/>
          <w:sz w:val="20"/>
          <w:szCs w:val="20"/>
        </w:rPr>
        <w:t>XAdES</w:t>
      </w:r>
      <w:proofErr w:type="spellEnd"/>
      <w:r w:rsidRPr="00B71A59">
        <w:rPr>
          <w:rFonts w:ascii="Arial" w:hAnsi="Arial" w:cs="Arial"/>
          <w:b/>
          <w:bCs/>
          <w:color w:val="000000"/>
          <w:sz w:val="20"/>
          <w:szCs w:val="20"/>
        </w:rPr>
        <w:t xml:space="preserve">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Technologii z dnia 23 grudnia 2020 r. w sprawie podmiotowych środków dowodowych oraz innych dokumentów lub oświadczeń, jakich może żądać Zamawiający od Wykonawcy oraz 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pPr>
        <w:pStyle w:val="Akapitzlist"/>
        <w:numPr>
          <w:ilvl w:val="0"/>
          <w:numId w:val="37"/>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pPr>
        <w:pStyle w:val="Akapitzlist"/>
        <w:numPr>
          <w:ilvl w:val="0"/>
          <w:numId w:val="40"/>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pPr>
        <w:pStyle w:val="Akapitzlist"/>
        <w:numPr>
          <w:ilvl w:val="0"/>
          <w:numId w:val="40"/>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8" w:name="_c8de4rg6s4kb" w:colFirst="0" w:colLast="0"/>
      <w:bookmarkEnd w:id="18"/>
      <w:r w:rsidRPr="00795302">
        <w:t>XV. Sposób obliczania ceny oferty</w:t>
      </w:r>
    </w:p>
    <w:p w14:paraId="13CD87E4" w14:textId="77777777" w:rsidR="00AD5E3B" w:rsidRPr="00B71A59" w:rsidRDefault="00D375AB">
      <w:pPr>
        <w:numPr>
          <w:ilvl w:val="0"/>
          <w:numId w:val="4"/>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56F92882" w14:textId="0EEEBAC3" w:rsidR="00B71A59" w:rsidRDefault="00B71A59">
      <w:pPr>
        <w:numPr>
          <w:ilvl w:val="0"/>
          <w:numId w:val="4"/>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pPr>
        <w:numPr>
          <w:ilvl w:val="0"/>
          <w:numId w:val="4"/>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pPr>
        <w:numPr>
          <w:ilvl w:val="0"/>
          <w:numId w:val="4"/>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77777777" w:rsidR="00AD5E3B" w:rsidRPr="0041765E" w:rsidRDefault="00AD5E3B">
      <w:pPr>
        <w:numPr>
          <w:ilvl w:val="0"/>
          <w:numId w:val="4"/>
        </w:numPr>
        <w:spacing w:line="360" w:lineRule="auto"/>
        <w:ind w:left="426" w:hanging="284"/>
        <w:jc w:val="both"/>
        <w:rPr>
          <w:sz w:val="20"/>
          <w:szCs w:val="20"/>
        </w:rPr>
      </w:pPr>
      <w:r w:rsidRPr="0041765E">
        <w:rPr>
          <w:color w:val="000000"/>
          <w:sz w:val="20"/>
          <w:szCs w:val="20"/>
        </w:rPr>
        <w:t xml:space="preserve">Cena musi być wyrażona w złotych polskich. Rozliczenia pomiędzy zamawiającym a wykonawcą prowadzone będą w złotych polskich. </w:t>
      </w:r>
    </w:p>
    <w:p w14:paraId="2B9C8BD6" w14:textId="30F717F5" w:rsidR="005B356F" w:rsidRPr="00960F90" w:rsidRDefault="00D375AB">
      <w:pPr>
        <w:numPr>
          <w:ilvl w:val="0"/>
          <w:numId w:val="4"/>
        </w:numPr>
        <w:spacing w:line="360" w:lineRule="auto"/>
        <w:ind w:left="426" w:hanging="284"/>
        <w:jc w:val="both"/>
        <w:rPr>
          <w:sz w:val="20"/>
          <w:szCs w:val="20"/>
        </w:rPr>
      </w:pPr>
      <w:r w:rsidRPr="0041765E">
        <w:rPr>
          <w:sz w:val="20"/>
          <w:szCs w:val="20"/>
        </w:rPr>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 xml:space="preserve">usług, dla celów </w:t>
      </w:r>
      <w:r w:rsidRPr="0041765E">
        <w:rPr>
          <w:sz w:val="20"/>
          <w:szCs w:val="20"/>
        </w:rPr>
        <w:lastRenderedPageBreak/>
        <w:t>zastosowania kryterium ceny lub kosztu zamawiający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wskazania wartości towaru lub usługi objętego obowiązkiem podatkowym zamawiającego, bez kwoty podatku;</w:t>
      </w:r>
    </w:p>
    <w:p w14:paraId="46E7DC1F" w14:textId="315B97CC" w:rsidR="005B356F" w:rsidRPr="0041765E" w:rsidRDefault="00D375AB">
      <w:pPr>
        <w:pStyle w:val="Akapitzlist"/>
        <w:numPr>
          <w:ilvl w:val="0"/>
          <w:numId w:val="32"/>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pPr>
        <w:numPr>
          <w:ilvl w:val="0"/>
          <w:numId w:val="4"/>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9" w:name="_1wm6hsxsy23e" w:colFirst="0" w:colLast="0"/>
      <w:bookmarkStart w:id="20" w:name="_kraqvybbazqg" w:colFirst="0" w:colLast="0"/>
      <w:bookmarkEnd w:id="19"/>
      <w:bookmarkEnd w:id="20"/>
      <w:r w:rsidRPr="00795302">
        <w:t>XV</w:t>
      </w:r>
      <w:r w:rsidR="004D20D5" w:rsidRPr="00795302">
        <w:t>I</w:t>
      </w:r>
      <w:r w:rsidRPr="00795302">
        <w:rPr>
          <w:sz w:val="26"/>
          <w:szCs w:val="26"/>
        </w:rPr>
        <w:t xml:space="preserve">. </w:t>
      </w:r>
      <w:r w:rsidRPr="00795302">
        <w:t>Wymagania dotyczące wadium</w:t>
      </w:r>
    </w:p>
    <w:p w14:paraId="03FA9219" w14:textId="35D9F669" w:rsidR="002308A1" w:rsidRPr="002308A1" w:rsidRDefault="002308A1">
      <w:pPr>
        <w:pStyle w:val="Akapitzlist"/>
        <w:numPr>
          <w:ilvl w:val="1"/>
          <w:numId w:val="4"/>
        </w:numPr>
        <w:rPr>
          <w:rFonts w:ascii="Arial" w:hAnsi="Arial" w:cs="Arial"/>
          <w:sz w:val="20"/>
          <w:szCs w:val="20"/>
        </w:rPr>
      </w:pPr>
      <w:r w:rsidRPr="002308A1">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5550788D" w:rsidR="00572964" w:rsidRPr="00572964" w:rsidRDefault="00D375AB">
      <w:pPr>
        <w:numPr>
          <w:ilvl w:val="0"/>
          <w:numId w:val="17"/>
        </w:numPr>
        <w:spacing w:line="360" w:lineRule="auto"/>
        <w:ind w:left="425"/>
        <w:jc w:val="both"/>
        <w:rPr>
          <w:sz w:val="20"/>
          <w:szCs w:val="20"/>
        </w:rPr>
      </w:pPr>
      <w:r w:rsidRPr="00572964">
        <w:rPr>
          <w:sz w:val="20"/>
          <w:szCs w:val="20"/>
        </w:rPr>
        <w:t xml:space="preserve">Wykonawca będzie związany ofertą przez </w:t>
      </w:r>
      <w:r w:rsidRPr="0052603F">
        <w:rPr>
          <w:sz w:val="20"/>
          <w:szCs w:val="20"/>
        </w:rPr>
        <w:t xml:space="preserve">okres </w:t>
      </w:r>
      <w:r w:rsidR="00572964" w:rsidRPr="0052603F">
        <w:rPr>
          <w:b/>
          <w:bCs/>
          <w:sz w:val="20"/>
          <w:szCs w:val="20"/>
        </w:rPr>
        <w:t>9</w:t>
      </w:r>
      <w:r w:rsidR="00374256" w:rsidRPr="0052603F">
        <w:rPr>
          <w:b/>
          <w:bCs/>
          <w:sz w:val="20"/>
          <w:szCs w:val="20"/>
        </w:rPr>
        <w:t>0</w:t>
      </w:r>
      <w:r w:rsidRPr="0052603F">
        <w:rPr>
          <w:b/>
          <w:bCs/>
          <w:sz w:val="20"/>
          <w:szCs w:val="20"/>
        </w:rPr>
        <w:t xml:space="preserve"> dni, tj. do dnia </w:t>
      </w:r>
      <w:r w:rsidR="00080E9B" w:rsidRPr="0052603F">
        <w:rPr>
          <w:b/>
          <w:bCs/>
          <w:sz w:val="20"/>
          <w:szCs w:val="20"/>
        </w:rPr>
        <w:t>2</w:t>
      </w:r>
      <w:r w:rsidR="0052603F" w:rsidRPr="0052603F">
        <w:rPr>
          <w:b/>
          <w:bCs/>
          <w:sz w:val="20"/>
          <w:szCs w:val="20"/>
        </w:rPr>
        <w:t>3</w:t>
      </w:r>
      <w:r w:rsidR="00960F90" w:rsidRPr="0052603F">
        <w:rPr>
          <w:b/>
          <w:bCs/>
          <w:sz w:val="20"/>
          <w:szCs w:val="20"/>
        </w:rPr>
        <w:t xml:space="preserve"> </w:t>
      </w:r>
      <w:r w:rsidR="0052603F" w:rsidRPr="0052603F">
        <w:rPr>
          <w:b/>
          <w:bCs/>
          <w:sz w:val="20"/>
          <w:szCs w:val="20"/>
        </w:rPr>
        <w:t>czerwca</w:t>
      </w:r>
      <w:r w:rsidR="00960F90" w:rsidRPr="0052603F">
        <w:rPr>
          <w:b/>
          <w:bCs/>
          <w:sz w:val="20"/>
          <w:szCs w:val="20"/>
        </w:rPr>
        <w:t xml:space="preserve"> 202</w:t>
      </w:r>
      <w:r w:rsidR="0052603F" w:rsidRPr="0052603F">
        <w:rPr>
          <w:b/>
          <w:bCs/>
          <w:sz w:val="20"/>
          <w:szCs w:val="20"/>
        </w:rPr>
        <w:t>5</w:t>
      </w:r>
      <w:r w:rsidR="00852768" w:rsidRPr="0052603F">
        <w:rPr>
          <w:b/>
          <w:bCs/>
          <w:sz w:val="20"/>
          <w:szCs w:val="20"/>
        </w:rPr>
        <w:t xml:space="preserve"> </w:t>
      </w:r>
      <w:r w:rsidRPr="0052603F">
        <w:rPr>
          <w:b/>
          <w:bCs/>
          <w:sz w:val="20"/>
          <w:szCs w:val="20"/>
        </w:rPr>
        <w:t>r</w:t>
      </w:r>
      <w:r w:rsidRPr="00572964">
        <w:rPr>
          <w:sz w:val="20"/>
          <w:szCs w:val="20"/>
        </w:rPr>
        <w:t>. Bieg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pPr>
        <w:numPr>
          <w:ilvl w:val="0"/>
          <w:numId w:val="17"/>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21" w:name="_iwk7tzonv6ne" w:colFirst="0" w:colLast="0"/>
      <w:bookmarkEnd w:id="21"/>
      <w:r w:rsidRPr="00795302">
        <w:t>XVI</w:t>
      </w:r>
      <w:r w:rsidR="004D20D5" w:rsidRPr="00795302">
        <w:t>I</w:t>
      </w:r>
      <w:r w:rsidR="00663C23" w:rsidRPr="00795302">
        <w:t>I</w:t>
      </w:r>
      <w:r w:rsidRPr="00795302">
        <w:t>. Miejsce i termin składania ofert</w:t>
      </w:r>
    </w:p>
    <w:p w14:paraId="1C399878" w14:textId="7F16AA04" w:rsidR="005B356F" w:rsidRPr="0052603F" w:rsidRDefault="00D375AB">
      <w:pPr>
        <w:pStyle w:val="Akapitzlist"/>
        <w:numPr>
          <w:ilvl w:val="0"/>
          <w:numId w:val="13"/>
        </w:numPr>
        <w:spacing w:before="240" w:line="360" w:lineRule="auto"/>
        <w:jc w:val="both"/>
        <w:rPr>
          <w:rFonts w:ascii="Arial" w:hAnsi="Arial" w:cs="Arial"/>
          <w:b/>
          <w:bCs/>
          <w:sz w:val="20"/>
          <w:szCs w:val="20"/>
        </w:rPr>
      </w:pPr>
      <w:r w:rsidRPr="0052603F">
        <w:rPr>
          <w:rFonts w:ascii="Arial" w:hAnsi="Arial" w:cs="Arial"/>
          <w:sz w:val="20"/>
          <w:szCs w:val="20"/>
        </w:rPr>
        <w:t xml:space="preserve">Ofertę wraz z wymaganymi dokumentami należy umieścić na </w:t>
      </w:r>
      <w:hyperlink r:id="rId34">
        <w:r w:rsidRPr="0052603F">
          <w:rPr>
            <w:rFonts w:ascii="Arial" w:hAnsi="Arial" w:cs="Arial"/>
            <w:sz w:val="20"/>
            <w:szCs w:val="20"/>
            <w:u w:val="single"/>
          </w:rPr>
          <w:t>platformazakupowa.pl</w:t>
        </w:r>
      </w:hyperlink>
      <w:r w:rsidRPr="0052603F">
        <w:rPr>
          <w:rFonts w:ascii="Arial" w:hAnsi="Arial" w:cs="Arial"/>
          <w:sz w:val="20"/>
          <w:szCs w:val="20"/>
        </w:rPr>
        <w:t xml:space="preserve"> pod adresem:</w:t>
      </w:r>
      <w:r w:rsidR="00FB4CBE" w:rsidRPr="0052603F">
        <w:rPr>
          <w:rFonts w:ascii="Arial" w:hAnsi="Arial" w:cs="Arial"/>
          <w:sz w:val="20"/>
          <w:szCs w:val="20"/>
        </w:rPr>
        <w:t xml:space="preserve"> </w:t>
      </w:r>
      <w:r w:rsidR="007D53B6" w:rsidRPr="0052603F">
        <w:rPr>
          <w:rFonts w:ascii="Open Sans" w:hAnsi="Open Sans" w:cs="Open Sans"/>
          <w:sz w:val="19"/>
          <w:szCs w:val="19"/>
          <w:shd w:val="clear" w:color="auto" w:fill="FFFFFF"/>
        </w:rPr>
        <w:t> </w:t>
      </w:r>
      <w:hyperlink r:id="rId35" w:history="1">
        <w:r w:rsidR="0052603F" w:rsidRPr="0052603F">
          <w:rPr>
            <w:rStyle w:val="Hipercze"/>
            <w:color w:val="auto"/>
            <w:sz w:val="20"/>
            <w:szCs w:val="20"/>
          </w:rPr>
          <w:t>https://platformazakupowa.pl/transakcja/1062566</w:t>
        </w:r>
      </w:hyperlink>
      <w:r w:rsidR="00DC5597" w:rsidRPr="0052603F">
        <w:rPr>
          <w:rFonts w:ascii="Arial" w:hAnsi="Arial" w:cs="Arial"/>
          <w:sz w:val="20"/>
          <w:szCs w:val="20"/>
        </w:rPr>
        <w:t xml:space="preserve"> </w:t>
      </w:r>
      <w:r w:rsidRPr="0052603F">
        <w:rPr>
          <w:rFonts w:ascii="Arial" w:hAnsi="Arial" w:cs="Arial"/>
          <w:sz w:val="20"/>
          <w:szCs w:val="20"/>
        </w:rPr>
        <w:t xml:space="preserve">w myśl Ustawy </w:t>
      </w:r>
      <w:proofErr w:type="spellStart"/>
      <w:r w:rsidRPr="0052603F">
        <w:rPr>
          <w:rFonts w:ascii="Arial" w:hAnsi="Arial" w:cs="Arial"/>
          <w:sz w:val="20"/>
          <w:szCs w:val="20"/>
        </w:rPr>
        <w:t>P</w:t>
      </w:r>
      <w:r w:rsidR="00572964" w:rsidRPr="0052603F">
        <w:rPr>
          <w:rFonts w:ascii="Arial" w:hAnsi="Arial" w:cs="Arial"/>
          <w:sz w:val="20"/>
          <w:szCs w:val="20"/>
        </w:rPr>
        <w:t>zp</w:t>
      </w:r>
      <w:proofErr w:type="spellEnd"/>
      <w:r w:rsidRPr="0052603F">
        <w:rPr>
          <w:rFonts w:ascii="Arial" w:hAnsi="Arial" w:cs="Arial"/>
          <w:sz w:val="20"/>
          <w:szCs w:val="20"/>
        </w:rPr>
        <w:t xml:space="preserve"> na stronie internetowej prowadzonego postępowania  </w:t>
      </w:r>
      <w:r w:rsidRPr="0052603F">
        <w:rPr>
          <w:rFonts w:ascii="Arial" w:hAnsi="Arial" w:cs="Arial"/>
          <w:b/>
          <w:bCs/>
          <w:sz w:val="20"/>
          <w:szCs w:val="20"/>
        </w:rPr>
        <w:t xml:space="preserve">do dnia </w:t>
      </w:r>
      <w:r w:rsidR="0052603F" w:rsidRPr="0052603F">
        <w:rPr>
          <w:rFonts w:ascii="Arial" w:hAnsi="Arial" w:cs="Arial"/>
          <w:b/>
          <w:bCs/>
          <w:sz w:val="20"/>
          <w:szCs w:val="20"/>
        </w:rPr>
        <w:t>26</w:t>
      </w:r>
      <w:r w:rsidR="00960F90" w:rsidRPr="0052603F">
        <w:rPr>
          <w:rFonts w:ascii="Arial" w:hAnsi="Arial" w:cs="Arial"/>
          <w:b/>
          <w:bCs/>
          <w:sz w:val="20"/>
          <w:szCs w:val="20"/>
        </w:rPr>
        <w:t xml:space="preserve"> ma</w:t>
      </w:r>
      <w:r w:rsidR="0052603F" w:rsidRPr="0052603F">
        <w:rPr>
          <w:rFonts w:ascii="Arial" w:hAnsi="Arial" w:cs="Arial"/>
          <w:b/>
          <w:bCs/>
          <w:sz w:val="20"/>
          <w:szCs w:val="20"/>
        </w:rPr>
        <w:t>rca</w:t>
      </w:r>
      <w:r w:rsidR="00960F90" w:rsidRPr="0052603F">
        <w:rPr>
          <w:rFonts w:ascii="Arial" w:hAnsi="Arial" w:cs="Arial"/>
          <w:b/>
          <w:bCs/>
          <w:sz w:val="20"/>
          <w:szCs w:val="20"/>
        </w:rPr>
        <w:t xml:space="preserve"> 202</w:t>
      </w:r>
      <w:r w:rsidR="0052603F" w:rsidRPr="0052603F">
        <w:rPr>
          <w:rFonts w:ascii="Arial" w:hAnsi="Arial" w:cs="Arial"/>
          <w:b/>
          <w:bCs/>
          <w:sz w:val="20"/>
          <w:szCs w:val="20"/>
        </w:rPr>
        <w:t>5</w:t>
      </w:r>
      <w:r w:rsidR="00960F90" w:rsidRPr="0052603F">
        <w:rPr>
          <w:rFonts w:ascii="Arial" w:hAnsi="Arial" w:cs="Arial"/>
          <w:b/>
          <w:bCs/>
          <w:sz w:val="20"/>
          <w:szCs w:val="20"/>
        </w:rPr>
        <w:t xml:space="preserve"> r. </w:t>
      </w:r>
      <w:r w:rsidR="002308A1" w:rsidRPr="0052603F">
        <w:rPr>
          <w:rFonts w:ascii="Arial" w:hAnsi="Arial" w:cs="Arial"/>
          <w:b/>
          <w:bCs/>
          <w:sz w:val="20"/>
          <w:szCs w:val="20"/>
        </w:rPr>
        <w:t xml:space="preserve">do godz. </w:t>
      </w:r>
      <w:r w:rsidR="00960F90" w:rsidRPr="0052603F">
        <w:rPr>
          <w:rFonts w:ascii="Arial" w:hAnsi="Arial" w:cs="Arial"/>
          <w:b/>
          <w:bCs/>
          <w:sz w:val="20"/>
          <w:szCs w:val="20"/>
        </w:rPr>
        <w:t>10.00</w:t>
      </w:r>
    </w:p>
    <w:p w14:paraId="689AF7ED" w14:textId="77777777" w:rsidR="005B356F"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Do oferty należy dołączyć wszystkie wymagane w SWZ dokumenty.</w:t>
      </w:r>
    </w:p>
    <w:p w14:paraId="702588A2" w14:textId="77777777" w:rsidR="00572964"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lastRenderedPageBreak/>
        <w:t>Po wypełnieniu Formularza składania oferty lub wniosku i dołączenia  wszystkich wymaganych załączników należy kliknąć przycisk „Przejdź do podsumowania”.</w:t>
      </w:r>
    </w:p>
    <w:p w14:paraId="7346B637" w14:textId="5B1CBC8F" w:rsidR="00572964" w:rsidRPr="00960F90" w:rsidRDefault="00572964">
      <w:pPr>
        <w:numPr>
          <w:ilvl w:val="0"/>
          <w:numId w:val="13"/>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 xml:space="preserve">Zalecamy stosowanie podpisu na każdym załączonym pliku osobno, w szczególności wskazanych w art. 63 ust.2  ustawy </w:t>
      </w:r>
      <w:proofErr w:type="spellStart"/>
      <w:r w:rsidRPr="00572964">
        <w:rPr>
          <w:sz w:val="20"/>
          <w:szCs w:val="20"/>
        </w:rPr>
        <w:t>Pzp</w:t>
      </w:r>
      <w:proofErr w:type="spellEnd"/>
      <w:r w:rsidRPr="00572964">
        <w:rPr>
          <w:sz w:val="20"/>
          <w:szCs w:val="20"/>
        </w:rPr>
        <w:t xml:space="preserve"> gdzie zaznaczono, iż oferty, wnioski o dopuszczenie do udziału w postępowaniu oraz oświadczenie, o którym mowa 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pPr>
        <w:numPr>
          <w:ilvl w:val="0"/>
          <w:numId w:val="13"/>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pPr>
        <w:numPr>
          <w:ilvl w:val="0"/>
          <w:numId w:val="13"/>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36">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2" w:name="_g4kmfra1vcqp" w:colFirst="0" w:colLast="0"/>
      <w:bookmarkEnd w:id="22"/>
      <w:r w:rsidRPr="00795302">
        <w:t>X</w:t>
      </w:r>
      <w:r w:rsidR="004D20D5" w:rsidRPr="00795302">
        <w:t>IX</w:t>
      </w:r>
      <w:r w:rsidRPr="00795302">
        <w:t>. Otwarcie ofert</w:t>
      </w:r>
    </w:p>
    <w:p w14:paraId="52704AFA" w14:textId="485E5A47" w:rsidR="005B356F" w:rsidRPr="0052603F" w:rsidRDefault="00D375AB" w:rsidP="00572964">
      <w:pPr>
        <w:numPr>
          <w:ilvl w:val="0"/>
          <w:numId w:val="3"/>
        </w:numPr>
        <w:spacing w:line="360" w:lineRule="auto"/>
        <w:jc w:val="both"/>
        <w:rPr>
          <w:sz w:val="20"/>
          <w:szCs w:val="20"/>
        </w:rPr>
      </w:pPr>
      <w:r w:rsidRPr="0052603F">
        <w:rPr>
          <w:sz w:val="20"/>
          <w:szCs w:val="20"/>
        </w:rPr>
        <w:t>Otwarcie ofert następuje niezwłocznie po upływie terminu składania ofert,</w:t>
      </w:r>
      <w:r w:rsidR="00316B65" w:rsidRPr="0052603F">
        <w:rPr>
          <w:sz w:val="20"/>
          <w:szCs w:val="20"/>
        </w:rPr>
        <w:t xml:space="preserve"> tj. </w:t>
      </w:r>
      <w:r w:rsidR="0052603F" w:rsidRPr="0052603F">
        <w:rPr>
          <w:b/>
          <w:sz w:val="20"/>
          <w:szCs w:val="20"/>
        </w:rPr>
        <w:t>26</w:t>
      </w:r>
      <w:r w:rsidR="00960F90" w:rsidRPr="0052603F">
        <w:rPr>
          <w:b/>
          <w:sz w:val="20"/>
          <w:szCs w:val="20"/>
        </w:rPr>
        <w:t xml:space="preserve"> ma</w:t>
      </w:r>
      <w:r w:rsidR="0052603F" w:rsidRPr="0052603F">
        <w:rPr>
          <w:b/>
          <w:sz w:val="20"/>
          <w:szCs w:val="20"/>
        </w:rPr>
        <w:t>rca</w:t>
      </w:r>
      <w:r w:rsidR="00960F90" w:rsidRPr="0052603F">
        <w:rPr>
          <w:b/>
          <w:sz w:val="20"/>
          <w:szCs w:val="20"/>
        </w:rPr>
        <w:t xml:space="preserve"> 202</w:t>
      </w:r>
      <w:r w:rsidR="0052603F" w:rsidRPr="0052603F">
        <w:rPr>
          <w:b/>
          <w:sz w:val="20"/>
          <w:szCs w:val="20"/>
        </w:rPr>
        <w:t>5</w:t>
      </w:r>
      <w:r w:rsidR="00960F90" w:rsidRPr="0052603F">
        <w:rPr>
          <w:b/>
          <w:sz w:val="20"/>
          <w:szCs w:val="20"/>
        </w:rPr>
        <w:t xml:space="preserve"> r. o godz. 10.10, </w:t>
      </w:r>
      <w:r w:rsidRPr="0052603F">
        <w:rPr>
          <w:sz w:val="20"/>
          <w:szCs w:val="20"/>
        </w:rPr>
        <w:t>nie później niż następnego dnia po dniu, w którym upłynął termin składania ofert tj</w:t>
      </w:r>
      <w:r w:rsidR="00960F90" w:rsidRPr="0052603F">
        <w:rPr>
          <w:sz w:val="20"/>
          <w:szCs w:val="20"/>
        </w:rPr>
        <w:t xml:space="preserve">. </w:t>
      </w:r>
      <w:r w:rsidR="0052603F" w:rsidRPr="0052603F">
        <w:rPr>
          <w:sz w:val="20"/>
          <w:szCs w:val="20"/>
        </w:rPr>
        <w:t>27</w:t>
      </w:r>
      <w:r w:rsidR="00960F90" w:rsidRPr="0052603F">
        <w:rPr>
          <w:sz w:val="20"/>
          <w:szCs w:val="20"/>
        </w:rPr>
        <w:t xml:space="preserve"> </w:t>
      </w:r>
      <w:r w:rsidR="0052603F" w:rsidRPr="0052603F">
        <w:rPr>
          <w:sz w:val="20"/>
          <w:szCs w:val="20"/>
        </w:rPr>
        <w:t>marca</w:t>
      </w:r>
      <w:r w:rsidR="00960F90" w:rsidRPr="0052603F">
        <w:rPr>
          <w:sz w:val="20"/>
          <w:szCs w:val="20"/>
        </w:rPr>
        <w:t xml:space="preserve"> 202</w:t>
      </w:r>
      <w:r w:rsidR="0052603F" w:rsidRPr="0052603F">
        <w:rPr>
          <w:sz w:val="20"/>
          <w:szCs w:val="20"/>
        </w:rPr>
        <w:t>5</w:t>
      </w:r>
      <w:r w:rsidR="00960F90" w:rsidRPr="0052603F">
        <w:rPr>
          <w:sz w:val="20"/>
          <w:szCs w:val="20"/>
        </w:rPr>
        <w:t xml:space="preserve"> </w:t>
      </w:r>
      <w:r w:rsidR="00852768" w:rsidRPr="0052603F">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37">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lastRenderedPageBreak/>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3" w:name="_kc2xtpcwd955" w:colFirst="0" w:colLast="0"/>
      <w:bookmarkStart w:id="24" w:name="_jdd1gpfct9cq" w:colFirst="0" w:colLast="0"/>
      <w:bookmarkEnd w:id="23"/>
      <w:bookmarkEnd w:id="24"/>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1B0AE9CF" w14:textId="77777777" w:rsidR="00DC740D" w:rsidRPr="00960F90" w:rsidRDefault="00DC740D">
      <w:pPr>
        <w:numPr>
          <w:ilvl w:val="0"/>
          <w:numId w:val="23"/>
        </w:numPr>
        <w:spacing w:before="240" w:line="360" w:lineRule="auto"/>
        <w:ind w:left="426"/>
        <w:jc w:val="both"/>
        <w:rPr>
          <w:sz w:val="20"/>
          <w:szCs w:val="20"/>
        </w:rPr>
      </w:pPr>
      <w:r w:rsidRPr="00795302">
        <w:rPr>
          <w:sz w:val="20"/>
          <w:szCs w:val="20"/>
        </w:rPr>
        <w:t xml:space="preserve">Przy wyborze najkorzystniejszej oferty Zamawiający będzie się kierował następującymi kryteriami </w:t>
      </w:r>
      <w:r w:rsidRPr="00960F90">
        <w:rPr>
          <w:sz w:val="20"/>
          <w:szCs w:val="20"/>
        </w:rPr>
        <w:t>oceny ofert:</w:t>
      </w:r>
    </w:p>
    <w:p w14:paraId="0CB85C68" w14:textId="77777777" w:rsidR="00DC740D" w:rsidRPr="00960F90" w:rsidRDefault="00DC740D">
      <w:pPr>
        <w:numPr>
          <w:ilvl w:val="0"/>
          <w:numId w:val="24"/>
        </w:numPr>
        <w:spacing w:line="360" w:lineRule="auto"/>
        <w:ind w:left="924" w:hanging="476"/>
        <w:rPr>
          <w:sz w:val="20"/>
          <w:szCs w:val="20"/>
        </w:rPr>
      </w:pPr>
      <w:r w:rsidRPr="00960F90">
        <w:rPr>
          <w:b/>
          <w:sz w:val="20"/>
          <w:szCs w:val="20"/>
          <w:u w:val="single"/>
        </w:rPr>
        <w:t>Cena (C)</w:t>
      </w:r>
      <w:r w:rsidRPr="00960F90">
        <w:rPr>
          <w:sz w:val="20"/>
          <w:szCs w:val="20"/>
        </w:rPr>
        <w:t xml:space="preserve"> – waga kryterium </w:t>
      </w:r>
      <w:r w:rsidRPr="00960F90">
        <w:rPr>
          <w:smallCaps/>
          <w:sz w:val="20"/>
          <w:szCs w:val="20"/>
        </w:rPr>
        <w:t>  60</w:t>
      </w:r>
      <w:r w:rsidRPr="00960F90">
        <w:rPr>
          <w:sz w:val="20"/>
          <w:szCs w:val="20"/>
        </w:rPr>
        <w:t>%;</w:t>
      </w:r>
    </w:p>
    <w:p w14:paraId="765621F0" w14:textId="6BA7EC81" w:rsidR="00B74DF6" w:rsidRPr="00960F90" w:rsidRDefault="00B74DF6">
      <w:pPr>
        <w:numPr>
          <w:ilvl w:val="0"/>
          <w:numId w:val="24"/>
        </w:numPr>
        <w:spacing w:line="360" w:lineRule="auto"/>
        <w:ind w:left="924" w:hanging="476"/>
        <w:rPr>
          <w:sz w:val="20"/>
          <w:szCs w:val="20"/>
        </w:rPr>
      </w:pPr>
      <w:r w:rsidRPr="00960F90">
        <w:rPr>
          <w:b/>
          <w:sz w:val="20"/>
          <w:szCs w:val="20"/>
          <w:u w:val="single"/>
        </w:rPr>
        <w:t xml:space="preserve">Ocena techniczna (T) </w:t>
      </w:r>
      <w:r w:rsidRPr="00960F90">
        <w:rPr>
          <w:sz w:val="20"/>
          <w:szCs w:val="20"/>
        </w:rPr>
        <w:t xml:space="preserve">– waga kryterium – </w:t>
      </w:r>
      <w:r w:rsidR="009A10C1">
        <w:rPr>
          <w:sz w:val="20"/>
          <w:szCs w:val="20"/>
        </w:rPr>
        <w:t>2</w:t>
      </w:r>
      <w:r w:rsidR="00B53DE5" w:rsidRPr="00960F90">
        <w:rPr>
          <w:sz w:val="20"/>
          <w:szCs w:val="20"/>
        </w:rPr>
        <w:t>0</w:t>
      </w:r>
      <w:r w:rsidRPr="00960F90">
        <w:rPr>
          <w:sz w:val="20"/>
          <w:szCs w:val="20"/>
        </w:rPr>
        <w:t>%</w:t>
      </w:r>
    </w:p>
    <w:p w14:paraId="03FB16AB" w14:textId="5555985F" w:rsidR="00165073" w:rsidRPr="00960F90" w:rsidRDefault="001F455B">
      <w:pPr>
        <w:numPr>
          <w:ilvl w:val="0"/>
          <w:numId w:val="24"/>
        </w:numPr>
        <w:spacing w:line="360" w:lineRule="auto"/>
        <w:ind w:left="924" w:hanging="476"/>
        <w:rPr>
          <w:sz w:val="20"/>
          <w:szCs w:val="20"/>
        </w:rPr>
      </w:pPr>
      <w:r w:rsidRPr="00960F90">
        <w:rPr>
          <w:b/>
          <w:sz w:val="20"/>
          <w:szCs w:val="20"/>
          <w:u w:val="single"/>
        </w:rPr>
        <w:t xml:space="preserve">Okres gwarancji </w:t>
      </w:r>
      <w:r w:rsidR="002308A1" w:rsidRPr="00960F90">
        <w:rPr>
          <w:b/>
          <w:sz w:val="20"/>
          <w:szCs w:val="20"/>
          <w:u w:val="single"/>
        </w:rPr>
        <w:t xml:space="preserve">i rękojmi </w:t>
      </w:r>
      <w:r w:rsidRPr="00960F90">
        <w:rPr>
          <w:b/>
          <w:sz w:val="20"/>
          <w:szCs w:val="20"/>
          <w:u w:val="single"/>
        </w:rPr>
        <w:t xml:space="preserve">na </w:t>
      </w:r>
      <w:r w:rsidR="00B74DF6" w:rsidRPr="00960F90">
        <w:rPr>
          <w:b/>
          <w:sz w:val="20"/>
          <w:szCs w:val="20"/>
          <w:u w:val="single"/>
        </w:rPr>
        <w:t xml:space="preserve">cały przedmiot zamówienia (G) - </w:t>
      </w:r>
      <w:r w:rsidR="00DC740D" w:rsidRPr="00960F90">
        <w:rPr>
          <w:sz w:val="20"/>
          <w:szCs w:val="20"/>
        </w:rPr>
        <w:t xml:space="preserve"> waga kryterium </w:t>
      </w:r>
      <w:r w:rsidR="00B74DF6" w:rsidRPr="00960F90">
        <w:rPr>
          <w:sz w:val="20"/>
          <w:szCs w:val="20"/>
        </w:rPr>
        <w:t>-</w:t>
      </w:r>
      <w:r w:rsidR="00DC740D" w:rsidRPr="00960F90">
        <w:rPr>
          <w:smallCaps/>
          <w:sz w:val="20"/>
          <w:szCs w:val="20"/>
        </w:rPr>
        <w:t> </w:t>
      </w:r>
      <w:r w:rsidR="009A10C1">
        <w:rPr>
          <w:smallCaps/>
          <w:sz w:val="20"/>
          <w:szCs w:val="20"/>
        </w:rPr>
        <w:t>2</w:t>
      </w:r>
      <w:r w:rsidR="00B53DE5" w:rsidRPr="00960F90">
        <w:rPr>
          <w:smallCaps/>
          <w:sz w:val="20"/>
          <w:szCs w:val="20"/>
        </w:rPr>
        <w:t>0</w:t>
      </w:r>
      <w:r w:rsidR="00DC740D" w:rsidRPr="00960F90">
        <w:rPr>
          <w:sz w:val="20"/>
          <w:szCs w:val="20"/>
        </w:rPr>
        <w:t>%.</w:t>
      </w:r>
    </w:p>
    <w:p w14:paraId="4A79817E" w14:textId="3269A281" w:rsidR="008F79D6" w:rsidRDefault="008F79D6" w:rsidP="008F79D6">
      <w:pPr>
        <w:spacing w:line="360" w:lineRule="auto"/>
        <w:rPr>
          <w:sz w:val="20"/>
          <w:szCs w:val="20"/>
        </w:rPr>
      </w:pPr>
    </w:p>
    <w:p w14:paraId="198BFFA3" w14:textId="77777777" w:rsidR="008F79D6" w:rsidRPr="008F79D6" w:rsidRDefault="008F79D6" w:rsidP="008F79D6">
      <w:pPr>
        <w:spacing w:line="360" w:lineRule="auto"/>
        <w:rPr>
          <w:sz w:val="20"/>
          <w:szCs w:val="20"/>
        </w:rPr>
      </w:pPr>
    </w:p>
    <w:p w14:paraId="52A148C1" w14:textId="77777777" w:rsidR="00DC740D" w:rsidRPr="00795302" w:rsidRDefault="00DC740D">
      <w:pPr>
        <w:numPr>
          <w:ilvl w:val="0"/>
          <w:numId w:val="23"/>
        </w:numPr>
        <w:spacing w:line="360" w:lineRule="auto"/>
        <w:ind w:left="426"/>
        <w:jc w:val="both"/>
        <w:rPr>
          <w:sz w:val="20"/>
          <w:szCs w:val="20"/>
        </w:rPr>
      </w:pPr>
      <w:r w:rsidRPr="00795302">
        <w:rPr>
          <w:sz w:val="20"/>
          <w:szCs w:val="20"/>
        </w:rPr>
        <w:t>Zasady oceny ofert w poszczególnych kryteriach:</w:t>
      </w:r>
    </w:p>
    <w:p w14:paraId="1070FB84" w14:textId="77777777" w:rsidR="00DC740D" w:rsidRPr="00795302" w:rsidRDefault="00DC740D" w:rsidP="00DC740D">
      <w:pPr>
        <w:spacing w:line="360" w:lineRule="auto"/>
        <w:ind w:left="426"/>
        <w:jc w:val="both"/>
        <w:rPr>
          <w:sz w:val="20"/>
          <w:szCs w:val="20"/>
        </w:rPr>
      </w:pPr>
    </w:p>
    <w:p w14:paraId="596DC3E7" w14:textId="77777777" w:rsidR="00DC740D" w:rsidRPr="001B3D09" w:rsidRDefault="00DC740D">
      <w:pPr>
        <w:numPr>
          <w:ilvl w:val="0"/>
          <w:numId w:val="25"/>
        </w:numPr>
        <w:spacing w:line="360" w:lineRule="auto"/>
        <w:ind w:left="567" w:hanging="484"/>
        <w:jc w:val="both"/>
        <w:rPr>
          <w:sz w:val="20"/>
          <w:szCs w:val="20"/>
          <w:u w:val="single"/>
        </w:rPr>
      </w:pPr>
      <w:r w:rsidRPr="001B3D09">
        <w:rPr>
          <w:b/>
          <w:sz w:val="20"/>
          <w:szCs w:val="20"/>
          <w:u w:val="single"/>
        </w:rPr>
        <w:t xml:space="preserve">Cena (C) – waga </w:t>
      </w:r>
      <w:r w:rsidRPr="001B3D09">
        <w:rPr>
          <w:b/>
          <w:smallCaps/>
          <w:sz w:val="20"/>
          <w:szCs w:val="20"/>
          <w:u w:val="single"/>
        </w:rPr>
        <w:t> </w:t>
      </w:r>
      <w:r w:rsidRPr="001B3D09">
        <w:rPr>
          <w:b/>
          <w:smallCaps/>
          <w:sz w:val="20"/>
          <w:szCs w:val="20"/>
          <w:u w:val="single"/>
        </w:rPr>
        <w:t>60</w:t>
      </w:r>
      <w:r w:rsidRPr="001B3D09">
        <w:rPr>
          <w:b/>
          <w:sz w:val="20"/>
          <w:szCs w:val="20"/>
          <w:u w:val="single"/>
        </w:rPr>
        <w:t xml:space="preserve">% </w:t>
      </w:r>
    </w:p>
    <w:p w14:paraId="630163A9" w14:textId="77777777" w:rsidR="00DC740D" w:rsidRPr="00795302" w:rsidRDefault="00DC740D" w:rsidP="00DC740D">
      <w:pPr>
        <w:spacing w:before="240" w:line="360" w:lineRule="auto"/>
        <w:ind w:left="2124"/>
        <w:jc w:val="both"/>
        <w:rPr>
          <w:sz w:val="20"/>
          <w:szCs w:val="20"/>
        </w:rPr>
      </w:pPr>
      <w:r w:rsidRPr="00795302">
        <w:rPr>
          <w:b/>
          <w:sz w:val="20"/>
          <w:szCs w:val="20"/>
        </w:rPr>
        <w:t>cena najniższa brutto*</w:t>
      </w:r>
    </w:p>
    <w:p w14:paraId="47593611" w14:textId="77777777" w:rsidR="00DC740D" w:rsidRPr="00795302" w:rsidRDefault="00DC740D" w:rsidP="00DC740D">
      <w:pPr>
        <w:spacing w:line="360" w:lineRule="auto"/>
        <w:ind w:left="1080"/>
        <w:jc w:val="both"/>
        <w:rPr>
          <w:sz w:val="20"/>
          <w:szCs w:val="20"/>
        </w:rPr>
      </w:pPr>
      <w:r w:rsidRPr="00795302">
        <w:rPr>
          <w:b/>
          <w:sz w:val="20"/>
          <w:szCs w:val="20"/>
        </w:rPr>
        <w:t>C =</w:t>
      </w:r>
      <w:r w:rsidRPr="00795302">
        <w:rPr>
          <w:strike/>
          <w:sz w:val="20"/>
          <w:szCs w:val="20"/>
        </w:rPr>
        <w:t xml:space="preserve">------------------------------------------------ </w:t>
      </w:r>
      <w:r w:rsidRPr="00795302">
        <w:rPr>
          <w:b/>
          <w:sz w:val="20"/>
          <w:szCs w:val="20"/>
        </w:rPr>
        <w:t xml:space="preserve">x 100 pkt x </w:t>
      </w:r>
      <w:r w:rsidRPr="00795302">
        <w:rPr>
          <w:b/>
          <w:smallCaps/>
          <w:sz w:val="20"/>
          <w:szCs w:val="20"/>
        </w:rPr>
        <w:t>60</w:t>
      </w:r>
      <w:r w:rsidRPr="00795302">
        <w:rPr>
          <w:b/>
          <w:smallCaps/>
          <w:sz w:val="20"/>
          <w:szCs w:val="20"/>
        </w:rPr>
        <w:t> </w:t>
      </w:r>
      <w:r w:rsidRPr="00795302">
        <w:rPr>
          <w:b/>
          <w:sz w:val="20"/>
          <w:szCs w:val="20"/>
        </w:rPr>
        <w:t>%</w:t>
      </w:r>
    </w:p>
    <w:p w14:paraId="447C04B0" w14:textId="77777777" w:rsidR="00DC740D" w:rsidRPr="00795302" w:rsidRDefault="00DC740D" w:rsidP="00DC740D">
      <w:pPr>
        <w:spacing w:line="360" w:lineRule="auto"/>
        <w:ind w:left="1736"/>
        <w:jc w:val="both"/>
        <w:rPr>
          <w:sz w:val="20"/>
          <w:szCs w:val="20"/>
        </w:rPr>
      </w:pPr>
      <w:r w:rsidRPr="00795302">
        <w:rPr>
          <w:b/>
          <w:sz w:val="20"/>
          <w:szCs w:val="20"/>
        </w:rPr>
        <w:t>cena oferty ocenianej brutto</w:t>
      </w:r>
    </w:p>
    <w:p w14:paraId="64CCBDF6" w14:textId="77777777" w:rsidR="00DC740D" w:rsidRPr="00795302" w:rsidRDefault="00DC740D" w:rsidP="00DC740D">
      <w:pPr>
        <w:spacing w:before="240" w:line="360" w:lineRule="auto"/>
        <w:ind w:left="372" w:firstLine="708"/>
        <w:jc w:val="both"/>
        <w:rPr>
          <w:sz w:val="20"/>
          <w:szCs w:val="20"/>
        </w:rPr>
      </w:pPr>
      <w:r w:rsidRPr="00795302">
        <w:rPr>
          <w:b/>
          <w:sz w:val="20"/>
          <w:szCs w:val="20"/>
        </w:rPr>
        <w:t>* spośród wszystkich złożonych ofert niepodlegających odrzuceniu</w:t>
      </w:r>
    </w:p>
    <w:p w14:paraId="1DA06108" w14:textId="77777777" w:rsidR="00DC740D" w:rsidRPr="00795302" w:rsidRDefault="00DC740D">
      <w:pPr>
        <w:numPr>
          <w:ilvl w:val="0"/>
          <w:numId w:val="26"/>
        </w:numPr>
        <w:spacing w:before="240" w:line="360" w:lineRule="auto"/>
        <w:ind w:left="1358" w:hanging="420"/>
        <w:jc w:val="both"/>
        <w:rPr>
          <w:sz w:val="20"/>
          <w:szCs w:val="20"/>
        </w:rPr>
      </w:pPr>
      <w:r w:rsidRPr="00795302">
        <w:rPr>
          <w:sz w:val="20"/>
          <w:szCs w:val="20"/>
        </w:rPr>
        <w:t>Podstawą przyznania punktów w kryterium „cena” będzie cena ofertowa brutto podana przez Wykonawcę w Formularzu Ofertowym.</w:t>
      </w:r>
    </w:p>
    <w:p w14:paraId="64C340D6" w14:textId="77777777" w:rsidR="00B74DF6" w:rsidRDefault="00DC740D">
      <w:pPr>
        <w:numPr>
          <w:ilvl w:val="0"/>
          <w:numId w:val="26"/>
        </w:numPr>
        <w:spacing w:line="360" w:lineRule="auto"/>
        <w:ind w:left="1358" w:hanging="420"/>
        <w:jc w:val="both"/>
        <w:rPr>
          <w:sz w:val="20"/>
          <w:szCs w:val="20"/>
        </w:rPr>
      </w:pPr>
      <w:r w:rsidRPr="00795302">
        <w:rPr>
          <w:sz w:val="20"/>
          <w:szCs w:val="20"/>
        </w:rPr>
        <w:t xml:space="preserve">Cena ofertowa brutto musi uwzględniać wszelkie koszty jakie Wykonawca poniesie </w:t>
      </w:r>
      <w:r w:rsidR="00FB75D1" w:rsidRPr="00795302">
        <w:rPr>
          <w:sz w:val="20"/>
          <w:szCs w:val="20"/>
        </w:rPr>
        <w:br/>
      </w:r>
      <w:r w:rsidRPr="00795302">
        <w:rPr>
          <w:sz w:val="20"/>
          <w:szCs w:val="20"/>
        </w:rPr>
        <w:t>w związku z realizacją przedmiotu zamówienia.</w:t>
      </w:r>
    </w:p>
    <w:p w14:paraId="212D8606" w14:textId="77777777" w:rsidR="00B74DF6" w:rsidRPr="00B74DF6" w:rsidRDefault="00B74DF6" w:rsidP="00B74DF6">
      <w:pPr>
        <w:spacing w:line="360" w:lineRule="auto"/>
        <w:jc w:val="both"/>
        <w:rPr>
          <w:sz w:val="20"/>
          <w:szCs w:val="20"/>
        </w:rPr>
      </w:pPr>
    </w:p>
    <w:p w14:paraId="60A9B389" w14:textId="1498ADBD" w:rsidR="00B74DF6" w:rsidRPr="00B74DF6" w:rsidRDefault="00B74DF6">
      <w:pPr>
        <w:pStyle w:val="Akapitzlist"/>
        <w:numPr>
          <w:ilvl w:val="0"/>
          <w:numId w:val="25"/>
        </w:numPr>
        <w:spacing w:line="360" w:lineRule="auto"/>
        <w:jc w:val="both"/>
        <w:rPr>
          <w:rFonts w:ascii="Arial" w:hAnsi="Arial" w:cs="Arial"/>
          <w:sz w:val="20"/>
          <w:szCs w:val="20"/>
        </w:rPr>
      </w:pPr>
      <w:r w:rsidRPr="00B74DF6">
        <w:rPr>
          <w:rFonts w:ascii="Arial" w:hAnsi="Arial" w:cs="Arial"/>
          <w:b/>
          <w:sz w:val="20"/>
          <w:szCs w:val="20"/>
          <w:u w:val="single"/>
        </w:rPr>
        <w:t>Ocena techniczna</w:t>
      </w:r>
      <w:r w:rsidRPr="00B74DF6">
        <w:rPr>
          <w:rFonts w:ascii="Arial" w:hAnsi="Arial" w:cs="Arial"/>
          <w:sz w:val="20"/>
          <w:szCs w:val="20"/>
        </w:rPr>
        <w:t xml:space="preserve"> – punkty w kryterium będą przyznawane zgodnie z opisem stanowiącym załącznik nr 1 do SWZ – </w:t>
      </w:r>
      <w:r w:rsidRPr="00B74DF6">
        <w:rPr>
          <w:rFonts w:ascii="Arial" w:hAnsi="Arial" w:cs="Arial"/>
          <w:b/>
          <w:sz w:val="20"/>
          <w:szCs w:val="20"/>
        </w:rPr>
        <w:t xml:space="preserve">waga </w:t>
      </w:r>
      <w:r w:rsidR="009A10C1">
        <w:rPr>
          <w:rFonts w:ascii="Arial" w:hAnsi="Arial" w:cs="Arial"/>
          <w:b/>
          <w:sz w:val="20"/>
          <w:szCs w:val="20"/>
        </w:rPr>
        <w:t>2</w:t>
      </w:r>
      <w:r w:rsidR="00B53DE5">
        <w:rPr>
          <w:rFonts w:ascii="Arial" w:hAnsi="Arial" w:cs="Arial"/>
          <w:b/>
          <w:sz w:val="20"/>
          <w:szCs w:val="20"/>
        </w:rPr>
        <w:t>0</w:t>
      </w:r>
      <w:r w:rsidRPr="00B74DF6">
        <w:rPr>
          <w:rFonts w:ascii="Arial" w:hAnsi="Arial" w:cs="Arial"/>
          <w:b/>
          <w:sz w:val="20"/>
          <w:szCs w:val="20"/>
        </w:rPr>
        <w:t>%</w:t>
      </w:r>
    </w:p>
    <w:p w14:paraId="7E997851" w14:textId="77777777" w:rsidR="00B74DF6" w:rsidRPr="00795302" w:rsidRDefault="00B74DF6" w:rsidP="00B74DF6">
      <w:pPr>
        <w:spacing w:line="360" w:lineRule="auto"/>
        <w:ind w:left="1358"/>
        <w:jc w:val="both"/>
        <w:rPr>
          <w:sz w:val="20"/>
          <w:szCs w:val="20"/>
        </w:rPr>
      </w:pPr>
    </w:p>
    <w:p w14:paraId="216EF6DE" w14:textId="77777777" w:rsidR="00165073" w:rsidRPr="00795302" w:rsidRDefault="00165073" w:rsidP="00DC740D">
      <w:pPr>
        <w:spacing w:line="360" w:lineRule="auto"/>
        <w:jc w:val="both"/>
        <w:rPr>
          <w:sz w:val="20"/>
          <w:szCs w:val="20"/>
        </w:rPr>
      </w:pPr>
    </w:p>
    <w:p w14:paraId="11A6B6F3" w14:textId="078CE6D9" w:rsidR="00B74DF6" w:rsidRPr="00B74DF6" w:rsidRDefault="00B74DF6">
      <w:pPr>
        <w:numPr>
          <w:ilvl w:val="0"/>
          <w:numId w:val="25"/>
        </w:numPr>
        <w:spacing w:line="360" w:lineRule="auto"/>
        <w:ind w:left="910" w:hanging="484"/>
        <w:jc w:val="both"/>
        <w:rPr>
          <w:sz w:val="20"/>
          <w:szCs w:val="20"/>
          <w:u w:val="single"/>
        </w:rPr>
      </w:pPr>
      <w:r w:rsidRPr="00B74DF6">
        <w:rPr>
          <w:b/>
          <w:bCs/>
          <w:sz w:val="20"/>
          <w:szCs w:val="20"/>
          <w:u w:val="single"/>
        </w:rPr>
        <w:t>Okres gwarancji i rękojmi</w:t>
      </w:r>
      <w:r w:rsidRPr="00B74DF6">
        <w:rPr>
          <w:b/>
          <w:sz w:val="20"/>
          <w:szCs w:val="20"/>
          <w:u w:val="single"/>
        </w:rPr>
        <w:t xml:space="preserve">  – waga </w:t>
      </w:r>
      <w:r w:rsidR="009A10C1">
        <w:rPr>
          <w:b/>
          <w:smallCaps/>
          <w:sz w:val="20"/>
          <w:szCs w:val="20"/>
          <w:u w:val="single"/>
        </w:rPr>
        <w:t>2</w:t>
      </w:r>
      <w:r w:rsidR="00B53DE5">
        <w:rPr>
          <w:b/>
          <w:smallCaps/>
          <w:sz w:val="20"/>
          <w:szCs w:val="20"/>
          <w:u w:val="single"/>
        </w:rPr>
        <w:t>0</w:t>
      </w:r>
      <w:r w:rsidRPr="00B74DF6">
        <w:rPr>
          <w:b/>
          <w:sz w:val="20"/>
          <w:szCs w:val="20"/>
          <w:u w:val="single"/>
        </w:rPr>
        <w:t>%</w:t>
      </w:r>
      <w:r w:rsidRPr="00B74DF6">
        <w:rPr>
          <w:sz w:val="20"/>
          <w:szCs w:val="20"/>
          <w:u w:val="single"/>
        </w:rPr>
        <w:t>   </w:t>
      </w:r>
    </w:p>
    <w:p w14:paraId="43C54E09" w14:textId="77777777" w:rsidR="00B74DF6" w:rsidRDefault="00B74DF6" w:rsidP="00B74DF6">
      <w:pPr>
        <w:spacing w:before="240" w:line="360" w:lineRule="auto"/>
        <w:jc w:val="both"/>
        <w:rPr>
          <w:sz w:val="20"/>
          <w:szCs w:val="20"/>
        </w:rPr>
      </w:pPr>
      <w:r>
        <w:rPr>
          <w:b/>
          <w:sz w:val="20"/>
          <w:szCs w:val="20"/>
        </w:rPr>
        <w:t xml:space="preserve">                            okres gwarancji i rękojmi ocenianej oferty </w:t>
      </w:r>
    </w:p>
    <w:p w14:paraId="034F8D3C" w14:textId="3BC952F4" w:rsidR="00B74DF6" w:rsidRDefault="00B74DF6" w:rsidP="00B74DF6">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sidR="009A10C1">
        <w:rPr>
          <w:b/>
          <w:smallCaps/>
          <w:sz w:val="20"/>
          <w:szCs w:val="20"/>
        </w:rPr>
        <w:t>2</w:t>
      </w:r>
      <w:r w:rsidR="00B53DE5">
        <w:rPr>
          <w:b/>
          <w:smallCaps/>
          <w:sz w:val="20"/>
          <w:szCs w:val="20"/>
        </w:rPr>
        <w:t>0</w:t>
      </w:r>
      <w:r>
        <w:rPr>
          <w:b/>
          <w:smallCaps/>
          <w:sz w:val="20"/>
          <w:szCs w:val="20"/>
        </w:rPr>
        <w:t> </w:t>
      </w:r>
      <w:r>
        <w:rPr>
          <w:b/>
          <w:sz w:val="20"/>
          <w:szCs w:val="20"/>
        </w:rPr>
        <w:t>%</w:t>
      </w:r>
    </w:p>
    <w:p w14:paraId="1DE9E1BC" w14:textId="77777777" w:rsidR="00B74DF6" w:rsidRPr="00066E5A" w:rsidRDefault="00B74DF6" w:rsidP="00B74DF6">
      <w:pPr>
        <w:spacing w:line="360" w:lineRule="auto"/>
        <w:ind w:left="720" w:firstLine="720"/>
        <w:jc w:val="both"/>
        <w:rPr>
          <w:b/>
          <w:sz w:val="20"/>
          <w:szCs w:val="20"/>
        </w:rPr>
      </w:pPr>
      <w:r>
        <w:rPr>
          <w:b/>
          <w:sz w:val="20"/>
          <w:szCs w:val="20"/>
        </w:rPr>
        <w:t xml:space="preserve"> maksymalny okres gwarancji i rękojmi  = 60 miesięcy </w:t>
      </w:r>
    </w:p>
    <w:p w14:paraId="30859FD9" w14:textId="77777777" w:rsidR="00B74DF6" w:rsidRPr="00857755" w:rsidRDefault="00B74DF6" w:rsidP="00B74DF6">
      <w:pPr>
        <w:spacing w:line="360" w:lineRule="auto"/>
        <w:jc w:val="both"/>
        <w:rPr>
          <w:b/>
          <w:sz w:val="20"/>
          <w:szCs w:val="20"/>
        </w:rPr>
      </w:pPr>
    </w:p>
    <w:p w14:paraId="11521B4E" w14:textId="77777777" w:rsidR="00B74DF6" w:rsidRDefault="00B74DF6" w:rsidP="00B74DF6">
      <w:pPr>
        <w:spacing w:line="360" w:lineRule="auto"/>
        <w:jc w:val="both"/>
        <w:rPr>
          <w:sz w:val="20"/>
          <w:szCs w:val="20"/>
        </w:rPr>
      </w:pPr>
      <w:r w:rsidRPr="00857755">
        <w:rPr>
          <w:b/>
          <w:sz w:val="20"/>
          <w:szCs w:val="20"/>
        </w:rPr>
        <w:lastRenderedPageBreak/>
        <w:t>UWAGA:</w:t>
      </w:r>
      <w:r>
        <w:rPr>
          <w:sz w:val="20"/>
          <w:szCs w:val="20"/>
        </w:rPr>
        <w:t xml:space="preserve"> Gwarancję i rękojmię należy podać w pełnych miesiącach. Minimalna gwarancja i rękojmia na przedmiot zamówienia wynosi 24 miesiące. Zaoferowanie gwarancji i rękojmi poniżej 24 miesięcy spowoduje niespełnienie minimalnych wymogów i odrzucenie oferty Wykonawcy. </w:t>
      </w:r>
    </w:p>
    <w:p w14:paraId="15EE4027" w14:textId="77777777" w:rsidR="00B74DF6" w:rsidRDefault="00B74DF6" w:rsidP="00B74DF6">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6789B71D" w14:textId="701FD036" w:rsidR="00250CB8" w:rsidRPr="00795302" w:rsidRDefault="00250CB8" w:rsidP="00DC740D">
      <w:pPr>
        <w:ind w:left="142" w:hanging="142"/>
        <w:jc w:val="both"/>
        <w:rPr>
          <w:sz w:val="20"/>
          <w:szCs w:val="20"/>
        </w:rPr>
      </w:pPr>
    </w:p>
    <w:p w14:paraId="7C4FA62C" w14:textId="72DA1BC3" w:rsidR="006C660B" w:rsidRDefault="006C660B" w:rsidP="006C660B"/>
    <w:p w14:paraId="3467F191" w14:textId="2BCC3019" w:rsidR="001F455B" w:rsidRDefault="001F455B" w:rsidP="006C660B"/>
    <w:p w14:paraId="1C9748A7" w14:textId="77777777" w:rsidR="006C660B" w:rsidRPr="006C660B" w:rsidRDefault="006C660B" w:rsidP="006C660B"/>
    <w:p w14:paraId="06A29CE6" w14:textId="77777777" w:rsidR="00DC740D" w:rsidRPr="00795302" w:rsidRDefault="00DC740D" w:rsidP="00DC740D">
      <w:pPr>
        <w:suppressAutoHyphens/>
        <w:jc w:val="both"/>
        <w:rPr>
          <w:rFonts w:eastAsia="Calibri"/>
          <w:b/>
          <w:lang w:eastAsia="en-US"/>
        </w:rPr>
      </w:pPr>
      <w:r w:rsidRPr="00795302">
        <w:rPr>
          <w:rFonts w:eastAsia="Calibri"/>
          <w:b/>
          <w:highlight w:val="lightGray"/>
          <w:lang w:eastAsia="en-US"/>
        </w:rPr>
        <w:t>Łączna ocena oferty:</w:t>
      </w:r>
    </w:p>
    <w:p w14:paraId="2769C533" w14:textId="77777777" w:rsidR="00DC740D" w:rsidRPr="00795302" w:rsidRDefault="00DC740D" w:rsidP="00DC740D">
      <w:pPr>
        <w:ind w:left="709"/>
        <w:jc w:val="both"/>
        <w:rPr>
          <w:rFonts w:eastAsia="Calibri"/>
          <w:b/>
          <w:lang w:eastAsia="en-US"/>
        </w:rPr>
      </w:pPr>
    </w:p>
    <w:p w14:paraId="1FBF09DB" w14:textId="14E94192" w:rsidR="00DC740D" w:rsidRPr="00795302" w:rsidRDefault="00DC740D" w:rsidP="00DC740D">
      <w:pPr>
        <w:contextualSpacing/>
        <w:jc w:val="both"/>
        <w:rPr>
          <w:rFonts w:eastAsia="Calibri"/>
          <w:b/>
          <w:lang w:eastAsia="en-US"/>
        </w:rPr>
      </w:pPr>
      <w:r w:rsidRPr="00795302">
        <w:rPr>
          <w:b/>
          <w:sz w:val="28"/>
          <w:szCs w:val="28"/>
          <w:lang w:eastAsia="en-US"/>
        </w:rPr>
        <w:t xml:space="preserve">             </w:t>
      </w:r>
      <w:r w:rsidRPr="00795302">
        <w:rPr>
          <w:b/>
          <w:sz w:val="32"/>
          <w:szCs w:val="28"/>
        </w:rPr>
        <w:t xml:space="preserve">             </w:t>
      </w:r>
      <w:r w:rsidRPr="00795302">
        <w:rPr>
          <w:rFonts w:eastAsia="Calibri"/>
          <w:b/>
        </w:rPr>
        <w:t>P</w:t>
      </w:r>
      <w:r w:rsidRPr="00795302">
        <w:rPr>
          <w:rFonts w:eastAsia="Calibri"/>
        </w:rPr>
        <w:t xml:space="preserve"> = </w:t>
      </w:r>
      <w:r w:rsidRPr="00795302">
        <w:rPr>
          <w:rFonts w:eastAsia="Calibri"/>
          <w:b/>
        </w:rPr>
        <w:t>C</w:t>
      </w:r>
      <w:r w:rsidRPr="00795302">
        <w:rPr>
          <w:rFonts w:eastAsia="Calibri"/>
          <w:b/>
          <w:vertAlign w:val="subscript"/>
        </w:rPr>
        <w:t xml:space="preserve"> </w:t>
      </w:r>
      <w:r w:rsidRPr="00795302">
        <w:rPr>
          <w:rFonts w:eastAsia="Calibri"/>
          <w:b/>
        </w:rPr>
        <w:t>+</w:t>
      </w:r>
      <w:r w:rsidR="00B74DF6">
        <w:rPr>
          <w:rFonts w:eastAsia="Calibri"/>
          <w:b/>
        </w:rPr>
        <w:t xml:space="preserve"> T +</w:t>
      </w:r>
      <w:r w:rsidRPr="00795302">
        <w:rPr>
          <w:rFonts w:eastAsia="Calibri"/>
          <w:b/>
        </w:rPr>
        <w:t xml:space="preserve"> G</w:t>
      </w:r>
      <w:r w:rsidRPr="00795302">
        <w:rPr>
          <w:b/>
          <w:vertAlign w:val="subscript"/>
          <w:lang w:eastAsia="en-US"/>
        </w:rPr>
        <w:t xml:space="preserve">  </w:t>
      </w:r>
    </w:p>
    <w:p w14:paraId="7EE9E651" w14:textId="77777777" w:rsidR="00DC740D" w:rsidRPr="00795302" w:rsidRDefault="00DC740D" w:rsidP="00DC740D">
      <w:pPr>
        <w:contextualSpacing/>
        <w:jc w:val="both"/>
        <w:rPr>
          <w:rFonts w:eastAsia="Calibri"/>
        </w:rPr>
      </w:pPr>
    </w:p>
    <w:p w14:paraId="6E35AC1E" w14:textId="77777777" w:rsidR="00DC740D" w:rsidRPr="00795302" w:rsidRDefault="00DC740D" w:rsidP="00DC740D">
      <w:pPr>
        <w:ind w:left="709"/>
        <w:contextualSpacing/>
        <w:rPr>
          <w:rFonts w:eastAsia="Calibri"/>
          <w:sz w:val="20"/>
          <w:szCs w:val="20"/>
        </w:rPr>
      </w:pPr>
      <w:r w:rsidRPr="00795302">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795302">
        <w:rPr>
          <w:rFonts w:eastAsia="Calibri"/>
          <w:sz w:val="20"/>
          <w:szCs w:val="20"/>
        </w:rPr>
        <w:t>C - ilość punktów przyznanych Wykonawcy dla kryterium „Cena”</w:t>
      </w:r>
    </w:p>
    <w:p w14:paraId="394D752B" w14:textId="0F77B4F5" w:rsidR="00B74DF6" w:rsidRPr="00795302" w:rsidRDefault="00B74DF6" w:rsidP="00DC740D">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795302" w:rsidRDefault="00DC740D" w:rsidP="00DC740D">
      <w:pPr>
        <w:ind w:left="709"/>
        <w:contextualSpacing/>
        <w:rPr>
          <w:rFonts w:eastAsia="Calibri"/>
          <w:sz w:val="20"/>
          <w:szCs w:val="20"/>
        </w:rPr>
      </w:pPr>
      <w:r w:rsidRPr="00795302">
        <w:rPr>
          <w:rFonts w:eastAsia="Calibri"/>
          <w:sz w:val="20"/>
          <w:szCs w:val="20"/>
        </w:rPr>
        <w:t>G - ilość punktów przyznanych Wykonawcy dla kryterium „Okres gwarancji</w:t>
      </w:r>
      <w:r w:rsidR="00B74DF6">
        <w:rPr>
          <w:rFonts w:eastAsia="Calibri"/>
          <w:sz w:val="20"/>
          <w:szCs w:val="20"/>
        </w:rPr>
        <w:t xml:space="preserve"> i rękojmi</w:t>
      </w:r>
      <w:r w:rsidRPr="00795302">
        <w:rPr>
          <w:rFonts w:eastAsia="Calibri"/>
          <w:sz w:val="20"/>
          <w:szCs w:val="20"/>
        </w:rPr>
        <w:t>”</w:t>
      </w:r>
    </w:p>
    <w:p w14:paraId="1A00D683" w14:textId="77777777" w:rsidR="00DC740D" w:rsidRPr="00795302" w:rsidRDefault="00DC740D" w:rsidP="00DC740D">
      <w:pPr>
        <w:jc w:val="both"/>
        <w:rPr>
          <w:rFonts w:eastAsia="Calibri"/>
          <w:sz w:val="20"/>
          <w:szCs w:val="20"/>
          <w:lang w:eastAsia="en-US"/>
        </w:rPr>
      </w:pPr>
    </w:p>
    <w:p w14:paraId="2D322952" w14:textId="77777777"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4F61A0A2" w14:textId="11C912EA" w:rsidR="00353B17"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pPr>
        <w:numPr>
          <w:ilvl w:val="0"/>
          <w:numId w:val="6"/>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pPr>
        <w:numPr>
          <w:ilvl w:val="0"/>
          <w:numId w:val="6"/>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pPr>
        <w:numPr>
          <w:ilvl w:val="0"/>
          <w:numId w:val="6"/>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pPr>
        <w:numPr>
          <w:ilvl w:val="0"/>
          <w:numId w:val="6"/>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pPr>
        <w:numPr>
          <w:ilvl w:val="0"/>
          <w:numId w:val="6"/>
        </w:numPr>
        <w:spacing w:line="360" w:lineRule="auto"/>
        <w:ind w:left="462" w:hanging="426"/>
        <w:jc w:val="both"/>
        <w:rPr>
          <w:sz w:val="20"/>
          <w:szCs w:val="20"/>
        </w:rPr>
      </w:pPr>
      <w:r w:rsidRPr="0041765E">
        <w:rPr>
          <w:sz w:val="20"/>
          <w:szCs w:val="20"/>
        </w:rPr>
        <w:t xml:space="preserve">W przypadku gdy wartość umowy przekroczy dwukrotnie wysokość kapitału zakładowego wykonawcy, który posiada formę organizacyjno-prawną spółki z ograniczoną odpowiedzialnością, wykonawca taki zobowiązani będzie złożyć przed podpisaniem umowy, uchwałę wspólników wyrażającą zgodę na rozporządzenie prawem lub zaciągnięcie zobowiązania do świadczenia o </w:t>
      </w:r>
      <w:r w:rsidRPr="0041765E">
        <w:rPr>
          <w:sz w:val="20"/>
          <w:szCs w:val="20"/>
        </w:rPr>
        <w:lastRenderedPageBreak/>
        <w:t>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pPr>
        <w:numPr>
          <w:ilvl w:val="0"/>
          <w:numId w:val="6"/>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27CCFE64" w14:textId="4D2F3BA4" w:rsidR="005B356F" w:rsidRPr="00795302" w:rsidRDefault="00D375AB">
      <w:pPr>
        <w:pStyle w:val="Nagwek2"/>
        <w:spacing w:line="320" w:lineRule="auto"/>
        <w:jc w:val="both"/>
      </w:pPr>
      <w:bookmarkStart w:id="25" w:name="_8o16t0j5rcy" w:colFirst="0" w:colLast="0"/>
      <w:bookmarkEnd w:id="25"/>
      <w:r w:rsidRPr="00795302">
        <w:t>XX</w:t>
      </w:r>
      <w:r w:rsidR="00663C23" w:rsidRPr="00795302">
        <w:t>I</w:t>
      </w:r>
      <w:r w:rsidR="004D20D5" w:rsidRPr="00795302">
        <w:t>I</w:t>
      </w:r>
      <w:r w:rsidRPr="00795302">
        <w:t>. Wymagania dotyczące zabezpieczenia należytego wykonania umowy</w:t>
      </w:r>
    </w:p>
    <w:p w14:paraId="79514E4D" w14:textId="36E380D9" w:rsidR="008F3B44" w:rsidRPr="00B74DF6" w:rsidRDefault="00B74DF6">
      <w:pPr>
        <w:pStyle w:val="Akapitzlist"/>
        <w:numPr>
          <w:ilvl w:val="3"/>
          <w:numId w:val="6"/>
        </w:numPr>
        <w:spacing w:line="360" w:lineRule="auto"/>
        <w:ind w:left="284"/>
        <w:rPr>
          <w:rFonts w:ascii="Arial" w:hAnsi="Arial" w:cs="Arial"/>
          <w:sz w:val="20"/>
          <w:szCs w:val="20"/>
        </w:rPr>
      </w:pPr>
      <w:bookmarkStart w:id="26" w:name="_n1rtepxw0unn" w:colFirst="0" w:colLast="0"/>
      <w:bookmarkEnd w:id="26"/>
      <w:r w:rsidRPr="00B74DF6">
        <w:rPr>
          <w:rFonts w:ascii="Arial" w:hAnsi="Arial" w:cs="Arial"/>
          <w:sz w:val="20"/>
          <w:szCs w:val="20"/>
        </w:rPr>
        <w:t xml:space="preserve">Zamawiający nie wymaga wniesienia zabezpieczenia należytego wykonania umowy. </w:t>
      </w:r>
    </w:p>
    <w:p w14:paraId="2B685D98" w14:textId="13CCF9F9" w:rsidR="005B356F" w:rsidRPr="00795302" w:rsidRDefault="00D375AB">
      <w:pPr>
        <w:pStyle w:val="Nagwek2"/>
        <w:spacing w:line="320" w:lineRule="auto"/>
        <w:jc w:val="both"/>
      </w:pPr>
      <w:r w:rsidRPr="00795302">
        <w:t>XX</w:t>
      </w:r>
      <w:r w:rsidR="009E36C9">
        <w:t>III</w:t>
      </w:r>
      <w:r w:rsidRPr="00795302">
        <w:t xml:space="preserve">. Informacje o treści zawieranej umowy oraz możliwości jej zmiany </w:t>
      </w:r>
    </w:p>
    <w:p w14:paraId="5DDB54C7" w14:textId="21331B1E" w:rsidR="005B356F" w:rsidRPr="00960F90" w:rsidRDefault="00D375AB">
      <w:pPr>
        <w:numPr>
          <w:ilvl w:val="3"/>
          <w:numId w:val="12"/>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pPr>
        <w:numPr>
          <w:ilvl w:val="3"/>
          <w:numId w:val="12"/>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pPr>
        <w:numPr>
          <w:ilvl w:val="3"/>
          <w:numId w:val="12"/>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Pr="00795302" w:rsidRDefault="00D375AB">
      <w:pPr>
        <w:numPr>
          <w:ilvl w:val="3"/>
          <w:numId w:val="12"/>
        </w:numPr>
        <w:spacing w:line="360" w:lineRule="auto"/>
        <w:ind w:left="284"/>
        <w:jc w:val="both"/>
        <w:rPr>
          <w:sz w:val="20"/>
          <w:szCs w:val="20"/>
        </w:rPr>
      </w:pPr>
      <w:r w:rsidRPr="00795302">
        <w:rPr>
          <w:sz w:val="20"/>
          <w:szCs w:val="20"/>
        </w:rPr>
        <w:t>Zmiana umowy wymaga dla swej ważności, pod rygorem nieważności, zachowania formy pisemnej.</w:t>
      </w:r>
    </w:p>
    <w:p w14:paraId="5F130126" w14:textId="399E75DD" w:rsidR="005B356F" w:rsidRPr="00795302" w:rsidRDefault="00D375AB">
      <w:pPr>
        <w:pStyle w:val="Nagwek2"/>
        <w:spacing w:line="320" w:lineRule="auto"/>
        <w:jc w:val="both"/>
      </w:pPr>
      <w:bookmarkStart w:id="27" w:name="_kmfqfyi30wag" w:colFirst="0" w:colLast="0"/>
      <w:bookmarkEnd w:id="27"/>
      <w:r w:rsidRPr="00795302">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pPr>
        <w:pStyle w:val="Default"/>
        <w:numPr>
          <w:ilvl w:val="6"/>
          <w:numId w:val="12"/>
        </w:numPr>
        <w:spacing w:line="360" w:lineRule="auto"/>
        <w:ind w:left="284" w:hanging="426"/>
        <w:jc w:val="both"/>
        <w:rPr>
          <w:rFonts w:ascii="Arial" w:hAnsi="Arial" w:cs="Arial"/>
          <w:sz w:val="20"/>
          <w:szCs w:val="20"/>
        </w:rPr>
      </w:pPr>
      <w:bookmarkStart w:id="28" w:name="_uarrfy5kozla" w:colFirst="0" w:colLast="0"/>
      <w:bookmarkEnd w:id="28"/>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w:t>
      </w:r>
    </w:p>
    <w:p w14:paraId="2BF25C07" w14:textId="4DC97CCB" w:rsidR="00FF0288" w:rsidRPr="009E36C9" w:rsidRDefault="00FF0288">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E36C9">
        <w:rPr>
          <w:rFonts w:ascii="Arial" w:hAnsi="Arial" w:cs="Arial"/>
          <w:sz w:val="20"/>
          <w:szCs w:val="20"/>
        </w:rPr>
        <w:t>Pzp</w:t>
      </w:r>
      <w:proofErr w:type="spellEnd"/>
      <w:r w:rsidRPr="009E36C9">
        <w:rPr>
          <w:rFonts w:ascii="Arial" w:hAnsi="Arial" w:cs="Arial"/>
          <w:sz w:val="20"/>
          <w:szCs w:val="20"/>
        </w:rPr>
        <w:t xml:space="preserve">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pPr>
        <w:pStyle w:val="Default"/>
        <w:numPr>
          <w:ilvl w:val="6"/>
          <w:numId w:val="12"/>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lastRenderedPageBreak/>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0AAD6493" w:rsidR="00157D49" w:rsidRPr="009E36C9" w:rsidRDefault="00157D49">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zamawiający był obowiązany na podstawie ustawy. </w:t>
      </w:r>
    </w:p>
    <w:p w14:paraId="5F6BB75E" w14:textId="5AFBED1C" w:rsidR="00157D49" w:rsidRPr="009E36C9" w:rsidRDefault="00157D49">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pPr>
        <w:pStyle w:val="Akapitzlist"/>
        <w:numPr>
          <w:ilvl w:val="1"/>
          <w:numId w:val="2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pPr>
        <w:pStyle w:val="Akapitzlist"/>
        <w:numPr>
          <w:ilvl w:val="6"/>
          <w:numId w:val="12"/>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pPr>
        <w:pStyle w:val="Akapitzlist"/>
        <w:numPr>
          <w:ilvl w:val="2"/>
          <w:numId w:val="32"/>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5B9F0C7F" w14:textId="6EEAF4EB" w:rsidR="00157D49" w:rsidRPr="009E36C9" w:rsidRDefault="00157D49">
      <w:pPr>
        <w:pStyle w:val="Akapitzlist"/>
        <w:numPr>
          <w:ilvl w:val="2"/>
          <w:numId w:val="32"/>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15 dni od dnia przekazania informacji o czynności zamawiającego stanowiącej podstawę jego wniesienia, jeżeli informacja została przekazana w sposób inny niż określony w pkt 1). </w:t>
      </w:r>
    </w:p>
    <w:p w14:paraId="08A0A5C5" w14:textId="77777777" w:rsidR="009E36C9" w:rsidRPr="009E36C9" w:rsidRDefault="009E36C9" w:rsidP="009E36C9">
      <w:pPr>
        <w:autoSpaceDE w:val="0"/>
        <w:autoSpaceDN w:val="0"/>
        <w:adjustRightInd w:val="0"/>
        <w:spacing w:line="360" w:lineRule="auto"/>
        <w:ind w:left="774"/>
        <w:jc w:val="both"/>
        <w:rPr>
          <w:color w:val="000000"/>
          <w:sz w:val="20"/>
          <w:szCs w:val="20"/>
        </w:rPr>
      </w:pPr>
    </w:p>
    <w:p w14:paraId="7FAF46E3" w14:textId="19962EA5"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proofErr w:type="spellStart"/>
      <w:r w:rsidR="009E36C9" w:rsidRPr="009E36C9">
        <w:rPr>
          <w:rFonts w:ascii="Arial" w:hAnsi="Arial" w:cs="Arial"/>
          <w:color w:val="000000"/>
          <w:sz w:val="20"/>
          <w:szCs w:val="20"/>
        </w:rPr>
        <w:t>P</w:t>
      </w:r>
      <w:r w:rsidRPr="009E36C9">
        <w:rPr>
          <w:rFonts w:ascii="Arial" w:hAnsi="Arial" w:cs="Arial"/>
          <w:color w:val="000000"/>
          <w:sz w:val="20"/>
          <w:szCs w:val="20"/>
        </w:rPr>
        <w:t>zp</w:t>
      </w:r>
      <w:proofErr w:type="spellEnd"/>
      <w:r w:rsidRPr="009E36C9">
        <w:rPr>
          <w:rFonts w:ascii="Arial" w:hAnsi="Arial" w:cs="Arial"/>
          <w:color w:val="000000"/>
          <w:sz w:val="20"/>
          <w:szCs w:val="20"/>
        </w:rPr>
        <w:t xml:space="preserve">, stronom oraz uczestnikom postępowania odwoławczego przysługuje skarga do sądu. </w:t>
      </w:r>
    </w:p>
    <w:p w14:paraId="596F013A" w14:textId="38E71BB8"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960F90">
        <w:rPr>
          <w:rFonts w:ascii="Arial" w:eastAsia="Arial" w:hAnsi="Arial" w:cs="Arial"/>
          <w:sz w:val="20"/>
          <w:szCs w:val="20"/>
        </w:rPr>
        <w:t>P</w:t>
      </w:r>
      <w:r w:rsidRPr="009E36C9">
        <w:rPr>
          <w:rFonts w:ascii="Arial" w:eastAsia="Arial" w:hAnsi="Arial" w:cs="Arial"/>
          <w:sz w:val="20"/>
          <w:szCs w:val="20"/>
        </w:rPr>
        <w:t>zp</w:t>
      </w:r>
      <w:proofErr w:type="spellEnd"/>
      <w:r w:rsidRPr="009E36C9">
        <w:rPr>
          <w:rFonts w:ascii="Arial" w:eastAsia="Arial" w:hAnsi="Arial" w:cs="Arial"/>
          <w:sz w:val="20"/>
          <w:szCs w:val="20"/>
        </w:rPr>
        <w:t>, przesyłając 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pPr>
        <w:pStyle w:val="Akapitzlist"/>
        <w:numPr>
          <w:ilvl w:val="3"/>
          <w:numId w:val="12"/>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A96813B"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[Opis przedmiotu zamówienia]</w:t>
      </w:r>
    </w:p>
    <w:p w14:paraId="22B063A7" w14:textId="777777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[Formularz oferty]</w:t>
      </w:r>
    </w:p>
    <w:p w14:paraId="63EBD542" w14:textId="47133CB3"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lastRenderedPageBreak/>
        <w:t>[</w:t>
      </w:r>
      <w:r w:rsidR="009E36C9" w:rsidRPr="00960F90">
        <w:rPr>
          <w:rFonts w:ascii="Arial" w:hAnsi="Arial" w:cs="Arial"/>
          <w:sz w:val="20"/>
          <w:szCs w:val="20"/>
        </w:rPr>
        <w:t>Jednolity Europejski Dokument Zamówienia</w:t>
      </w:r>
      <w:r w:rsidRPr="00960F90">
        <w:rPr>
          <w:rFonts w:ascii="Arial" w:hAnsi="Arial" w:cs="Arial"/>
          <w:sz w:val="20"/>
          <w:szCs w:val="20"/>
        </w:rPr>
        <w:t>]</w:t>
      </w:r>
    </w:p>
    <w:p w14:paraId="69612BC7" w14:textId="41DE8E9A"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9E36C9" w:rsidRPr="00960F90">
        <w:rPr>
          <w:rFonts w:ascii="Arial" w:hAnsi="Arial" w:cs="Arial"/>
          <w:sz w:val="20"/>
          <w:szCs w:val="20"/>
        </w:rPr>
        <w:t>Wzór umowy</w:t>
      </w:r>
      <w:r w:rsidRPr="00960F90">
        <w:rPr>
          <w:rFonts w:ascii="Arial" w:hAnsi="Arial" w:cs="Arial"/>
          <w:sz w:val="20"/>
          <w:szCs w:val="20"/>
        </w:rPr>
        <w:t>]</w:t>
      </w:r>
    </w:p>
    <w:p w14:paraId="4FD95339" w14:textId="6B72CBDE"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Oświadczenie dotyczące przynależności lub braku przynależności do tej samej grupy kapitałowej</w:t>
      </w:r>
      <w:r w:rsidRPr="00960F90">
        <w:rPr>
          <w:rFonts w:ascii="Arial" w:hAnsi="Arial" w:cs="Arial"/>
          <w:sz w:val="20"/>
          <w:szCs w:val="20"/>
        </w:rPr>
        <w:t>]</w:t>
      </w:r>
    </w:p>
    <w:p w14:paraId="5F5A9B0E" w14:textId="5244A786"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Oświadczenie wykonawcy o aktualności informacji zawartych w oświadczeniu, o którym mowa w art. 125 ust. 1 </w:t>
      </w:r>
      <w:proofErr w:type="spellStart"/>
      <w:r w:rsidR="001D5361" w:rsidRPr="00960F90">
        <w:rPr>
          <w:rFonts w:ascii="Arial" w:hAnsi="Arial" w:cs="Arial"/>
          <w:sz w:val="20"/>
          <w:szCs w:val="20"/>
        </w:rPr>
        <w:t>Pzp</w:t>
      </w:r>
      <w:proofErr w:type="spellEnd"/>
      <w:r w:rsidRPr="00960F90">
        <w:rPr>
          <w:rFonts w:ascii="Arial" w:hAnsi="Arial" w:cs="Arial"/>
          <w:sz w:val="20"/>
          <w:szCs w:val="20"/>
        </w:rPr>
        <w:t>]</w:t>
      </w:r>
    </w:p>
    <w:p w14:paraId="38CE5E4D" w14:textId="7FA0FF9B" w:rsidR="001D5361" w:rsidRPr="00960F90" w:rsidRDefault="001D536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color w:val="000000"/>
          <w:sz w:val="20"/>
          <w:szCs w:val="20"/>
        </w:rPr>
        <w:t>[Oświadczenie wykonawców wspólnie ubiegający się o udzielenie zamówienia, z którego wynika, które dostawy lub usługi wykonają poszczególni wykonawcy]</w:t>
      </w:r>
    </w:p>
    <w:p w14:paraId="31FB50C3" w14:textId="777777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[Oświadczenie/zobowiązani podmiotów oddających do dyspozycji wykonawcy niezbędne zasoby]</w:t>
      </w:r>
    </w:p>
    <w:p w14:paraId="1156192B" w14:textId="56C28377" w:rsidR="008112D6" w:rsidRPr="00960F90" w:rsidRDefault="008112D6">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1C49B55E" w:rsidR="008112D6" w:rsidRPr="00960F90" w:rsidRDefault="001D5361">
      <w:pPr>
        <w:pStyle w:val="Akapitzlist"/>
        <w:numPr>
          <w:ilvl w:val="6"/>
          <w:numId w:val="5"/>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wykonawcy/wykonawcy wspólnie ubiegającego się o udzielenie zamówienia </w:t>
      </w:r>
      <w:bookmarkStart w:id="29"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 xml:space="preserve">bezpieczeństwa narodowego składane na podstawie art. 125 ust. 1 ustawy </w:t>
      </w:r>
      <w:proofErr w:type="spellStart"/>
      <w:r w:rsidRPr="00960F90">
        <w:rPr>
          <w:rFonts w:ascii="Arial" w:hAnsi="Arial" w:cs="Arial"/>
          <w:sz w:val="20"/>
          <w:szCs w:val="20"/>
        </w:rPr>
        <w:t>Pzp</w:t>
      </w:r>
      <w:bookmarkEnd w:id="29"/>
      <w:proofErr w:type="spellEnd"/>
      <w:r w:rsidRPr="00960F90">
        <w:rPr>
          <w:rFonts w:ascii="Arial" w:hAnsi="Arial" w:cs="Arial"/>
          <w:sz w:val="20"/>
          <w:szCs w:val="20"/>
        </w:rPr>
        <w:t>]</w:t>
      </w:r>
    </w:p>
    <w:p w14:paraId="7F91BFED" w14:textId="72B785FC" w:rsidR="003B727F" w:rsidRPr="001D5361" w:rsidRDefault="003B727F" w:rsidP="001D5361">
      <w:pPr>
        <w:rPr>
          <w:i/>
        </w:rPr>
      </w:pPr>
    </w:p>
    <w:sectPr w:rsidR="003B727F" w:rsidRPr="001D5361" w:rsidSect="00202590">
      <w:headerReference w:type="default" r:id="rId38"/>
      <w:footerReference w:type="default" r:id="rId39"/>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A260C" w14:textId="77777777" w:rsidR="007D4432" w:rsidRDefault="007D4432">
      <w:pPr>
        <w:spacing w:line="240" w:lineRule="auto"/>
      </w:pPr>
      <w:r>
        <w:separator/>
      </w:r>
    </w:p>
  </w:endnote>
  <w:endnote w:type="continuationSeparator" w:id="0">
    <w:p w14:paraId="36E24B67" w14:textId="77777777" w:rsidR="007D4432" w:rsidRDefault="007D4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5111CD57" w:rsidR="001E3C3C" w:rsidRDefault="001E3C3C">
    <w:pPr>
      <w:jc w:val="right"/>
    </w:pPr>
    <w:r>
      <w:fldChar w:fldCharType="begin"/>
    </w:r>
    <w:r>
      <w:instrText>PAGE</w:instrText>
    </w:r>
    <w:r>
      <w:fldChar w:fldCharType="separate"/>
    </w:r>
    <w:r w:rsidR="00D7021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B17FF" w14:textId="77777777" w:rsidR="007D4432" w:rsidRDefault="007D4432">
      <w:pPr>
        <w:spacing w:line="240" w:lineRule="auto"/>
      </w:pPr>
      <w:r>
        <w:separator/>
      </w:r>
    </w:p>
  </w:footnote>
  <w:footnote w:type="continuationSeparator" w:id="0">
    <w:p w14:paraId="6FB62D05" w14:textId="77777777" w:rsidR="007D4432" w:rsidRDefault="007D4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56BD3820" w:rsidR="001E3C3C" w:rsidRPr="00FF0288" w:rsidRDefault="001E3C3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Pr>
        <w:sz w:val="20"/>
        <w:szCs w:val="20"/>
      </w:rPr>
      <w:t>WL</w:t>
    </w:r>
    <w:r w:rsidRPr="00FF0288">
      <w:rPr>
        <w:sz w:val="20"/>
        <w:szCs w:val="20"/>
      </w:rPr>
      <w:t>.2370.</w:t>
    </w:r>
    <w:r>
      <w:rPr>
        <w:sz w:val="20"/>
        <w:szCs w:val="20"/>
      </w:rPr>
      <w:t>4</w:t>
    </w:r>
    <w:r w:rsidRPr="00FF0288">
      <w:rPr>
        <w:sz w:val="20"/>
        <w:szCs w:val="20"/>
      </w:rPr>
      <w:t>.202</w:t>
    </w:r>
    <w:r>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5"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0" w15:restartNumberingAfterBreak="0">
    <w:nsid w:val="27FF185E"/>
    <w:multiLevelType w:val="hybridMultilevel"/>
    <w:tmpl w:val="6C2A052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31CB1"/>
    <w:multiLevelType w:val="multilevel"/>
    <w:tmpl w:val="5FDCE34C"/>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15"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7"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34"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15:restartNumberingAfterBreak="0">
    <w:nsid w:val="7E031415"/>
    <w:multiLevelType w:val="hybridMultilevel"/>
    <w:tmpl w:val="39921E9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6EEE32B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EE73D55"/>
    <w:multiLevelType w:val="hybridMultilevel"/>
    <w:tmpl w:val="D7B83344"/>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44059018">
    <w:abstractNumId w:val="11"/>
  </w:num>
  <w:num w:numId="2" w16cid:durableId="259067087">
    <w:abstractNumId w:val="14"/>
  </w:num>
  <w:num w:numId="3" w16cid:durableId="292294133">
    <w:abstractNumId w:val="7"/>
  </w:num>
  <w:num w:numId="4" w16cid:durableId="1761297623">
    <w:abstractNumId w:val="34"/>
  </w:num>
  <w:num w:numId="5" w16cid:durableId="1015615710">
    <w:abstractNumId w:val="19"/>
  </w:num>
  <w:num w:numId="6" w16cid:durableId="1150710147">
    <w:abstractNumId w:val="2"/>
  </w:num>
  <w:num w:numId="7" w16cid:durableId="574781922">
    <w:abstractNumId w:val="33"/>
  </w:num>
  <w:num w:numId="8" w16cid:durableId="632903954">
    <w:abstractNumId w:val="25"/>
  </w:num>
  <w:num w:numId="9" w16cid:durableId="1734502292">
    <w:abstractNumId w:val="29"/>
  </w:num>
  <w:num w:numId="10" w16cid:durableId="731852264">
    <w:abstractNumId w:val="4"/>
  </w:num>
  <w:num w:numId="11" w16cid:durableId="301085513">
    <w:abstractNumId w:val="0"/>
  </w:num>
  <w:num w:numId="12" w16cid:durableId="374429849">
    <w:abstractNumId w:val="8"/>
  </w:num>
  <w:num w:numId="13" w16cid:durableId="1143228716">
    <w:abstractNumId w:val="22"/>
  </w:num>
  <w:num w:numId="14" w16cid:durableId="932517585">
    <w:abstractNumId w:val="37"/>
  </w:num>
  <w:num w:numId="15" w16cid:durableId="2124374958">
    <w:abstractNumId w:val="17"/>
  </w:num>
  <w:num w:numId="16" w16cid:durableId="390037432">
    <w:abstractNumId w:val="1"/>
  </w:num>
  <w:num w:numId="17" w16cid:durableId="161240426">
    <w:abstractNumId w:val="3"/>
  </w:num>
  <w:num w:numId="18" w16cid:durableId="993996635">
    <w:abstractNumId w:val="13"/>
  </w:num>
  <w:num w:numId="19" w16cid:durableId="547910743">
    <w:abstractNumId w:val="27"/>
    <w:lvlOverride w:ilvl="0">
      <w:startOverride w:val="1"/>
    </w:lvlOverride>
  </w:num>
  <w:num w:numId="20" w16cid:durableId="784426289">
    <w:abstractNumId w:val="20"/>
    <w:lvlOverride w:ilvl="0">
      <w:startOverride w:val="1"/>
    </w:lvlOverride>
  </w:num>
  <w:num w:numId="21" w16cid:durableId="1869025237">
    <w:abstractNumId w:val="9"/>
  </w:num>
  <w:num w:numId="22" w16cid:durableId="1692494219">
    <w:abstractNumId w:val="31"/>
  </w:num>
  <w:num w:numId="23" w16cid:durableId="573247762">
    <w:abstractNumId w:val="23"/>
  </w:num>
  <w:num w:numId="24" w16cid:durableId="1071386227">
    <w:abstractNumId w:val="12"/>
  </w:num>
  <w:num w:numId="25" w16cid:durableId="298459712">
    <w:abstractNumId w:val="28"/>
  </w:num>
  <w:num w:numId="26" w16cid:durableId="821967937">
    <w:abstractNumId w:val="30"/>
  </w:num>
  <w:num w:numId="27" w16cid:durableId="1019625380">
    <w:abstractNumId w:val="21"/>
  </w:num>
  <w:num w:numId="28" w16cid:durableId="981886913">
    <w:abstractNumId w:val="39"/>
  </w:num>
  <w:num w:numId="29" w16cid:durableId="693045310">
    <w:abstractNumId w:val="24"/>
  </w:num>
  <w:num w:numId="30" w16cid:durableId="1123034914">
    <w:abstractNumId w:val="10"/>
  </w:num>
  <w:num w:numId="31" w16cid:durableId="478227634">
    <w:abstractNumId w:val="32"/>
  </w:num>
  <w:num w:numId="32" w16cid:durableId="1466849389">
    <w:abstractNumId w:val="38"/>
  </w:num>
  <w:num w:numId="33" w16cid:durableId="243419666">
    <w:abstractNumId w:val="16"/>
  </w:num>
  <w:num w:numId="34" w16cid:durableId="992415339">
    <w:abstractNumId w:val="36"/>
  </w:num>
  <w:num w:numId="35" w16cid:durableId="1666274414">
    <w:abstractNumId w:val="15"/>
  </w:num>
  <w:num w:numId="36" w16cid:durableId="564027456">
    <w:abstractNumId w:val="5"/>
  </w:num>
  <w:num w:numId="37" w16cid:durableId="240261874">
    <w:abstractNumId w:val="35"/>
  </w:num>
  <w:num w:numId="38" w16cid:durableId="907501806">
    <w:abstractNumId w:val="6"/>
  </w:num>
  <w:num w:numId="39" w16cid:durableId="1536768339">
    <w:abstractNumId w:val="18"/>
  </w:num>
  <w:num w:numId="40" w16cid:durableId="1596404381">
    <w:abstractNumId w:val="26"/>
  </w:num>
  <w:num w:numId="41" w16cid:durableId="899831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7E65"/>
    <w:rsid w:val="00020E6B"/>
    <w:rsid w:val="00026559"/>
    <w:rsid w:val="00027670"/>
    <w:rsid w:val="00031089"/>
    <w:rsid w:val="00037DD8"/>
    <w:rsid w:val="00041483"/>
    <w:rsid w:val="000528D7"/>
    <w:rsid w:val="00053789"/>
    <w:rsid w:val="00061B63"/>
    <w:rsid w:val="0006245B"/>
    <w:rsid w:val="00063B57"/>
    <w:rsid w:val="00066E5A"/>
    <w:rsid w:val="0006748A"/>
    <w:rsid w:val="000734FD"/>
    <w:rsid w:val="00080230"/>
    <w:rsid w:val="00080E9B"/>
    <w:rsid w:val="00086CB5"/>
    <w:rsid w:val="000917BD"/>
    <w:rsid w:val="0009393C"/>
    <w:rsid w:val="00093F2F"/>
    <w:rsid w:val="0009530D"/>
    <w:rsid w:val="000958C6"/>
    <w:rsid w:val="000A204C"/>
    <w:rsid w:val="000A21E3"/>
    <w:rsid w:val="000A3E81"/>
    <w:rsid w:val="000B587F"/>
    <w:rsid w:val="000C1E52"/>
    <w:rsid w:val="000C477B"/>
    <w:rsid w:val="000C7CB1"/>
    <w:rsid w:val="000D3DAD"/>
    <w:rsid w:val="000E4C36"/>
    <w:rsid w:val="000E4E59"/>
    <w:rsid w:val="000E5694"/>
    <w:rsid w:val="000F0E6D"/>
    <w:rsid w:val="000F26D4"/>
    <w:rsid w:val="000F6489"/>
    <w:rsid w:val="001011AF"/>
    <w:rsid w:val="00106636"/>
    <w:rsid w:val="00107287"/>
    <w:rsid w:val="0011410A"/>
    <w:rsid w:val="0012428A"/>
    <w:rsid w:val="0012504F"/>
    <w:rsid w:val="001359DC"/>
    <w:rsid w:val="001432B8"/>
    <w:rsid w:val="00146C73"/>
    <w:rsid w:val="00147BDC"/>
    <w:rsid w:val="001503BE"/>
    <w:rsid w:val="00157D49"/>
    <w:rsid w:val="00160660"/>
    <w:rsid w:val="00165073"/>
    <w:rsid w:val="0016647A"/>
    <w:rsid w:val="001706AD"/>
    <w:rsid w:val="00173EA3"/>
    <w:rsid w:val="00181FAC"/>
    <w:rsid w:val="00183A9F"/>
    <w:rsid w:val="001840EB"/>
    <w:rsid w:val="00185494"/>
    <w:rsid w:val="00190B63"/>
    <w:rsid w:val="001933D9"/>
    <w:rsid w:val="001A45C3"/>
    <w:rsid w:val="001A4B7F"/>
    <w:rsid w:val="001A4EDD"/>
    <w:rsid w:val="001B1779"/>
    <w:rsid w:val="001B36D8"/>
    <w:rsid w:val="001B3D09"/>
    <w:rsid w:val="001B6BCF"/>
    <w:rsid w:val="001C6FDF"/>
    <w:rsid w:val="001D059F"/>
    <w:rsid w:val="001D1A2F"/>
    <w:rsid w:val="001D484A"/>
    <w:rsid w:val="001D5361"/>
    <w:rsid w:val="001D62A5"/>
    <w:rsid w:val="001E3C3C"/>
    <w:rsid w:val="001E4012"/>
    <w:rsid w:val="001E40CD"/>
    <w:rsid w:val="001E756E"/>
    <w:rsid w:val="001E7B52"/>
    <w:rsid w:val="001E7E34"/>
    <w:rsid w:val="001F0ED8"/>
    <w:rsid w:val="001F13CB"/>
    <w:rsid w:val="001F455B"/>
    <w:rsid w:val="001F58B8"/>
    <w:rsid w:val="001F624B"/>
    <w:rsid w:val="00201598"/>
    <w:rsid w:val="00202590"/>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4147D"/>
    <w:rsid w:val="0024269A"/>
    <w:rsid w:val="00243B33"/>
    <w:rsid w:val="00245EC7"/>
    <w:rsid w:val="00250187"/>
    <w:rsid w:val="00250CB8"/>
    <w:rsid w:val="00256726"/>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D0677"/>
    <w:rsid w:val="002D754C"/>
    <w:rsid w:val="002E030A"/>
    <w:rsid w:val="002E0F55"/>
    <w:rsid w:val="002E19CB"/>
    <w:rsid w:val="002E2193"/>
    <w:rsid w:val="002E346E"/>
    <w:rsid w:val="002E56CA"/>
    <w:rsid w:val="002E6891"/>
    <w:rsid w:val="002E6CA1"/>
    <w:rsid w:val="002F2BC5"/>
    <w:rsid w:val="00301E01"/>
    <w:rsid w:val="00315FC8"/>
    <w:rsid w:val="00316B65"/>
    <w:rsid w:val="00316C04"/>
    <w:rsid w:val="00323076"/>
    <w:rsid w:val="00330DE4"/>
    <w:rsid w:val="003325C5"/>
    <w:rsid w:val="003346DF"/>
    <w:rsid w:val="003354E2"/>
    <w:rsid w:val="00353037"/>
    <w:rsid w:val="00353B17"/>
    <w:rsid w:val="00354F5C"/>
    <w:rsid w:val="00354FEC"/>
    <w:rsid w:val="0036414B"/>
    <w:rsid w:val="00365183"/>
    <w:rsid w:val="00372C38"/>
    <w:rsid w:val="00374256"/>
    <w:rsid w:val="003759B5"/>
    <w:rsid w:val="0038376A"/>
    <w:rsid w:val="003934D2"/>
    <w:rsid w:val="003B159C"/>
    <w:rsid w:val="003B46FE"/>
    <w:rsid w:val="003B727F"/>
    <w:rsid w:val="003C3DD3"/>
    <w:rsid w:val="003C3FB5"/>
    <w:rsid w:val="003C4472"/>
    <w:rsid w:val="003D149B"/>
    <w:rsid w:val="003D1DF4"/>
    <w:rsid w:val="003D54DE"/>
    <w:rsid w:val="003D7220"/>
    <w:rsid w:val="003E51DF"/>
    <w:rsid w:val="003E5814"/>
    <w:rsid w:val="003E76D6"/>
    <w:rsid w:val="003F00C8"/>
    <w:rsid w:val="003F29E8"/>
    <w:rsid w:val="0040394A"/>
    <w:rsid w:val="00403C77"/>
    <w:rsid w:val="00404066"/>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377E"/>
    <w:rsid w:val="005159DF"/>
    <w:rsid w:val="0052603F"/>
    <w:rsid w:val="00526A18"/>
    <w:rsid w:val="00526D90"/>
    <w:rsid w:val="005275E9"/>
    <w:rsid w:val="00527659"/>
    <w:rsid w:val="00535468"/>
    <w:rsid w:val="005402AE"/>
    <w:rsid w:val="00541313"/>
    <w:rsid w:val="00542710"/>
    <w:rsid w:val="0054427E"/>
    <w:rsid w:val="00551D52"/>
    <w:rsid w:val="00555573"/>
    <w:rsid w:val="00563248"/>
    <w:rsid w:val="0056478A"/>
    <w:rsid w:val="00567350"/>
    <w:rsid w:val="00567903"/>
    <w:rsid w:val="00567B78"/>
    <w:rsid w:val="00571666"/>
    <w:rsid w:val="00572964"/>
    <w:rsid w:val="00573496"/>
    <w:rsid w:val="00584296"/>
    <w:rsid w:val="0058542C"/>
    <w:rsid w:val="005864E0"/>
    <w:rsid w:val="0059091D"/>
    <w:rsid w:val="00591899"/>
    <w:rsid w:val="005930BF"/>
    <w:rsid w:val="005964DC"/>
    <w:rsid w:val="0059653A"/>
    <w:rsid w:val="005A2B90"/>
    <w:rsid w:val="005A69D2"/>
    <w:rsid w:val="005B14B9"/>
    <w:rsid w:val="005B356F"/>
    <w:rsid w:val="005C12C0"/>
    <w:rsid w:val="005C15F0"/>
    <w:rsid w:val="005C2D95"/>
    <w:rsid w:val="005C7815"/>
    <w:rsid w:val="005D2B2C"/>
    <w:rsid w:val="005D467E"/>
    <w:rsid w:val="005D4954"/>
    <w:rsid w:val="005D4FC9"/>
    <w:rsid w:val="005E3E49"/>
    <w:rsid w:val="005F3E0F"/>
    <w:rsid w:val="005F6EA7"/>
    <w:rsid w:val="005F6F61"/>
    <w:rsid w:val="00605387"/>
    <w:rsid w:val="00606015"/>
    <w:rsid w:val="00607A4F"/>
    <w:rsid w:val="00615BCF"/>
    <w:rsid w:val="00617ED5"/>
    <w:rsid w:val="00644A81"/>
    <w:rsid w:val="0064563F"/>
    <w:rsid w:val="00646CFC"/>
    <w:rsid w:val="00651901"/>
    <w:rsid w:val="006535E4"/>
    <w:rsid w:val="00661253"/>
    <w:rsid w:val="00663C23"/>
    <w:rsid w:val="00671178"/>
    <w:rsid w:val="00674354"/>
    <w:rsid w:val="00690791"/>
    <w:rsid w:val="00691C82"/>
    <w:rsid w:val="00691D30"/>
    <w:rsid w:val="00693D5F"/>
    <w:rsid w:val="0069418E"/>
    <w:rsid w:val="0069432F"/>
    <w:rsid w:val="00695403"/>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F3915"/>
    <w:rsid w:val="006F5934"/>
    <w:rsid w:val="006F6659"/>
    <w:rsid w:val="006F7641"/>
    <w:rsid w:val="00704665"/>
    <w:rsid w:val="00705BBF"/>
    <w:rsid w:val="00706D40"/>
    <w:rsid w:val="0073430C"/>
    <w:rsid w:val="00743A49"/>
    <w:rsid w:val="007447E4"/>
    <w:rsid w:val="00745F7B"/>
    <w:rsid w:val="007478D0"/>
    <w:rsid w:val="0075077A"/>
    <w:rsid w:val="0075416D"/>
    <w:rsid w:val="0075480E"/>
    <w:rsid w:val="007602F4"/>
    <w:rsid w:val="00761D15"/>
    <w:rsid w:val="0076584B"/>
    <w:rsid w:val="00770322"/>
    <w:rsid w:val="007708B1"/>
    <w:rsid w:val="00771F86"/>
    <w:rsid w:val="007744BE"/>
    <w:rsid w:val="0077648E"/>
    <w:rsid w:val="007840FD"/>
    <w:rsid w:val="00786B5C"/>
    <w:rsid w:val="00786DDC"/>
    <w:rsid w:val="00792680"/>
    <w:rsid w:val="00792817"/>
    <w:rsid w:val="00793882"/>
    <w:rsid w:val="007952B2"/>
    <w:rsid w:val="00795302"/>
    <w:rsid w:val="007A0325"/>
    <w:rsid w:val="007A6A12"/>
    <w:rsid w:val="007A6DFC"/>
    <w:rsid w:val="007A73AD"/>
    <w:rsid w:val="007B0D26"/>
    <w:rsid w:val="007B0ED3"/>
    <w:rsid w:val="007B223B"/>
    <w:rsid w:val="007B50F0"/>
    <w:rsid w:val="007C2658"/>
    <w:rsid w:val="007C3F0C"/>
    <w:rsid w:val="007C5ACC"/>
    <w:rsid w:val="007C62B5"/>
    <w:rsid w:val="007D12DC"/>
    <w:rsid w:val="007D1E86"/>
    <w:rsid w:val="007D4432"/>
    <w:rsid w:val="007D4597"/>
    <w:rsid w:val="007D4D9F"/>
    <w:rsid w:val="007D53B6"/>
    <w:rsid w:val="007D5E38"/>
    <w:rsid w:val="007D7A86"/>
    <w:rsid w:val="007E2F94"/>
    <w:rsid w:val="007E4B05"/>
    <w:rsid w:val="007E6732"/>
    <w:rsid w:val="007F131A"/>
    <w:rsid w:val="007F4717"/>
    <w:rsid w:val="007F5F64"/>
    <w:rsid w:val="00806602"/>
    <w:rsid w:val="008112D6"/>
    <w:rsid w:val="0081637C"/>
    <w:rsid w:val="00820870"/>
    <w:rsid w:val="00824A54"/>
    <w:rsid w:val="00825F7D"/>
    <w:rsid w:val="00826882"/>
    <w:rsid w:val="00831440"/>
    <w:rsid w:val="00831BF4"/>
    <w:rsid w:val="00836B76"/>
    <w:rsid w:val="0083781A"/>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531F"/>
    <w:rsid w:val="008A586F"/>
    <w:rsid w:val="008A5948"/>
    <w:rsid w:val="008A5B56"/>
    <w:rsid w:val="008B3AE8"/>
    <w:rsid w:val="008B3ED3"/>
    <w:rsid w:val="008B7AC3"/>
    <w:rsid w:val="008C3B83"/>
    <w:rsid w:val="008C6A18"/>
    <w:rsid w:val="008D45CE"/>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086C"/>
    <w:rsid w:val="00923C6F"/>
    <w:rsid w:val="00931B65"/>
    <w:rsid w:val="00933626"/>
    <w:rsid w:val="0094522A"/>
    <w:rsid w:val="00945BDE"/>
    <w:rsid w:val="0094635E"/>
    <w:rsid w:val="009553FD"/>
    <w:rsid w:val="00955FC9"/>
    <w:rsid w:val="00960F90"/>
    <w:rsid w:val="00962F33"/>
    <w:rsid w:val="009631FB"/>
    <w:rsid w:val="00965C45"/>
    <w:rsid w:val="0096728D"/>
    <w:rsid w:val="0097491C"/>
    <w:rsid w:val="00975A0A"/>
    <w:rsid w:val="009800AF"/>
    <w:rsid w:val="009809D6"/>
    <w:rsid w:val="00986962"/>
    <w:rsid w:val="00995BE7"/>
    <w:rsid w:val="009A10C1"/>
    <w:rsid w:val="009A2CE7"/>
    <w:rsid w:val="009A3338"/>
    <w:rsid w:val="009A3D9D"/>
    <w:rsid w:val="009C798A"/>
    <w:rsid w:val="009C7B9A"/>
    <w:rsid w:val="009D30D1"/>
    <w:rsid w:val="009D43BF"/>
    <w:rsid w:val="009E36C9"/>
    <w:rsid w:val="009E5CF1"/>
    <w:rsid w:val="009E7B32"/>
    <w:rsid w:val="009F175E"/>
    <w:rsid w:val="009F319C"/>
    <w:rsid w:val="009F5611"/>
    <w:rsid w:val="00A02A7C"/>
    <w:rsid w:val="00A1019C"/>
    <w:rsid w:val="00A124D9"/>
    <w:rsid w:val="00A13C2B"/>
    <w:rsid w:val="00A25C32"/>
    <w:rsid w:val="00A271C4"/>
    <w:rsid w:val="00A309D6"/>
    <w:rsid w:val="00A30E16"/>
    <w:rsid w:val="00A316B1"/>
    <w:rsid w:val="00A35F68"/>
    <w:rsid w:val="00A3779B"/>
    <w:rsid w:val="00A40CBA"/>
    <w:rsid w:val="00A418BC"/>
    <w:rsid w:val="00A52620"/>
    <w:rsid w:val="00A54037"/>
    <w:rsid w:val="00A5661B"/>
    <w:rsid w:val="00A573B6"/>
    <w:rsid w:val="00A613A3"/>
    <w:rsid w:val="00A648B8"/>
    <w:rsid w:val="00A67536"/>
    <w:rsid w:val="00A70603"/>
    <w:rsid w:val="00A77888"/>
    <w:rsid w:val="00A80DA1"/>
    <w:rsid w:val="00A90327"/>
    <w:rsid w:val="00A94571"/>
    <w:rsid w:val="00A960B1"/>
    <w:rsid w:val="00A975B3"/>
    <w:rsid w:val="00AA32F1"/>
    <w:rsid w:val="00AA5351"/>
    <w:rsid w:val="00AA56D0"/>
    <w:rsid w:val="00AB5479"/>
    <w:rsid w:val="00AB7151"/>
    <w:rsid w:val="00AC05E5"/>
    <w:rsid w:val="00AC55D0"/>
    <w:rsid w:val="00AC6E63"/>
    <w:rsid w:val="00AD198A"/>
    <w:rsid w:val="00AD21E4"/>
    <w:rsid w:val="00AD5E3B"/>
    <w:rsid w:val="00AE4E5B"/>
    <w:rsid w:val="00AF2B8E"/>
    <w:rsid w:val="00AF5345"/>
    <w:rsid w:val="00AF5FE2"/>
    <w:rsid w:val="00B1198D"/>
    <w:rsid w:val="00B1467C"/>
    <w:rsid w:val="00B146E7"/>
    <w:rsid w:val="00B14911"/>
    <w:rsid w:val="00B22399"/>
    <w:rsid w:val="00B2271A"/>
    <w:rsid w:val="00B26992"/>
    <w:rsid w:val="00B31C95"/>
    <w:rsid w:val="00B41A82"/>
    <w:rsid w:val="00B517C2"/>
    <w:rsid w:val="00B52126"/>
    <w:rsid w:val="00B53D78"/>
    <w:rsid w:val="00B53DE5"/>
    <w:rsid w:val="00B61F3A"/>
    <w:rsid w:val="00B70CAC"/>
    <w:rsid w:val="00B71A59"/>
    <w:rsid w:val="00B723E5"/>
    <w:rsid w:val="00B74DF6"/>
    <w:rsid w:val="00B74F06"/>
    <w:rsid w:val="00B774FC"/>
    <w:rsid w:val="00B84EA2"/>
    <w:rsid w:val="00B9491E"/>
    <w:rsid w:val="00BA05BB"/>
    <w:rsid w:val="00BB40E5"/>
    <w:rsid w:val="00BB6BC2"/>
    <w:rsid w:val="00BC0F6E"/>
    <w:rsid w:val="00BC35FB"/>
    <w:rsid w:val="00BC5BB2"/>
    <w:rsid w:val="00BD1351"/>
    <w:rsid w:val="00BE11BA"/>
    <w:rsid w:val="00BE139C"/>
    <w:rsid w:val="00BE1E02"/>
    <w:rsid w:val="00BE3629"/>
    <w:rsid w:val="00BE547E"/>
    <w:rsid w:val="00BE5F5C"/>
    <w:rsid w:val="00BE6219"/>
    <w:rsid w:val="00BF3379"/>
    <w:rsid w:val="00BF3608"/>
    <w:rsid w:val="00C00D23"/>
    <w:rsid w:val="00C0497D"/>
    <w:rsid w:val="00C0520C"/>
    <w:rsid w:val="00C058D0"/>
    <w:rsid w:val="00C065BB"/>
    <w:rsid w:val="00C10250"/>
    <w:rsid w:val="00C15219"/>
    <w:rsid w:val="00C1525C"/>
    <w:rsid w:val="00C15A9D"/>
    <w:rsid w:val="00C1647D"/>
    <w:rsid w:val="00C20B86"/>
    <w:rsid w:val="00C20E47"/>
    <w:rsid w:val="00C256EE"/>
    <w:rsid w:val="00C25D29"/>
    <w:rsid w:val="00C31797"/>
    <w:rsid w:val="00C351B8"/>
    <w:rsid w:val="00C35F62"/>
    <w:rsid w:val="00C36CBD"/>
    <w:rsid w:val="00C43F55"/>
    <w:rsid w:val="00C4763D"/>
    <w:rsid w:val="00C50440"/>
    <w:rsid w:val="00C52AAD"/>
    <w:rsid w:val="00C531D3"/>
    <w:rsid w:val="00C53A5B"/>
    <w:rsid w:val="00C5446B"/>
    <w:rsid w:val="00C607C6"/>
    <w:rsid w:val="00C60C39"/>
    <w:rsid w:val="00C617E1"/>
    <w:rsid w:val="00C63F1A"/>
    <w:rsid w:val="00C72D71"/>
    <w:rsid w:val="00C76245"/>
    <w:rsid w:val="00C76CC3"/>
    <w:rsid w:val="00C76EE2"/>
    <w:rsid w:val="00C775C4"/>
    <w:rsid w:val="00C811EB"/>
    <w:rsid w:val="00C85C33"/>
    <w:rsid w:val="00C90194"/>
    <w:rsid w:val="00C916BE"/>
    <w:rsid w:val="00C9266D"/>
    <w:rsid w:val="00C94A38"/>
    <w:rsid w:val="00CA3D8E"/>
    <w:rsid w:val="00CA3E73"/>
    <w:rsid w:val="00CA4F10"/>
    <w:rsid w:val="00CA5AC6"/>
    <w:rsid w:val="00CB42C1"/>
    <w:rsid w:val="00CB5D1F"/>
    <w:rsid w:val="00CB5E0B"/>
    <w:rsid w:val="00CC0038"/>
    <w:rsid w:val="00CC08A3"/>
    <w:rsid w:val="00CC6174"/>
    <w:rsid w:val="00CD0448"/>
    <w:rsid w:val="00CD2301"/>
    <w:rsid w:val="00CD7B6C"/>
    <w:rsid w:val="00CE71A3"/>
    <w:rsid w:val="00CF1F24"/>
    <w:rsid w:val="00CF6652"/>
    <w:rsid w:val="00CF7B66"/>
    <w:rsid w:val="00D0120E"/>
    <w:rsid w:val="00D0475F"/>
    <w:rsid w:val="00D07A9D"/>
    <w:rsid w:val="00D15A72"/>
    <w:rsid w:val="00D22690"/>
    <w:rsid w:val="00D23262"/>
    <w:rsid w:val="00D26ED7"/>
    <w:rsid w:val="00D30095"/>
    <w:rsid w:val="00D330F2"/>
    <w:rsid w:val="00D375AB"/>
    <w:rsid w:val="00D478F3"/>
    <w:rsid w:val="00D5133A"/>
    <w:rsid w:val="00D62124"/>
    <w:rsid w:val="00D66034"/>
    <w:rsid w:val="00D6668E"/>
    <w:rsid w:val="00D66FF5"/>
    <w:rsid w:val="00D7021D"/>
    <w:rsid w:val="00D80E1E"/>
    <w:rsid w:val="00D814AC"/>
    <w:rsid w:val="00D82FBA"/>
    <w:rsid w:val="00D85A1B"/>
    <w:rsid w:val="00D87B28"/>
    <w:rsid w:val="00D939BB"/>
    <w:rsid w:val="00D960F2"/>
    <w:rsid w:val="00D97DAB"/>
    <w:rsid w:val="00DA09FC"/>
    <w:rsid w:val="00DA4546"/>
    <w:rsid w:val="00DB1F2C"/>
    <w:rsid w:val="00DB28D5"/>
    <w:rsid w:val="00DB4624"/>
    <w:rsid w:val="00DB6256"/>
    <w:rsid w:val="00DC5597"/>
    <w:rsid w:val="00DC740D"/>
    <w:rsid w:val="00DC7BC1"/>
    <w:rsid w:val="00DD131C"/>
    <w:rsid w:val="00DD1728"/>
    <w:rsid w:val="00DD72E8"/>
    <w:rsid w:val="00DE270A"/>
    <w:rsid w:val="00DF08F7"/>
    <w:rsid w:val="00DF34A9"/>
    <w:rsid w:val="00E03E80"/>
    <w:rsid w:val="00E10CB9"/>
    <w:rsid w:val="00E14FB8"/>
    <w:rsid w:val="00E158A9"/>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6775"/>
    <w:rsid w:val="00E874CC"/>
    <w:rsid w:val="00E95880"/>
    <w:rsid w:val="00EA0153"/>
    <w:rsid w:val="00EA0EA8"/>
    <w:rsid w:val="00EA1724"/>
    <w:rsid w:val="00EA29F4"/>
    <w:rsid w:val="00EA352C"/>
    <w:rsid w:val="00EA6E08"/>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7DFB"/>
    <w:rsid w:val="00F07844"/>
    <w:rsid w:val="00F13BB9"/>
    <w:rsid w:val="00F260B4"/>
    <w:rsid w:val="00F32C88"/>
    <w:rsid w:val="00F34DEE"/>
    <w:rsid w:val="00F34E3B"/>
    <w:rsid w:val="00F47DBC"/>
    <w:rsid w:val="00F54155"/>
    <w:rsid w:val="00F64283"/>
    <w:rsid w:val="00F8704D"/>
    <w:rsid w:val="00F90849"/>
    <w:rsid w:val="00F912F8"/>
    <w:rsid w:val="00FA54AC"/>
    <w:rsid w:val="00FA5A73"/>
    <w:rsid w:val="00FB3B72"/>
    <w:rsid w:val="00FB4CBE"/>
    <w:rsid w:val="00FB52DD"/>
    <w:rsid w:val="00FB75D1"/>
    <w:rsid w:val="00FC5346"/>
    <w:rsid w:val="00FC5912"/>
    <w:rsid w:val="00FD0D07"/>
    <w:rsid w:val="00FD3511"/>
    <w:rsid w:val="00FE2D9B"/>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6647"/>
  <w15:docId w15:val="{4ED355F4-F7C4-4154-ACE6-BBEED72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customStyle="1" w:styleId="Nierozpoznanawzmianka2">
    <w:name w:val="Nierozpoznana wzmianka2"/>
    <w:basedOn w:val="Domylnaczcionkaakapitu"/>
    <w:uiPriority w:val="99"/>
    <w:semiHidden/>
    <w:unhideWhenUsed/>
    <w:rsid w:val="00C0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9227">
      <w:bodyDiv w:val="1"/>
      <w:marLeft w:val="0"/>
      <w:marRight w:val="0"/>
      <w:marTop w:val="0"/>
      <w:marBottom w:val="0"/>
      <w:divBdr>
        <w:top w:val="none" w:sz="0" w:space="0" w:color="auto"/>
        <w:left w:val="none" w:sz="0" w:space="0" w:color="auto"/>
        <w:bottom w:val="none" w:sz="0" w:space="0" w:color="auto"/>
        <w:right w:val="none" w:sz="0" w:space="0" w:color="auto"/>
      </w:divBdr>
    </w:div>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773551711">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1062566"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przetargi-publiczne@katowice.kwpsp.gov.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transakcja/1062566" TargetMode="External"/><Relationship Id="rId35" Type="http://schemas.openxmlformats.org/officeDocument/2006/relationships/hyperlink" Target="https://platformazakupowa.pl/transakcja/1062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A1209-AAF4-4448-B489-A31C216C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10102</Words>
  <Characters>60618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M.Fischer-Sroka (KW Katowice)</cp:lastModifiedBy>
  <cp:revision>2</cp:revision>
  <cp:lastPrinted>2024-04-18T11:19:00Z</cp:lastPrinted>
  <dcterms:created xsi:type="dcterms:W3CDTF">2025-02-18T08:34:00Z</dcterms:created>
  <dcterms:modified xsi:type="dcterms:W3CDTF">2025-02-18T08:34:00Z</dcterms:modified>
</cp:coreProperties>
</file>