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A0" w:rsidRPr="0041030A" w:rsidRDefault="002245A0" w:rsidP="002245A0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>Załącznik nr 1a do SWZ</w:t>
      </w:r>
    </w:p>
    <w:p w:rsidR="002245A0" w:rsidRPr="0041030A" w:rsidRDefault="002245A0" w:rsidP="002245A0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 xml:space="preserve">FORMULARZ CENOWY </w:t>
      </w:r>
    </w:p>
    <w:p w:rsidR="002245A0" w:rsidRPr="0041030A" w:rsidRDefault="002245A0" w:rsidP="002245A0">
      <w:pPr>
        <w:spacing w:after="0" w:line="276" w:lineRule="auto"/>
        <w:rPr>
          <w:rFonts w:asciiTheme="minorHAnsi" w:hAnsiTheme="minorHAnsi" w:cstheme="minorHAnsi"/>
          <w:color w:val="000000"/>
        </w:rPr>
      </w:pPr>
      <w:r w:rsidRPr="0041030A">
        <w:rPr>
          <w:rFonts w:asciiTheme="minorHAnsi" w:hAnsiTheme="minorHAnsi" w:cstheme="minorHAnsi"/>
          <w:bCs/>
          <w:color w:val="000000"/>
        </w:rPr>
        <w:t xml:space="preserve">związany z wykonaniem zamówienia w zakresie dostarczenia, </w:t>
      </w:r>
      <w:r w:rsidRPr="0041030A">
        <w:rPr>
          <w:rFonts w:asciiTheme="minorHAnsi" w:hAnsiTheme="minorHAnsi" w:cstheme="minorHAnsi"/>
          <w:color w:val="000000"/>
        </w:rPr>
        <w:t xml:space="preserve">rozładunku, wniesienia, zainstalowania, uruchomienia </w:t>
      </w:r>
    </w:p>
    <w:p w:rsidR="002245A0" w:rsidRPr="0041030A" w:rsidRDefault="002245A0" w:rsidP="002245A0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ZESTAWU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DO KOMPLEKSOWEGO WYPOSAŻENIA LABORATORIUM </w:t>
      </w:r>
      <w:r w:rsidRPr="0041030A">
        <w:rPr>
          <w:rFonts w:asciiTheme="minorHAnsi" w:hAnsiTheme="minorHAnsi" w:cstheme="minorHAnsi"/>
          <w:b/>
          <w:color w:val="000000"/>
        </w:rPr>
        <w:t>HODOWLI I UTRZYMANIA RYB DANIO RERIO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2245A0" w:rsidRPr="0041030A" w:rsidRDefault="002245A0" w:rsidP="002245A0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color w:val="000000"/>
        </w:rPr>
        <w:t xml:space="preserve">i dostarczeniem instrukcji stanowiskowej oraz jej wdrożeniem </w:t>
      </w:r>
      <w:r w:rsidRPr="0041030A">
        <w:rPr>
          <w:rFonts w:asciiTheme="minorHAnsi" w:hAnsiTheme="minorHAnsi" w:cstheme="minorHAnsi"/>
          <w:b/>
          <w:color w:val="000000"/>
        </w:rPr>
        <w:t xml:space="preserve">do </w:t>
      </w:r>
    </w:p>
    <w:p w:rsidR="002245A0" w:rsidRPr="0041030A" w:rsidRDefault="002245A0" w:rsidP="002245A0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Zakładu Bromatologii (docelowo 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Laboratorium Badań Funkcjonalnych) </w:t>
      </w:r>
      <w:r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2245A0" w:rsidRPr="0041030A" w:rsidRDefault="002245A0" w:rsidP="002245A0">
      <w:pPr>
        <w:rPr>
          <w:rFonts w:asciiTheme="minorHAnsi" w:hAnsiTheme="minorHAnsi" w:cstheme="minorHAnsi"/>
          <w:color w:val="000000"/>
          <w:lang w:eastAsia="hi-IN"/>
        </w:rPr>
      </w:pPr>
    </w:p>
    <w:tbl>
      <w:tblPr>
        <w:tblStyle w:val="Tabela-Siatka"/>
        <w:tblW w:w="8648" w:type="dxa"/>
        <w:tblLayout w:type="fixed"/>
        <w:tblLook w:val="0020" w:firstRow="1" w:lastRow="0" w:firstColumn="0" w:lastColumn="0" w:noHBand="0" w:noVBand="0"/>
      </w:tblPr>
      <w:tblGrid>
        <w:gridCol w:w="708"/>
        <w:gridCol w:w="2483"/>
        <w:gridCol w:w="915"/>
        <w:gridCol w:w="1495"/>
        <w:gridCol w:w="1418"/>
        <w:gridCol w:w="1629"/>
      </w:tblGrid>
      <w:tr w:rsidR="002245A0" w:rsidRPr="0041030A" w:rsidTr="0070714A">
        <w:trPr>
          <w:trHeight w:val="951"/>
        </w:trPr>
        <w:tc>
          <w:tcPr>
            <w:tcW w:w="708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483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Nazwa urządzenia</w:t>
            </w:r>
          </w:p>
        </w:tc>
        <w:tc>
          <w:tcPr>
            <w:tcW w:w="915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Ilość</w:t>
            </w:r>
          </w:p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szt./</w:t>
            </w:r>
            <w:proofErr w:type="spellStart"/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495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Wartość netto</w:t>
            </w:r>
          </w:p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PLN)</w:t>
            </w:r>
            <w:r w:rsidRPr="0041030A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418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vertAlign w:val="superscript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Wartość VAT</w:t>
            </w:r>
            <w:r w:rsidRPr="0041030A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*)</w:t>
            </w:r>
          </w:p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(PLN)</w:t>
            </w:r>
            <w:r w:rsidRPr="0041030A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629" w:type="dxa"/>
          </w:tcPr>
          <w:p w:rsidR="002245A0" w:rsidRPr="0041030A" w:rsidRDefault="002245A0" w:rsidP="00E10468">
            <w:pPr>
              <w:spacing w:after="0" w:line="240" w:lineRule="auto"/>
              <w:ind w:left="-5" w:firstLine="5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Wartość brutto</w:t>
            </w:r>
          </w:p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z podatkiem (PLN)</w:t>
            </w:r>
            <w:r w:rsidRPr="0041030A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*)</w:t>
            </w:r>
          </w:p>
        </w:tc>
      </w:tr>
      <w:tr w:rsidR="002245A0" w:rsidRPr="0041030A" w:rsidTr="0070714A">
        <w:trPr>
          <w:trHeight w:val="539"/>
        </w:trPr>
        <w:tc>
          <w:tcPr>
            <w:tcW w:w="708" w:type="dxa"/>
            <w:noWrap/>
          </w:tcPr>
          <w:p w:rsidR="002245A0" w:rsidRPr="0041030A" w:rsidRDefault="002245A0" w:rsidP="00E10468">
            <w:pPr>
              <w:numPr>
                <w:ilvl w:val="0"/>
                <w:numId w:val="50"/>
              </w:numPr>
              <w:spacing w:after="0" w:line="240" w:lineRule="auto"/>
              <w:ind w:hanging="543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2483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Wieloregałowy system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</w:p>
        </w:tc>
        <w:tc>
          <w:tcPr>
            <w:tcW w:w="915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495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29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2245A0" w:rsidRPr="0041030A" w:rsidTr="0070714A">
        <w:trPr>
          <w:trHeight w:val="547"/>
        </w:trPr>
        <w:tc>
          <w:tcPr>
            <w:tcW w:w="708" w:type="dxa"/>
            <w:noWrap/>
          </w:tcPr>
          <w:p w:rsidR="002245A0" w:rsidRPr="0041030A" w:rsidRDefault="002245A0" w:rsidP="00E10468">
            <w:pPr>
              <w:numPr>
                <w:ilvl w:val="0"/>
                <w:numId w:val="50"/>
              </w:numPr>
              <w:spacing w:after="0" w:line="240" w:lineRule="auto"/>
              <w:ind w:hanging="543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2483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 zbiorników tarliskowych i inne drobne wyposażenie.</w:t>
            </w:r>
          </w:p>
        </w:tc>
        <w:tc>
          <w:tcPr>
            <w:tcW w:w="915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495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29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2245A0" w:rsidRPr="0041030A" w:rsidTr="0070714A">
        <w:trPr>
          <w:trHeight w:val="555"/>
        </w:trPr>
        <w:tc>
          <w:tcPr>
            <w:tcW w:w="708" w:type="dxa"/>
            <w:noWrap/>
          </w:tcPr>
          <w:p w:rsidR="002245A0" w:rsidRPr="0041030A" w:rsidRDefault="002245A0" w:rsidP="00E10468">
            <w:pPr>
              <w:numPr>
                <w:ilvl w:val="0"/>
                <w:numId w:val="50"/>
              </w:numPr>
              <w:spacing w:after="0" w:line="240" w:lineRule="auto"/>
              <w:ind w:hanging="543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2483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Zmywarka (do zbiorni-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ków</w:t>
            </w:r>
            <w:proofErr w:type="spellEnd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do utrzymywania ryb Danio 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rerio</w:t>
            </w:r>
            <w:proofErr w:type="spellEnd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) z wyposażeniem</w:t>
            </w:r>
          </w:p>
        </w:tc>
        <w:tc>
          <w:tcPr>
            <w:tcW w:w="915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495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29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2245A0" w:rsidRPr="0041030A" w:rsidTr="0070714A">
        <w:trPr>
          <w:trHeight w:val="555"/>
        </w:trPr>
        <w:tc>
          <w:tcPr>
            <w:tcW w:w="708" w:type="dxa"/>
            <w:noWrap/>
          </w:tcPr>
          <w:p w:rsidR="002245A0" w:rsidRPr="0041030A" w:rsidRDefault="002245A0" w:rsidP="00E10468">
            <w:pPr>
              <w:numPr>
                <w:ilvl w:val="0"/>
                <w:numId w:val="50"/>
              </w:numPr>
              <w:spacing w:after="0" w:line="240" w:lineRule="auto"/>
              <w:ind w:hanging="543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2483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System do automatycznego karmienia</w:t>
            </w:r>
          </w:p>
        </w:tc>
        <w:tc>
          <w:tcPr>
            <w:tcW w:w="915" w:type="dxa"/>
            <w:noWrap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 </w:t>
            </w:r>
            <w:proofErr w:type="spellStart"/>
            <w:r w:rsidRPr="0041030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495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418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29" w:type="dxa"/>
          </w:tcPr>
          <w:p w:rsidR="002245A0" w:rsidRPr="0041030A" w:rsidRDefault="002245A0" w:rsidP="00E10468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</w:tbl>
    <w:p w:rsidR="002245A0" w:rsidRPr="0041030A" w:rsidRDefault="002245A0" w:rsidP="002245A0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030A">
        <w:rPr>
          <w:rFonts w:asciiTheme="minorHAnsi" w:hAnsiTheme="minorHAnsi" w:cstheme="minorHAnsi"/>
          <w:b/>
          <w:color w:val="000000"/>
          <w:sz w:val="24"/>
          <w:szCs w:val="24"/>
        </w:rPr>
        <w:t>podpis  Wykonawcy</w:t>
      </w: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Pr="007575D2" w:rsidRDefault="00FD2BC3" w:rsidP="00FD2BC3">
      <w:pPr>
        <w:tabs>
          <w:tab w:val="center" w:pos="1440"/>
          <w:tab w:val="center" w:pos="7560"/>
        </w:tabs>
        <w:spacing w:after="0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575D2">
        <w:rPr>
          <w:rFonts w:ascii="Arial" w:hAnsi="Arial" w:cs="Arial"/>
          <w:b/>
          <w:color w:val="000000"/>
          <w:sz w:val="28"/>
          <w:szCs w:val="20"/>
          <w:vertAlign w:val="superscript"/>
        </w:rPr>
        <w:t>*)</w:t>
      </w:r>
      <w:r w:rsidRPr="007575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D2BC3">
        <w:rPr>
          <w:rFonts w:ascii="Calibri" w:hAnsi="Calibri" w:cs="Calibri"/>
          <w:color w:val="000000"/>
          <w:sz w:val="20"/>
          <w:szCs w:val="20"/>
        </w:rPr>
        <w:t>Wypełnia Wykonawca</w:t>
      </w: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2245A0" w:rsidRDefault="002245A0">
      <w:pPr>
        <w:spacing w:after="0" w:line="240" w:lineRule="auto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br w:type="page"/>
      </w:r>
    </w:p>
    <w:p w:rsidR="00FD2BC3" w:rsidRDefault="00FD2BC3">
      <w:pPr>
        <w:spacing w:after="0" w:line="240" w:lineRule="auto"/>
        <w:rPr>
          <w:rFonts w:asciiTheme="minorHAnsi" w:hAnsiTheme="minorHAnsi" w:cstheme="minorHAnsi"/>
        </w:rPr>
      </w:pP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>Załącznik nr 2 do SWZ</w:t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>OPIS PRZEDMIOTU ZAMÓWIENIA</w:t>
      </w:r>
    </w:p>
    <w:p w:rsidR="00DC74C0" w:rsidRPr="0041030A" w:rsidRDefault="00007C4A" w:rsidP="006C2E1A">
      <w:pPr>
        <w:spacing w:after="0" w:line="276" w:lineRule="auto"/>
        <w:rPr>
          <w:rFonts w:asciiTheme="minorHAnsi" w:hAnsiTheme="minorHAnsi" w:cstheme="minorHAnsi"/>
          <w:color w:val="000000"/>
        </w:rPr>
      </w:pPr>
      <w:r w:rsidRPr="0041030A">
        <w:rPr>
          <w:rFonts w:asciiTheme="minorHAnsi" w:hAnsiTheme="minorHAnsi" w:cstheme="minorHAnsi"/>
          <w:bCs/>
          <w:color w:val="000000"/>
        </w:rPr>
        <w:t xml:space="preserve">związany z wykonaniem zamówienia w zakresie dostarczenia, </w:t>
      </w:r>
      <w:r w:rsidRPr="0041030A">
        <w:rPr>
          <w:rFonts w:asciiTheme="minorHAnsi" w:hAnsiTheme="minorHAnsi" w:cstheme="minorHAnsi"/>
          <w:color w:val="000000"/>
        </w:rPr>
        <w:t xml:space="preserve">rozładunku, wniesienia, zainstalowania, uruchomienia </w:t>
      </w:r>
    </w:p>
    <w:p w:rsidR="00DC74C0" w:rsidRPr="0041030A" w:rsidRDefault="00DC74C0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ZESTAW</w:t>
      </w:r>
      <w:r w:rsidR="00E02239" w:rsidRPr="0041030A">
        <w:rPr>
          <w:rFonts w:asciiTheme="minorHAnsi" w:hAnsiTheme="minorHAnsi" w:cstheme="minorHAnsi"/>
          <w:b/>
          <w:color w:val="000000"/>
        </w:rPr>
        <w:t>U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</w:t>
      </w:r>
      <w:r w:rsidR="00BD39E1"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DO KOMPLEKSOWEGO 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WYPOSAŻENIA LABORATORIUM </w:t>
      </w:r>
      <w:r w:rsidRPr="0041030A">
        <w:rPr>
          <w:rFonts w:asciiTheme="minorHAnsi" w:hAnsiTheme="minorHAnsi" w:cstheme="minorHAnsi"/>
          <w:b/>
          <w:color w:val="000000"/>
        </w:rPr>
        <w:t xml:space="preserve">HODOWLI I UTRZYMANIA </w:t>
      </w:r>
      <w:r w:rsidR="00BD39E1" w:rsidRPr="0041030A">
        <w:rPr>
          <w:rFonts w:asciiTheme="minorHAnsi" w:hAnsiTheme="minorHAnsi" w:cstheme="minorHAnsi"/>
          <w:b/>
          <w:color w:val="000000"/>
        </w:rPr>
        <w:t>RYB DANIO RERIO</w:t>
      </w:r>
      <w:r w:rsidR="00BD39E1"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="00E02239"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9B02F3" w:rsidRPr="0041030A" w:rsidRDefault="00007C4A" w:rsidP="006C2E1A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color w:val="000000"/>
        </w:rPr>
        <w:t xml:space="preserve">i dostarczeniem instrukcji stanowiskowej oraz jej wdrożeniem </w:t>
      </w:r>
      <w:r w:rsidRPr="0041030A">
        <w:rPr>
          <w:rFonts w:asciiTheme="minorHAnsi" w:hAnsiTheme="minorHAnsi" w:cstheme="minorHAnsi"/>
          <w:b/>
          <w:color w:val="000000"/>
        </w:rPr>
        <w:t xml:space="preserve">do </w:t>
      </w:r>
    </w:p>
    <w:p w:rsidR="00007C4A" w:rsidRPr="0041030A" w:rsidRDefault="009B02F3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Zakładu Bromatologii (docelowo </w:t>
      </w:r>
      <w:r w:rsidR="00007C4A" w:rsidRPr="0041030A">
        <w:rPr>
          <w:rFonts w:asciiTheme="minorHAnsi" w:eastAsia="Calibri" w:hAnsiTheme="minorHAnsi" w:cstheme="minorHAnsi"/>
          <w:b/>
          <w:color w:val="000000"/>
        </w:rPr>
        <w:t>La</w:t>
      </w:r>
      <w:r w:rsidR="00DC74C0" w:rsidRPr="0041030A">
        <w:rPr>
          <w:rFonts w:asciiTheme="minorHAnsi" w:eastAsia="Calibri" w:hAnsiTheme="minorHAnsi" w:cstheme="minorHAnsi"/>
          <w:b/>
          <w:color w:val="000000"/>
        </w:rPr>
        <w:t>boratorium Badań Funkcjonalnych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) </w:t>
      </w:r>
      <w:r w:rsidR="00007C4A"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9B02F3" w:rsidRPr="0041030A" w:rsidRDefault="009B02F3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a-Siatka"/>
        <w:tblW w:w="9320" w:type="dxa"/>
        <w:tblLayout w:type="fixed"/>
        <w:tblLook w:val="0020" w:firstRow="1" w:lastRow="0" w:firstColumn="0" w:lastColumn="0" w:noHBand="0" w:noVBand="0"/>
      </w:tblPr>
      <w:tblGrid>
        <w:gridCol w:w="704"/>
        <w:gridCol w:w="3725"/>
        <w:gridCol w:w="2197"/>
        <w:gridCol w:w="1488"/>
        <w:gridCol w:w="1206"/>
      </w:tblGrid>
      <w:tr w:rsidR="0046158C" w:rsidRPr="0041030A" w:rsidTr="00E10468">
        <w:trPr>
          <w:trHeight w:val="465"/>
        </w:trPr>
        <w:tc>
          <w:tcPr>
            <w:tcW w:w="9320" w:type="dxa"/>
            <w:gridSpan w:val="5"/>
          </w:tcPr>
          <w:p w:rsidR="0046158C" w:rsidRPr="0041030A" w:rsidRDefault="0046158C" w:rsidP="006C2E1A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Nazwa i adres Wykonawcy: </w:t>
            </w:r>
          </w:p>
        </w:tc>
      </w:tr>
      <w:tr w:rsidR="00BA24F1" w:rsidRPr="0041030A" w:rsidTr="00987C7E">
        <w:trPr>
          <w:trHeight w:val="413"/>
        </w:trPr>
        <w:tc>
          <w:tcPr>
            <w:tcW w:w="4429" w:type="dxa"/>
            <w:gridSpan w:val="2"/>
          </w:tcPr>
          <w:p w:rsidR="00E61E1A" w:rsidRPr="0041030A" w:rsidRDefault="00E61E1A" w:rsidP="006C2E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 w:bidi="hi-IN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Typ/Model/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 w:bidi="hi-IN"/>
              </w:rPr>
              <w:t xml:space="preserve"> (jeśli dotyczy)</w:t>
            </w:r>
          </w:p>
        </w:tc>
        <w:tc>
          <w:tcPr>
            <w:tcW w:w="2197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 w:bidi="hi-IN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kern w:val="18"/>
                <w:lang w:eastAsia="hi-IN" w:bidi="hi-IN"/>
              </w:rPr>
              <w:t xml:space="preserve">Producent - pełna nazwa </w:t>
            </w:r>
          </w:p>
        </w:tc>
        <w:tc>
          <w:tcPr>
            <w:tcW w:w="1488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 w:bidi="hi-IN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kern w:val="18"/>
                <w:lang w:eastAsia="hi-IN" w:bidi="hi-IN"/>
              </w:rPr>
              <w:t>Kraj producenta</w:t>
            </w:r>
          </w:p>
        </w:tc>
        <w:tc>
          <w:tcPr>
            <w:tcW w:w="1206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color w:val="000000"/>
                <w:kern w:val="18"/>
                <w:lang w:eastAsia="hi-IN" w:bidi="hi-IN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kern w:val="18"/>
                <w:lang w:eastAsia="hi-IN" w:bidi="hi-IN"/>
              </w:rPr>
              <w:t>Rok produkcji</w:t>
            </w:r>
          </w:p>
        </w:tc>
      </w:tr>
      <w:tr w:rsidR="00BA24F1" w:rsidRPr="0041030A" w:rsidTr="00987C7E">
        <w:trPr>
          <w:trHeight w:val="413"/>
        </w:trPr>
        <w:tc>
          <w:tcPr>
            <w:tcW w:w="4429" w:type="dxa"/>
            <w:gridSpan w:val="2"/>
          </w:tcPr>
          <w:p w:rsidR="00E61E1A" w:rsidRPr="0041030A" w:rsidRDefault="00E61E1A" w:rsidP="006C2E1A">
            <w:pPr>
              <w:rPr>
                <w:rFonts w:asciiTheme="minorHAnsi" w:hAnsiTheme="minorHAnsi" w:cstheme="minorHAnsi"/>
                <w:color w:val="000000"/>
              </w:rPr>
            </w:pPr>
          </w:p>
          <w:p w:rsidR="007A6B27" w:rsidRPr="0041030A" w:rsidRDefault="007A6B27" w:rsidP="006C2E1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7" w:type="dxa"/>
          </w:tcPr>
          <w:p w:rsidR="00E61E1A" w:rsidRPr="0041030A" w:rsidRDefault="00E61E1A" w:rsidP="006C2E1A">
            <w:pPr>
              <w:rPr>
                <w:rFonts w:asciiTheme="minorHAnsi" w:hAnsiTheme="minorHAnsi" w:cstheme="minorHAnsi"/>
                <w:color w:val="000000"/>
                <w:kern w:val="18"/>
                <w:lang w:eastAsia="hi-IN" w:bidi="hi-IN"/>
              </w:rPr>
            </w:pPr>
          </w:p>
        </w:tc>
        <w:tc>
          <w:tcPr>
            <w:tcW w:w="1488" w:type="dxa"/>
          </w:tcPr>
          <w:p w:rsidR="00E61E1A" w:rsidRPr="0041030A" w:rsidRDefault="00E61E1A" w:rsidP="006C2E1A">
            <w:pPr>
              <w:rPr>
                <w:rFonts w:asciiTheme="minorHAnsi" w:hAnsiTheme="minorHAnsi" w:cstheme="minorHAnsi"/>
                <w:color w:val="000000"/>
                <w:kern w:val="18"/>
                <w:lang w:eastAsia="hi-IN" w:bidi="hi-IN"/>
              </w:rPr>
            </w:pPr>
          </w:p>
        </w:tc>
        <w:tc>
          <w:tcPr>
            <w:tcW w:w="1206" w:type="dxa"/>
          </w:tcPr>
          <w:p w:rsidR="00E61E1A" w:rsidRPr="0041030A" w:rsidRDefault="00E61E1A" w:rsidP="006C2E1A">
            <w:pPr>
              <w:rPr>
                <w:rFonts w:asciiTheme="minorHAnsi" w:hAnsiTheme="minorHAnsi" w:cstheme="minorHAnsi"/>
                <w:color w:val="000000"/>
                <w:kern w:val="18"/>
                <w:lang w:eastAsia="hi-IN" w:bidi="hi-IN"/>
              </w:rPr>
            </w:pPr>
          </w:p>
        </w:tc>
      </w:tr>
      <w:tr w:rsidR="0046158C" w:rsidRPr="0041030A" w:rsidTr="00E10468">
        <w:trPr>
          <w:trHeight w:val="744"/>
        </w:trPr>
        <w:tc>
          <w:tcPr>
            <w:tcW w:w="9320" w:type="dxa"/>
            <w:gridSpan w:val="5"/>
          </w:tcPr>
          <w:p w:rsidR="0046158C" w:rsidRPr="0041030A" w:rsidRDefault="0046158C" w:rsidP="006C2E1A">
            <w:pPr>
              <w:spacing w:after="0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u w:val="single"/>
              </w:rPr>
              <w:t>UWAGA!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Wykonawca jest zobowiązany wpisać do ww. tabeli nazwę i oznaczenia urządzenia/urządzeń (typ/model, pełną nazwę i kraj producenta) w sposób zgodny z oznaczeniami, które znajdą się w materiałach informacyjnych.</w:t>
            </w:r>
          </w:p>
        </w:tc>
      </w:tr>
      <w:tr w:rsidR="00BA24F1" w:rsidRPr="0041030A" w:rsidTr="00987C7E">
        <w:trPr>
          <w:trHeight w:val="555"/>
        </w:trPr>
        <w:tc>
          <w:tcPr>
            <w:tcW w:w="9320" w:type="dxa"/>
            <w:gridSpan w:val="5"/>
          </w:tcPr>
          <w:p w:rsidR="00F76B1D" w:rsidRPr="0041030A" w:rsidRDefault="00F76B1D" w:rsidP="00FD2BC3">
            <w:pPr>
              <w:tabs>
                <w:tab w:val="center" w:pos="1440"/>
                <w:tab w:val="center" w:pos="7560"/>
              </w:tabs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Nazwa, adres, nr tel., e-mail serwisu gwarancyjnego</w:t>
            </w:r>
            <w:r w:rsidR="00FD2BC3" w:rsidRPr="007575D2">
              <w:rPr>
                <w:rFonts w:ascii="Arial" w:hAnsi="Arial" w:cs="Arial"/>
                <w:b/>
                <w:color w:val="000000"/>
                <w:sz w:val="28"/>
                <w:szCs w:val="20"/>
                <w:vertAlign w:val="superscript"/>
              </w:rPr>
              <w:t>*)</w:t>
            </w:r>
            <w:r w:rsidR="00FD2BC3" w:rsidRPr="007575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A39FB" w:rsidRPr="0041030A">
              <w:rPr>
                <w:rFonts w:asciiTheme="minorHAnsi" w:hAnsiTheme="minorHAnsi" w:cstheme="minorHAnsi"/>
                <w:color w:val="000000"/>
              </w:rPr>
              <w:t>: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 ………….……………</w:t>
            </w:r>
            <w:r w:rsidRPr="0041030A">
              <w:rPr>
                <w:rFonts w:asciiTheme="minorHAnsi" w:hAnsiTheme="minorHAnsi" w:cstheme="minorHAnsi"/>
                <w:color w:val="000000"/>
              </w:rPr>
              <w:t>…….………………</w:t>
            </w:r>
          </w:p>
          <w:p w:rsidR="000A39FB" w:rsidRPr="0041030A" w:rsidRDefault="000A39FB" w:rsidP="006C2E1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A24F1" w:rsidRPr="0041030A" w:rsidTr="00987C7E">
        <w:trPr>
          <w:trHeight w:val="515"/>
        </w:trPr>
        <w:tc>
          <w:tcPr>
            <w:tcW w:w="704" w:type="dxa"/>
          </w:tcPr>
          <w:p w:rsidR="00E61E1A" w:rsidRPr="0041030A" w:rsidRDefault="00E61E1A" w:rsidP="006C2E1A">
            <w:p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8616" w:type="dxa"/>
            <w:gridSpan w:val="4"/>
          </w:tcPr>
          <w:p w:rsidR="00E61E1A" w:rsidRPr="0041030A" w:rsidRDefault="00E61E1A" w:rsidP="006C2E1A">
            <w:pPr>
              <w:snapToGrid w:val="0"/>
              <w:spacing w:after="0" w:line="240" w:lineRule="auto"/>
              <w:ind w:right="-65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aps/>
                <w:color w:val="000000"/>
              </w:rPr>
              <w:t>Wymagania techniczne, użytkowe i FUNKCJONALNE</w:t>
            </w:r>
          </w:p>
        </w:tc>
      </w:tr>
      <w:tr w:rsidR="00BA24F1" w:rsidRPr="0041030A" w:rsidTr="00987C7E">
        <w:trPr>
          <w:trHeight w:val="463"/>
        </w:trPr>
        <w:tc>
          <w:tcPr>
            <w:tcW w:w="704" w:type="dxa"/>
          </w:tcPr>
          <w:p w:rsidR="00E61E1A" w:rsidRPr="0041030A" w:rsidRDefault="00E61E1A" w:rsidP="006C2E1A">
            <w:pPr>
              <w:numPr>
                <w:ilvl w:val="0"/>
                <w:numId w:val="8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61E1A" w:rsidRPr="0041030A" w:rsidRDefault="000627A6" w:rsidP="006C2E1A">
            <w:pPr>
              <w:spacing w:after="0" w:line="240" w:lineRule="auto"/>
              <w:ind w:hanging="58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Cały p</w:t>
            </w:r>
            <w:r w:rsidR="005D03A7" w:rsidRPr="0041030A">
              <w:rPr>
                <w:rFonts w:asciiTheme="minorHAnsi" w:hAnsiTheme="minorHAnsi" w:cstheme="minorHAnsi"/>
                <w:color w:val="000000"/>
              </w:rPr>
              <w:t xml:space="preserve">rzedmiot zamówienia fabrycznie nowy, nie </w:t>
            </w:r>
            <w:proofErr w:type="spellStart"/>
            <w:r w:rsidR="005D03A7" w:rsidRPr="0041030A">
              <w:rPr>
                <w:rFonts w:asciiTheme="minorHAnsi" w:hAnsiTheme="minorHAnsi" w:cstheme="minorHAnsi"/>
                <w:color w:val="000000"/>
              </w:rPr>
              <w:t>rekondycjonowany</w:t>
            </w:r>
            <w:proofErr w:type="spellEnd"/>
            <w:r w:rsidR="005D03A7" w:rsidRPr="0041030A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nie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powy</w:t>
            </w:r>
            <w:r w:rsidR="007B4865" w:rsidRPr="0041030A">
              <w:rPr>
                <w:rFonts w:asciiTheme="minorHAnsi" w:hAnsiTheme="minorHAnsi" w:cstheme="minorHAnsi"/>
                <w:color w:val="000000"/>
              </w:rPr>
              <w:t>-</w:t>
            </w:r>
            <w:r w:rsidRPr="0041030A">
              <w:rPr>
                <w:rFonts w:asciiTheme="minorHAnsi" w:hAnsiTheme="minorHAnsi" w:cstheme="minorHAnsi"/>
                <w:color w:val="000000"/>
              </w:rPr>
              <w:t>stawowy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D03A7" w:rsidRPr="0041030A">
              <w:rPr>
                <w:rFonts w:asciiTheme="minorHAnsi" w:hAnsiTheme="minorHAnsi" w:cstheme="minorHAnsi"/>
                <w:color w:val="000000"/>
              </w:rPr>
              <w:t xml:space="preserve">rok produkcji </w:t>
            </w:r>
            <w:r w:rsidR="00175761" w:rsidRPr="0041030A">
              <w:rPr>
                <w:rFonts w:asciiTheme="minorHAnsi" w:hAnsiTheme="minorHAnsi" w:cstheme="minorHAnsi"/>
                <w:color w:val="000000"/>
              </w:rPr>
              <w:t xml:space="preserve">nie wcześniej niż </w:t>
            </w:r>
            <w:r w:rsidR="005D03A7" w:rsidRPr="0041030A">
              <w:rPr>
                <w:rFonts w:asciiTheme="minorHAnsi" w:hAnsiTheme="minorHAnsi" w:cstheme="minorHAnsi"/>
                <w:color w:val="000000"/>
              </w:rPr>
              <w:t xml:space="preserve">2025. </w:t>
            </w:r>
            <w:r w:rsidR="004C04DF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B406B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5D03A7" w:rsidRPr="0041030A" w:rsidTr="00987C7E">
        <w:trPr>
          <w:trHeight w:val="2450"/>
        </w:trPr>
        <w:tc>
          <w:tcPr>
            <w:tcW w:w="704" w:type="dxa"/>
          </w:tcPr>
          <w:p w:rsidR="005D03A7" w:rsidRPr="0041030A" w:rsidRDefault="005D03A7" w:rsidP="006C2E1A">
            <w:pPr>
              <w:numPr>
                <w:ilvl w:val="0"/>
                <w:numId w:val="8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D03A7" w:rsidRPr="0041030A" w:rsidRDefault="001A7407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ZESTAW</w:t>
            </w:r>
            <w:r w:rsidRPr="0041030A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eastAsia="pl-PL"/>
              </w:rPr>
              <w:t xml:space="preserve"> </w:t>
            </w:r>
            <w:r w:rsidR="00BD39E1" w:rsidRPr="0041030A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eastAsia="pl-PL"/>
              </w:rPr>
              <w:t xml:space="preserve">DO KOMPLEKSOWEGO WYPOSAŻENIA LABORATORIUM </w:t>
            </w:r>
            <w:r w:rsidR="00BD39E1" w:rsidRPr="0041030A">
              <w:rPr>
                <w:rFonts w:asciiTheme="minorHAnsi" w:hAnsiTheme="minorHAnsi" w:cstheme="minorHAnsi"/>
                <w:b/>
                <w:color w:val="000000"/>
              </w:rPr>
              <w:t>HODOWLI I UTRZYMANIA RYB DANIO RERIO</w:t>
            </w:r>
            <w:r w:rsidR="00BD39E1" w:rsidRPr="0041030A">
              <w:rPr>
                <w:rFonts w:asciiTheme="minorHAnsi" w:eastAsia="Times New Roman" w:hAnsiTheme="minorHAnsi" w:cstheme="minorHAnsi"/>
                <w:b/>
                <w:color w:val="000000"/>
                <w:kern w:val="0"/>
                <w:lang w:eastAsia="pl-PL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SKŁADAJĄCY SIĘ Z NASTĘPUJĄCYCH ELEMENTÓW:</w:t>
            </w:r>
          </w:p>
          <w:p w:rsidR="00951B5B" w:rsidRPr="0041030A" w:rsidRDefault="00951B5B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951B5B" w:rsidRPr="0041030A" w:rsidRDefault="00871A9E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A.  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Wieloregałowy system do utrzymywania i hodowli ryb Danio </w:t>
            </w:r>
            <w:proofErr w:type="spellStart"/>
            <w:r w:rsidR="00951B5B"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="00B9146A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>-</w:t>
            </w:r>
            <w:r w:rsidR="005927D3" w:rsidRPr="0041030A">
              <w:rPr>
                <w:rFonts w:asciiTheme="minorHAnsi" w:hAnsiTheme="minorHAnsi" w:cstheme="minorHAnsi"/>
                <w:color w:val="000000"/>
              </w:rPr>
              <w:t xml:space="preserve"> 1 </w:t>
            </w:r>
            <w:proofErr w:type="spellStart"/>
            <w:r w:rsidR="005927D3" w:rsidRPr="0041030A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="005927D3" w:rsidRPr="0041030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951B5B" w:rsidRPr="0041030A" w:rsidRDefault="00871A9E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B.  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Zestaw zbiorników tarliskowych i </w:t>
            </w:r>
            <w:r w:rsidR="00752515" w:rsidRPr="0041030A">
              <w:rPr>
                <w:rFonts w:asciiTheme="minorHAnsi" w:hAnsiTheme="minorHAnsi" w:cstheme="minorHAnsi"/>
                <w:color w:val="000000"/>
              </w:rPr>
              <w:t>inne drobne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 wyposażeni</w:t>
            </w:r>
            <w:r w:rsidRPr="0041030A">
              <w:rPr>
                <w:rFonts w:asciiTheme="minorHAnsi" w:hAnsiTheme="minorHAnsi" w:cstheme="minorHAnsi"/>
                <w:color w:val="000000"/>
              </w:rPr>
              <w:t>e</w:t>
            </w:r>
            <w:r w:rsidR="0017198C" w:rsidRPr="0041030A">
              <w:rPr>
                <w:rFonts w:asciiTheme="minorHAnsi" w:hAnsiTheme="minorHAnsi" w:cstheme="minorHAnsi"/>
                <w:color w:val="000000"/>
              </w:rPr>
              <w:t xml:space="preserve"> - 1 </w:t>
            </w:r>
            <w:proofErr w:type="spellStart"/>
            <w:r w:rsidR="0017198C" w:rsidRPr="0041030A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="0017198C"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51B5B" w:rsidRPr="0041030A" w:rsidRDefault="00871A9E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C.  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Zmywarka </w:t>
            </w:r>
            <w:r w:rsidR="00752515" w:rsidRPr="0041030A">
              <w:rPr>
                <w:rFonts w:asciiTheme="minorHAnsi" w:hAnsiTheme="minorHAnsi" w:cstheme="minorHAnsi"/>
                <w:color w:val="000000"/>
              </w:rPr>
              <w:t>(</w:t>
            </w:r>
            <w:r w:rsidR="00951B5B" w:rsidRPr="0041030A">
              <w:rPr>
                <w:rFonts w:asciiTheme="minorHAnsi" w:hAnsiTheme="minorHAnsi" w:cstheme="minorHAnsi"/>
                <w:color w:val="000000"/>
              </w:rPr>
              <w:t xml:space="preserve">do zbiorników do utrzymywania ryb Danio </w:t>
            </w:r>
            <w:proofErr w:type="spellStart"/>
            <w:r w:rsidR="00951B5B"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="00752515" w:rsidRPr="0041030A">
              <w:rPr>
                <w:rFonts w:asciiTheme="minorHAnsi" w:hAnsiTheme="minorHAnsi" w:cstheme="minorHAnsi"/>
                <w:color w:val="000000"/>
              </w:rPr>
              <w:t>)</w:t>
            </w:r>
            <w:r w:rsidR="005927D3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52515" w:rsidRPr="0041030A">
              <w:rPr>
                <w:rFonts w:asciiTheme="minorHAnsi" w:hAnsiTheme="minorHAnsi" w:cstheme="minorHAnsi"/>
                <w:color w:val="000000"/>
              </w:rPr>
              <w:t>z</w:t>
            </w:r>
            <w:r w:rsidR="005927D3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52515" w:rsidRPr="0041030A">
              <w:rPr>
                <w:rFonts w:asciiTheme="minorHAnsi" w:hAnsiTheme="minorHAnsi" w:cstheme="minorHAnsi"/>
                <w:color w:val="000000"/>
              </w:rPr>
              <w:t>wyposaż</w:t>
            </w:r>
            <w:r w:rsidR="005927D3" w:rsidRPr="0041030A">
              <w:rPr>
                <w:rFonts w:asciiTheme="minorHAnsi" w:hAnsiTheme="minorHAnsi" w:cstheme="minorHAnsi"/>
                <w:color w:val="000000"/>
              </w:rPr>
              <w:t xml:space="preserve">eniem - 1 </w:t>
            </w:r>
            <w:proofErr w:type="spellStart"/>
            <w:r w:rsidR="005927D3" w:rsidRPr="0041030A">
              <w:rPr>
                <w:rFonts w:asciiTheme="minorHAnsi" w:hAnsiTheme="minorHAnsi" w:cstheme="minorHAnsi"/>
                <w:color w:val="000000"/>
              </w:rPr>
              <w:t>k</w:t>
            </w:r>
            <w:r w:rsidRPr="0041030A">
              <w:rPr>
                <w:rFonts w:asciiTheme="minorHAnsi" w:hAnsiTheme="minorHAnsi" w:cstheme="minorHAnsi"/>
                <w:color w:val="000000"/>
              </w:rPr>
              <w:t>pl</w:t>
            </w:r>
            <w:proofErr w:type="spellEnd"/>
          </w:p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D.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 System do automatycznego karmienia</w:t>
            </w:r>
            <w:r w:rsidR="0017198C" w:rsidRPr="0041030A">
              <w:rPr>
                <w:rFonts w:asciiTheme="minorHAnsi" w:hAnsiTheme="minorHAnsi" w:cstheme="minorHAnsi"/>
                <w:color w:val="000000"/>
              </w:rPr>
              <w:t xml:space="preserve"> - 1 </w:t>
            </w:r>
            <w:proofErr w:type="spellStart"/>
            <w:r w:rsidR="0017198C" w:rsidRPr="0041030A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5D03A7" w:rsidRPr="0041030A" w:rsidTr="00987C7E">
        <w:trPr>
          <w:trHeight w:val="756"/>
        </w:trPr>
        <w:tc>
          <w:tcPr>
            <w:tcW w:w="704" w:type="dxa"/>
          </w:tcPr>
          <w:p w:rsidR="005D03A7" w:rsidRPr="0041030A" w:rsidRDefault="005D03A7" w:rsidP="006C2E1A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left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5D03A7" w:rsidP="006C2E1A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Wieloregałowy system do utrzymywania i hodo</w:t>
            </w:r>
            <w:r w:rsidR="00BD39E1"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wli </w:t>
            </w:r>
          </w:p>
          <w:p w:rsidR="005D03A7" w:rsidRPr="0041030A" w:rsidRDefault="00BD39E1" w:rsidP="006C2E1A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ryb Danio </w:t>
            </w:r>
            <w:proofErr w:type="spellStart"/>
            <w:r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0627A6"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- </w:t>
            </w:r>
            <w:r w:rsidR="005D03A7"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0627A6"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kpl</w:t>
            </w:r>
            <w:proofErr w:type="spellEnd"/>
            <w:r w:rsidR="001A7407" w:rsidRPr="004103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516D5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227" w:firstLine="113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Wymagania </w:t>
            </w:r>
            <w:r w:rsidR="00F516D5" w:rsidRPr="0041030A">
              <w:rPr>
                <w:rFonts w:asciiTheme="minorHAnsi" w:hAnsiTheme="minorHAnsi" w:cstheme="minorHAnsi"/>
                <w:b/>
                <w:color w:val="000000"/>
              </w:rPr>
              <w:t>główne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składający się z:</w:t>
            </w:r>
          </w:p>
          <w:p w:rsidR="000627A6" w:rsidRPr="0041030A" w:rsidRDefault="000627A6" w:rsidP="006C2E1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Centralnej jednostki filtracyjnej (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opisanej w punkcie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II</w:t>
            </w:r>
            <w:r w:rsidRPr="0041030A">
              <w:rPr>
                <w:rFonts w:asciiTheme="minorHAnsi" w:hAnsiTheme="minorHAnsi" w:cstheme="minorHAnsi"/>
                <w:color w:val="000000"/>
              </w:rPr>
              <w:t>).</w:t>
            </w:r>
          </w:p>
          <w:p w:rsidR="000627A6" w:rsidRPr="0041030A" w:rsidRDefault="000627A6" w:rsidP="006C2E1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2 sztuk regałów na zbiorniki (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opisanych w punkcie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III</w:t>
            </w:r>
            <w:r w:rsidRPr="0041030A">
              <w:rPr>
                <w:rFonts w:asciiTheme="minorHAnsi" w:hAnsiTheme="minorHAnsi" w:cstheme="minorHAnsi"/>
                <w:color w:val="000000"/>
              </w:rPr>
              <w:t>).</w:t>
            </w:r>
          </w:p>
          <w:p w:rsidR="000627A6" w:rsidRPr="0041030A" w:rsidRDefault="000627A6" w:rsidP="006C2E1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lastRenderedPageBreak/>
              <w:t xml:space="preserve">Zestawu zbiorników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opisanych w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punkcie IV</w:t>
            </w:r>
            <w:r w:rsidRPr="0041030A">
              <w:rPr>
                <w:rFonts w:asciiTheme="minorHAnsi" w:hAnsiTheme="minorHAnsi" w:cstheme="minorHAnsi"/>
                <w:color w:val="000000"/>
              </w:rPr>
              <w:t>).</w:t>
            </w:r>
          </w:p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Wszystkie elementy systemu kompatybilne ze sobą. 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zawierający ws</w:t>
            </w:r>
            <w:r w:rsidR="003E644F" w:rsidRPr="0041030A">
              <w:rPr>
                <w:rFonts w:asciiTheme="minorHAnsi" w:hAnsiTheme="minorHAnsi" w:cstheme="minorHAnsi"/>
                <w:color w:val="000000"/>
              </w:rPr>
              <w:t>zystkie niezbędne połączenia mię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dzy jednostką filtracyjną i regałami. 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Brak elementów zawierających metale ciężkie.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Wykonanie z materiałów odpornych na działanie wody i soli. 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umożliwiający utrzymywanie i hodowlę ryb w postaci od larw (z zastosowaniem odpowiednich zaślepek)  do osobników dorosłych.</w:t>
            </w:r>
            <w:r w:rsidR="00412B9A" w:rsidRPr="0041030A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0627A6" w:rsidRPr="0041030A" w:rsidTr="00987C7E">
        <w:trPr>
          <w:trHeight w:val="463"/>
        </w:trPr>
        <w:tc>
          <w:tcPr>
            <w:tcW w:w="704" w:type="dxa"/>
          </w:tcPr>
          <w:p w:rsidR="000627A6" w:rsidRPr="0041030A" w:rsidRDefault="000627A6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0627A6" w:rsidRPr="0041030A" w:rsidRDefault="000627A6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Całe orurowanie systemu wykonane z nietoksycznego tworzywa sztucznego lub stali nierdzewnej.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3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Wraz z systemem należy dostarczyć kompatybilny element/urządzenie oczyszczania/magazynowania wody, zapewniający zasilanie systemu w wodę, zgodnie z wymaganiami producenta. Dopuszcza się zastosowanie jednego wspólnego elementu/urządzenia oczyszczania/magazynowania wody dla systemu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oraz zmywarki opisanej w pozycji C.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6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Centralna jednostka filtracyjna - 1 szt. 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Parametry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Możliwość późniejszej rozbudowy systemu. Jednostka filtracyjna posiadająca możliwość obsługi do 6 regałów ze zbiornikami o łącznej pojemności min. 175 L dla każdego z regałów.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Jednostka filtracyjna składająca się minimum </w:t>
            </w:r>
            <w:r w:rsidR="007A6B27" w:rsidRPr="0041030A">
              <w:rPr>
                <w:rFonts w:asciiTheme="minorHAnsi" w:hAnsiTheme="minorHAnsi" w:cstheme="minorHAnsi"/>
                <w:color w:val="000000"/>
              </w:rPr>
              <w:t xml:space="preserve">z </w:t>
            </w:r>
            <w:r w:rsidRPr="0041030A">
              <w:rPr>
                <w:rFonts w:asciiTheme="minorHAnsi" w:hAnsiTheme="minorHAnsi" w:cstheme="minorHAnsi"/>
                <w:color w:val="000000"/>
              </w:rPr>
              <w:t>następujących elementów: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Filtra mechanicznego.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Filtra chemicznego.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Lamp UV.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Minimum dwóch pomp obiegowych pracujących zamiennie.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Systemu kontrolującego i regulującego temperaturę wody.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Jednostki kontrolnej z panelem sterowania.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Elementów zapewniających automatyczne podmiany wody.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Systemu kontrolującego i regulującego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i przewodność wody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syste-mowej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Filtr mechaniczny w postaci wymiennych f</w:t>
            </w:r>
            <w:r w:rsidR="00D522C8" w:rsidRPr="0041030A">
              <w:rPr>
                <w:rFonts w:asciiTheme="minorHAnsi" w:hAnsiTheme="minorHAnsi" w:cstheme="minorHAnsi"/>
                <w:color w:val="000000"/>
              </w:rPr>
              <w:t>iltrów harmonijkowych lub równo</w:t>
            </w:r>
            <w:r w:rsidRPr="0041030A">
              <w:rPr>
                <w:rFonts w:asciiTheme="minorHAnsi" w:hAnsiTheme="minorHAnsi" w:cstheme="minorHAnsi"/>
                <w:color w:val="000000"/>
              </w:rPr>
              <w:t>ważnych o porowatości nie większej niż 50 µm.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Filtr chemiczny w postaci przepływowego, ciśnieniowego filtra węglowego mogącego pomieścić minimum 1 kg węgla aktywowanego.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Jednostka wyposażona w bypass pozwal</w:t>
            </w:r>
            <w:r w:rsidR="00D522C8" w:rsidRPr="0041030A">
              <w:rPr>
                <w:rFonts w:asciiTheme="minorHAnsi" w:hAnsiTheme="minorHAnsi" w:cstheme="minorHAnsi"/>
                <w:color w:val="000000"/>
              </w:rPr>
              <w:t>ający na wymianę filtra mechani</w:t>
            </w:r>
            <w:r w:rsidRPr="0041030A">
              <w:rPr>
                <w:rFonts w:asciiTheme="minorHAnsi" w:hAnsiTheme="minorHAnsi" w:cstheme="minorHAnsi"/>
                <w:color w:val="000000"/>
              </w:rPr>
              <w:t>cznego i chemicznego bez konieczności zatrzymywania przepływu wody w systemie.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Lampa UV o mocy minimum 120 000 µW/cm</w:t>
            </w:r>
            <w:r w:rsidRPr="0041030A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  <w:r w:rsidRPr="0041030A">
              <w:rPr>
                <w:rFonts w:asciiTheme="minorHAnsi" w:hAnsiTheme="minorHAnsi" w:cstheme="minorHAnsi"/>
                <w:color w:val="000000"/>
              </w:rPr>
              <w:t>/sekundę (moc mierzona po 9000 h pracy promienników przy maksymalnym obciążeniu jednostki filtracyjnej).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Obudowa lampy UV wykonana ze stali nierdzewnej klasy min. AISI316.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Pom</w:t>
            </w:r>
            <w:r w:rsidR="001D26EC" w:rsidRPr="0041030A">
              <w:rPr>
                <w:rFonts w:asciiTheme="minorHAnsi" w:hAnsiTheme="minorHAnsi" w:cstheme="minorHAnsi"/>
                <w:color w:val="000000"/>
              </w:rPr>
              <w:t xml:space="preserve">py obiegowe zapewniające min. </w:t>
            </w:r>
            <w:r w:rsidRPr="0041030A">
              <w:rPr>
                <w:rFonts w:asciiTheme="minorHAnsi" w:hAnsiTheme="minorHAnsi" w:cstheme="minorHAnsi"/>
                <w:color w:val="000000"/>
              </w:rPr>
              <w:t>5 wymian wody na godzinę w każdym zbiorniku (przy podłączeniu do systemu 6 regałów).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Pompy obiegowe pracujące zamiennie, każda z pomp zapewniająca samodzielnie odpowiedni obieg wody dla całego systemu. Pompy automatycznie przełączające się w razie awarii jednej z nich.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wyposażony w grzałki pozwalające na utrzymanie w całym systemie temperatury wody na poziomie 28 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  <w:vertAlign w:val="superscript"/>
              </w:rPr>
              <w:t>o</w:t>
            </w:r>
            <w:r w:rsidRPr="0041030A">
              <w:rPr>
                <w:rFonts w:asciiTheme="minorHAnsi" w:hAnsiTheme="minorHAnsi" w:cstheme="minorHAnsi"/>
                <w:color w:val="000000"/>
              </w:rPr>
              <w:t>C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( ±1</w:t>
            </w:r>
            <w:r w:rsidRPr="0041030A">
              <w:rPr>
                <w:rFonts w:asciiTheme="minorHAnsi" w:hAnsiTheme="minorHAnsi" w:cstheme="minorHAnsi"/>
                <w:color w:val="000000"/>
                <w:vertAlign w:val="superscript"/>
              </w:rPr>
              <w:t>o</w:t>
            </w:r>
            <w:r w:rsidRPr="0041030A">
              <w:rPr>
                <w:rFonts w:asciiTheme="minorHAnsi" w:hAnsiTheme="minorHAnsi" w:cstheme="minorHAnsi"/>
                <w:color w:val="000000"/>
              </w:rPr>
              <w:t>C przy temperaturze otoczenia w zakresie 22-26 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  <w:vertAlign w:val="superscript"/>
              </w:rPr>
              <w:t>o</w:t>
            </w:r>
            <w:r w:rsidRPr="0041030A">
              <w:rPr>
                <w:rFonts w:asciiTheme="minorHAnsi" w:hAnsiTheme="minorHAnsi" w:cstheme="minorHAnsi"/>
                <w:color w:val="000000"/>
              </w:rPr>
              <w:t>C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Panel sterowania w postaci ekranu dotykowego chroniony hasłami dostępu na minimum dwóch poziomach.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Zmiana parametrów wody w systemie (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, temperatury i przewodności) oraz innych ustawień systemu może odbyć się tylko po autoryzacji przez uprawnionego pracownika (hasło dostępu).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 wyposażony w automatyczne przypomnienia o procedurach konserwacyjnych oraz całodobowy monitoring parametrów wody (minimum temperatury,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oraz przewodności).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Jednostka  wyposażona w system alarmowy powiadamiający minimum o: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Przekroczeniu zadanych parametrów wod</w:t>
            </w:r>
            <w:r w:rsidR="00D522C8" w:rsidRPr="0041030A">
              <w:rPr>
                <w:rFonts w:asciiTheme="minorHAnsi" w:hAnsiTheme="minorHAnsi" w:cstheme="minorHAnsi"/>
                <w:color w:val="000000"/>
              </w:rPr>
              <w:t>y (</w:t>
            </w:r>
            <w:proofErr w:type="spellStart"/>
            <w:r w:rsidR="00D522C8"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="00D522C8" w:rsidRPr="0041030A">
              <w:rPr>
                <w:rFonts w:asciiTheme="minorHAnsi" w:hAnsiTheme="minorHAnsi" w:cstheme="minorHAnsi"/>
                <w:color w:val="000000"/>
              </w:rPr>
              <w:t>, przewodność i tempera</w:t>
            </w:r>
            <w:r w:rsidRPr="0041030A">
              <w:rPr>
                <w:rFonts w:asciiTheme="minorHAnsi" w:hAnsiTheme="minorHAnsi" w:cstheme="minorHAnsi"/>
                <w:color w:val="000000"/>
              </w:rPr>
              <w:t>tura).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Zbyt niskim i zbyt wysokim ciśnieniu wody w systemie.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Zbyt niskim poziomie wody w systemie.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Zapchanym filtrze mechanicznym.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Błędach w pracy pomp obiegowych.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Konieczności przeprowadzenia czynności konserwacyjnych (np. wymiana lamp UV, kalibracja sond).</w:t>
            </w:r>
          </w:p>
          <w:p w:rsidR="005A24EF" w:rsidRPr="0041030A" w:rsidRDefault="005A24EF" w:rsidP="006C2E1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Zapewniona archiwizacja alarmów pojawiających się w systemie.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Archiwizacja wskazań parametrów wody przynajmniej z ostatnich 12 godzin.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Jednostka wyposażona w system automatycznej podmiany wody w systemie w zakresie minimum  od 1 do 20%, na poziomie zadanym przez Użytkownika. Woda w systemie wymieniana stopniowo w ciągu 24 h.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Jednostka wyposażona w system monitoringu temperatury,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oraz przewodności wody z możliwością nastawienia wymaganych parametrów i progów alarmowych. Parametry wody monitorowane przez system przez całą dobę oraz wyświetlane na ekranie kontrolnym.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Jednostka wyposażona w dwa zbiorniki na roztwory buforowe i dwie pompy dozujące roztwory buforowe.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Jednostka wyposażona w sondy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i przewodności o minimum dwupunktowej kalibracji.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Sonda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 dokładności minimum 0,1 jednostki.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Sonda przewodności o dokładności minimum 10 µS.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Pompy dozujące automatycznie wzbogacające wodę w sól morską i węglany tak, aby w systemie stale utrzymywały się zadane parame</w:t>
            </w:r>
            <w:r w:rsidR="00D522C8" w:rsidRPr="0041030A">
              <w:rPr>
                <w:rFonts w:asciiTheme="minorHAnsi" w:hAnsiTheme="minorHAnsi" w:cstheme="minorHAnsi"/>
                <w:color w:val="000000"/>
              </w:rPr>
              <w:t xml:space="preserve">try </w:t>
            </w:r>
            <w:proofErr w:type="spellStart"/>
            <w:r w:rsidR="00D522C8" w:rsidRPr="0041030A">
              <w:rPr>
                <w:rFonts w:asciiTheme="minorHAnsi" w:hAnsiTheme="minorHAnsi" w:cstheme="minorHAnsi"/>
                <w:color w:val="000000"/>
              </w:rPr>
              <w:t>pH</w:t>
            </w:r>
            <w:proofErr w:type="spellEnd"/>
            <w:r w:rsidR="00D522C8" w:rsidRPr="0041030A">
              <w:rPr>
                <w:rFonts w:asciiTheme="minorHAnsi" w:hAnsiTheme="minorHAnsi" w:cstheme="minorHAnsi"/>
                <w:color w:val="000000"/>
              </w:rPr>
              <w:t xml:space="preserve"> i przewo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dności.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4"/>
              </w:numPr>
              <w:snapToGrid w:val="0"/>
              <w:spacing w:after="0" w:line="240" w:lineRule="auto"/>
              <w:ind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Wymiary zewnętrze jednostki filtracyjnej (bez orurowania) nie większe niż: wysokość 2000 mm, głębokość  900 mm, szerokość 850 mm.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284" w:firstLine="136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Regały na zbiorniki - 2 szt. 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Parametry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Stelaże regałów wykonane ze stali nierdzewnej klasy minimum AISI 316, malowanej proszkowo.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Wymiary zewnętrzne każdego z regałów nie większe niż: wysokość 2150 mm, głębokość  500 mm, szerokość 1400 mm.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Możliwość transportu regałów w poziomie.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Regały minimum 5-rzędowe z możliwością podłączenia w każdym z regałów minimum 25 dużych zbiorników o pojemności 8 l (±  5%) lub min. 50 średnich zbiorników o pojemności 3,5 l (± 5%), albo kombinacji tych ilości zbiorników</w:t>
            </w:r>
            <w:r w:rsidR="007B095D" w:rsidRPr="0041030A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1030A">
              <w:rPr>
                <w:rFonts w:asciiTheme="minorHAnsi" w:hAnsiTheme="minorHAnsi" w:cstheme="minorHAnsi"/>
                <w:color w:val="000000"/>
              </w:rPr>
              <w:t>Pełna wymienność zbiorników dużych i średnich bez konieczności modyfikacji regałów (jeden większy zbiornik może by</w:t>
            </w:r>
            <w:r w:rsidR="007B095D" w:rsidRPr="0041030A">
              <w:rPr>
                <w:rFonts w:asciiTheme="minorHAnsi" w:hAnsiTheme="minorHAnsi" w:cstheme="minorHAnsi"/>
                <w:color w:val="000000"/>
              </w:rPr>
              <w:t>ć umieszczony w miejscu przezna</w:t>
            </w:r>
            <w:r w:rsidRPr="0041030A">
              <w:rPr>
                <w:rFonts w:asciiTheme="minorHAnsi" w:hAnsiTheme="minorHAnsi" w:cstheme="minorHAnsi"/>
                <w:color w:val="000000"/>
              </w:rPr>
              <w:t>czonym na dwa średnie zbiorniki).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Każdy z regałów wyposażony w minimum 50 wielofunkcyjnych zaworów z możliwością dostrojenia przepływu wody oraz otwierania/zamykania dopływu wody do każdego zbiornika osobno. Odcięcie i ponowne otwarcie przepływu wody nie zmienia wcześniej ustawionego przepływu w danym zaworze.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Każdy z zaworów wyposażony w wizualny wskaźnik ostrzegający użytkownika o odciętym dopływie wody.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Doprowadzenie wody do pojedynczych zbiorników z przodu regałów.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Każdy z regałów wyposażony w buforowy zbiornik na wodę systemową umiejscowiony pod regałem.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Zbiorniki buforowe o objętości pozwalającej na odebranie całej wody spływającej z rur po wyłączeniu cyrkulacji wody w systemie.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Zbiorniki buforowe wyposażone w mechaniczny filtr wstępny o porowatości nie większej niż 100 µm, filtrujący wodę spływającą bezpośrednio z każdego regału.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Zbiorniki buforowe wyposażone w wydzieloną przestrzeń do umieszczenia medium filtra biologicznego. Medium w postaci ceramicznych lub szklanych pierścieni lub rozwiązania równoważnego dostarczane podczas instalacji systemu.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Ilość medium filtra biologicznego dostosowana do maksymalnego obsadzenia systemu przy założeniu utrzymywania 6 osobników dorosłych w każdym litrze wody w zbiornikach.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</w:t>
            </w:r>
            <w:r w:rsidRPr="0041030A">
              <w:rPr>
                <w:rFonts w:asciiTheme="minorHAnsi" w:hAnsiTheme="minorHAnsi" w:cstheme="minorHAnsi"/>
                <w:color w:val="000000"/>
                <w:lang w:val="it-IT"/>
              </w:rPr>
              <w:t>ynny zbierające wodę ze zbiorników umieszczone na tylnej ścianie regału.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</w:t>
            </w:r>
            <w:r w:rsidRPr="0041030A">
              <w:rPr>
                <w:rFonts w:asciiTheme="minorHAnsi" w:hAnsiTheme="minorHAnsi" w:cstheme="minorHAnsi"/>
                <w:color w:val="000000"/>
                <w:lang w:val="it-IT"/>
              </w:rPr>
              <w:t>ury i rynienki rozprowadzające i zbierające wodę łączone w sposób umożliwiający wielokrotne rozkładanie i składanie bez wpływu na szczelność i funkcjonalność systemu.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 regałach zamontowane prowadnice do zbiorników ze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wzbogaceniami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graficznymi imitującymi naturalne podłoże, ułatwiające pozycjonowanie zbiorników oraz orientację przestrzenną zwierząt.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Konstrukcja regałów zapobiegająca wyjęciu zbiornika podczas gdy otwarty jest przepływ wody w odpowiadającym mu zaworze.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227" w:firstLine="170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927D3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Zestaw zbiorników </w:t>
            </w:r>
            <w:r w:rsidR="005A24EF" w:rsidRPr="0041030A">
              <w:rPr>
                <w:rFonts w:asciiTheme="minorHAnsi" w:hAnsiTheme="minorHAnsi" w:cstheme="minorHAnsi"/>
                <w:b/>
                <w:color w:val="000000"/>
              </w:rPr>
              <w:t xml:space="preserve"> utrzymywania i hodowli ryb Danio </w:t>
            </w:r>
            <w:proofErr w:type="spellStart"/>
            <w:r w:rsidR="005A24EF" w:rsidRPr="0041030A">
              <w:rPr>
                <w:rFonts w:asciiTheme="minorHAnsi" w:hAnsiTheme="minorHAnsi" w:cstheme="minorHAnsi"/>
                <w:b/>
                <w:color w:val="000000"/>
              </w:rPr>
              <w:t>rerio</w:t>
            </w:r>
            <w:proofErr w:type="spellEnd"/>
            <w:r w:rsidR="005A24EF" w:rsidRPr="0041030A">
              <w:rPr>
                <w:rFonts w:asciiTheme="minorHAnsi" w:hAnsiTheme="minorHAnsi" w:cstheme="minorHAnsi"/>
                <w:b/>
                <w:color w:val="000000"/>
              </w:rPr>
              <w:t xml:space="preserve"> - 1 zestaw.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Parametry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 skład zestawu zbiorników wchodzi: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72 kompletne zbiorniki hodowlane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średnie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o pojemności 3,5 l (± 5 %) przeznaczone dla ryb dorosłych.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24 kompletne zbiorniki hodowlane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duże</w:t>
            </w:r>
            <w:r w:rsidR="00C44161" w:rsidRPr="0041030A">
              <w:rPr>
                <w:rFonts w:asciiTheme="minorHAnsi" w:hAnsiTheme="minorHAnsi" w:cstheme="minorHAnsi"/>
                <w:color w:val="000000"/>
              </w:rPr>
              <w:t xml:space="preserve"> o pojemności 8 l ± 5 % przezna</w:t>
            </w:r>
            <w:r w:rsidRPr="0041030A">
              <w:rPr>
                <w:rFonts w:asciiTheme="minorHAnsi" w:hAnsiTheme="minorHAnsi" w:cstheme="minorHAnsi"/>
                <w:color w:val="000000"/>
              </w:rPr>
              <w:t>czone dla ryb dorosłych.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 zaślepek dla stadiów larwalnych dla zbiorników średnich i dużych.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Dzielnik do zbiorników hodowlanych średnich - 40 sztuk.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Każdy kompletny zbiornik hodowlany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średni </w:t>
            </w:r>
            <w:r w:rsidRPr="0041030A">
              <w:rPr>
                <w:rFonts w:asciiTheme="minorHAnsi" w:hAnsiTheme="minorHAnsi" w:cstheme="minorHAnsi"/>
                <w:color w:val="000000"/>
              </w:rPr>
              <w:t>dla ryb dorosłych składa się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Korpus zbiornika o pojemności użytkowej 3,5 l ± 5 %  - 1 szt. 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Pokrywa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Zaślepka dla ryb dorosłych zapobiegającej przedostawaniu się ryb do syfonu -1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Syfon ze stali nierdzewnej lub tworzywa sztucznego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Silikonowa sprężynka do zamontowania syfonu - 1 szt.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Każdy kompletny zbiornik hodowlany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duży </w:t>
            </w:r>
            <w:r w:rsidRPr="0041030A">
              <w:rPr>
                <w:rFonts w:asciiTheme="minorHAnsi" w:hAnsiTheme="minorHAnsi" w:cstheme="minorHAnsi"/>
                <w:color w:val="000000"/>
              </w:rPr>
              <w:t>dla ryb dorosłych składa się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Korpus zbiornika o pojemności użytkowej 8 l ± 5 %  - 1 szt. 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Pokrywa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Zaślepka dla ryb dorosłych zapobiegająca przedostawaniu się ryb do syfonu - 2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Syfon ze stali nierdzewnej lub tworzywa sztucznego - 2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Silikonowa sprężynka do zamontowania syfonu - 2 szt.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 zaślepek dla stadiów larwalnych kompatybilny ze zbiornikami średnimi i dużymi składający się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40 sztuk zaślepek dla stadiów larwalnych i młodocianych o porowatości siatki 800 µm ± 10 % zapobiegającej przedostawaniu się ryb do syfonu.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40 sztuk zaślepek dla stadiów larwalnych i młodocianych o porowatości siatki 500 µm ± 10 % zapobiegającej przedostawaniu się ryb do syfonu,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40 sztuk zaślepek dla stadiów larwalnych i młodocianych o porowatości siatki 300 µm ± 10 % zapobiegającej przedostawaniu się ryb do syfonu.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Perforowane dzielniki do zbiorników hodowlanych średnich umożliwiające podział zbiornika na dwie strefy hodowlane.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Wszystkie korpusy i pokrywy zbiorników or</w:t>
            </w:r>
            <w:r w:rsidR="00C44161" w:rsidRPr="0041030A">
              <w:rPr>
                <w:rFonts w:asciiTheme="minorHAnsi" w:hAnsiTheme="minorHAnsi" w:cstheme="minorHAnsi"/>
                <w:color w:val="000000"/>
              </w:rPr>
              <w:t>az dzielniki wykonane z przezro</w:t>
            </w:r>
            <w:r w:rsidRPr="0041030A">
              <w:rPr>
                <w:rFonts w:asciiTheme="minorHAnsi" w:hAnsiTheme="minorHAnsi" w:cstheme="minorHAnsi"/>
                <w:color w:val="000000"/>
              </w:rPr>
              <w:t>czystego poliwęglanu lub tworzywa równoważnego o niebieskim zabarwieniu, co ma ograniczać rozwój alg.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Każdy zbiornik powinien być podzielony na minimum dwie strefy - strefę hodowlaną do utrzymywania ryb oraz strefę techniczną do umiejscowienia syfonu. Strefy powinny być oddzielone przy pomocy odpowiedniej zaślepki, dobieranej w zależności od wielkości ryb.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Pokrywa każdego zbiornika wyposażona w minimum jeden otwór do doprowadzania wody oraz minimum jeden otwór do dozowania pokarmu.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Konstrukcja regałów i zbiorników zapewniająca samoczynne usuwanie nieczystości i resztek pokarmu z dna zbiorników poprzez odpowiedni spadek dna zbiorników w kierunku syfonu i odpowiednią konstrukcję syfonów.</w:t>
            </w:r>
          </w:p>
        </w:tc>
      </w:tr>
      <w:tr w:rsidR="008E5FB7" w:rsidRPr="0041030A" w:rsidTr="00987C7E">
        <w:trPr>
          <w:trHeight w:val="684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left="357" w:hanging="18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Zestaw zbiorników tarliskowych i inne drobne wyposażenie</w:t>
            </w:r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 xml:space="preserve"> – 1 </w:t>
            </w:r>
            <w:proofErr w:type="spellStart"/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>kpl</w:t>
            </w:r>
            <w:proofErr w:type="spellEnd"/>
            <w:r w:rsidRPr="0041030A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 zbiorników tarliskowych i innych drobnych elementów składający się co najmniej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20 kompletnych zbiorników tarliskowych o pojemności 1,7 l ± 10%</w:t>
            </w:r>
            <w:r w:rsidR="00394698"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30 kompletnych zbiorników tarliskowych o pojemności 1 l ± 10%</w:t>
            </w:r>
            <w:r w:rsidR="00394698"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10 kompletnych zbiorników tarliskowych o pojemności 0,7 l ± 10%</w:t>
            </w:r>
            <w:r w:rsidR="00394698"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A24EF" w:rsidRPr="0041030A" w:rsidRDefault="00556E04" w:rsidP="006C2E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Min. 5 </w:t>
            </w:r>
            <w:r w:rsidR="005A24EF" w:rsidRPr="0041030A">
              <w:rPr>
                <w:rFonts w:asciiTheme="minorHAnsi" w:hAnsiTheme="minorHAnsi" w:cstheme="minorHAnsi"/>
                <w:color w:val="000000"/>
              </w:rPr>
              <w:t>szt. szczotek do czyszczenia syfonów</w:t>
            </w:r>
            <w:r w:rsidR="003E644F" w:rsidRPr="0041030A">
              <w:rPr>
                <w:rFonts w:asciiTheme="minorHAnsi" w:hAnsiTheme="minorHAnsi" w:cstheme="minorHAnsi"/>
                <w:color w:val="000000"/>
              </w:rPr>
              <w:t xml:space="preserve"> (syfony </w:t>
            </w:r>
            <w:r w:rsidR="005A24EF" w:rsidRPr="0041030A">
              <w:rPr>
                <w:rFonts w:asciiTheme="minorHAnsi" w:hAnsiTheme="minorHAnsi" w:cstheme="minorHAnsi"/>
                <w:color w:val="000000"/>
              </w:rPr>
              <w:t>zaoferowan</w:t>
            </w:r>
            <w:r w:rsidR="003E644F" w:rsidRPr="0041030A">
              <w:rPr>
                <w:rFonts w:asciiTheme="minorHAnsi" w:hAnsiTheme="minorHAnsi" w:cstheme="minorHAnsi"/>
                <w:color w:val="000000"/>
              </w:rPr>
              <w:t>e</w:t>
            </w:r>
            <w:r w:rsidR="005A24EF" w:rsidRPr="0041030A">
              <w:rPr>
                <w:rFonts w:asciiTheme="minorHAnsi" w:hAnsiTheme="minorHAnsi" w:cstheme="minorHAnsi"/>
                <w:color w:val="000000"/>
              </w:rPr>
              <w:t xml:space="preserve"> w</w:t>
            </w:r>
            <w:r w:rsidR="005A24EF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41FBA" w:rsidRPr="0041030A">
              <w:rPr>
                <w:rFonts w:asciiTheme="minorHAnsi" w:hAnsiTheme="minorHAnsi" w:cstheme="minorHAnsi"/>
                <w:b/>
                <w:color w:val="000000"/>
              </w:rPr>
              <w:t>punkcie A</w:t>
            </w:r>
            <w:r w:rsidR="00C23957" w:rsidRPr="0041030A">
              <w:rPr>
                <w:rFonts w:asciiTheme="minorHAnsi" w:hAnsiTheme="minorHAnsi" w:cstheme="minorHAnsi"/>
                <w:b/>
                <w:color w:val="000000"/>
              </w:rPr>
              <w:t>.IV.</w:t>
            </w:r>
            <w:r w:rsidR="003E644F" w:rsidRPr="0041030A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 do hodowli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Artemii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25"/>
              </w:numPr>
              <w:snapToGrid w:val="0"/>
              <w:spacing w:after="0" w:line="240" w:lineRule="auto"/>
              <w:ind w:left="284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Zbiorniki tarliskowe.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Parametry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6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Kompletny zbiornik do tarła dla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 pojemności 1,7 l ± 10% składający się co najmniej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zewnętrzny o dnie pełnym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wewnętrzny o pochylonym/profilowanym dnie perforowanym -1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Pokrywka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Dzielnik - 1 szt.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6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Kompletny zbiornik do tarła dla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 pojemności 1 l ± 10 % składający się co najmniej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zewnętrzny o dnie pełnym - 1 szt.;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wewnętrzny o dnie perforowanym lub żebrowanym 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Pokrywka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Dzielnik - 1 szt.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6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Kompletny zbiornik do tarła dla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 p</w:t>
            </w:r>
            <w:r w:rsidR="00C44161" w:rsidRPr="0041030A">
              <w:rPr>
                <w:rFonts w:asciiTheme="minorHAnsi" w:hAnsiTheme="minorHAnsi" w:cstheme="minorHAnsi"/>
                <w:color w:val="000000"/>
              </w:rPr>
              <w:t>ojemności 0,7 l ± 10 % składają</w:t>
            </w:r>
            <w:r w:rsidRPr="0041030A">
              <w:rPr>
                <w:rFonts w:asciiTheme="minorHAnsi" w:hAnsiTheme="minorHAnsi" w:cstheme="minorHAnsi"/>
                <w:color w:val="000000"/>
              </w:rPr>
              <w:t>cy się co najmniej 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zewnętrzny o dnie pełnym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wewnętrzny o dnie perforowanym/żebrowanym 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Pokrywka - 1 szt.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97" w:hanging="39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Dzielnik - 1 szt.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6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Pokrywa każdego zbiornika wyposażona w minimum dwa otwory do doprowadzania wody.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26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Wszystkie elementy zbiorników wykonane z przezroczystego tworzywa sztucznego z możliwości</w:t>
            </w:r>
            <w:r w:rsidR="00FC5902" w:rsidRPr="0041030A">
              <w:rPr>
                <w:rFonts w:asciiTheme="minorHAnsi" w:hAnsiTheme="minorHAnsi" w:cstheme="minorHAnsi"/>
                <w:color w:val="000000"/>
              </w:rPr>
              <w:t>ą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ich mycia mechanicznego</w:t>
            </w:r>
            <w:r w:rsidR="00FC5902" w:rsidRPr="0041030A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="00FC5902" w:rsidRPr="0041030A">
              <w:rPr>
                <w:rFonts w:asciiTheme="minorHAnsi" w:hAnsiTheme="minorHAnsi" w:cstheme="minorHAnsi"/>
                <w:color w:val="000000"/>
              </w:rPr>
              <w:t>autoklawowania</w:t>
            </w:r>
            <w:proofErr w:type="spellEnd"/>
            <w:r w:rsidR="00FC5902" w:rsidRPr="0041030A">
              <w:rPr>
                <w:rFonts w:asciiTheme="minorHAnsi" w:hAnsiTheme="minorHAnsi" w:cstheme="minorHAnsi"/>
                <w:color w:val="000000"/>
              </w:rPr>
              <w:t xml:space="preserve"> w tempe</w:t>
            </w:r>
            <w:r w:rsidRPr="0041030A">
              <w:rPr>
                <w:rFonts w:asciiTheme="minorHAnsi" w:hAnsiTheme="minorHAnsi" w:cstheme="minorHAnsi"/>
                <w:color w:val="000000"/>
              </w:rPr>
              <w:t>raturze minimum 121 ⁰C przez 20 minut.</w:t>
            </w:r>
          </w:p>
        </w:tc>
      </w:tr>
      <w:tr w:rsidR="008E5FB7" w:rsidRPr="0041030A" w:rsidTr="00987C7E">
        <w:trPr>
          <w:trHeight w:val="723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25"/>
              </w:numPr>
              <w:snapToGrid w:val="0"/>
              <w:spacing w:after="0" w:line="240" w:lineRule="auto"/>
              <w:ind w:left="340" w:firstLine="23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System do hodowli </w:t>
            </w:r>
            <w:proofErr w:type="spellStart"/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Artemii</w:t>
            </w:r>
            <w:proofErr w:type="spellEnd"/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Parametry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Urządzenie przeznaczone do wylęgu i przechowywania krewetek solankowych (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Artemia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salina) - żywego pokarmu dla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5A24EF" w:rsidRPr="0041030A" w:rsidTr="00987C7E">
        <w:trPr>
          <w:trHeight w:val="279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Urządzenie wyposażone w zbiornik o kształcie stożkowym o pojemności min. 5 l,  wraz z kompatybilnym stelażem.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wyposażon</w:t>
            </w:r>
            <w:r w:rsidR="00E54D06" w:rsidRPr="0041030A">
              <w:rPr>
                <w:rFonts w:asciiTheme="minorHAnsi" w:hAnsiTheme="minorHAnsi" w:cstheme="minorHAnsi"/>
                <w:color w:val="000000"/>
              </w:rPr>
              <w:t>y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w dolny zawór spustowy.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Urządzenie wyposażone w pompę do napowietrzania zawiesiny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Artemii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wraz z dyfuzorem.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Urządzenie wyposażone w grzałkę do podgrzewania zawiesiny.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Wymiary urządzenia nie większe niż 350 x 350 x 1000 mm.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Zasilanie 230V, 50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Hz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945917" w:rsidRPr="0041030A" w:rsidTr="00987C7E">
        <w:trPr>
          <w:trHeight w:val="669"/>
        </w:trPr>
        <w:tc>
          <w:tcPr>
            <w:tcW w:w="704" w:type="dxa"/>
          </w:tcPr>
          <w:p w:rsidR="005A24EF" w:rsidRPr="0041030A" w:rsidRDefault="005A24EF" w:rsidP="006C2E1A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left="357" w:hanging="18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17198C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Zmywarka </w:t>
            </w:r>
            <w:r w:rsidR="001E14CA" w:rsidRPr="0041030A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do zbiorników do utrzymywania ryb Danio </w:t>
            </w:r>
            <w:proofErr w:type="spellStart"/>
            <w:r w:rsidRPr="0041030A">
              <w:rPr>
                <w:rFonts w:asciiTheme="minorHAnsi" w:hAnsiTheme="minorHAnsi" w:cstheme="minorHAnsi"/>
                <w:b/>
                <w:color w:val="000000"/>
              </w:rPr>
              <w:t>rerio</w:t>
            </w:r>
            <w:proofErr w:type="spellEnd"/>
            <w:r w:rsidR="001E14CA" w:rsidRPr="0041030A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5A24EF" w:rsidRPr="0041030A" w:rsidRDefault="001E14CA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z wyposażeniem</w:t>
            </w:r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 xml:space="preserve"> 1 </w:t>
            </w:r>
            <w:proofErr w:type="spellStart"/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>kpl</w:t>
            </w:r>
            <w:proofErr w:type="spellEnd"/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A24EF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5A24EF" w:rsidRPr="0041030A" w:rsidRDefault="005A24EF" w:rsidP="006C2E1A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Wymagania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Zmywarka kompatybilna ze zbiornikami zaoferowanymi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 pozycjach A</w:t>
            </w:r>
            <w:r w:rsidR="00F41FBA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41FBA" w:rsidRPr="0041030A">
              <w:rPr>
                <w:rFonts w:asciiTheme="minorHAnsi" w:hAnsiTheme="minorHAnsi" w:cstheme="minorHAnsi"/>
                <w:color w:val="000000"/>
              </w:rPr>
              <w:t>i</w:t>
            </w:r>
            <w:r w:rsidR="00F41FBA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8E5FB7" w:rsidRPr="0041030A">
              <w:rPr>
                <w:rFonts w:asciiTheme="minorHAnsi" w:hAnsiTheme="minorHAnsi" w:cstheme="minorHAnsi"/>
                <w:color w:val="000000"/>
              </w:rPr>
              <w:t>.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Zmywarka dedykowana do mycia zbiorników do utrzymywania ryb, zapewniająca wydajne usuwanie alg i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biofilmu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oraz nie zostawiająca detergentów na mytych przedmiotach.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Wydajność mycia zmywarki pozwalająca na załadunek brudnych zbiorników, bez potrzeby ich wcześniejszego mycia manualnego lub namaczania w wodzie i w detergentach.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umożliwiająca umycie podczas 1 cyklu min. 14 korpusów średnich zbiorników lub min. 6 korpusów dużych zbiorników.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Możliwość mycia pozostałych elementów wchodzących w skład zbiorników (tj. pokryw, zaślepek, syfonów, sprężynek do zamontowania syfonów oraz zbiorników tarliskowych i innego drobnego wyposażenia).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Skuteczne mycie korpusów i innych elementów, nawet tych umieszczanych w koszach musi się odbywać bez potrzeby stosowania dodatkowych statywów prezentacyjnych, które trzeba wyjmować i magazynować poza zmywarką, gdy nie są używane.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Cykl mycia musi składać się co najmniej z następujących faz: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opłukiwania / mycia wstępnego.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mycia przy użyciu detergentów.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neutralizacji.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płukania wstępnego.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płukania końcowego.</w:t>
            </w:r>
          </w:p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Kompletny cykl nie może trwać dłużej niż 30 minut.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opłukiwania / mycia wstępnego realizowana wodą pochodzącą z fazy płukania końcowego poprzedniego cyklu – w celu zaoszczędzenia wody. Ta faza ma na celu usunięcie z mytych elementów dużych zanieczyszczeń, w tym pozostałości po pokarmie dla ryb.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mycia przy użyciu detergentów - detergent zasadowy i nadtlenek wodoru.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neutralizacji przy użyciu detergentu - detergent kwasowy.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Faza płukania wstępnego - wodą o twardości poniżej 6⁰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dH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bez detergentów.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Faza płukania końcowego - wodą RO, bez detergentów.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Zużycie wody przez zmywarkę to maksimum: 180 litrów/godzinę wody o twardości  poniżej 6⁰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dH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i 80 litrów/godzinę wody RO.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Wymiary zewnętrzne zmywarki to maksymalnie (szerokość x głębokość x wysokość): </w:t>
            </w:r>
            <w:r w:rsidR="00F41FBA" w:rsidRPr="0041030A">
              <w:rPr>
                <w:rFonts w:asciiTheme="minorHAnsi" w:hAnsiTheme="minorHAnsi" w:cstheme="minorHAnsi"/>
                <w:color w:val="000000"/>
              </w:rPr>
              <w:t>1400 x 900 x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2000 mm (wysokość pozwalająca na wprowadzenie urządzenia przez drzwi o świetle przejścia 900 x 2000 mm - szerokość x wysokość).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Materiały z jakiego wykonana została zmywarka powinny być jak najlepszej jakości: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Komora myjąca: stal nierdzewna klasy co naj</w:t>
            </w:r>
            <w:r w:rsidR="00C44161" w:rsidRPr="0041030A">
              <w:rPr>
                <w:rFonts w:asciiTheme="minorHAnsi" w:hAnsiTheme="minorHAnsi" w:cstheme="minorHAnsi"/>
                <w:color w:val="000000"/>
              </w:rPr>
              <w:t>mniej AISI 304, ze wzmocnie</w:t>
            </w:r>
            <w:r w:rsidRPr="0041030A">
              <w:rPr>
                <w:rFonts w:asciiTheme="minorHAnsi" w:hAnsiTheme="minorHAnsi" w:cstheme="minorHAnsi"/>
                <w:color w:val="000000"/>
              </w:rPr>
              <w:t>niem i izolacją.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Zbiorniki na wodę/wodę z detergentami: stal nierdzewna klasy co najmniej AISI 304.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Panele zewnętrzne: stal nierdzewna klasy co najmniej AISI 304, tworzywo ABS lub materiał równoważny.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Ramiona natryskowe: stal nierdzewna klasy co najmniej AISI 304.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Obudowa pompy i wirnik: stal nierdzewna klasy co najmniej AISI 316.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Orurowanie: stal nierdzewna klasy co najmniej AISI 304.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Zawory procesowe: stal nierdzewna klasy co najmniej AISI 316.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wyposażona w oddzielny zbiornik procesowy i magazynowy (lub rozwiązanie równoważne):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procesowy wyposażony w kontrolę poziomu, w zabezpieczenie przed przepełnieniem i w kontrolę temperatury, automatycznie napełniany.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Zbiornik magazynowy wyposażony w kontrolę poziomu i zabezpieczenie przed przepełnieniem.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Wszystkie zbiorniki muszą być izolowane (gwarantując odpowiednie utrzymywanie temperatury wody) i szczelne.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Pojemność zbiornika procesowego minimum 40 litrów.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wyposażona w pompę procesową o mocy nie większej niż 2 kW, zapewniając</w:t>
            </w:r>
            <w:r w:rsidR="00E54D06" w:rsidRPr="0041030A">
              <w:rPr>
                <w:rFonts w:asciiTheme="minorHAnsi" w:hAnsiTheme="minorHAnsi" w:cstheme="minorHAnsi"/>
                <w:color w:val="000000"/>
              </w:rPr>
              <w:t>ą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minimalny przepływ wody 300 l/min.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Ramiona natryskowe oscylacyjne (lub rozwiązanie równoważne) zlokalizowane na minimum 2 poziomach. Ramiona natryskowe wyposażone w co najmniej 38 dysz natryskowych.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Urządzenie wyposażone w minimum 3 pompy perystaltyczne (lub rozwiązanie równoważne) dokładnie dozujące ustawioną ilość detergentów. 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z czujnikami wykrywającymi poziom detergentów w kanistrach i alarmującymi o ich niskim poziomie.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wyposażona w filtr/filtry siatkowe/perforowane wykonane ze stali nierdzewnej klasy co najmniej AISI304. Filtr/filtry dostępne od zewnątrz bez konieczności wyjmowania tac czy półek z komory. Siatka/perforacja z otworami mniejszymi niż otwór w dyszach natryskowych, co zapobiega ich zapychaniu się.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40" w:right="-101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Jednodrzwiowa.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40" w:right="-101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Wyposażona w drzwi: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Suwane w górę (rozwiązanie nie zabierające dodatkowego miejsca podczas załadunku/rozładunku zmywarki). 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Wykonane ze stali nierdzewnej klasy co najmniej AISI304 z przeszkleniem umożliwiającym wizualną kontrolę przeprowadzonego cyklu lub drzwi w całości </w:t>
            </w:r>
            <w:r w:rsidRPr="0041030A">
              <w:rPr>
                <w:rFonts w:asciiTheme="minorHAnsi" w:hAnsiTheme="minorHAnsi" w:cstheme="minorHAnsi"/>
                <w:color w:val="000000"/>
              </w:rPr>
              <w:lastRenderedPageBreak/>
              <w:t xml:space="preserve">wykonane ze szkła hartowanego składającego się z dwóch szyb o grubości co najmniej 6 mm każda (gwarantując redukcję hałasu i emisji ciepła). 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40" w:right="-101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Przeszklenie lub całe drzwi muszą spełniać wymagania normy EN 12600:2002 lub równoważnej w zakresie odporności na uderzenia.</w:t>
            </w:r>
          </w:p>
          <w:p w:rsidR="005A24EF" w:rsidRPr="0041030A" w:rsidRDefault="005A24EF" w:rsidP="006C2E1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40" w:right="-101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Drzwi muszą być wyposażone w przeciwwagę, która umożliwi ich lekkie otwieranie.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Drzwi zmywarki wyposażone w uszczelkę/uszczelki gwarantujące szczelność (brak wydostawania się wody i pary wodnej z urządzenia).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posiadająca system bezpieczeństwa zapobiegający pracy maszyny, gdy drzwi są otwarte - realizowany poprzez blokowanie drzwi lub poprzez czujniki.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posiadająca system bezpieczeństwa w postaci grzybkowego przycisku alarmowego, przycisk zlokalizowany od frontu maszyny, z łatwym dostępem. Wciśnięcie przycisku powoduje natychmiastowe przerwanie pracy zmywarki.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posiadająca system bezpieczeństwa w postaci alarmów wyświetlanych na panelu sterowania informujących o nieprawidłowościach w parametrach i pracy zmywarki.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Obszar przechowywania kanistrów na detergenty musi znajdować się wewnątrz zmywarki, w jej przedziale technicznym, nie </w:t>
            </w:r>
            <w:r w:rsidR="00F41FBA" w:rsidRPr="0041030A">
              <w:rPr>
                <w:rFonts w:asciiTheme="minorHAnsi" w:hAnsiTheme="minorHAnsi" w:cstheme="minorHAnsi"/>
                <w:color w:val="000000"/>
              </w:rPr>
              <w:t>zajmując miejsca poza zmywarką.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Dostęp serwisowy do zmywarki wyłącznie od frontu, co daje możliwość ustawienia zmywarki pomiędzy ścianami, pomiędzy meblami czy innymi stałymi elementami.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wyposażona w panel sterowania w postaci ekranu dotykowego LCD o przekątnej co najmniej 7”.</w:t>
            </w:r>
          </w:p>
        </w:tc>
      </w:tr>
      <w:tr w:rsidR="005A24EF" w:rsidRPr="0041030A" w:rsidTr="00D522C8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  <w:vAlign w:val="center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musi posiadać co najmniej 5 różnych cykli mycia.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musi posiadać dodatkowy, dedykowany cykl czyszczenia (gdy zakończona została praca i niezbędne jest opróżnienie zbiorników), podczas którego następuje płukanie komory, ramion natryskowych i dysz oraz zbiorników.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musi być wyposażona w funkcję automatycznego programu rozruchowego, umożliwiającego nagrzanie wody w zbiornikach przed rozpoczęciem dnia pracy.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Niezbędne zabezpieczenie hasłem. Muszą istnieć co najmniej trzy poziomy dostępów, zapewniające różne uprawnienia różnym użytkownikom.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Panel sterowania umożliwiający personelowi wybór z menu zaprogramowanych cykli mycia, a także umożliwiający administratorowi (o wyższym poziom</w:t>
            </w:r>
            <w:r w:rsidR="00E54D06" w:rsidRPr="0041030A">
              <w:rPr>
                <w:rFonts w:asciiTheme="minorHAnsi" w:hAnsiTheme="minorHAnsi" w:cstheme="minorHAnsi"/>
                <w:color w:val="000000"/>
              </w:rPr>
              <w:t>i</w:t>
            </w:r>
            <w:r w:rsidRPr="0041030A">
              <w:rPr>
                <w:rFonts w:asciiTheme="minorHAnsi" w:hAnsiTheme="minorHAnsi" w:cstheme="minorHAnsi"/>
                <w:color w:val="000000"/>
              </w:rPr>
              <w:t>e dostępu) modyfikowanie wstępnie zaprogramowanych parametrów cykli.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 musi posiadać port USB do pobierania informacji minimum o cyklach, alarmach i zużywanych mediach (prąd, woda, detergenty).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Urządzenie nie wymagające do prawidłowej pracy dostępu do sprężonego powietrza i wyciągu powietrza po stronie budynku.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Wymagane media przyłączeniowe: prąd, woda o twardości poniżej 6⁰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dH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, woda RO, odpływ, gniazdo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ethernetowe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(RJ45).</w:t>
            </w:r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Zasilanie 3-fazowe, moc całkowita urządzenia nie większa niż 12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kW.</w:t>
            </w:r>
            <w:proofErr w:type="spellEnd"/>
          </w:p>
        </w:tc>
      </w:tr>
      <w:tr w:rsidR="005A24EF" w:rsidRPr="0041030A" w:rsidTr="00987C7E">
        <w:trPr>
          <w:trHeight w:val="463"/>
        </w:trPr>
        <w:tc>
          <w:tcPr>
            <w:tcW w:w="704" w:type="dxa"/>
          </w:tcPr>
          <w:p w:rsidR="005A24EF" w:rsidRPr="0041030A" w:rsidRDefault="005A24EF" w:rsidP="006C2E1A">
            <w:pPr>
              <w:numPr>
                <w:ilvl w:val="0"/>
                <w:numId w:val="32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5A24EF" w:rsidRPr="0041030A" w:rsidRDefault="005A24EF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Wraz z</w:t>
            </w:r>
            <w:r w:rsidR="00E54D06" w:rsidRPr="0041030A">
              <w:rPr>
                <w:rFonts w:asciiTheme="minorHAnsi" w:hAnsiTheme="minorHAnsi" w:cstheme="minorHAnsi"/>
                <w:color w:val="000000"/>
              </w:rPr>
              <w:t>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zmywarką należy dostarczyć kompatybilny element/urządzenie oczyszczania/magazynowania wody, zapewniający zasilanie zmywarki w wodę, zgodnie z wymaganiami producenta. Dopuszcza się zastosowanie jednego wspólnego </w:t>
            </w:r>
            <w:r w:rsidRPr="0041030A">
              <w:rPr>
                <w:rFonts w:asciiTheme="minorHAnsi" w:hAnsiTheme="minorHAnsi" w:cstheme="minorHAnsi"/>
                <w:color w:val="000000"/>
              </w:rPr>
              <w:lastRenderedPageBreak/>
              <w:t xml:space="preserve">elementu/urządzenia oczyszczania/magazynowania wody dla zmywarki oraz systemu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opisanego w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pozycji A.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left="357" w:hanging="18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System do automatycznego karmienia</w:t>
            </w:r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 xml:space="preserve"> - 1 </w:t>
            </w:r>
            <w:proofErr w:type="spellStart"/>
            <w:r w:rsidR="0017198C" w:rsidRPr="0041030A">
              <w:rPr>
                <w:rFonts w:asciiTheme="minorHAnsi" w:hAnsiTheme="minorHAnsi" w:cstheme="minorHAnsi"/>
                <w:b/>
                <w:color w:val="000000"/>
              </w:rPr>
              <w:t>kpl</w:t>
            </w:r>
            <w:proofErr w:type="spellEnd"/>
            <w:r w:rsidRPr="0041030A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Parametry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 do automatycznego karmienia do obsługi dwóch sztuk regałów opisanych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 punkcie A.III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, ze zbiornikami opisanymi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 punkcie A.IV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 składający się z pionowego robota do karmienia oraz stelaża umożliwiającego poruszanie się robota wzdłuż dwóch regałów oraz jego parkowanie z boku regałów.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Lokalizacja miejsca parkowania  robota do określenia na etapie przygotowywania 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wizualizacji rozmieszczenia </w:t>
            </w:r>
            <w:r w:rsidR="0060413E"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poszczególnych 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>elementów systemu, po odbyciu wizji lokalnej</w:t>
            </w:r>
            <w:r w:rsidR="0060413E"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-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60413E" w:rsidRPr="0041030A">
              <w:rPr>
                <w:rFonts w:asciiTheme="minorHAnsi" w:hAnsiTheme="minorHAnsi" w:cstheme="minorHAnsi"/>
                <w:b/>
                <w:color w:val="000000" w:themeColor="text1"/>
              </w:rPr>
              <w:t>po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60413E" w:rsidRPr="0041030A">
              <w:rPr>
                <w:rFonts w:asciiTheme="minorHAnsi" w:hAnsiTheme="minorHAnsi" w:cstheme="minorHAnsi"/>
                <w:b/>
                <w:color w:val="000000" w:themeColor="text1"/>
              </w:rPr>
              <w:t>podpisaniu umowy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 umożliwiający dozowanie pokarmu do każdego zbiornika na obu regałach niezależnie poprzez otwór/otwory umieszczone w pokrywie zbiornika.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umożliwiający dozowanie dwóch typów pokarmu suchego oraz jednego typu pokarmu płynnego.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Możliwość dostosowania typu i ilości pokarmu do wieku i zagęszczenia ryb w danym zbiorniku poprzez zastosowanie kodów QR lub równoważnych oznaczeń na zbiornikach, które robot skanuje przed każdym karmieniem.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Możliwość zaprogramowania odpowiedniego schematu karmienia przez Użytkownika. </w:t>
            </w:r>
          </w:p>
        </w:tc>
      </w:tr>
      <w:tr w:rsidR="00EF1DAD" w:rsidRPr="0041030A" w:rsidTr="00987C7E">
        <w:trPr>
          <w:trHeight w:val="463"/>
        </w:trPr>
        <w:tc>
          <w:tcPr>
            <w:tcW w:w="704" w:type="dxa"/>
          </w:tcPr>
          <w:p w:rsidR="00EF1DAD" w:rsidRPr="0041030A" w:rsidRDefault="00EF1DAD" w:rsidP="006C2E1A">
            <w:pPr>
              <w:numPr>
                <w:ilvl w:val="0"/>
                <w:numId w:val="49"/>
              </w:numPr>
              <w:snapToGrid w:val="0"/>
              <w:spacing w:after="0" w:line="240" w:lineRule="auto"/>
              <w:ind w:left="113" w:firstLine="142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6" w:type="dxa"/>
            <w:gridSpan w:val="4"/>
          </w:tcPr>
          <w:p w:rsidR="00EF1DAD" w:rsidRPr="0041030A" w:rsidRDefault="00EF1DAD" w:rsidP="006C2E1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Wraz z systemem do automatycznego karmienia należy dostarczyć:</w:t>
            </w:r>
          </w:p>
          <w:p w:rsidR="00EF1DAD" w:rsidRPr="0041030A" w:rsidRDefault="00EF1DAD" w:rsidP="006C2E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Drukarkę termiczną do drukowania etykiet na zbiorniki.</w:t>
            </w:r>
          </w:p>
          <w:p w:rsidR="00EF1DAD" w:rsidRPr="0041030A" w:rsidRDefault="00EF1DAD" w:rsidP="006C2E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Zestaw minimum 1000 sztuk elektrostatycznych etykiet do drukarki. </w:t>
            </w:r>
          </w:p>
        </w:tc>
      </w:tr>
    </w:tbl>
    <w:p w:rsidR="00E61E1A" w:rsidRPr="0041030A" w:rsidRDefault="00E61E1A" w:rsidP="006C2E1A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Style w:val="Tabela-Siatka"/>
        <w:tblW w:w="9281" w:type="dxa"/>
        <w:tblLayout w:type="fixed"/>
        <w:tblLook w:val="0020" w:firstRow="1" w:lastRow="0" w:firstColumn="0" w:lastColumn="0" w:noHBand="0" w:noVBand="0"/>
      </w:tblPr>
      <w:tblGrid>
        <w:gridCol w:w="668"/>
        <w:gridCol w:w="8613"/>
      </w:tblGrid>
      <w:tr w:rsidR="00E61E1A" w:rsidRPr="0041030A" w:rsidTr="00987C7E">
        <w:trPr>
          <w:trHeight w:val="552"/>
        </w:trPr>
        <w:tc>
          <w:tcPr>
            <w:tcW w:w="668" w:type="dxa"/>
          </w:tcPr>
          <w:p w:rsidR="00E61E1A" w:rsidRPr="0041030A" w:rsidRDefault="00E61E1A" w:rsidP="006C2E1A">
            <w:pPr>
              <w:snapToGrid w:val="0"/>
              <w:spacing w:after="0"/>
              <w:ind w:left="113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8613" w:type="dxa"/>
          </w:tcPr>
          <w:p w:rsidR="00E61E1A" w:rsidRPr="0041030A" w:rsidRDefault="00E61E1A" w:rsidP="006C2E1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WYMAGANIA </w:t>
            </w:r>
            <w:r w:rsidR="003A35F0" w:rsidRPr="0041030A">
              <w:rPr>
                <w:rFonts w:asciiTheme="minorHAnsi" w:hAnsiTheme="minorHAnsi" w:cstheme="minorHAnsi"/>
                <w:b/>
                <w:color w:val="000000"/>
              </w:rPr>
              <w:t>OGÓLNE</w:t>
            </w:r>
          </w:p>
        </w:tc>
      </w:tr>
      <w:tr w:rsidR="00E61E1A" w:rsidRPr="0041030A" w:rsidTr="00987C7E">
        <w:trPr>
          <w:trHeight w:val="413"/>
        </w:trPr>
        <w:tc>
          <w:tcPr>
            <w:tcW w:w="668" w:type="dxa"/>
          </w:tcPr>
          <w:p w:rsidR="00E61E1A" w:rsidRPr="0041030A" w:rsidRDefault="00E61E1A" w:rsidP="006C2E1A">
            <w:pPr>
              <w:numPr>
                <w:ilvl w:val="0"/>
                <w:numId w:val="5"/>
              </w:numPr>
              <w:snapToGrid w:val="0"/>
              <w:spacing w:after="0" w:line="240" w:lineRule="auto"/>
              <w:ind w:firstLine="22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3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E61E1A" w:rsidRPr="0041030A" w:rsidTr="00987C7E">
        <w:trPr>
          <w:trHeight w:val="413"/>
        </w:trPr>
        <w:tc>
          <w:tcPr>
            <w:tcW w:w="668" w:type="dxa"/>
          </w:tcPr>
          <w:p w:rsidR="00E61E1A" w:rsidRPr="0041030A" w:rsidRDefault="00E61E1A" w:rsidP="006C2E1A">
            <w:pPr>
              <w:numPr>
                <w:ilvl w:val="0"/>
                <w:numId w:val="5"/>
              </w:numPr>
              <w:snapToGrid w:val="0"/>
              <w:spacing w:after="0" w:line="240" w:lineRule="auto"/>
              <w:ind w:firstLine="22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3" w:type="dxa"/>
          </w:tcPr>
          <w:p w:rsidR="00E61E1A" w:rsidRPr="0041030A" w:rsidRDefault="00E61E1A" w:rsidP="006C2E1A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Przedmiot zamówienia dopuszczony do obrotu na terytorium RP, posiadający wszelkie wymagane przez przepisy prawa świadectwa, atesty, deklaracje, itp. </w:t>
            </w:r>
            <w:r w:rsidR="004E6CD8" w:rsidRPr="0041030A">
              <w:rPr>
                <w:rFonts w:asciiTheme="minorHAnsi" w:hAnsiTheme="minorHAnsi" w:cstheme="minorHAnsi"/>
                <w:color w:val="000000"/>
              </w:rPr>
              <w:t xml:space="preserve">(jeśli dotyczy) </w:t>
            </w:r>
            <w:r w:rsidRPr="0041030A">
              <w:rPr>
                <w:rFonts w:asciiTheme="minorHAnsi" w:hAnsiTheme="minorHAnsi" w:cstheme="minorHAnsi"/>
                <w:color w:val="000000"/>
              </w:rPr>
              <w:t>oraz spełniający wszelkie wymogi w zakresie norm bezpieczeństwa obsługi. Wykonawca zobowiązuje się do przedstawienia Zamawiającemu, na każde żądanie, dokumentów potwierdzających spełnienie w/w wymogów.</w:t>
            </w:r>
          </w:p>
        </w:tc>
      </w:tr>
      <w:tr w:rsidR="00E61E1A" w:rsidRPr="0041030A" w:rsidTr="00987C7E">
        <w:trPr>
          <w:trHeight w:val="413"/>
        </w:trPr>
        <w:tc>
          <w:tcPr>
            <w:tcW w:w="668" w:type="dxa"/>
          </w:tcPr>
          <w:p w:rsidR="00E61E1A" w:rsidRPr="0041030A" w:rsidRDefault="00E61E1A" w:rsidP="006C2E1A">
            <w:pPr>
              <w:numPr>
                <w:ilvl w:val="0"/>
                <w:numId w:val="5"/>
              </w:numPr>
              <w:snapToGrid w:val="0"/>
              <w:spacing w:after="0" w:line="240" w:lineRule="auto"/>
              <w:ind w:firstLine="22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3" w:type="dxa"/>
          </w:tcPr>
          <w:p w:rsidR="009F20D5" w:rsidRPr="0041030A" w:rsidRDefault="009F20D5" w:rsidP="006C2E1A">
            <w:pPr>
              <w:spacing w:after="0" w:line="276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030A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Po podpisaniu umowy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>Wykonawca przeprowadzi wizję lokalną docelowych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>pomieszczeń w których będzie instalowany dostarczany zestaw, oraz dokona uzgodnień z Użytkownikiem w zakresie rozmieszczenia urządzeń wchodzących w skład zestawu.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>Po przeprowadzonej wizji Wykonawca w ciągu pięciu dni roboczych przygotuje do akceptacji Użytkownika:</w:t>
            </w:r>
          </w:p>
          <w:p w:rsidR="009F20D5" w:rsidRPr="0041030A" w:rsidRDefault="009F20D5" w:rsidP="006C2E1A">
            <w:pPr>
              <w:numPr>
                <w:ilvl w:val="0"/>
                <w:numId w:val="51"/>
              </w:numPr>
              <w:spacing w:after="0" w:line="276" w:lineRule="auto"/>
              <w:ind w:left="340" w:hanging="3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 xml:space="preserve">Wizualizacje 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>przedstawiające rozmieszczenie poszczególnych elementów zestawu w docelowym pomieszczeniu.</w:t>
            </w: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:rsidR="009F20D5" w:rsidRPr="0041030A" w:rsidRDefault="009F20D5" w:rsidP="006C2E1A">
            <w:pPr>
              <w:numPr>
                <w:ilvl w:val="0"/>
                <w:numId w:val="51"/>
              </w:numPr>
              <w:spacing w:after="0" w:line="276" w:lineRule="auto"/>
              <w:ind w:left="340" w:hanging="3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1030A">
              <w:rPr>
                <w:rFonts w:asciiTheme="minorHAnsi" w:hAnsiTheme="minorHAnsi" w:cstheme="minorHAnsi"/>
                <w:b/>
                <w:color w:val="000000" w:themeColor="text1"/>
              </w:rPr>
              <w:t xml:space="preserve">Wizualizację </w:t>
            </w:r>
            <w:r w:rsidRPr="0041030A">
              <w:rPr>
                <w:rFonts w:asciiTheme="minorHAnsi" w:hAnsiTheme="minorHAnsi" w:cstheme="minorHAnsi"/>
                <w:color w:val="000000" w:themeColor="text1"/>
              </w:rPr>
              <w:t>przestawiającą lokalizację miejsca parkowania pionowego robota (dotyczy systemu do automatycznego karmienia) w docelowym pomieszczeniu.</w:t>
            </w:r>
          </w:p>
          <w:p w:rsidR="00E61E1A" w:rsidRPr="0041030A" w:rsidRDefault="0043698A" w:rsidP="006C2E1A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1030A">
              <w:rPr>
                <w:rFonts w:asciiTheme="minorHAnsi" w:hAnsiTheme="minorHAnsi" w:cstheme="minorHAnsi"/>
                <w:color w:val="000000" w:themeColor="text1"/>
              </w:rPr>
              <w:t>Termin przeprowadzenia wizji lokalnej Wykonawca ustali z Użytkownikiem oraz z pracownikiem Działu Zaopatrzenia odpowiedzialnym za realizację umowy.</w:t>
            </w:r>
          </w:p>
        </w:tc>
      </w:tr>
      <w:tr w:rsidR="00E61E1A" w:rsidRPr="0041030A" w:rsidTr="00987C7E">
        <w:trPr>
          <w:trHeight w:val="697"/>
        </w:trPr>
        <w:tc>
          <w:tcPr>
            <w:tcW w:w="668" w:type="dxa"/>
          </w:tcPr>
          <w:p w:rsidR="00E61E1A" w:rsidRPr="0041030A" w:rsidRDefault="00E61E1A" w:rsidP="006C2E1A">
            <w:pPr>
              <w:numPr>
                <w:ilvl w:val="0"/>
                <w:numId w:val="5"/>
              </w:numPr>
              <w:snapToGrid w:val="0"/>
              <w:spacing w:after="0" w:line="240" w:lineRule="auto"/>
              <w:ind w:firstLine="22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3" w:type="dxa"/>
          </w:tcPr>
          <w:p w:rsidR="00E61E1A" w:rsidRPr="0041030A" w:rsidRDefault="00E61E1A" w:rsidP="006C2E1A">
            <w:pPr>
              <w:snapToGrid w:val="0"/>
              <w:spacing w:after="0" w:line="276" w:lineRule="auto"/>
              <w:ind w:right="57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Wymagania odnośnie i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nstruktażu stanowiskowego </w:t>
            </w:r>
            <w:r w:rsidRPr="0041030A">
              <w:rPr>
                <w:rFonts w:asciiTheme="minorHAnsi" w:hAnsiTheme="minorHAnsi" w:cstheme="minorHAnsi"/>
                <w:color w:val="000000"/>
              </w:rPr>
              <w:t>i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44161" w:rsidRPr="0041030A">
              <w:rPr>
                <w:rFonts w:asciiTheme="minorHAnsi" w:hAnsiTheme="minorHAnsi" w:cstheme="minorHAnsi"/>
                <w:color w:val="000000"/>
              </w:rPr>
              <w:t>dokumentów dostarcza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nych wraz z </w:t>
            </w:r>
            <w:r w:rsidRPr="0041030A">
              <w:rPr>
                <w:rFonts w:asciiTheme="minorHAnsi" w:hAnsiTheme="minorHAnsi" w:cstheme="minorHAnsi"/>
                <w:b/>
                <w:color w:val="000000"/>
                <w:u w:val="single"/>
              </w:rPr>
              <w:t>dostawą przedmiotu zamówienia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 oraz wymagania dotyczące 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gwarancji i serwisu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wymienione są odpowiednio w 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/>
              </w:rPr>
              <w:t xml:space="preserve">załącznikach nr: 6 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i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  <w:kern w:val="18"/>
                <w:lang w:eastAsia="hi-IN"/>
              </w:rPr>
              <w:t xml:space="preserve"> 5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 do </w:t>
            </w:r>
            <w:proofErr w:type="spellStart"/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swz</w:t>
            </w:r>
            <w:proofErr w:type="spellEnd"/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.</w:t>
            </w:r>
          </w:p>
        </w:tc>
      </w:tr>
      <w:tr w:rsidR="00E61E1A" w:rsidRPr="0041030A" w:rsidTr="00987C7E">
        <w:trPr>
          <w:trHeight w:val="413"/>
        </w:trPr>
        <w:tc>
          <w:tcPr>
            <w:tcW w:w="668" w:type="dxa"/>
          </w:tcPr>
          <w:p w:rsidR="00E61E1A" w:rsidRPr="0041030A" w:rsidRDefault="00E61E1A" w:rsidP="006C2E1A">
            <w:pPr>
              <w:numPr>
                <w:ilvl w:val="0"/>
                <w:numId w:val="5"/>
              </w:numPr>
              <w:snapToGrid w:val="0"/>
              <w:spacing w:after="0" w:line="240" w:lineRule="auto"/>
              <w:ind w:firstLine="227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</w:p>
        </w:tc>
        <w:tc>
          <w:tcPr>
            <w:tcW w:w="8613" w:type="dxa"/>
          </w:tcPr>
          <w:p w:rsidR="00E61E1A" w:rsidRPr="0041030A" w:rsidRDefault="00E61E1A" w:rsidP="006C2E1A">
            <w:pPr>
              <w:snapToGrid w:val="0"/>
              <w:spacing w:after="0" w:line="276" w:lineRule="auto"/>
              <w:ind w:left="-34" w:right="57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Wszelkie oprogramowanie komputerowe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(jeśli dotyczy)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wchodzące w skład przedmiotu zamówienia musi być w języku polskim i/lub języku angielskim: </w:t>
            </w:r>
          </w:p>
          <w:p w:rsidR="00E61E1A" w:rsidRPr="0041030A" w:rsidRDefault="00E61E1A" w:rsidP="006C2E1A">
            <w:pPr>
              <w:numPr>
                <w:ilvl w:val="0"/>
                <w:numId w:val="3"/>
              </w:numPr>
              <w:snapToGrid w:val="0"/>
              <w:spacing w:after="0" w:line="276" w:lineRule="auto"/>
              <w:ind w:left="340" w:right="57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:rsidR="00E61E1A" w:rsidRPr="0041030A" w:rsidRDefault="00E61E1A" w:rsidP="006C2E1A">
            <w:pPr>
              <w:numPr>
                <w:ilvl w:val="0"/>
                <w:numId w:val="3"/>
              </w:numPr>
              <w:snapToGrid w:val="0"/>
              <w:spacing w:after="0" w:line="276" w:lineRule="auto"/>
              <w:ind w:left="340" w:right="57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Aktualizacja oprogramowania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(jeśli dotyczy)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44161"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będzie dostarczana i instalo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wana na koszt Wykonawcy w okresie gwa</w:t>
            </w:r>
            <w:r w:rsidR="00C44161"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rancji niezwłocznie po jej wpro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wadzeniu do obrotu, bez konieczności zwracania się o aktualizację przez Użytkownika.</w:t>
            </w:r>
          </w:p>
          <w:p w:rsidR="00E61E1A" w:rsidRPr="0041030A" w:rsidRDefault="00E61E1A" w:rsidP="006C2E1A">
            <w:pPr>
              <w:numPr>
                <w:ilvl w:val="0"/>
                <w:numId w:val="3"/>
              </w:numPr>
              <w:snapToGrid w:val="0"/>
              <w:spacing w:after="0" w:line="276" w:lineRule="auto"/>
              <w:ind w:left="340" w:right="57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Aktualizacja oprogramowania, również pochodzącego od podmiotów trzecich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(jeśli dotyczy)</w:t>
            </w:r>
            <w:r w:rsidRPr="0041030A">
              <w:rPr>
                <w:rFonts w:asciiTheme="minorHAnsi" w:hAnsiTheme="minorHAnsi" w:cstheme="minorHAnsi"/>
                <w:color w:val="000000"/>
              </w:rPr>
              <w:t>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</w:tbl>
    <w:p w:rsidR="00225763" w:rsidRDefault="00225763" w:rsidP="00987C7E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000D9" w:rsidRPr="0041030A" w:rsidRDefault="000C3DD3" w:rsidP="00987C7E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030A">
        <w:rPr>
          <w:rFonts w:asciiTheme="minorHAnsi" w:hAnsiTheme="minorHAnsi" w:cstheme="minorHAnsi"/>
          <w:b/>
          <w:color w:val="000000"/>
          <w:sz w:val="24"/>
          <w:szCs w:val="24"/>
        </w:rPr>
        <w:t>podpis  Wykonawcy</w:t>
      </w: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Pr="007575D2" w:rsidRDefault="00FD2BC3" w:rsidP="00FD2BC3">
      <w:pPr>
        <w:tabs>
          <w:tab w:val="center" w:pos="1440"/>
          <w:tab w:val="center" w:pos="7560"/>
        </w:tabs>
        <w:spacing w:after="0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575D2">
        <w:rPr>
          <w:rFonts w:ascii="Arial" w:hAnsi="Arial" w:cs="Arial"/>
          <w:b/>
          <w:color w:val="000000"/>
          <w:sz w:val="28"/>
          <w:szCs w:val="20"/>
          <w:vertAlign w:val="superscript"/>
        </w:rPr>
        <w:t>*)</w:t>
      </w:r>
      <w:r w:rsidRPr="007575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D2BC3">
        <w:rPr>
          <w:rFonts w:ascii="Calibri" w:hAnsi="Calibri" w:cs="Calibri"/>
          <w:color w:val="000000"/>
          <w:sz w:val="20"/>
          <w:szCs w:val="20"/>
        </w:rPr>
        <w:t>Wypełnia Wykonawca</w:t>
      </w: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D2BC3" w:rsidRDefault="00FD2BC3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06433" w:rsidRPr="0041030A" w:rsidRDefault="00F06433" w:rsidP="006C2E1A">
      <w:pPr>
        <w:pStyle w:val="Nagwek1"/>
        <w:rPr>
          <w:rFonts w:asciiTheme="minorHAnsi" w:hAnsiTheme="minorHAnsi" w:cstheme="minorHAnsi"/>
        </w:rPr>
      </w:pPr>
      <w:bookmarkStart w:id="1" w:name="_GoBack"/>
      <w:bookmarkEnd w:id="1"/>
      <w:r w:rsidRPr="0041030A">
        <w:rPr>
          <w:rFonts w:asciiTheme="minorHAnsi" w:hAnsiTheme="minorHAnsi" w:cstheme="minorHAnsi"/>
        </w:rPr>
        <w:lastRenderedPageBreak/>
        <w:t xml:space="preserve">Załącznik nr </w:t>
      </w:r>
      <w:r w:rsidR="006C2E1A" w:rsidRPr="0041030A">
        <w:rPr>
          <w:rFonts w:asciiTheme="minorHAnsi" w:hAnsiTheme="minorHAnsi" w:cstheme="minorHAnsi"/>
        </w:rPr>
        <w:t>2</w:t>
      </w:r>
      <w:r w:rsidRPr="0041030A">
        <w:rPr>
          <w:rFonts w:asciiTheme="minorHAnsi" w:hAnsiTheme="minorHAnsi" w:cstheme="minorHAnsi"/>
        </w:rPr>
        <w:t>a do SWZ</w:t>
      </w:r>
    </w:p>
    <w:p w:rsidR="00F06433" w:rsidRPr="0041030A" w:rsidRDefault="00F06433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>TABELA ZGODNOŚCI OFEROWANEGO PRZEDMIOTU ZAMÓWIENIA Z ZASADĄ DNSH (DO NO SIGNIFICANT HARM) ORAZ WYMAGANIAMI</w:t>
      </w:r>
      <w:r w:rsidR="00134EC9" w:rsidRPr="0041030A">
        <w:rPr>
          <w:rFonts w:asciiTheme="minorHAnsi" w:hAnsiTheme="minorHAnsi" w:cstheme="minorHAnsi"/>
        </w:rPr>
        <w:t xml:space="preserve"> </w:t>
      </w:r>
      <w:r w:rsidRPr="0041030A">
        <w:rPr>
          <w:rFonts w:asciiTheme="minorHAnsi" w:hAnsiTheme="minorHAnsi" w:cstheme="minorHAnsi"/>
        </w:rPr>
        <w:t xml:space="preserve">ZRÓWNOWAŻONEGO ROZWOJU </w:t>
      </w:r>
    </w:p>
    <w:p w:rsidR="006E7299" w:rsidRPr="0041030A" w:rsidRDefault="006E7299" w:rsidP="006C2E1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>ZESTAW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DO KOMPLEKSOWEGO WYPOSAŻENIA LABORATORIUM </w:t>
      </w:r>
      <w:r w:rsidRPr="0041030A">
        <w:rPr>
          <w:rFonts w:asciiTheme="minorHAnsi" w:hAnsiTheme="minorHAnsi" w:cstheme="minorHAnsi"/>
          <w:b/>
          <w:color w:val="000000"/>
        </w:rPr>
        <w:t xml:space="preserve">HODOWLI </w:t>
      </w:r>
    </w:p>
    <w:p w:rsidR="006E7299" w:rsidRPr="0041030A" w:rsidRDefault="006E7299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I UTRZYMANIA RYB DANIO RERIO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F06433" w:rsidRPr="0041030A" w:rsidRDefault="00F06433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</w:p>
    <w:p w:rsidR="00F06433" w:rsidRPr="0041030A" w:rsidRDefault="00F06433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do Zakładu Bromatologii (docelowo 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Laboratorium Badań Funkcjonalnych) </w:t>
      </w:r>
      <w:r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F06433" w:rsidRPr="0041030A" w:rsidRDefault="00F06433" w:rsidP="006C2E1A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Style w:val="Tabela-Siatka"/>
        <w:tblW w:w="9286" w:type="dxa"/>
        <w:tblLayout w:type="fixed"/>
        <w:tblLook w:val="0020" w:firstRow="1" w:lastRow="0" w:firstColumn="0" w:lastColumn="0" w:noHBand="0" w:noVBand="0"/>
      </w:tblPr>
      <w:tblGrid>
        <w:gridCol w:w="675"/>
        <w:gridCol w:w="8611"/>
      </w:tblGrid>
      <w:tr w:rsidR="00E63692" w:rsidRPr="0041030A" w:rsidTr="00987C7E">
        <w:trPr>
          <w:trHeight w:val="565"/>
        </w:trPr>
        <w:tc>
          <w:tcPr>
            <w:tcW w:w="675" w:type="dxa"/>
          </w:tcPr>
          <w:p w:rsidR="00F06433" w:rsidRPr="0041030A" w:rsidRDefault="00F06433" w:rsidP="006C2E1A">
            <w:pPr>
              <w:snapToGrid w:val="0"/>
              <w:spacing w:after="0" w:line="276" w:lineRule="auto"/>
              <w:ind w:left="680" w:hanging="623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8611" w:type="dxa"/>
          </w:tcPr>
          <w:p w:rsidR="00F06433" w:rsidRPr="0041030A" w:rsidRDefault="00F06433" w:rsidP="006C2E1A">
            <w:pPr>
              <w:keepNext/>
              <w:spacing w:after="0" w:line="276" w:lineRule="auto"/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DOKUMENTY POTWIERDZAJĄCE ZGODNOŚĆ Z ZASADĄ DNSH </w:t>
            </w:r>
          </w:p>
          <w:p w:rsidR="00F06433" w:rsidRPr="0041030A" w:rsidRDefault="00F06433" w:rsidP="006C2E1A">
            <w:pPr>
              <w:keepNext/>
              <w:spacing w:after="0" w:line="276" w:lineRule="auto"/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ORAZ WYMAGANIAMI ZRÓWNOWAŻONEGO ROZWOJU </w:t>
            </w:r>
          </w:p>
        </w:tc>
      </w:tr>
      <w:tr w:rsidR="00C1085C" w:rsidRPr="0041030A" w:rsidTr="00987C7E">
        <w:trPr>
          <w:trHeight w:val="20"/>
        </w:trPr>
        <w:tc>
          <w:tcPr>
            <w:tcW w:w="675" w:type="dxa"/>
          </w:tcPr>
          <w:p w:rsidR="00F06433" w:rsidRPr="0041030A" w:rsidRDefault="00F06433" w:rsidP="006C2E1A">
            <w:pPr>
              <w:numPr>
                <w:ilvl w:val="0"/>
                <w:numId w:val="39"/>
              </w:numPr>
              <w:snapToGrid w:val="0"/>
              <w:spacing w:after="0" w:line="276" w:lineRule="auto"/>
              <w:ind w:left="17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611" w:type="dxa"/>
          </w:tcPr>
          <w:p w:rsidR="00F06433" w:rsidRPr="0041030A" w:rsidRDefault="00F06433" w:rsidP="00E10468">
            <w:p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 celu potwierdzenia zgodności oferowanego przedmiotu zamówienia z zasadą DNSH (Do No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Significant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Harm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) oraz wymaganiami zrównoważonego rozwoju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Wykonawca złoży wraz z ofertą poniż</w:t>
            </w:r>
            <w:r w:rsidR="00571C00" w:rsidRPr="0041030A">
              <w:rPr>
                <w:rFonts w:asciiTheme="minorHAnsi" w:hAnsiTheme="minorHAnsi" w:cstheme="minorHAnsi"/>
                <w:b/>
                <w:color w:val="000000"/>
              </w:rPr>
              <w:t>ej wymagane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dokumenty</w:t>
            </w:r>
            <w:r w:rsidR="00571C00" w:rsidRPr="0041030A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3E644F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1085C" w:rsidRPr="0041030A" w:rsidTr="00987C7E">
        <w:trPr>
          <w:trHeight w:val="20"/>
        </w:trPr>
        <w:tc>
          <w:tcPr>
            <w:tcW w:w="9286" w:type="dxa"/>
            <w:gridSpan w:val="2"/>
          </w:tcPr>
          <w:p w:rsidR="00F06433" w:rsidRPr="00FD2BC3" w:rsidRDefault="00F06433" w:rsidP="006C2E1A">
            <w:pPr>
              <w:spacing w:after="0"/>
              <w:ind w:left="340"/>
              <w:rPr>
                <w:rFonts w:asciiTheme="minorHAnsi" w:hAnsiTheme="minorHAnsi" w:cstheme="minorHAnsi"/>
                <w:bCs/>
                <w:color w:val="000000"/>
                <w:sz w:val="16"/>
              </w:rPr>
            </w:pPr>
          </w:p>
          <w:p w:rsidR="00F06433" w:rsidRPr="0041030A" w:rsidRDefault="000A1022" w:rsidP="006C2E1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F06433" w:rsidRPr="0041030A">
              <w:rPr>
                <w:rFonts w:asciiTheme="minorHAnsi" w:hAnsiTheme="minorHAnsi" w:cstheme="minorHAnsi"/>
                <w:b/>
                <w:color w:val="000000"/>
              </w:rPr>
              <w:t>. Dokumenty dotyczące bezpieczeństwa i wpływu na zdrowie</w:t>
            </w:r>
          </w:p>
          <w:p w:rsidR="00F06433" w:rsidRPr="0041030A" w:rsidRDefault="00F06433" w:rsidP="006C2E1A">
            <w:pPr>
              <w:numPr>
                <w:ilvl w:val="0"/>
                <w:numId w:val="44"/>
              </w:numPr>
              <w:spacing w:after="0" w:line="276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Deklaracj</w:t>
            </w:r>
            <w:r w:rsidR="006A6547" w:rsidRPr="0041030A">
              <w:rPr>
                <w:rFonts w:asciiTheme="minorHAnsi" w:hAnsiTheme="minorHAnsi" w:cstheme="minorHAnsi"/>
                <w:b/>
                <w:color w:val="000000"/>
              </w:rPr>
              <w:t>a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zgodności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producenta dotycząc</w:t>
            </w:r>
            <w:r w:rsidR="006A6547" w:rsidRPr="0041030A">
              <w:rPr>
                <w:rFonts w:asciiTheme="minorHAnsi" w:hAnsiTheme="minorHAnsi" w:cstheme="minorHAnsi"/>
                <w:color w:val="000000"/>
              </w:rPr>
              <w:t>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bezpieczeństwa użytkowania - dotyczy następujących urządzeń/systemów:</w:t>
            </w:r>
          </w:p>
          <w:p w:rsidR="00F06433" w:rsidRPr="0041030A" w:rsidRDefault="00F06433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Centralna jednostka filtracyjna opisana w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punkcie A.II.</w:t>
            </w:r>
          </w:p>
          <w:p w:rsidR="00F06433" w:rsidRPr="0041030A" w:rsidRDefault="00F06433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System do automatycznego karmienia</w:t>
            </w:r>
            <w:r w:rsidR="004A6900" w:rsidRPr="0041030A">
              <w:rPr>
                <w:rFonts w:asciiTheme="minorHAnsi" w:hAnsiTheme="minorHAnsi" w:cstheme="minorHAnsi"/>
                <w:color w:val="000000"/>
              </w:rPr>
              <w:t xml:space="preserve"> opisany w </w:t>
            </w:r>
            <w:r w:rsidR="004A6900" w:rsidRPr="0041030A">
              <w:rPr>
                <w:rFonts w:asciiTheme="minorHAnsi" w:hAnsiTheme="minorHAnsi" w:cstheme="minorHAnsi"/>
                <w:b/>
                <w:color w:val="000000"/>
              </w:rPr>
              <w:t xml:space="preserve">punkcie </w:t>
            </w:r>
            <w:r w:rsidR="00642B9F" w:rsidRPr="0041030A">
              <w:rPr>
                <w:rFonts w:asciiTheme="minorHAnsi" w:hAnsiTheme="minorHAnsi" w:cstheme="minorHAnsi"/>
                <w:b/>
                <w:color w:val="000000"/>
              </w:rPr>
              <w:t>D</w:t>
            </w:r>
          </w:p>
          <w:p w:rsidR="00F06433" w:rsidRPr="0041030A" w:rsidRDefault="00F06433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Zmywarka</w:t>
            </w:r>
            <w:r w:rsidR="004A6900" w:rsidRPr="0041030A">
              <w:rPr>
                <w:rFonts w:asciiTheme="minorHAnsi" w:hAnsiTheme="minorHAnsi" w:cstheme="minorHAnsi"/>
                <w:color w:val="000000"/>
              </w:rPr>
              <w:t xml:space="preserve"> do zbiorników opisana w </w:t>
            </w:r>
            <w:r w:rsidR="004A6900" w:rsidRPr="0041030A">
              <w:rPr>
                <w:rFonts w:asciiTheme="minorHAnsi" w:hAnsiTheme="minorHAnsi" w:cstheme="minorHAnsi"/>
                <w:b/>
                <w:color w:val="000000"/>
              </w:rPr>
              <w:t>punkcie C.</w:t>
            </w:r>
          </w:p>
          <w:p w:rsidR="00A11726" w:rsidRPr="0041030A" w:rsidRDefault="002D0B26" w:rsidP="006C2E1A">
            <w:pPr>
              <w:numPr>
                <w:ilvl w:val="0"/>
                <w:numId w:val="44"/>
              </w:numPr>
              <w:spacing w:after="0" w:line="276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Style w:val="hgkelc"/>
                <w:rFonts w:asciiTheme="minorHAnsi" w:hAnsiTheme="minorHAnsi" w:cstheme="minorHAnsi"/>
                <w:b/>
                <w:color w:val="000000"/>
              </w:rPr>
              <w:t xml:space="preserve">Certyfikat ISO 9001 </w:t>
            </w:r>
            <w:r w:rsidR="00A11726" w:rsidRPr="0041030A">
              <w:rPr>
                <w:rStyle w:val="hgkelc"/>
                <w:rFonts w:asciiTheme="minorHAnsi" w:hAnsiTheme="minorHAnsi" w:cstheme="minorHAnsi"/>
                <w:b/>
                <w:color w:val="000000"/>
              </w:rPr>
              <w:t>lub równoważny</w:t>
            </w:r>
            <w:r w:rsidR="00A11726" w:rsidRPr="0041030A">
              <w:rPr>
                <w:rStyle w:val="hgkelc"/>
                <w:rFonts w:asciiTheme="minorHAnsi" w:hAnsiTheme="minorHAnsi" w:cstheme="minorHAnsi"/>
                <w:color w:val="000000"/>
              </w:rPr>
              <w:t xml:space="preserve"> -</w:t>
            </w:r>
            <w:r w:rsidRPr="0041030A">
              <w:rPr>
                <w:rStyle w:val="hgkelc"/>
                <w:rFonts w:asciiTheme="minorHAnsi" w:hAnsiTheme="minorHAnsi" w:cstheme="minorHAnsi"/>
                <w:bCs/>
                <w:color w:val="000000"/>
              </w:rPr>
              <w:t xml:space="preserve"> systemu zarządzania jakością</w:t>
            </w:r>
            <w:r w:rsidR="00A11726" w:rsidRPr="0041030A">
              <w:rPr>
                <w:rStyle w:val="hgkelc"/>
                <w:rFonts w:asciiTheme="minorHAnsi" w:hAnsiTheme="minorHAnsi" w:cstheme="minorHAnsi"/>
                <w:bCs/>
                <w:color w:val="000000"/>
              </w:rPr>
              <w:t xml:space="preserve">, </w:t>
            </w:r>
            <w:r w:rsidR="00A11726" w:rsidRPr="0041030A">
              <w:rPr>
                <w:rFonts w:asciiTheme="minorHAnsi" w:hAnsiTheme="minorHAnsi" w:cstheme="minorHAnsi"/>
                <w:color w:val="000000"/>
              </w:rPr>
              <w:t>dotyczy</w:t>
            </w:r>
            <w:r w:rsidR="00FD5CF1" w:rsidRPr="0041030A">
              <w:rPr>
                <w:rFonts w:asciiTheme="minorHAnsi" w:hAnsiTheme="minorHAnsi" w:cstheme="minorHAnsi"/>
                <w:color w:val="000000"/>
              </w:rPr>
              <w:t xml:space="preserve"> producenta/producentów</w:t>
            </w:r>
            <w:r w:rsidR="00A11726" w:rsidRPr="0041030A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:rsidR="00FD5CF1" w:rsidRPr="0041030A" w:rsidRDefault="00FD5CF1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Wieloregałowego systemu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FD5CF1" w:rsidRPr="0041030A" w:rsidRDefault="00FD5CF1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Systemu do automatycznego karmienia. </w:t>
            </w:r>
          </w:p>
          <w:p w:rsidR="00FD5CF1" w:rsidRPr="0041030A" w:rsidRDefault="00FD5CF1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Zestawu zbiorników tarliskowych.</w:t>
            </w:r>
          </w:p>
          <w:p w:rsidR="002D0B26" w:rsidRPr="0041030A" w:rsidRDefault="00FD5CF1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Zmywarki do zbiorników</w:t>
            </w:r>
            <w:r w:rsidR="00A11726" w:rsidRPr="0041030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  <w:p w:rsidR="00F06433" w:rsidRPr="0041030A" w:rsidRDefault="000A1022" w:rsidP="00987C7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06433" w:rsidRPr="0041030A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D3723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06433" w:rsidRPr="0041030A">
              <w:rPr>
                <w:rFonts w:asciiTheme="minorHAnsi" w:hAnsiTheme="minorHAnsi" w:cstheme="minorHAnsi"/>
                <w:b/>
                <w:color w:val="000000"/>
              </w:rPr>
              <w:t>Dokumentacja związana z odnawialnymi</w:t>
            </w:r>
            <w:r w:rsidR="00D3723E" w:rsidRPr="0041030A">
              <w:rPr>
                <w:rFonts w:asciiTheme="minorHAnsi" w:hAnsiTheme="minorHAnsi" w:cstheme="minorHAnsi"/>
                <w:b/>
                <w:color w:val="000000"/>
              </w:rPr>
              <w:t xml:space="preserve"> źródłami energii (OZE) i dekar</w:t>
            </w:r>
            <w:r w:rsidR="00F06433" w:rsidRPr="0041030A">
              <w:rPr>
                <w:rFonts w:asciiTheme="minorHAnsi" w:hAnsiTheme="minorHAnsi" w:cstheme="minorHAnsi"/>
                <w:b/>
                <w:color w:val="000000"/>
              </w:rPr>
              <w:t>bonizacją</w:t>
            </w:r>
          </w:p>
          <w:p w:rsidR="00F06433" w:rsidRPr="0041030A" w:rsidRDefault="00D3723E" w:rsidP="006C2E1A">
            <w:pPr>
              <w:numPr>
                <w:ilvl w:val="0"/>
                <w:numId w:val="45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Raport i/lub ś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>wiadectw</w:t>
            </w:r>
            <w:r w:rsidRPr="0041030A">
              <w:rPr>
                <w:rFonts w:asciiTheme="minorHAnsi" w:hAnsiTheme="minorHAnsi" w:cstheme="minorHAnsi"/>
                <w:color w:val="000000"/>
              </w:rPr>
              <w:t>o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4547" w:rsidRPr="0041030A">
              <w:rPr>
                <w:rFonts w:asciiTheme="minorHAnsi" w:hAnsiTheme="minorHAnsi" w:cstheme="minorHAnsi"/>
                <w:color w:val="000000"/>
              </w:rPr>
              <w:t>i/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>lub inn</w:t>
            </w:r>
            <w:r w:rsidRPr="0041030A">
              <w:rPr>
                <w:rFonts w:asciiTheme="minorHAnsi" w:hAnsiTheme="minorHAnsi" w:cstheme="minorHAnsi"/>
                <w:color w:val="000000"/>
              </w:rPr>
              <w:t>y dokument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F4057" w:rsidRPr="0041030A">
              <w:rPr>
                <w:rFonts w:asciiTheme="minorHAnsi" w:hAnsiTheme="minorHAnsi" w:cstheme="minorHAnsi"/>
                <w:color w:val="000000"/>
              </w:rPr>
              <w:t xml:space="preserve">wystawiony przez niezależną jednostkę 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>poświadczając</w:t>
            </w:r>
            <w:r w:rsidRPr="0041030A">
              <w:rPr>
                <w:rFonts w:asciiTheme="minorHAnsi" w:hAnsiTheme="minorHAnsi" w:cstheme="minorHAnsi"/>
                <w:color w:val="000000"/>
              </w:rPr>
              <w:t>y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 xml:space="preserve"> pochodzenie energii wykorzystywanej przy produkcji urządzenia (np. energia z OZE) </w:t>
            </w:r>
            <w:r w:rsidR="0066526C" w:rsidRPr="0041030A">
              <w:rPr>
                <w:rFonts w:asciiTheme="minorHAnsi" w:hAnsiTheme="minorHAnsi" w:cstheme="minorHAnsi"/>
                <w:color w:val="000000"/>
              </w:rPr>
              <w:t>-</w:t>
            </w:r>
            <w:r w:rsidR="00F06433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06433" w:rsidRPr="0041030A">
              <w:rPr>
                <w:rFonts w:asciiTheme="minorHAnsi" w:hAnsiTheme="minorHAnsi" w:cstheme="minorHAnsi"/>
                <w:bCs/>
                <w:color w:val="000000"/>
              </w:rPr>
              <w:t>dotyczy</w:t>
            </w:r>
            <w:r w:rsidR="004A6900" w:rsidRPr="0041030A">
              <w:rPr>
                <w:rFonts w:asciiTheme="minorHAnsi" w:hAnsiTheme="minorHAnsi" w:cstheme="minorHAnsi"/>
                <w:bCs/>
                <w:color w:val="000000"/>
              </w:rPr>
              <w:t xml:space="preserve"> producenta/producentów</w:t>
            </w:r>
            <w:r w:rsidR="00F06433" w:rsidRPr="0041030A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  <w:p w:rsidR="00E714F2" w:rsidRPr="0041030A" w:rsidRDefault="00E714F2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Wieloregałowego systemu do utrzymywania i hodowli ryb Danio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rerio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714F2" w:rsidRPr="0041030A" w:rsidRDefault="00E714F2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Systemu do automatycznego karmienia. </w:t>
            </w:r>
          </w:p>
          <w:p w:rsidR="00E714F2" w:rsidRPr="0041030A" w:rsidRDefault="00E714F2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Zestawu zbiorników tarliskowych.</w:t>
            </w:r>
          </w:p>
          <w:p w:rsidR="00C74C7C" w:rsidRPr="0041030A" w:rsidRDefault="00E714F2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Zmywarki do zbiorników</w:t>
            </w:r>
            <w:r w:rsidR="004A6900" w:rsidRPr="0041030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F06433" w:rsidRPr="0041030A" w:rsidTr="00987C7E">
        <w:trPr>
          <w:trHeight w:val="563"/>
        </w:trPr>
        <w:tc>
          <w:tcPr>
            <w:tcW w:w="675" w:type="dxa"/>
          </w:tcPr>
          <w:p w:rsidR="00F06433" w:rsidRPr="0041030A" w:rsidRDefault="00F06433" w:rsidP="006C2E1A">
            <w:pPr>
              <w:numPr>
                <w:ilvl w:val="0"/>
                <w:numId w:val="39"/>
              </w:numPr>
              <w:snapToGrid w:val="0"/>
              <w:spacing w:after="0" w:line="276" w:lineRule="auto"/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1" w:type="dxa"/>
          </w:tcPr>
          <w:p w:rsidR="00F06433" w:rsidRPr="0041030A" w:rsidRDefault="001C2F78" w:rsidP="006C2E1A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41030A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F06433" w:rsidRPr="0041030A" w:rsidTr="00987C7E">
        <w:trPr>
          <w:trHeight w:val="558"/>
        </w:trPr>
        <w:tc>
          <w:tcPr>
            <w:tcW w:w="9286" w:type="dxa"/>
            <w:gridSpan w:val="2"/>
          </w:tcPr>
          <w:p w:rsidR="0033309F" w:rsidRPr="0041030A" w:rsidRDefault="00F06433" w:rsidP="0041030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</w:rPr>
              <w:t xml:space="preserve">1.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Wykonawca oświadcza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, że działalność gospodarcza producenta związana z przedmiotem zamówienia nie wyrządza poważnych szkód (jest zgodna z zasadą DNSH „do no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significant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harm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”, czyli „nie czyń poważnych szkód”) dla żadnego z celów środowiskowych określonych w art. 9 zgodnie z art. 17 rozporządzenia Parlamentu Europejskiego i Rady (UE) 2020/852 z </w:t>
            </w:r>
            <w:r w:rsidRPr="0041030A">
              <w:rPr>
                <w:rFonts w:asciiTheme="minorHAnsi" w:hAnsiTheme="minorHAnsi" w:cstheme="minorHAnsi"/>
                <w:color w:val="000000"/>
              </w:rPr>
              <w:lastRenderedPageBreak/>
              <w:t>dnia 18 czerwca 2020 r. w sprawie ustanowienia ram ułatwiających zrównoważone inwestycje, zmieniające rozporządzenie (UE) 2019/2088.</w:t>
            </w:r>
            <w:r w:rsidR="0033309F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2.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Potwierdzeniem zachowania zasady DNSH, jest fakt, że prowadzona działalność gospodarcza, z uwzględnieniem cyklu życia produktów dostarczanych i usług świadczonych w ramach tej działalności gospodarczej (szczególnie z uwzględnieniem wytwarzania, użytkowania i zakończenia cyklu</w:t>
            </w:r>
            <w:r w:rsidR="00897307" w:rsidRPr="0041030A">
              <w:rPr>
                <w:rFonts w:asciiTheme="minorHAnsi" w:hAnsiTheme="minorHAnsi" w:cstheme="minorHAnsi"/>
                <w:color w:val="000000"/>
              </w:rPr>
              <w:t xml:space="preserve"> życia tych produktów i usług) </w:t>
            </w:r>
            <w:r w:rsidR="00CB4D78" w:rsidRPr="0041030A">
              <w:rPr>
                <w:rFonts w:asciiTheme="minorHAnsi" w:hAnsiTheme="minorHAnsi" w:cstheme="minorHAnsi"/>
                <w:color w:val="000000"/>
              </w:rPr>
              <w:t>-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nie wyrządza poważnych szkód: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A)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Łagodzeniu zmian klimatu, ponieważ nie prowadzi do znaczących emisji </w:t>
            </w:r>
          </w:p>
          <w:p w:rsid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gazów cieplarnianych;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B)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Adaptacji do zmian klimatu, ponieważ nie prowadzi do nasilenia niekorzystnych skutków obecnych i oczekiwanych, przyszłych warunków klimatycznych, wywieranych na tę działalność lub na ludzi, przyrodę lub aktywa;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. 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Wykonawca oświadcza</w:t>
            </w:r>
            <w:r w:rsidRPr="0041030A">
              <w:rPr>
                <w:rFonts w:asciiTheme="minorHAnsi" w:hAnsiTheme="minorHAnsi" w:cstheme="minorHAnsi"/>
                <w:color w:val="000000"/>
              </w:rPr>
              <w:t>, że zarówno działalność producenta jak również wy</w:t>
            </w:r>
            <w:r w:rsidR="00627476" w:rsidRPr="0041030A">
              <w:rPr>
                <w:rFonts w:asciiTheme="minorHAnsi" w:hAnsiTheme="minorHAnsi" w:cstheme="minorHAnsi"/>
                <w:color w:val="000000"/>
              </w:rPr>
              <w:t>twa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rzanie, użytkowanie i zakończenie cyklu życia </w:t>
            </w:r>
            <w:r w:rsidR="00234E72" w:rsidRPr="0041030A">
              <w:rPr>
                <w:rFonts w:asciiTheme="minorHAnsi" w:hAnsiTheme="minorHAnsi" w:cstheme="minorHAnsi"/>
                <w:color w:val="000000"/>
              </w:rPr>
              <w:t>przedmiotu zamówienia nie</w:t>
            </w:r>
            <w:r w:rsidR="00C4294E" w:rsidRPr="0041030A">
              <w:rPr>
                <w:rFonts w:asciiTheme="minorHAnsi" w:hAnsiTheme="minorHAnsi" w:cstheme="minorHAnsi"/>
                <w:color w:val="000000"/>
              </w:rPr>
              <w:t xml:space="preserve">  p</w:t>
            </w:r>
            <w:r w:rsidR="00234E72" w:rsidRPr="0041030A">
              <w:rPr>
                <w:rFonts w:asciiTheme="minorHAnsi" w:hAnsiTheme="minorHAnsi" w:cstheme="minorHAnsi"/>
                <w:color w:val="000000"/>
              </w:rPr>
              <w:t>rowa</w:t>
            </w:r>
            <w:r w:rsidRPr="0041030A">
              <w:rPr>
                <w:rFonts w:asciiTheme="minorHAnsi" w:hAnsiTheme="minorHAnsi" w:cstheme="minorHAnsi"/>
                <w:color w:val="000000"/>
              </w:rPr>
              <w:t>dzi do wytwarzania, wprowadzania do obrotu lub stosowania: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a)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 Rtęci i związków rtęci, ich mieszanin i produktów z dodatkiem rtęci</w:t>
            </w:r>
            <w:r w:rsidR="00750873" w:rsidRPr="0041030A">
              <w:rPr>
                <w:rFonts w:asciiTheme="minorHAnsi" w:hAnsiTheme="minorHAnsi" w:cstheme="minorHAnsi"/>
                <w:color w:val="000000"/>
              </w:rPr>
              <w:t>,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zgodnie z</w:t>
            </w:r>
            <w:r w:rsidR="00627476" w:rsidRPr="0041030A">
              <w:rPr>
                <w:rFonts w:asciiTheme="minorHAnsi" w:hAnsiTheme="minorHAnsi" w:cstheme="minorHAnsi"/>
                <w:color w:val="000000"/>
              </w:rPr>
              <w:t xml:space="preserve"> definicją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określoną w art. 2 rozporządzenia Parlamentu Europejskiego i Rady</w:t>
            </w:r>
            <w:r w:rsidR="002E1215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(UE)</w:t>
            </w:r>
            <w:r w:rsidR="002E1215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2017/852 z dnia 17 maja 2017r. w sprawie rtęci;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b)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 Substancji, w postaci samoistnej, w mieszaninach </w:t>
            </w:r>
            <w:r w:rsidR="00627476" w:rsidRPr="0041030A">
              <w:rPr>
                <w:rFonts w:asciiTheme="minorHAnsi" w:hAnsiTheme="minorHAnsi" w:cstheme="minorHAnsi"/>
                <w:color w:val="000000"/>
              </w:rPr>
              <w:t xml:space="preserve">lub w wyrobach, wymienionych  </w:t>
            </w:r>
            <w:r w:rsidRPr="0041030A">
              <w:rPr>
                <w:rFonts w:asciiTheme="minorHAnsi" w:hAnsiTheme="minorHAnsi" w:cstheme="minorHAnsi"/>
                <w:color w:val="000000"/>
              </w:rPr>
              <w:t>w załączniku II do dyrektywy Parlamentu Europejskiego i Rady 2011/65/UE</w:t>
            </w:r>
            <w:r w:rsidR="002E1215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z dnia</w:t>
            </w:r>
            <w:r w:rsidR="0022684E" w:rsidRPr="0041030A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41030A">
              <w:rPr>
                <w:rFonts w:asciiTheme="minorHAnsi" w:hAnsiTheme="minorHAnsi" w:cstheme="minorHAnsi"/>
                <w:color w:val="000000"/>
              </w:rPr>
              <w:t>8</w:t>
            </w:r>
            <w:r w:rsidR="0022684E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czerwca 2011 w sprawie ograniczenia stosowania niektórych niebezpiecznych</w:t>
            </w:r>
            <w:r w:rsidR="002E1215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substancji w sprzęcie elektrycznym i elektronicznym, z wyjątkiem substancji, w</w:t>
            </w:r>
            <w:r w:rsidR="002E1215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których zapewniono pełne przestrzeganie art. 4 ust. 1 tej dyrektywy.</w:t>
            </w:r>
          </w:p>
          <w:p w:rsidR="00F06433" w:rsidRPr="0041030A" w:rsidRDefault="00F06433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B05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C)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Zrównoważonemu wykorzystywaniu i ochronie zasobów wodnych i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morskich,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ponieważ n</w:t>
            </w:r>
            <w:r w:rsidR="00750873" w:rsidRPr="0041030A">
              <w:rPr>
                <w:rFonts w:asciiTheme="minorHAnsi" w:hAnsiTheme="minorHAnsi" w:cstheme="minorHAnsi"/>
                <w:b/>
                <w:color w:val="000000"/>
              </w:rPr>
              <w:t>ie szkodzi: dobremu stanowi lub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dobremu potencjałowi 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C2F78" w:rsidRPr="0041030A">
              <w:rPr>
                <w:rFonts w:asciiTheme="minorHAnsi" w:hAnsiTheme="minorHAnsi" w:cstheme="minorHAnsi"/>
                <w:b/>
                <w:color w:val="000000"/>
              </w:rPr>
              <w:t>ekologi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cznemu jednolitych części wód, w tym wód powierzchniowych i wód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podziemnych; lub dobremu stanowi środowiska wód morskich</w:t>
            </w:r>
            <w:r w:rsidR="00245B0C" w:rsidRPr="0041030A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CD241A" w:rsidRPr="0041030A">
              <w:rPr>
                <w:rFonts w:asciiTheme="minorHAnsi" w:hAnsiTheme="minorHAnsi" w:cstheme="minorHAnsi"/>
                <w:i/>
                <w:color w:val="00B050"/>
              </w:rPr>
              <w:t>.</w:t>
            </w:r>
          </w:p>
          <w:p w:rsidR="00F06433" w:rsidRPr="003F6A27" w:rsidRDefault="00F06433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D) Gospodarce o obiegu zamkniętym, w tym zapobieganiu powstawaniu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E1215" w:rsidRPr="0041030A">
              <w:rPr>
                <w:rFonts w:asciiTheme="minorHAnsi" w:hAnsiTheme="minorHAnsi" w:cstheme="minorHAnsi"/>
                <w:b/>
                <w:color w:val="000000"/>
              </w:rPr>
              <w:t>odpadów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i recyklingowi, ponieważ: działalność ta nie prowadzi do 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>z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naczą</w:t>
            </w:r>
            <w:r w:rsidR="00627476" w:rsidRPr="0041030A">
              <w:rPr>
                <w:rFonts w:asciiTheme="minorHAnsi" w:hAnsiTheme="minorHAnsi" w:cstheme="minorHAnsi"/>
                <w:b/>
                <w:color w:val="000000"/>
              </w:rPr>
              <w:t>ce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go</w:t>
            </w:r>
            <w:r w:rsidR="002E1215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braku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efektywności w wykorzystywaniu materiałów lub w bezpośrednim lub pośrednim wykorzystywaniu zasobów naturalnych, takich jak</w:t>
            </w:r>
            <w:r w:rsidR="00750873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nieodnawialne źródła</w:t>
            </w:r>
            <w:r w:rsidR="0022684E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energii, surowce, woda i grunty, na co najmniej jednym </w:t>
            </w:r>
            <w:r w:rsidRPr="003F6A27">
              <w:rPr>
                <w:rFonts w:asciiTheme="minorHAnsi" w:hAnsiTheme="minorHAnsi" w:cstheme="minorHAnsi"/>
                <w:b/>
              </w:rPr>
              <w:t>z etapów cyklu życia</w:t>
            </w:r>
            <w:r w:rsidR="0022684E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produktów, w tym pod względem trwałości produktów, a</w:t>
            </w:r>
            <w:r w:rsidR="002E1215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także</w:t>
            </w:r>
            <w:r w:rsidR="00750873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możliwości ich naprawy, ulepszenia, ponownego użycia</w:t>
            </w:r>
            <w:r w:rsidR="00750873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lub recyklingu;</w:t>
            </w:r>
            <w:r w:rsidR="0033309F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 xml:space="preserve">działalność ta nie prowadzi do znacznego zwiększenia </w:t>
            </w:r>
            <w:r w:rsidR="00750873" w:rsidRPr="003F6A27">
              <w:rPr>
                <w:rFonts w:asciiTheme="minorHAnsi" w:hAnsiTheme="minorHAnsi" w:cstheme="minorHAnsi"/>
                <w:b/>
              </w:rPr>
              <w:t>w</w:t>
            </w:r>
            <w:r w:rsidRPr="003F6A27">
              <w:rPr>
                <w:rFonts w:asciiTheme="minorHAnsi" w:hAnsiTheme="minorHAnsi" w:cstheme="minorHAnsi"/>
                <w:b/>
              </w:rPr>
              <w:t>ytwarzania,</w:t>
            </w:r>
            <w:r w:rsidR="002E1215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spalania lub</w:t>
            </w:r>
            <w:r w:rsidR="00750873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unieszkodliwiania odpadów, z wyjątkiem spalania odpadów</w:t>
            </w:r>
            <w:r w:rsidR="006E75D4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niebezpie</w:t>
            </w:r>
            <w:r w:rsidR="006E75D4" w:rsidRPr="003F6A27">
              <w:rPr>
                <w:rFonts w:asciiTheme="minorHAnsi" w:hAnsiTheme="minorHAnsi" w:cstheme="minorHAnsi"/>
                <w:b/>
              </w:rPr>
              <w:t>c</w:t>
            </w:r>
            <w:r w:rsidRPr="003F6A27">
              <w:rPr>
                <w:rFonts w:asciiTheme="minorHAnsi" w:hAnsiTheme="minorHAnsi" w:cstheme="minorHAnsi"/>
                <w:b/>
              </w:rPr>
              <w:t>znych nienadających</w:t>
            </w:r>
            <w:r w:rsidR="0022684E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się do recyklingu; lub długotrwałe składowanie odpadów nie wyrządza</w:t>
            </w:r>
            <w:r w:rsidR="0022684E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poważnych i długoterminowych</w:t>
            </w:r>
            <w:r w:rsidR="00750873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szkód dla</w:t>
            </w:r>
            <w:r w:rsidR="002E1215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środowiska;</w:t>
            </w:r>
          </w:p>
          <w:p w:rsidR="00F06433" w:rsidRPr="003F6A27" w:rsidRDefault="00F06433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>1.</w:t>
            </w:r>
            <w:r w:rsidRPr="003F6A27">
              <w:rPr>
                <w:rFonts w:asciiTheme="minorHAnsi" w:hAnsiTheme="minorHAnsi" w:cstheme="minorHAnsi"/>
              </w:rPr>
              <w:t xml:space="preserve">   </w:t>
            </w:r>
            <w:r w:rsidRPr="003F6A27">
              <w:rPr>
                <w:rFonts w:asciiTheme="minorHAnsi" w:hAnsiTheme="minorHAnsi" w:cstheme="minorHAnsi"/>
                <w:b/>
              </w:rPr>
              <w:t>Wykonawca oświadcza</w:t>
            </w:r>
            <w:r w:rsidRPr="003F6A27">
              <w:rPr>
                <w:rFonts w:asciiTheme="minorHAnsi" w:hAnsiTheme="minorHAnsi" w:cstheme="minorHAnsi"/>
              </w:rPr>
              <w:t>, że producent przedmiotu zamówienia wdrożył system</w:t>
            </w:r>
            <w:r w:rsidR="0041030A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 xml:space="preserve">zarządzania środowiskowego taki jak system </w:t>
            </w:r>
            <w:proofErr w:type="spellStart"/>
            <w:r w:rsidRPr="003F6A27">
              <w:rPr>
                <w:rFonts w:asciiTheme="minorHAnsi" w:hAnsiTheme="minorHAnsi" w:cstheme="minorHAnsi"/>
              </w:rPr>
              <w:t>ekozarządzania</w:t>
            </w:r>
            <w:proofErr w:type="spellEnd"/>
            <w:r w:rsidRPr="003F6A27">
              <w:rPr>
                <w:rFonts w:asciiTheme="minorHAnsi" w:hAnsiTheme="minorHAnsi" w:cstheme="minorHAnsi"/>
              </w:rPr>
              <w:t xml:space="preserve"> i audytu lub system</w:t>
            </w:r>
            <w:r w:rsidR="001C2F78" w:rsidRPr="003F6A27">
              <w:rPr>
                <w:rFonts w:asciiTheme="minorHAnsi" w:hAnsiTheme="minorHAnsi" w:cstheme="minorHAnsi"/>
              </w:rPr>
              <w:t xml:space="preserve">  </w:t>
            </w:r>
            <w:r w:rsidRPr="003F6A27">
              <w:rPr>
                <w:rFonts w:asciiTheme="minorHAnsi" w:hAnsiTheme="minorHAnsi" w:cstheme="minorHAnsi"/>
              </w:rPr>
              <w:t>zgodny z normą ISO 14001 lub równoważn</w:t>
            </w:r>
            <w:r w:rsidR="001C2F78" w:rsidRPr="003F6A27">
              <w:rPr>
                <w:rFonts w:asciiTheme="minorHAnsi" w:hAnsiTheme="minorHAnsi" w:cstheme="minorHAnsi"/>
              </w:rPr>
              <w:t>ą</w:t>
            </w:r>
            <w:r w:rsidRPr="003F6A27">
              <w:rPr>
                <w:rFonts w:asciiTheme="minorHAnsi" w:hAnsiTheme="minorHAnsi" w:cstheme="minorHAnsi"/>
              </w:rPr>
              <w:t xml:space="preserve">, </w:t>
            </w:r>
            <w:r w:rsidR="001C2F78" w:rsidRPr="003F6A27">
              <w:rPr>
                <w:rFonts w:asciiTheme="minorHAnsi" w:hAnsiTheme="minorHAnsi" w:cstheme="minorHAnsi"/>
              </w:rPr>
              <w:t>albo</w:t>
            </w:r>
            <w:r w:rsidRPr="003F6A27">
              <w:rPr>
                <w:rFonts w:asciiTheme="minorHAnsi" w:hAnsiTheme="minorHAnsi" w:cstheme="minorHAnsi"/>
              </w:rPr>
              <w:t xml:space="preserve"> system wykorzystywania lub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 xml:space="preserve">produkowania </w:t>
            </w:r>
            <w:r w:rsidRPr="003F6A27">
              <w:rPr>
                <w:rFonts w:asciiTheme="minorHAnsi" w:hAnsiTheme="minorHAnsi" w:cstheme="minorHAnsi"/>
              </w:rPr>
              <w:lastRenderedPageBreak/>
              <w:t>towarów lub usług, którym przyznano oznakowanie ekologiczne UE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>(program oznakowania ekologicznego UE ustanowiono rozporządzeniem (WE) nr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>66/2010) lub inne oznakowanie ekologiczne typu I (oznakowanie ekologiczne typu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>I określono w normie ISO 14024:2018 lub równoważnej).</w:t>
            </w:r>
            <w:r w:rsidR="0070714A" w:rsidRPr="003F6A27">
              <w:rPr>
                <w:rFonts w:asciiTheme="minorHAnsi" w:hAnsiTheme="minorHAnsi" w:cstheme="minorHAnsi"/>
              </w:rPr>
              <w:t xml:space="preserve"> </w:t>
            </w:r>
          </w:p>
          <w:p w:rsidR="00F06433" w:rsidRPr="003F6A27" w:rsidRDefault="00A276D0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>2.</w:t>
            </w:r>
            <w:r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  <w:b/>
              </w:rPr>
              <w:t>Wykonawca oświadcza</w:t>
            </w:r>
            <w:r w:rsidR="00F06433" w:rsidRPr="003F6A27">
              <w:rPr>
                <w:rFonts w:asciiTheme="minorHAnsi" w:hAnsiTheme="minorHAnsi" w:cstheme="minorHAnsi"/>
              </w:rPr>
              <w:t>, że w przypadku gdy nie istnieją specyficzne dla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przedmiotu zamówienia kryteria oznakowania ekologicznego UE lub gdy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producent przedmiotu zamówienia ich nie stosuje, działalność gospodarcza, w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ramach której wytwarzany jest sprzęt elektryczny i elektroniczny, spełnia wszystkie kryteria mające zastosowanie do przedmiotu zamówienia określone w</w:t>
            </w:r>
            <w:r w:rsidR="00F82B0D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pkt. 1.2. Produkcja sprzętu elektrycznego i elektronicznego Załącznika II do</w:t>
            </w:r>
            <w:r w:rsidR="006C4D12" w:rsidRPr="003F6A27">
              <w:rPr>
                <w:rFonts w:asciiTheme="minorHAnsi" w:hAnsiTheme="minorHAnsi" w:cstheme="minorHAnsi"/>
              </w:rPr>
              <w:t xml:space="preserve"> </w:t>
            </w:r>
            <w:r w:rsidR="00F82B0D" w:rsidRPr="003F6A27">
              <w:rPr>
                <w:rFonts w:asciiTheme="minorHAnsi" w:hAnsiTheme="minorHAnsi" w:cstheme="minorHAnsi"/>
              </w:rPr>
              <w:t>ROZPORZĄDZENIA DELEGOWA</w:t>
            </w:r>
            <w:r w:rsidR="00F06433" w:rsidRPr="003F6A27">
              <w:rPr>
                <w:rFonts w:asciiTheme="minorHAnsi" w:hAnsiTheme="minorHAnsi" w:cstheme="minorHAnsi"/>
              </w:rPr>
              <w:t>NEGO KOMISJI (UE) 2023/2486 z dnia 27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czerwca 2023 r. uzupełniającego</w:t>
            </w:r>
            <w:r w:rsidR="00750873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 xml:space="preserve">rozporządzenie Parlamentu Europejskiego i Rady (UE) 2020/852 poprzez ustanowienie technicznych kryteriów kwalifikacji </w:t>
            </w:r>
            <w:r w:rsidR="00F95C40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służących określeniu warunków, na jakich dana działalność gospodarcza</w:t>
            </w:r>
            <w:r w:rsidR="00C4294E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kwalifikuje się jako wnosząca istotny wkład w</w:t>
            </w:r>
            <w:r w:rsidR="00392B57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zrównoważone wykorzystywanie i</w:t>
            </w:r>
            <w:r w:rsidR="00C4294E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 xml:space="preserve">ochronę zasobów wodnych i morskich, w przejście na </w:t>
            </w:r>
            <w:r w:rsidR="006E75D4" w:rsidRPr="003F6A27">
              <w:rPr>
                <w:rFonts w:asciiTheme="minorHAnsi" w:hAnsiTheme="minorHAnsi" w:cstheme="minorHAnsi"/>
              </w:rPr>
              <w:t>g</w:t>
            </w:r>
            <w:r w:rsidR="00F06433" w:rsidRPr="003F6A27">
              <w:rPr>
                <w:rFonts w:asciiTheme="minorHAnsi" w:hAnsiTheme="minorHAnsi" w:cstheme="minorHAnsi"/>
              </w:rPr>
              <w:t>ospodarkę o obiegu</w:t>
            </w:r>
            <w:r w:rsidR="00C4294E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zamkniętym, w zapobieganie zanieczyszczeniu i jego</w:t>
            </w:r>
            <w:r w:rsidR="00392B57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kontrolę lub w ochronę i</w:t>
            </w:r>
            <w:r w:rsidR="00C4294E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odbudowę bioróżnorodności i ekosystemów, a także</w:t>
            </w:r>
            <w:r w:rsidR="00392B57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określeniu, czy ta działalność</w:t>
            </w:r>
            <w:r w:rsidR="00C4294E" w:rsidRPr="003F6A27">
              <w:rPr>
                <w:rFonts w:asciiTheme="minorHAnsi" w:hAnsiTheme="minorHAnsi" w:cstheme="minorHAnsi"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</w:rPr>
              <w:t>gospodarcza nie wyrządza poważnych szkód względem któregokolwiek z innych celów środowiskowych, i zmieniające rozporzą</w:t>
            </w:r>
            <w:r w:rsidR="006C4D12" w:rsidRPr="003F6A27">
              <w:rPr>
                <w:rFonts w:asciiTheme="minorHAnsi" w:hAnsiTheme="minorHAnsi" w:cstheme="minorHAnsi"/>
              </w:rPr>
              <w:t>dzenie delegowane Komisji (UE)</w:t>
            </w:r>
            <w:r w:rsidR="00F06433" w:rsidRPr="003F6A27">
              <w:rPr>
                <w:rFonts w:asciiTheme="minorHAnsi" w:hAnsiTheme="minorHAnsi" w:cstheme="minorHAnsi"/>
              </w:rPr>
              <w:t>2021/2178 w odniesieniu do publicznego ujawniania szczególnych informacji w</w:t>
            </w:r>
            <w:r w:rsidR="00C4294E" w:rsidRPr="003F6A27">
              <w:rPr>
                <w:rFonts w:asciiTheme="minorHAnsi" w:hAnsiTheme="minorHAnsi" w:cstheme="minorHAnsi"/>
              </w:rPr>
              <w:t xml:space="preserve">  </w:t>
            </w:r>
            <w:r w:rsidR="00F06433" w:rsidRPr="003F6A27">
              <w:rPr>
                <w:rFonts w:asciiTheme="minorHAnsi" w:hAnsiTheme="minorHAnsi" w:cstheme="minorHAnsi"/>
              </w:rPr>
              <w:t>odniesieniu do tych rodza</w:t>
            </w:r>
            <w:r w:rsidR="006E75D4" w:rsidRPr="003F6A27">
              <w:rPr>
                <w:rFonts w:asciiTheme="minorHAnsi" w:hAnsiTheme="minorHAnsi" w:cstheme="minorHAnsi"/>
              </w:rPr>
              <w:t xml:space="preserve">jów działalności gospodarczej. </w:t>
            </w:r>
          </w:p>
          <w:p w:rsidR="001E2A30" w:rsidRPr="003F6A27" w:rsidRDefault="001E2A30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sz w:val="8"/>
              </w:rPr>
            </w:pPr>
          </w:p>
          <w:p w:rsidR="00F06433" w:rsidRPr="003F6A27" w:rsidRDefault="00F06433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E) </w:t>
            </w:r>
            <w:r w:rsidR="0022684E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Zapobieganiu zanieczyszczeniu i jego kontroli, ponieważ działalność ta nie</w:t>
            </w:r>
            <w:r w:rsidR="00627476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prowadzi do znaczącego wzrostu emisji zanieczyszczeń do powietrza, wody</w:t>
            </w:r>
            <w:r w:rsidR="00627476"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Pr="003F6A27">
              <w:rPr>
                <w:rFonts w:asciiTheme="minorHAnsi" w:hAnsiTheme="minorHAnsi" w:cstheme="minorHAnsi"/>
                <w:b/>
              </w:rPr>
              <w:t>lub ziemi w porównaniu z sytuacją sprze</w:t>
            </w:r>
            <w:r w:rsidR="00CD241A" w:rsidRPr="003F6A27">
              <w:rPr>
                <w:rFonts w:asciiTheme="minorHAnsi" w:hAnsiTheme="minorHAnsi" w:cstheme="minorHAnsi"/>
                <w:b/>
              </w:rPr>
              <w:t>d rozpoczęcia tej działalności</w:t>
            </w:r>
            <w:r w:rsidR="00931272" w:rsidRPr="003F6A27">
              <w:rPr>
                <w:rFonts w:asciiTheme="minorHAnsi" w:hAnsiTheme="minorHAnsi" w:cstheme="minorHAnsi"/>
                <w:b/>
              </w:rPr>
              <w:t>.</w:t>
            </w:r>
            <w:r w:rsidR="00CD241A" w:rsidRPr="003F6A27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F06433" w:rsidRPr="003F6A27" w:rsidRDefault="0022684E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F)  </w:t>
            </w:r>
            <w:r w:rsidR="00F06433" w:rsidRPr="003F6A27">
              <w:rPr>
                <w:rFonts w:asciiTheme="minorHAnsi" w:hAnsiTheme="minorHAnsi" w:cstheme="minorHAnsi"/>
                <w:b/>
              </w:rPr>
              <w:t xml:space="preserve">Ochronie i odbudowie bioróżnorodności </w:t>
            </w:r>
            <w:r w:rsidR="001E2A30" w:rsidRPr="003F6A27">
              <w:rPr>
                <w:rFonts w:asciiTheme="minorHAnsi" w:hAnsiTheme="minorHAnsi" w:cstheme="minorHAnsi"/>
                <w:b/>
              </w:rPr>
              <w:t>i ekosystemów, ponieważ działal</w:t>
            </w:r>
            <w:r w:rsidR="00F06433" w:rsidRPr="003F6A27">
              <w:rPr>
                <w:rFonts w:asciiTheme="minorHAnsi" w:hAnsiTheme="minorHAnsi" w:cstheme="minorHAnsi"/>
                <w:b/>
              </w:rPr>
              <w:t>ność ta: w znacznym stopniu nie szkodzi dobremu stanowi i odporności</w:t>
            </w:r>
            <w:r w:rsidRPr="003F6A27">
              <w:rPr>
                <w:rFonts w:asciiTheme="minorHAnsi" w:hAnsiTheme="minorHAnsi" w:cstheme="minorHAnsi"/>
                <w:b/>
              </w:rPr>
              <w:t xml:space="preserve"> </w:t>
            </w:r>
            <w:r w:rsidR="00F06433" w:rsidRPr="003F6A27">
              <w:rPr>
                <w:rFonts w:asciiTheme="minorHAnsi" w:hAnsiTheme="minorHAnsi" w:cstheme="minorHAnsi"/>
                <w:b/>
              </w:rPr>
              <w:t>ekosystemów; lub nie jest szkodliwa dla stanu zachowania siedlisk i gatunków, w tym siedlisk i gatunków objętych zakresem zainteresowania Unii</w:t>
            </w:r>
            <w:r w:rsidR="00931272" w:rsidRPr="003F6A27">
              <w:rPr>
                <w:rFonts w:asciiTheme="minorHAnsi" w:hAnsiTheme="minorHAnsi" w:cstheme="minorHAnsi"/>
                <w:b/>
              </w:rPr>
              <w:t>.</w:t>
            </w:r>
          </w:p>
          <w:p w:rsidR="00284255" w:rsidRPr="003F6A27" w:rsidRDefault="00284255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2"/>
              </w:rPr>
            </w:pPr>
          </w:p>
          <w:p w:rsidR="00284255" w:rsidRPr="003F6A27" w:rsidRDefault="00434DFF" w:rsidP="006C2E1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3. Wykonawca </w:t>
            </w:r>
            <w:r w:rsidR="00284255" w:rsidRPr="003F6A27">
              <w:rPr>
                <w:rFonts w:asciiTheme="minorHAnsi" w:hAnsiTheme="minorHAnsi" w:cstheme="minorHAnsi"/>
                <w:b/>
              </w:rPr>
              <w:t xml:space="preserve">oświadcza, </w:t>
            </w:r>
            <w:r w:rsidR="00284255" w:rsidRPr="003F6A27">
              <w:rPr>
                <w:rFonts w:asciiTheme="minorHAnsi" w:hAnsiTheme="minorHAnsi" w:cstheme="minorHAnsi"/>
              </w:rPr>
              <w:t xml:space="preserve">że </w:t>
            </w:r>
            <w:r w:rsidR="007000D9" w:rsidRPr="003F6A27">
              <w:rPr>
                <w:rFonts w:asciiTheme="minorHAnsi" w:hAnsiTheme="minorHAnsi" w:cstheme="minorHAnsi"/>
              </w:rPr>
              <w:t xml:space="preserve">producent/producenci przedmiotu zamówienia </w:t>
            </w:r>
            <w:r w:rsidR="00284255" w:rsidRPr="003F6A27">
              <w:rPr>
                <w:rFonts w:asciiTheme="minorHAnsi" w:hAnsiTheme="minorHAnsi" w:cstheme="minorHAnsi"/>
              </w:rPr>
              <w:t>zobowiązuj</w:t>
            </w:r>
            <w:r w:rsidR="007000D9" w:rsidRPr="003F6A27">
              <w:rPr>
                <w:rFonts w:asciiTheme="minorHAnsi" w:hAnsiTheme="minorHAnsi" w:cstheme="minorHAnsi"/>
              </w:rPr>
              <w:t>ą</w:t>
            </w:r>
            <w:r w:rsidR="00284255" w:rsidRPr="003F6A27">
              <w:rPr>
                <w:rFonts w:asciiTheme="minorHAnsi" w:hAnsiTheme="minorHAnsi" w:cstheme="minorHAnsi"/>
              </w:rPr>
              <w:t xml:space="preserve"> się do zapewnienia </w:t>
            </w:r>
            <w:r w:rsidRPr="003F6A27">
              <w:rPr>
                <w:rFonts w:asciiTheme="minorHAnsi" w:hAnsiTheme="minorHAnsi" w:cstheme="minorHAnsi"/>
              </w:rPr>
              <w:t>dost</w:t>
            </w:r>
            <w:r w:rsidR="00284255" w:rsidRPr="003F6A27">
              <w:rPr>
                <w:rFonts w:asciiTheme="minorHAnsi" w:hAnsiTheme="minorHAnsi" w:cstheme="minorHAnsi"/>
              </w:rPr>
              <w:t>ępności części zamiennych przez okres</w:t>
            </w:r>
            <w:r w:rsidRPr="003F6A27">
              <w:rPr>
                <w:rFonts w:asciiTheme="minorHAnsi" w:hAnsiTheme="minorHAnsi" w:cstheme="minorHAnsi"/>
              </w:rPr>
              <w:t xml:space="preserve"> minimum 10 lat od podpisania </w:t>
            </w:r>
            <w:r w:rsidR="000E1641" w:rsidRPr="003F6A27">
              <w:rPr>
                <w:rFonts w:asciiTheme="minorHAnsi" w:hAnsiTheme="minorHAnsi" w:cstheme="minorHAnsi"/>
              </w:rPr>
              <w:t xml:space="preserve">bezusterkowego </w:t>
            </w:r>
            <w:r w:rsidRPr="003F6A27">
              <w:rPr>
                <w:rFonts w:asciiTheme="minorHAnsi" w:hAnsiTheme="minorHAnsi" w:cstheme="minorHAnsi"/>
              </w:rPr>
              <w:t xml:space="preserve">protokołu </w:t>
            </w:r>
            <w:r w:rsidR="00284255" w:rsidRPr="003F6A27">
              <w:rPr>
                <w:rFonts w:asciiTheme="minorHAnsi" w:hAnsiTheme="minorHAnsi" w:cstheme="minorHAnsi"/>
              </w:rPr>
              <w:t>odbioru sprzętu/dostawy sprzętu</w:t>
            </w:r>
            <w:r w:rsidRPr="003F6A27">
              <w:rPr>
                <w:rFonts w:asciiTheme="minorHAnsi" w:hAnsiTheme="minorHAnsi" w:cstheme="minorHAnsi"/>
              </w:rPr>
              <w:t xml:space="preserve"> - dotyczy:</w:t>
            </w:r>
          </w:p>
          <w:p w:rsidR="00434DFF" w:rsidRPr="003F6A27" w:rsidRDefault="00434DFF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</w:rPr>
              <w:t xml:space="preserve">Wieloregałowego systemu do utrzymywania i hodowli ryb Danio </w:t>
            </w:r>
            <w:proofErr w:type="spellStart"/>
            <w:r w:rsidRPr="003F6A27">
              <w:rPr>
                <w:rFonts w:asciiTheme="minorHAnsi" w:hAnsiTheme="minorHAnsi" w:cstheme="minorHAnsi"/>
              </w:rPr>
              <w:t>rerio</w:t>
            </w:r>
            <w:proofErr w:type="spellEnd"/>
            <w:r w:rsidRPr="003F6A27">
              <w:rPr>
                <w:rFonts w:asciiTheme="minorHAnsi" w:hAnsiTheme="minorHAnsi" w:cstheme="minorHAnsi"/>
              </w:rPr>
              <w:t>.</w:t>
            </w:r>
          </w:p>
          <w:p w:rsidR="00434DFF" w:rsidRPr="003F6A27" w:rsidRDefault="00434DFF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</w:rPr>
              <w:t xml:space="preserve">Systemu do automatycznego karmienia. </w:t>
            </w:r>
          </w:p>
          <w:p w:rsidR="00434DFF" w:rsidRPr="003F6A27" w:rsidRDefault="00434DFF" w:rsidP="006C2E1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</w:rPr>
              <w:t>Zmywarki do zbiorników</w:t>
            </w:r>
          </w:p>
          <w:p w:rsidR="00386BE3" w:rsidRPr="003F6A27" w:rsidRDefault="00386BE3" w:rsidP="006C2E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>4.</w:t>
            </w:r>
            <w:r w:rsidRPr="003F6A27">
              <w:rPr>
                <w:rFonts w:asciiTheme="minorHAnsi" w:hAnsiTheme="minorHAnsi" w:cstheme="minorHAnsi"/>
              </w:rPr>
              <w:t xml:space="preserve"> </w:t>
            </w:r>
            <w:r w:rsidR="00E10468" w:rsidRPr="003F6A27">
              <w:rPr>
                <w:rFonts w:asciiTheme="minorHAnsi" w:hAnsiTheme="minorHAnsi" w:cstheme="minorHAnsi"/>
                <w:b/>
              </w:rPr>
              <w:t>Wykonawca oświ</w:t>
            </w:r>
            <w:r w:rsidR="00002D5F" w:rsidRPr="003F6A27">
              <w:rPr>
                <w:rFonts w:asciiTheme="minorHAnsi" w:hAnsiTheme="minorHAnsi" w:cstheme="minorHAnsi"/>
                <w:b/>
              </w:rPr>
              <w:t>adcza</w:t>
            </w:r>
            <w:r w:rsidR="00D522C8" w:rsidRPr="003F6A27">
              <w:rPr>
                <w:rFonts w:asciiTheme="minorHAnsi" w:hAnsiTheme="minorHAnsi" w:cstheme="minorHAnsi"/>
                <w:b/>
              </w:rPr>
              <w:t xml:space="preserve">, </w:t>
            </w:r>
            <w:r w:rsidR="00D522C8" w:rsidRPr="003F6A27">
              <w:rPr>
                <w:rFonts w:asciiTheme="minorHAnsi" w:hAnsiTheme="minorHAnsi" w:cstheme="minorHAnsi"/>
              </w:rPr>
              <w:t>że przedmiot</w:t>
            </w:r>
            <w:r w:rsidR="00002D5F" w:rsidRPr="003F6A27">
              <w:rPr>
                <w:rFonts w:asciiTheme="minorHAnsi" w:hAnsiTheme="minorHAnsi" w:cstheme="minorHAnsi"/>
              </w:rPr>
              <w:t xml:space="preserve"> zamówienia </w:t>
            </w:r>
            <w:r w:rsidR="00E10468" w:rsidRPr="003F6A27">
              <w:rPr>
                <w:rFonts w:asciiTheme="minorHAnsi" w:hAnsiTheme="minorHAnsi" w:cstheme="minorHAnsi"/>
              </w:rPr>
              <w:t xml:space="preserve">podlega </w:t>
            </w:r>
            <w:r w:rsidRPr="003F6A27">
              <w:rPr>
                <w:rFonts w:asciiTheme="minorHAnsi" w:hAnsiTheme="minorHAnsi" w:cstheme="minorHAnsi"/>
              </w:rPr>
              <w:t>demontaż</w:t>
            </w:r>
            <w:r w:rsidR="00002D5F" w:rsidRPr="003F6A27">
              <w:rPr>
                <w:rFonts w:asciiTheme="minorHAnsi" w:hAnsiTheme="minorHAnsi" w:cstheme="minorHAnsi"/>
              </w:rPr>
              <w:t>owi</w:t>
            </w:r>
            <w:r w:rsidRPr="003F6A27">
              <w:rPr>
                <w:rFonts w:asciiTheme="minorHAnsi" w:hAnsiTheme="minorHAnsi" w:cstheme="minorHAnsi"/>
              </w:rPr>
              <w:t xml:space="preserve"> i utylizacji zgodnie z </w:t>
            </w:r>
            <w:r w:rsidR="00E22B19" w:rsidRPr="003F6A27">
              <w:rPr>
                <w:rFonts w:asciiTheme="minorHAnsi" w:hAnsiTheme="minorHAnsi" w:cstheme="minorHAnsi"/>
              </w:rPr>
              <w:t>D</w:t>
            </w:r>
            <w:r w:rsidRPr="003F6A27">
              <w:rPr>
                <w:rFonts w:asciiTheme="minorHAnsi" w:hAnsiTheme="minorHAnsi" w:cstheme="minorHAnsi"/>
              </w:rPr>
              <w:t xml:space="preserve">yrektywą </w:t>
            </w:r>
            <w:r w:rsidR="00E22B19" w:rsidRPr="003F6A27">
              <w:rPr>
                <w:rFonts w:asciiTheme="minorHAnsi" w:hAnsiTheme="minorHAnsi" w:cstheme="minorHAnsi"/>
              </w:rPr>
              <w:t xml:space="preserve">Parlamentu Europejskiego i Rady 2012/19/UE z dn. 4 lipca 20212 w sprawie zużytego sprzętu elektrycznego i elektronicznego </w:t>
            </w:r>
            <w:r w:rsidRPr="003F6A27">
              <w:rPr>
                <w:rFonts w:asciiTheme="minorHAnsi" w:hAnsiTheme="minorHAnsi" w:cstheme="minorHAnsi"/>
              </w:rPr>
              <w:t>WEEE lub równoważną, dotyczy:</w:t>
            </w:r>
          </w:p>
          <w:p w:rsidR="00386BE3" w:rsidRPr="003F6A27" w:rsidRDefault="00386BE3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</w:rPr>
              <w:t xml:space="preserve">Wieloregałowego systemu do utrzymywania i hodowli ryb Danio </w:t>
            </w:r>
            <w:proofErr w:type="spellStart"/>
            <w:r w:rsidRPr="003F6A27">
              <w:rPr>
                <w:rFonts w:asciiTheme="minorHAnsi" w:hAnsiTheme="minorHAnsi" w:cstheme="minorHAnsi"/>
              </w:rPr>
              <w:t>rerio</w:t>
            </w:r>
            <w:proofErr w:type="spellEnd"/>
            <w:r w:rsidRPr="003F6A27">
              <w:rPr>
                <w:rFonts w:asciiTheme="minorHAnsi" w:hAnsiTheme="minorHAnsi" w:cstheme="minorHAnsi"/>
              </w:rPr>
              <w:t>..</w:t>
            </w:r>
          </w:p>
          <w:p w:rsidR="00386BE3" w:rsidRPr="003F6A27" w:rsidRDefault="00386BE3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</w:rPr>
              <w:t xml:space="preserve">Systemu do automatycznego karmienia. </w:t>
            </w:r>
          </w:p>
          <w:p w:rsidR="00386BE3" w:rsidRPr="003F6A27" w:rsidRDefault="00386BE3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</w:rPr>
              <w:t>Zmywarki do zbiorników.</w:t>
            </w:r>
          </w:p>
          <w:p w:rsidR="00386BE3" w:rsidRPr="003F6A27" w:rsidRDefault="000A1022" w:rsidP="000A10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5.   Wykonawca oświadcza, </w:t>
            </w:r>
            <w:r w:rsidRPr="003F6A27">
              <w:rPr>
                <w:rFonts w:asciiTheme="minorHAnsi" w:hAnsiTheme="minorHAnsi" w:cstheme="minorHAnsi"/>
              </w:rPr>
              <w:t xml:space="preserve">że istnieje możliwość </w:t>
            </w:r>
            <w:r w:rsidR="00386BE3" w:rsidRPr="003F6A27">
              <w:rPr>
                <w:rFonts w:asciiTheme="minorHAnsi" w:hAnsiTheme="minorHAnsi" w:cstheme="minorHAnsi"/>
              </w:rPr>
              <w:t>modernizacji i wydłużenia żywotności urządzenia zamiast wymiany całego urządzenia (np. przez wymianę kluczowych komponentów lub wymianę podzespołów), dotyczy producenta/producentów:</w:t>
            </w:r>
          </w:p>
          <w:p w:rsidR="00386BE3" w:rsidRPr="003F6A27" w:rsidRDefault="00386BE3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lastRenderedPageBreak/>
              <w:t xml:space="preserve">Wieloregałowego systemu do utrzymywania i hodowli ryb Danio </w:t>
            </w:r>
            <w:proofErr w:type="spellStart"/>
            <w:r w:rsidRPr="003F6A27">
              <w:rPr>
                <w:rFonts w:asciiTheme="minorHAnsi" w:hAnsiTheme="minorHAnsi" w:cstheme="minorHAnsi"/>
                <w:b/>
              </w:rPr>
              <w:t>rerio</w:t>
            </w:r>
            <w:proofErr w:type="spellEnd"/>
            <w:r w:rsidRPr="003F6A27">
              <w:rPr>
                <w:rFonts w:asciiTheme="minorHAnsi" w:hAnsiTheme="minorHAnsi" w:cstheme="minorHAnsi"/>
                <w:b/>
              </w:rPr>
              <w:t>.</w:t>
            </w:r>
          </w:p>
          <w:p w:rsidR="00386BE3" w:rsidRPr="003F6A27" w:rsidRDefault="00386BE3" w:rsidP="0070714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Systemu do automatycznego karmienia. </w:t>
            </w:r>
            <w:r w:rsidR="000A1022" w:rsidRPr="003F6A2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1030A" w:rsidRPr="003F6A27" w:rsidRDefault="00386BE3" w:rsidP="0041030A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>Zmywarki do zbiorników.</w:t>
            </w:r>
          </w:p>
          <w:p w:rsidR="00DE24C7" w:rsidRPr="003F6A27" w:rsidRDefault="00525179" w:rsidP="004103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6. Wykonawca oświadcza, </w:t>
            </w:r>
            <w:r w:rsidRPr="003F6A27">
              <w:rPr>
                <w:rFonts w:asciiTheme="minorHAnsi" w:hAnsiTheme="minorHAnsi" w:cstheme="minorHAnsi"/>
              </w:rPr>
              <w:t>że producent/producenci przedmiotu zamówienia posiadają</w:t>
            </w:r>
            <w:r w:rsidR="00386BE3" w:rsidRPr="003F6A27">
              <w:rPr>
                <w:rFonts w:asciiTheme="minorHAnsi" w:hAnsiTheme="minorHAnsi" w:cstheme="minorHAnsi"/>
              </w:rPr>
              <w:t xml:space="preserve"> </w:t>
            </w:r>
            <w:r w:rsidRPr="003F6A27">
              <w:rPr>
                <w:rFonts w:asciiTheme="minorHAnsi" w:hAnsiTheme="minorHAnsi" w:cstheme="minorHAnsi"/>
              </w:rPr>
              <w:t>k</w:t>
            </w:r>
            <w:r w:rsidR="00DE24C7" w:rsidRPr="003F6A27">
              <w:rPr>
                <w:rFonts w:asciiTheme="minorHAnsi" w:hAnsiTheme="minorHAnsi" w:cstheme="minorHAnsi"/>
              </w:rPr>
              <w:t>odeks postępowania i/lub zobowiązanie do przestrzegania zasad UN Global Compact lub równoważnych (prawa człowieka, prawa pracy, ekologia, przeciwdziałanie korupcji) - dotyczy producenta/producentów:</w:t>
            </w:r>
          </w:p>
          <w:p w:rsidR="00DE24C7" w:rsidRPr="003F6A27" w:rsidRDefault="00DE24C7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Wieloregałowego systemu do utrzymywania i hodowli ryb Danio </w:t>
            </w:r>
            <w:proofErr w:type="spellStart"/>
            <w:r w:rsidRPr="003F6A27">
              <w:rPr>
                <w:rFonts w:asciiTheme="minorHAnsi" w:hAnsiTheme="minorHAnsi" w:cstheme="minorHAnsi"/>
                <w:b/>
              </w:rPr>
              <w:t>rerio</w:t>
            </w:r>
            <w:proofErr w:type="spellEnd"/>
            <w:r w:rsidRPr="003F6A27">
              <w:rPr>
                <w:rFonts w:asciiTheme="minorHAnsi" w:hAnsiTheme="minorHAnsi" w:cstheme="minorHAnsi"/>
                <w:b/>
              </w:rPr>
              <w:t>.</w:t>
            </w:r>
          </w:p>
          <w:p w:rsidR="00DE24C7" w:rsidRPr="003F6A27" w:rsidRDefault="00DE24C7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Systemu do automatycznego karmienia. </w:t>
            </w:r>
          </w:p>
          <w:p w:rsidR="00DE24C7" w:rsidRPr="003F6A27" w:rsidRDefault="00DE24C7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>Zestawu zbiorników tarliskowych.</w:t>
            </w:r>
          </w:p>
          <w:p w:rsidR="00DE24C7" w:rsidRPr="003F6A27" w:rsidRDefault="00DE24C7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Zmywarki do zbiorników. </w:t>
            </w:r>
          </w:p>
          <w:p w:rsidR="000E5E70" w:rsidRPr="003F6A27" w:rsidRDefault="00525179" w:rsidP="00525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7. </w:t>
            </w:r>
            <w:r w:rsidR="000A1022" w:rsidRPr="003F6A27">
              <w:rPr>
                <w:rFonts w:asciiTheme="minorHAnsi" w:hAnsiTheme="minorHAnsi" w:cstheme="minorHAnsi"/>
                <w:b/>
              </w:rPr>
              <w:t xml:space="preserve">Wykonawca oświadcza, </w:t>
            </w:r>
            <w:r w:rsidR="000A1022" w:rsidRPr="003F6A27">
              <w:rPr>
                <w:rFonts w:asciiTheme="minorHAnsi" w:hAnsiTheme="minorHAnsi" w:cstheme="minorHAnsi"/>
              </w:rPr>
              <w:t>że producent/producenci posiadają</w:t>
            </w:r>
            <w:r w:rsidRPr="003F6A27">
              <w:rPr>
                <w:rFonts w:asciiTheme="minorHAnsi" w:hAnsiTheme="minorHAnsi" w:cstheme="minorHAnsi"/>
              </w:rPr>
              <w:t xml:space="preserve"> r</w:t>
            </w:r>
            <w:r w:rsidR="000E5E70" w:rsidRPr="003F6A27">
              <w:rPr>
                <w:rFonts w:asciiTheme="minorHAnsi" w:hAnsiTheme="minorHAnsi" w:cstheme="minorHAnsi"/>
              </w:rPr>
              <w:t>aport ESG lub równoważny i/lub certyfikat zrównoważonego rozwoju i/lub dokumenty o działaniach w zakresie zrównoważonego rozwoju firmy, dotyczy producenta/producentów:</w:t>
            </w:r>
          </w:p>
          <w:p w:rsidR="000E5E70" w:rsidRPr="003F6A27" w:rsidRDefault="000E5E70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Wieloregałowego systemu do utrzymywania i hodowli ryb Danio </w:t>
            </w:r>
            <w:proofErr w:type="spellStart"/>
            <w:r w:rsidRPr="003F6A27">
              <w:rPr>
                <w:rFonts w:asciiTheme="minorHAnsi" w:hAnsiTheme="minorHAnsi" w:cstheme="minorHAnsi"/>
                <w:b/>
              </w:rPr>
              <w:t>rerio</w:t>
            </w:r>
            <w:proofErr w:type="spellEnd"/>
            <w:r w:rsidRPr="003F6A27">
              <w:rPr>
                <w:rFonts w:asciiTheme="minorHAnsi" w:hAnsiTheme="minorHAnsi" w:cstheme="minorHAnsi"/>
                <w:b/>
              </w:rPr>
              <w:t>.</w:t>
            </w:r>
          </w:p>
          <w:p w:rsidR="000E5E70" w:rsidRPr="003F6A27" w:rsidRDefault="000E5E70" w:rsidP="0052517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 xml:space="preserve">Systemu do automatycznego karmienia. </w:t>
            </w:r>
          </w:p>
          <w:p w:rsidR="00D911BA" w:rsidRPr="003F6A27" w:rsidRDefault="000E5E70" w:rsidP="00E22B19">
            <w:pPr>
              <w:numPr>
                <w:ilvl w:val="0"/>
                <w:numId w:val="41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</w:rPr>
            </w:pPr>
            <w:r w:rsidRPr="003F6A27">
              <w:rPr>
                <w:rFonts w:asciiTheme="minorHAnsi" w:hAnsiTheme="minorHAnsi" w:cstheme="minorHAnsi"/>
                <w:b/>
              </w:rPr>
              <w:t>Zestawu zbiorników tarliskowych.</w:t>
            </w:r>
            <w:r w:rsidR="00224A26" w:rsidRPr="003F6A27">
              <w:rPr>
                <w:rFonts w:asciiTheme="minorHAnsi" w:hAnsiTheme="minorHAnsi" w:cstheme="minorHAnsi"/>
                <w:b/>
                <w:strike/>
              </w:rPr>
              <w:t xml:space="preserve"> </w:t>
            </w:r>
          </w:p>
          <w:p w:rsidR="00FD2BC3" w:rsidRPr="00FD2BC3" w:rsidRDefault="00FD2BC3" w:rsidP="00FD2BC3">
            <w:pPr>
              <w:spacing w:after="0" w:line="240" w:lineRule="auto"/>
              <w:ind w:left="340"/>
              <w:rPr>
                <w:rFonts w:asciiTheme="minorHAnsi" w:hAnsiTheme="minorHAnsi" w:cstheme="minorHAnsi"/>
                <w:b/>
                <w:color w:val="00B050"/>
                <w:sz w:val="10"/>
              </w:rPr>
            </w:pPr>
          </w:p>
        </w:tc>
      </w:tr>
    </w:tbl>
    <w:p w:rsidR="00F06433" w:rsidRPr="0041030A" w:rsidRDefault="006C4D12" w:rsidP="0041030A">
      <w:pPr>
        <w:pStyle w:val="Bezodstpw"/>
        <w:spacing w:before="120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1030A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podpis  Wykonawcy</w:t>
      </w: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Default="00FD2BC3" w:rsidP="006C2E1A">
      <w:pPr>
        <w:pStyle w:val="Bezodstpw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2BC3" w:rsidRPr="007575D2" w:rsidRDefault="00FD2BC3" w:rsidP="00FD2BC3">
      <w:pPr>
        <w:tabs>
          <w:tab w:val="center" w:pos="1440"/>
          <w:tab w:val="center" w:pos="7560"/>
        </w:tabs>
        <w:spacing w:after="0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575D2">
        <w:rPr>
          <w:rFonts w:ascii="Arial" w:hAnsi="Arial" w:cs="Arial"/>
          <w:b/>
          <w:color w:val="000000"/>
          <w:sz w:val="28"/>
          <w:szCs w:val="20"/>
          <w:vertAlign w:val="superscript"/>
        </w:rPr>
        <w:t>*)</w:t>
      </w:r>
      <w:r w:rsidRPr="007575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D2BC3">
        <w:rPr>
          <w:rFonts w:ascii="Calibri" w:hAnsi="Calibri" w:cs="Calibri"/>
          <w:color w:val="000000"/>
          <w:sz w:val="20"/>
          <w:szCs w:val="20"/>
        </w:rPr>
        <w:t>Wypełnia Wykonawca</w:t>
      </w:r>
    </w:p>
    <w:p w:rsidR="00FD2BC3" w:rsidRPr="009F5FCB" w:rsidRDefault="006C2E1A" w:rsidP="009F5FCB">
      <w:pPr>
        <w:pStyle w:val="Bezodstpw"/>
        <w:rPr>
          <w:rFonts w:asciiTheme="minorHAnsi" w:hAnsiTheme="minorHAnsi" w:cstheme="minorHAnsi"/>
          <w:color w:val="000000"/>
          <w:sz w:val="24"/>
          <w:szCs w:val="24"/>
        </w:rPr>
      </w:pPr>
      <w:r w:rsidRPr="0041030A">
        <w:rPr>
          <w:rFonts w:asciiTheme="minorHAnsi" w:hAnsiTheme="minorHAnsi" w:cstheme="minorHAnsi"/>
          <w:b/>
          <w:color w:val="000000"/>
          <w:sz w:val="24"/>
          <w:szCs w:val="24"/>
        </w:rPr>
        <w:br w:type="page"/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lastRenderedPageBreak/>
        <w:t>Załącznik nr 4 do SWZ</w:t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eastAsia="SimSun" w:hAnsiTheme="minorHAnsi" w:cstheme="minorHAnsi"/>
          <w:bCs/>
          <w:caps/>
          <w:lang w:eastAsia="hi-IN" w:bidi="hi-IN"/>
        </w:rPr>
        <w:t xml:space="preserve">TABELA </w:t>
      </w:r>
      <w:r w:rsidRPr="0041030A">
        <w:rPr>
          <w:rFonts w:asciiTheme="minorHAnsi" w:eastAsia="SimSun" w:hAnsiTheme="minorHAnsi" w:cstheme="minorHAnsi"/>
          <w:bCs/>
          <w:caps/>
          <w:lang w:val="x-none" w:eastAsia="hi-IN" w:bidi="hi-IN"/>
        </w:rPr>
        <w:t>ocen</w:t>
      </w:r>
      <w:r w:rsidRPr="0041030A">
        <w:rPr>
          <w:rFonts w:asciiTheme="minorHAnsi" w:eastAsia="SimSun" w:hAnsiTheme="minorHAnsi" w:cstheme="minorHAnsi"/>
          <w:bCs/>
          <w:caps/>
          <w:lang w:eastAsia="hi-IN" w:bidi="hi-IN"/>
        </w:rPr>
        <w:t>Y WARUNKÓW GWARANCJI</w:t>
      </w:r>
    </w:p>
    <w:p w:rsidR="00E61E1A" w:rsidRPr="0041030A" w:rsidRDefault="00E61E1A" w:rsidP="006C2E1A">
      <w:pPr>
        <w:spacing w:after="0" w:line="276" w:lineRule="auto"/>
        <w:rPr>
          <w:rFonts w:asciiTheme="minorHAnsi" w:hAnsiTheme="minorHAnsi" w:cstheme="minorHAnsi"/>
          <w:color w:val="000000"/>
        </w:rPr>
      </w:pPr>
      <w:r w:rsidRPr="0041030A">
        <w:rPr>
          <w:rFonts w:asciiTheme="minorHAnsi" w:hAnsiTheme="minorHAnsi" w:cstheme="minorHAnsi"/>
          <w:bCs/>
          <w:color w:val="000000"/>
        </w:rPr>
        <w:t xml:space="preserve">związana z wykonaniem zamówienia w zakresie dostarczenia, </w:t>
      </w:r>
      <w:r w:rsidRPr="0041030A">
        <w:rPr>
          <w:rFonts w:asciiTheme="minorHAnsi" w:hAnsiTheme="minorHAnsi" w:cstheme="minorHAnsi"/>
          <w:color w:val="000000"/>
        </w:rPr>
        <w:t xml:space="preserve">rozładunku, wniesienia, zainstalowania, uruchomienia </w:t>
      </w:r>
    </w:p>
    <w:p w:rsidR="00224FCB" w:rsidRPr="0041030A" w:rsidRDefault="00224FCB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ZESTAWU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DO KOMPLEKSOWEGO WYPOSAŻENIA LABORATORIUM </w:t>
      </w:r>
      <w:r w:rsidRPr="0041030A">
        <w:rPr>
          <w:rFonts w:asciiTheme="minorHAnsi" w:hAnsiTheme="minorHAnsi" w:cstheme="minorHAnsi"/>
          <w:b/>
          <w:color w:val="000000"/>
        </w:rPr>
        <w:t>HODOWLI I UTRZYMANIA RYB DANIO RERIO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color w:val="000000"/>
        </w:rPr>
        <w:t xml:space="preserve">i dostarczeniem instrukcji stanowiskowej oraz jej wdrożeniem </w:t>
      </w:r>
      <w:r w:rsidRPr="0041030A">
        <w:rPr>
          <w:rFonts w:asciiTheme="minorHAnsi" w:hAnsiTheme="minorHAnsi" w:cstheme="minorHAnsi"/>
          <w:b/>
          <w:color w:val="000000"/>
        </w:rPr>
        <w:t xml:space="preserve">do 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Zakładu Bromatologii (docelowo 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Laboratorium Badań Funkcjonalnych) </w:t>
      </w:r>
      <w:r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a-Siatka"/>
        <w:tblW w:w="9289" w:type="dxa"/>
        <w:tblLayout w:type="fixed"/>
        <w:tblLook w:val="04A0" w:firstRow="1" w:lastRow="0" w:firstColumn="1" w:lastColumn="0" w:noHBand="0" w:noVBand="1"/>
      </w:tblPr>
      <w:tblGrid>
        <w:gridCol w:w="7764"/>
        <w:gridCol w:w="1525"/>
      </w:tblGrid>
      <w:tr w:rsidR="00443A06" w:rsidRPr="0041030A" w:rsidTr="00A73EBD">
        <w:trPr>
          <w:trHeight w:val="870"/>
        </w:trPr>
        <w:tc>
          <w:tcPr>
            <w:tcW w:w="7764" w:type="dxa"/>
            <w:vAlign w:val="center"/>
            <w:hideMark/>
          </w:tcPr>
          <w:p w:rsidR="00E61E1A" w:rsidRPr="0041030A" w:rsidRDefault="00E61E1A" w:rsidP="006C2E1A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Gwarancja</w:t>
            </w:r>
          </w:p>
        </w:tc>
        <w:tc>
          <w:tcPr>
            <w:tcW w:w="1525" w:type="dxa"/>
          </w:tcPr>
          <w:p w:rsidR="00E61E1A" w:rsidRPr="0041030A" w:rsidRDefault="00E61E1A" w:rsidP="006C2E1A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Oferowany okres gwarancji </w:t>
            </w:r>
            <w:r w:rsidRPr="0041030A">
              <w:rPr>
                <w:rFonts w:asciiTheme="minorHAnsi" w:eastAsia="Calibri" w:hAnsiTheme="minorHAnsi" w:cstheme="minorHAnsi"/>
                <w:b/>
                <w:color w:val="000000"/>
                <w:vertAlign w:val="superscript"/>
              </w:rPr>
              <w:t>*)</w:t>
            </w:r>
          </w:p>
        </w:tc>
      </w:tr>
      <w:tr w:rsidR="00443A06" w:rsidRPr="0041030A" w:rsidTr="00987C7E">
        <w:trPr>
          <w:trHeight w:val="457"/>
        </w:trPr>
        <w:tc>
          <w:tcPr>
            <w:tcW w:w="7764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Okres gwarancji </w:t>
            </w:r>
            <w:r w:rsidR="00443A06" w:rsidRPr="0041030A">
              <w:rPr>
                <w:rFonts w:asciiTheme="minorHAnsi" w:hAnsiTheme="minorHAnsi" w:cstheme="minorHAnsi"/>
                <w:color w:val="000000"/>
              </w:rPr>
              <w:t xml:space="preserve">na przedmiot zamówienia </w:t>
            </w:r>
            <w:r w:rsidRPr="0041030A">
              <w:rPr>
                <w:rFonts w:asciiTheme="minorHAnsi" w:hAnsiTheme="minorHAnsi" w:cstheme="minorHAnsi"/>
                <w:bCs/>
                <w:color w:val="000000"/>
              </w:rPr>
              <w:t>nie krótszy niż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443A06"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miesi</w:t>
            </w:r>
            <w:r w:rsidR="00443A06" w:rsidRPr="0041030A">
              <w:rPr>
                <w:rFonts w:asciiTheme="minorHAnsi" w:hAnsiTheme="minorHAnsi" w:cstheme="minorHAnsi"/>
                <w:b/>
                <w:bCs/>
                <w:color w:val="000000"/>
              </w:rPr>
              <w:t>ęcy</w:t>
            </w:r>
            <w:r w:rsidRPr="0041030A">
              <w:rPr>
                <w:rFonts w:asciiTheme="minorHAnsi" w:hAnsiTheme="minorHAnsi" w:cstheme="minorHAnsi"/>
                <w:bCs/>
                <w:color w:val="000000"/>
              </w:rPr>
              <w:t xml:space="preserve">. </w:t>
            </w:r>
            <w:r w:rsidRPr="0041030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punktowany od: </w:t>
            </w:r>
            <w:r w:rsidR="00231540" w:rsidRPr="0041030A">
              <w:rPr>
                <w:rFonts w:asciiTheme="minorHAnsi" w:hAnsiTheme="minorHAnsi" w:cstheme="minorHAnsi"/>
                <w:b/>
                <w:color w:val="000000"/>
              </w:rPr>
              <w:t>36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miesięcy do </w:t>
            </w:r>
            <w:r w:rsidR="00231540" w:rsidRPr="0041030A">
              <w:rPr>
                <w:rFonts w:asciiTheme="minorHAnsi" w:hAnsiTheme="minorHAnsi" w:cstheme="minorHAnsi"/>
                <w:b/>
                <w:color w:val="000000"/>
              </w:rPr>
              <w:t>42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miesięcy.  </w:t>
            </w:r>
          </w:p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Uwagi:</w:t>
            </w:r>
          </w:p>
          <w:p w:rsidR="00E61E1A" w:rsidRPr="0041030A" w:rsidRDefault="00E61E1A" w:rsidP="006C2E1A">
            <w:pPr>
              <w:numPr>
                <w:ilvl w:val="0"/>
                <w:numId w:val="7"/>
              </w:numPr>
              <w:spacing w:after="0" w:line="276" w:lineRule="auto"/>
              <w:ind w:left="227" w:hanging="227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Długość okresu gwarancji musi zostać określona w pełnych miesiącach (w zakresie od </w:t>
            </w:r>
            <w:r w:rsidR="00231540" w:rsidRPr="0041030A">
              <w:rPr>
                <w:rFonts w:asciiTheme="minorHAnsi" w:eastAsia="Arial Unicode MS" w:hAnsiTheme="minorHAnsi" w:cstheme="minorHAnsi"/>
                <w:color w:val="000000"/>
              </w:rPr>
              <w:t>36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miesięcy do </w:t>
            </w:r>
            <w:r w:rsidR="00231540" w:rsidRPr="0041030A">
              <w:rPr>
                <w:rFonts w:asciiTheme="minorHAnsi" w:eastAsia="Arial Unicode MS" w:hAnsiTheme="minorHAnsi" w:cstheme="minorHAnsi"/>
                <w:color w:val="000000"/>
              </w:rPr>
              <w:t>42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miesięcy).</w:t>
            </w:r>
          </w:p>
          <w:p w:rsidR="00E61E1A" w:rsidRPr="0041030A" w:rsidRDefault="00E61E1A" w:rsidP="006C2E1A">
            <w:pPr>
              <w:numPr>
                <w:ilvl w:val="0"/>
                <w:numId w:val="7"/>
              </w:numPr>
              <w:spacing w:after="0" w:line="276" w:lineRule="auto"/>
              <w:ind w:left="227" w:hanging="227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W przypadku, gdy Wykonawca:</w:t>
            </w:r>
          </w:p>
          <w:p w:rsidR="00E61E1A" w:rsidRPr="0041030A" w:rsidRDefault="00E61E1A" w:rsidP="006C2E1A">
            <w:pPr>
              <w:numPr>
                <w:ilvl w:val="0"/>
                <w:numId w:val="6"/>
              </w:numPr>
              <w:spacing w:after="0" w:line="276" w:lineRule="auto"/>
              <w:ind w:left="227" w:hanging="227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nie wpisze żadnego okresu gwarancji, Zamawiający przyjmie, że Wykonawca udziela minimalnego okresu gwarancji.</w:t>
            </w:r>
          </w:p>
          <w:p w:rsidR="00E61E1A" w:rsidRPr="0041030A" w:rsidRDefault="00E61E1A" w:rsidP="006C2E1A">
            <w:pPr>
              <w:numPr>
                <w:ilvl w:val="0"/>
                <w:numId w:val="6"/>
              </w:numPr>
              <w:spacing w:after="0" w:line="276" w:lineRule="auto"/>
              <w:ind w:left="227" w:hanging="227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wpisze okres gwarancji w niepełnych miesiącach, Zamawiający do obliczeń w zakresie kryterium "Okres gwarancji" przyjmie okres</w:t>
            </w:r>
            <w:r w:rsidR="000E194D" w:rsidRPr="0041030A">
              <w:rPr>
                <w:rFonts w:asciiTheme="minorHAnsi" w:eastAsia="Arial Unicode MS" w:hAnsiTheme="minorHAnsi" w:cstheme="minorHAnsi"/>
                <w:color w:val="000000"/>
              </w:rPr>
              <w:t>,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dokonując zaokrąglenia w dół.</w:t>
            </w:r>
          </w:p>
          <w:p w:rsidR="00E61E1A" w:rsidRPr="0041030A" w:rsidRDefault="00E61E1A" w:rsidP="006C2E1A">
            <w:pPr>
              <w:numPr>
                <w:ilvl w:val="0"/>
                <w:numId w:val="6"/>
              </w:numPr>
              <w:spacing w:after="0" w:line="276" w:lineRule="auto"/>
              <w:ind w:left="227" w:hanging="227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wpisze okres gwarancji krótszy niż minimalny, Zamawiający odrzuci ofertę jako niezgodną z SWZ.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  </w:t>
            </w:r>
          </w:p>
        </w:tc>
        <w:tc>
          <w:tcPr>
            <w:tcW w:w="1525" w:type="dxa"/>
          </w:tcPr>
          <w:p w:rsidR="00E61E1A" w:rsidRPr="0041030A" w:rsidRDefault="00E61E1A" w:rsidP="006C2E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:rsidR="00FD2BC3" w:rsidRDefault="00FD2BC3" w:rsidP="0041030A"/>
    <w:p w:rsidR="00FD2BC3" w:rsidRDefault="00FD2BC3" w:rsidP="0041030A"/>
    <w:p w:rsidR="00FD2BC3" w:rsidRDefault="00FD2BC3" w:rsidP="0041030A"/>
    <w:p w:rsidR="00FD2BC3" w:rsidRDefault="00FD2BC3" w:rsidP="0041030A"/>
    <w:p w:rsidR="00FD2BC3" w:rsidRDefault="00FD2BC3" w:rsidP="0041030A"/>
    <w:p w:rsidR="00FD2BC3" w:rsidRDefault="00FD2BC3" w:rsidP="0041030A"/>
    <w:p w:rsidR="00FD2BC3" w:rsidRDefault="00FD2BC3" w:rsidP="0041030A"/>
    <w:p w:rsidR="00FD2BC3" w:rsidRPr="007575D2" w:rsidRDefault="00FD2BC3" w:rsidP="00FD2BC3">
      <w:pPr>
        <w:tabs>
          <w:tab w:val="center" w:pos="1440"/>
          <w:tab w:val="center" w:pos="7560"/>
        </w:tabs>
        <w:spacing w:after="0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575D2">
        <w:rPr>
          <w:rFonts w:ascii="Arial" w:hAnsi="Arial" w:cs="Arial"/>
          <w:b/>
          <w:color w:val="000000"/>
          <w:sz w:val="28"/>
          <w:szCs w:val="20"/>
          <w:vertAlign w:val="superscript"/>
        </w:rPr>
        <w:t>*)</w:t>
      </w:r>
      <w:r w:rsidRPr="007575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D2BC3">
        <w:rPr>
          <w:rFonts w:ascii="Calibri" w:hAnsi="Calibri" w:cs="Calibri"/>
          <w:color w:val="000000"/>
          <w:sz w:val="20"/>
          <w:szCs w:val="20"/>
        </w:rPr>
        <w:t>Wypełnia Wykonawca</w:t>
      </w:r>
    </w:p>
    <w:p w:rsidR="00FD2BC3" w:rsidRPr="009F5FCB" w:rsidRDefault="0041030A" w:rsidP="009F5FCB">
      <w:r>
        <w:br w:type="page"/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lastRenderedPageBreak/>
        <w:t>Załącznik nr 5 do SWZ</w:t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  <w:caps/>
        </w:rPr>
      </w:pPr>
      <w:r w:rsidRPr="0041030A">
        <w:rPr>
          <w:rFonts w:asciiTheme="minorHAnsi" w:hAnsiTheme="minorHAnsi" w:cstheme="minorHAnsi"/>
        </w:rPr>
        <w:t xml:space="preserve">WARUNKI </w:t>
      </w:r>
      <w:r w:rsidRPr="0041030A">
        <w:rPr>
          <w:rFonts w:asciiTheme="minorHAnsi" w:hAnsiTheme="minorHAnsi" w:cstheme="minorHAnsi"/>
          <w:caps/>
        </w:rPr>
        <w:t>GwarancjI, rękojmi I serwisu gwarancyjnego</w:t>
      </w:r>
    </w:p>
    <w:p w:rsidR="00007C4A" w:rsidRPr="0041030A" w:rsidRDefault="00007C4A" w:rsidP="006C2E1A">
      <w:pPr>
        <w:spacing w:after="0" w:line="276" w:lineRule="auto"/>
        <w:rPr>
          <w:rFonts w:asciiTheme="minorHAnsi" w:hAnsiTheme="minorHAnsi" w:cstheme="minorHAnsi"/>
          <w:color w:val="000000"/>
        </w:rPr>
      </w:pPr>
      <w:r w:rsidRPr="0041030A">
        <w:rPr>
          <w:rFonts w:asciiTheme="minorHAnsi" w:hAnsiTheme="minorHAnsi" w:cstheme="minorHAnsi"/>
          <w:bCs/>
          <w:color w:val="000000"/>
        </w:rPr>
        <w:t xml:space="preserve">związane z wykonaniem zamówienia w zakresie dostarczenia, </w:t>
      </w:r>
      <w:r w:rsidRPr="0041030A">
        <w:rPr>
          <w:rFonts w:asciiTheme="minorHAnsi" w:hAnsiTheme="minorHAnsi" w:cstheme="minorHAnsi"/>
          <w:color w:val="000000"/>
        </w:rPr>
        <w:t xml:space="preserve">rozładunku, wniesienia, zainstalowania, uruchomienia </w:t>
      </w:r>
    </w:p>
    <w:p w:rsidR="00224FCB" w:rsidRPr="0041030A" w:rsidRDefault="00224FCB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ZESTAWU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DO KOMPLEKSOWEGO WYPOSAŻENIA LABORATORIUM </w:t>
      </w:r>
      <w:r w:rsidRPr="0041030A">
        <w:rPr>
          <w:rFonts w:asciiTheme="minorHAnsi" w:hAnsiTheme="minorHAnsi" w:cstheme="minorHAnsi"/>
          <w:b/>
          <w:color w:val="000000"/>
        </w:rPr>
        <w:t>HODOWLI I UTRZYMANIA RYB DANIO RERIO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color w:val="000000"/>
        </w:rPr>
        <w:t xml:space="preserve">i dostarczeniem instrukcji stanowiskowej oraz jej wdrożeniem </w:t>
      </w:r>
      <w:r w:rsidRPr="0041030A">
        <w:rPr>
          <w:rFonts w:asciiTheme="minorHAnsi" w:hAnsiTheme="minorHAnsi" w:cstheme="minorHAnsi"/>
          <w:b/>
          <w:color w:val="000000"/>
        </w:rPr>
        <w:t xml:space="preserve">do 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Zakładu Bromatologii (docelowo 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Laboratorium Badań Funkcjonalnych) </w:t>
      </w:r>
      <w:r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E61E1A" w:rsidRPr="00FD2BC3" w:rsidRDefault="00E61E1A" w:rsidP="006C2E1A">
      <w:pPr>
        <w:rPr>
          <w:rFonts w:asciiTheme="minorHAnsi" w:hAnsiTheme="minorHAnsi" w:cstheme="minorHAnsi"/>
          <w:color w:val="000000"/>
          <w:sz w:val="18"/>
        </w:rPr>
      </w:pPr>
    </w:p>
    <w:tbl>
      <w:tblPr>
        <w:tblStyle w:val="Tabela-Siatka"/>
        <w:tblW w:w="9488" w:type="dxa"/>
        <w:tblLook w:val="0020" w:firstRow="1" w:lastRow="0" w:firstColumn="0" w:lastColumn="0" w:noHBand="0" w:noVBand="0"/>
      </w:tblPr>
      <w:tblGrid>
        <w:gridCol w:w="633"/>
        <w:gridCol w:w="8855"/>
      </w:tblGrid>
      <w:tr w:rsidR="00F42B98" w:rsidRPr="0041030A" w:rsidTr="00987C7E">
        <w:trPr>
          <w:trHeight w:val="451"/>
        </w:trPr>
        <w:tc>
          <w:tcPr>
            <w:tcW w:w="633" w:type="dxa"/>
          </w:tcPr>
          <w:p w:rsidR="00E61E1A" w:rsidRPr="0041030A" w:rsidRDefault="00E61E1A" w:rsidP="006C2E1A">
            <w:pPr>
              <w:snapToGrid w:val="0"/>
              <w:spacing w:line="276" w:lineRule="auto"/>
              <w:ind w:left="680" w:hanging="623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WARUNKI </w:t>
            </w:r>
            <w:r w:rsidRPr="0041030A">
              <w:rPr>
                <w:rFonts w:asciiTheme="minorHAnsi" w:hAnsiTheme="minorHAnsi" w:cstheme="minorHAnsi"/>
                <w:b/>
                <w:caps/>
                <w:color w:val="000000"/>
              </w:rPr>
              <w:t>GwarancjI, rękojmi I serwisu gwarancyjnego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203B6F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Pod określeniem </w:t>
            </w:r>
            <w:r w:rsidR="00E61E1A" w:rsidRPr="0041030A">
              <w:rPr>
                <w:rFonts w:asciiTheme="minorHAnsi" w:hAnsiTheme="minorHAnsi" w:cstheme="minorHAnsi"/>
                <w:color w:val="000000"/>
              </w:rPr>
              <w:t>zestaw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/system/urządzenie </w:t>
            </w:r>
            <w:r w:rsidR="00E61E1A" w:rsidRPr="0041030A">
              <w:rPr>
                <w:rFonts w:asciiTheme="minorHAnsi" w:hAnsiTheme="minorHAnsi" w:cstheme="minorHAnsi"/>
                <w:color w:val="000000"/>
              </w:rPr>
              <w:t>rozumie się wszystkie wyroby, a także oprogramowanie (</w:t>
            </w:r>
            <w:r w:rsidR="00E61E1A" w:rsidRPr="0041030A">
              <w:rPr>
                <w:rFonts w:asciiTheme="minorHAnsi" w:hAnsiTheme="minorHAnsi" w:cstheme="minorHAnsi"/>
                <w:b/>
                <w:color w:val="000000"/>
              </w:rPr>
              <w:t>jeśli dotyczy</w:t>
            </w:r>
            <w:r w:rsidR="00E61E1A" w:rsidRPr="0041030A">
              <w:rPr>
                <w:rFonts w:asciiTheme="minorHAnsi" w:hAnsiTheme="minorHAnsi" w:cstheme="minorHAnsi"/>
                <w:color w:val="000000"/>
              </w:rPr>
              <w:t xml:space="preserve">), dostarczone i uruchomione w ramach wykonania przedmiotowego zamówienia. 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Okres gwarancji na 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>przedmiot zamówienia (</w:t>
            </w:r>
            <w:r w:rsidRPr="0041030A">
              <w:rPr>
                <w:rFonts w:asciiTheme="minorHAnsi" w:hAnsiTheme="minorHAnsi" w:cstheme="minorHAnsi"/>
                <w:color w:val="000000"/>
              </w:rPr>
              <w:t>zestaw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 xml:space="preserve">/system/urządzenie) </w:t>
            </w:r>
            <w:r w:rsidRPr="0041030A">
              <w:rPr>
                <w:rFonts w:asciiTheme="minorHAnsi" w:hAnsiTheme="minorHAnsi" w:cstheme="minorHAnsi"/>
                <w:color w:val="000000"/>
              </w:rPr>
              <w:t>rozpoczyna się od daty podpisania bezusterkowego protokołu odbioru</w:t>
            </w:r>
            <w:r w:rsidR="00231540" w:rsidRPr="0041030A">
              <w:rPr>
                <w:rFonts w:asciiTheme="minorHAnsi" w:hAnsiTheme="minorHAnsi" w:cstheme="minorHAnsi"/>
                <w:color w:val="000000"/>
              </w:rPr>
              <w:t xml:space="preserve"> przedmiotu zamówienia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Okres rękojmi na 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 xml:space="preserve">przedmiot zamówienia </w:t>
            </w:r>
            <w:r w:rsidRPr="0041030A">
              <w:rPr>
                <w:rFonts w:asciiTheme="minorHAnsi" w:hAnsiTheme="minorHAnsi" w:cstheme="minorHAnsi"/>
                <w:color w:val="000000"/>
              </w:rPr>
              <w:t>rozpoczyna się od daty podpisania bezusterkowego protokołu odbioru i wynosi 24 miesiące.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przeprowadzi w okresie gwarancji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jeden bezpłatny przegląd w każdym roku kalendarzowym obowiązywania gwarancji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z wymianą części zużywalnych</w:t>
            </w:r>
            <w:r w:rsidR="0022182A" w:rsidRPr="0041030A">
              <w:rPr>
                <w:rFonts w:asciiTheme="minorHAnsi" w:hAnsiTheme="minorHAnsi" w:cstheme="minorHAnsi"/>
                <w:color w:val="000000"/>
              </w:rPr>
              <w:t xml:space="preserve">. Wymiana części zużywalnych </w:t>
            </w:r>
            <w:r w:rsidRPr="0041030A">
              <w:rPr>
                <w:rFonts w:asciiTheme="minorHAnsi" w:hAnsiTheme="minorHAnsi" w:cstheme="minorHAnsi"/>
                <w:color w:val="000000"/>
              </w:rPr>
              <w:t>bez dodatkowych kosztów po stronie Zamawiającego</w:t>
            </w:r>
            <w:r w:rsidR="0022182A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F0E99" w:rsidRPr="0041030A">
              <w:rPr>
                <w:rFonts w:asciiTheme="minorHAnsi" w:hAnsiTheme="minorHAnsi" w:cstheme="minorHAnsi"/>
                <w:color w:val="000000"/>
              </w:rPr>
              <w:t>będzie</w:t>
            </w:r>
            <w:r w:rsidR="0022182A" w:rsidRPr="0041030A">
              <w:rPr>
                <w:rFonts w:asciiTheme="minorHAnsi" w:hAnsiTheme="minorHAnsi" w:cstheme="minorHAnsi"/>
                <w:color w:val="000000"/>
              </w:rPr>
              <w:t xml:space="preserve"> tylko w pierwszym roku obowiązywania gwarancji. </w:t>
            </w:r>
            <w:r w:rsidR="00DF0E99" w:rsidRPr="0041030A">
              <w:rPr>
                <w:rFonts w:asciiTheme="minorHAnsi" w:hAnsiTheme="minorHAnsi" w:cstheme="minorHAnsi"/>
                <w:color w:val="000000"/>
              </w:rPr>
              <w:t>Każdy przegląd zakończony wystawieniem zaświadczenia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potwierdzając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>ego prawidłowe działanie przedmiotu zamówienia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. Ostatni przegląd w okresie gwarancji, będzie zrealizowany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>nie wcześniej niż 60 dni przed terminem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zakończenia okresu gwarancji.</w:t>
            </w:r>
            <w:r w:rsidR="00F42B98" w:rsidRPr="0041030A">
              <w:rPr>
                <w:rFonts w:asciiTheme="minorHAnsi" w:hAnsiTheme="minorHAnsi" w:cstheme="minorHAnsi"/>
                <w:color w:val="000000"/>
              </w:rPr>
              <w:t xml:space="preserve"> Przeglądy będą przeprowadzane w terminie uzgodnionym z Bezpośrednim Użytkownikiem urządzenia. 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Wstępne terminy w</w:t>
            </w:r>
            <w:r w:rsidR="00002DDD" w:rsidRPr="0041030A">
              <w:rPr>
                <w:rFonts w:asciiTheme="minorHAnsi" w:hAnsiTheme="minorHAnsi" w:cstheme="minorHAnsi"/>
                <w:color w:val="000000"/>
              </w:rPr>
              <w:t xml:space="preserve">w. przeglądów będą określone w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paszporcie technicznym lub innym dokumencie dostarczonym wraz z </w:t>
            </w:r>
            <w:r w:rsidR="00443A06" w:rsidRPr="0041030A">
              <w:rPr>
                <w:rFonts w:asciiTheme="minorHAnsi" w:hAnsiTheme="minorHAnsi" w:cstheme="minorHAnsi"/>
                <w:color w:val="000000"/>
              </w:rPr>
              <w:t>przedmiotem zamówienia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W okresie gwarancji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  <w:u w:val="single"/>
              </w:rPr>
              <w:t>naprawy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>przedmiotu zamówienia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będą wykonywane na koszt Wykonawcy, co oznacza w szczególności, że materiały i części zamienne zastosowane do napraw oraz praca i dojazd zespołu serwisowego w okresie gwarancyjnym będą na koszt Wykonawcy.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Wykonawcą ww. napraw będzie serwis potwierdzający każdorazowo swoje czynności w paszporcie technicznym dołączonym do urządzenia lub w karcie technicznej. 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Niezależnie od zapisów w karcie gwarancyjnej, obowiązują zapisy zawarte w niniejszym załączniku i w specyfikacji warunk</w:t>
            </w:r>
            <w:r w:rsidR="00627476" w:rsidRPr="0041030A">
              <w:rPr>
                <w:rFonts w:asciiTheme="minorHAnsi" w:hAnsiTheme="minorHAnsi" w:cstheme="minorHAnsi"/>
                <w:color w:val="000000"/>
              </w:rPr>
              <w:t>ów zamówienia, chyba że poszcze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gólne zapisy w karcie gwarancyjnej, paszporcie technicznym lub </w:t>
            </w:r>
            <w:r w:rsidR="0061309F" w:rsidRPr="0041030A">
              <w:rPr>
                <w:rFonts w:asciiTheme="minorHAnsi" w:hAnsiTheme="minorHAnsi" w:cstheme="minorHAnsi"/>
                <w:color w:val="000000"/>
              </w:rPr>
              <w:t>innym dokumencie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są korzystniejsze dla Zamawiającego.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Celem wykonania usług serwisowych, serwis Wykonawcy uzyska dostęp do urządzenia w terminie ustalonym z Bezpośrednim Użytkownikiem urządzenia.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Czas reakcji serwisu (w przypadku awarii któregokolwiek z elementów 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>zestawu/</w:t>
            </w:r>
            <w:r w:rsidRPr="0041030A">
              <w:rPr>
                <w:rFonts w:asciiTheme="minorHAnsi" w:hAnsiTheme="minorHAnsi" w:cstheme="minorHAnsi"/>
                <w:color w:val="000000"/>
              </w:rPr>
              <w:t>systemu</w:t>
            </w:r>
            <w:r w:rsidR="00203B6F" w:rsidRPr="0041030A">
              <w:rPr>
                <w:rFonts w:asciiTheme="minorHAnsi" w:hAnsiTheme="minorHAnsi" w:cstheme="minorHAnsi"/>
                <w:color w:val="000000"/>
              </w:rPr>
              <w:t>/urządzenia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) od chwili powiadomienia do rozpoczęcia naprawy - maksimum w ciągu </w:t>
            </w:r>
            <w:r w:rsidR="00B644A6" w:rsidRPr="0041030A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dni roboczych</w:t>
            </w:r>
            <w:r w:rsidR="00B644A6" w:rsidRPr="0041030A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(soboty, niedziele i dni świąteczne ustawowo wolne od pracy nie są dniami roboczymi). </w:t>
            </w:r>
            <w:r w:rsidR="009E4523" w:rsidRPr="0041030A">
              <w:rPr>
                <w:rFonts w:asciiTheme="minorHAnsi" w:hAnsiTheme="minorHAnsi" w:cstheme="minorHAnsi"/>
                <w:color w:val="000000"/>
              </w:rPr>
              <w:t xml:space="preserve">W przypadku awarii zagrażającej zdrowiu lub życiu zwierząt czas reakcji serwisu </w:t>
            </w:r>
            <w:r w:rsidR="008D7D4B" w:rsidRPr="0041030A">
              <w:rPr>
                <w:rFonts w:asciiTheme="minorHAnsi" w:hAnsiTheme="minorHAnsi" w:cstheme="minorHAnsi"/>
                <w:b/>
                <w:color w:val="000000"/>
              </w:rPr>
              <w:t>do 24 godzin</w:t>
            </w:r>
            <w:r w:rsidR="009E4523" w:rsidRPr="0041030A">
              <w:rPr>
                <w:rFonts w:asciiTheme="minorHAnsi" w:hAnsiTheme="minorHAnsi" w:cstheme="minorHAnsi"/>
                <w:color w:val="000000"/>
              </w:rPr>
              <w:t xml:space="preserve"> od chwili powiadomienia do rozpoczęcia naprawy.</w:t>
            </w:r>
          </w:p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 reakcje serwisu uważa się także kontakt telefoniczny lub zdalną diagnozę i przystąpienie do naprawy przez przedstawiciela serwisu. Wsparcie techniczne drogą mailową, telefoniczną. Strony każdorazowo uzgodnią czas do dokonania naprawy.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Naprawa, tj. usunięcie wad lub usterek przedmiotu zamówienia zakończy się w terminie maksimum 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do </w:t>
            </w:r>
            <w:r w:rsidR="00B77122" w:rsidRPr="0041030A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41030A">
              <w:rPr>
                <w:rFonts w:asciiTheme="minorHAnsi" w:hAnsiTheme="minorHAnsi" w:cstheme="minorHAnsi"/>
                <w:b/>
                <w:color w:val="000000"/>
              </w:rPr>
              <w:t xml:space="preserve"> dni roboczych</w:t>
            </w:r>
            <w:r w:rsidR="008D7D4B" w:rsidRPr="0041030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liczonych od dnia przystąpienia do naprawy.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Jeżeli zajdzie konieczność naprawy poza miejscem zainstalowania urządzenia, Wykonawca odbierze uszkodzoną część składową urządzenia </w:t>
            </w:r>
            <w:r w:rsidR="00360EC6" w:rsidRPr="0041030A">
              <w:rPr>
                <w:rFonts w:asciiTheme="minorHAnsi" w:hAnsiTheme="minorHAnsi" w:cstheme="minorHAnsi"/>
                <w:color w:val="000000"/>
              </w:rPr>
              <w:t xml:space="preserve">i dostarczy ją do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Użytkownika po zakończonej naprawie na własny koszt i ryzyko.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Wykonawca zobowiązuje się do </w:t>
            </w:r>
            <w:r w:rsidR="00360EC6" w:rsidRPr="0041030A">
              <w:rPr>
                <w:rFonts w:asciiTheme="minorHAnsi" w:hAnsiTheme="minorHAnsi" w:cstheme="minorHAnsi"/>
                <w:color w:val="000000"/>
              </w:rPr>
              <w:t xml:space="preserve">bezpłatnej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wymiany podzespołu urządzenia na nowy (fabrycznie identyczny egzemplarz) po 3 naprawach gwarancyjnych w terminie </w:t>
            </w:r>
            <w:r w:rsidR="001E2A30" w:rsidRPr="0041030A">
              <w:rPr>
                <w:rFonts w:asciiTheme="minorHAnsi" w:hAnsiTheme="minorHAnsi" w:cstheme="minorHAnsi"/>
                <w:color w:val="000000"/>
              </w:rPr>
              <w:t>7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dni roboczych, liczonych od dnia zgłoszenia przez Zamawiającego do Wykonawcy czwartego wystąpienia wady/usterki danego podzespołu.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nie może odmówić usunięcia wad bez względu na wysokość związanych z tym kosztów.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Okres gwarancji ulega przedłużeniu o czas, w którym niemożliwe było używanie </w:t>
            </w:r>
            <w:r w:rsidR="00055510" w:rsidRPr="0041030A">
              <w:rPr>
                <w:rFonts w:asciiTheme="minorHAnsi" w:hAnsiTheme="minorHAnsi" w:cstheme="minorHAnsi"/>
                <w:color w:val="000000"/>
              </w:rPr>
              <w:t>zestawu/systemu/</w:t>
            </w:r>
            <w:r w:rsidRPr="0041030A">
              <w:rPr>
                <w:rFonts w:asciiTheme="minorHAnsi" w:hAnsiTheme="minorHAnsi" w:cstheme="minorHAnsi"/>
                <w:color w:val="000000"/>
              </w:rPr>
              <w:t>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5E599E" w:rsidRPr="0041030A" w:rsidTr="00987C7E">
        <w:trPr>
          <w:trHeight w:val="20"/>
        </w:trPr>
        <w:tc>
          <w:tcPr>
            <w:tcW w:w="633" w:type="dxa"/>
          </w:tcPr>
          <w:p w:rsidR="005E599E" w:rsidRPr="0041030A" w:rsidRDefault="005E599E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5E599E" w:rsidRPr="0041030A" w:rsidRDefault="005E599E" w:rsidP="006C2E1A">
            <w:pPr>
              <w:pStyle w:val="x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zobowiązuje się do zapewnienia</w:t>
            </w:r>
            <w:r w:rsidR="0054624C" w:rsidRPr="0041030A">
              <w:rPr>
                <w:rFonts w:asciiTheme="minorHAnsi" w:hAnsiTheme="minorHAnsi" w:cstheme="minorHAnsi"/>
                <w:color w:val="000000"/>
              </w:rPr>
              <w:t>: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wsparcia technicznego </w:t>
            </w:r>
            <w:r w:rsidR="0054624C" w:rsidRPr="0041030A">
              <w:rPr>
                <w:rFonts w:asciiTheme="minorHAnsi" w:hAnsiTheme="minorHAnsi" w:cstheme="minorHAnsi"/>
                <w:color w:val="000000"/>
              </w:rPr>
              <w:t xml:space="preserve">i serwisu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dotyczącego przeglądów, napraw, </w:t>
            </w:r>
            <w:r w:rsidR="0054624C" w:rsidRPr="0041030A">
              <w:rPr>
                <w:rFonts w:asciiTheme="minorHAnsi" w:hAnsiTheme="minorHAnsi" w:cstheme="minorHAnsi"/>
                <w:color w:val="000000"/>
              </w:rPr>
              <w:t xml:space="preserve">dostępności </w:t>
            </w:r>
            <w:r w:rsidRPr="0041030A">
              <w:rPr>
                <w:rFonts w:asciiTheme="minorHAnsi" w:hAnsiTheme="minorHAnsi" w:cstheme="minorHAnsi"/>
                <w:color w:val="000000"/>
              </w:rPr>
              <w:t>części za</w:t>
            </w:r>
            <w:r w:rsidR="0054624C" w:rsidRPr="0041030A">
              <w:rPr>
                <w:rFonts w:asciiTheme="minorHAnsi" w:hAnsiTheme="minorHAnsi" w:cstheme="minorHAnsi"/>
                <w:color w:val="000000"/>
              </w:rPr>
              <w:t xml:space="preserve">miennych, możliwości rozbudowy przedmiotu zamówienia, a także 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aktualizacji oprogramowania w okresie </w:t>
            </w:r>
            <w:r w:rsidR="007B095D" w:rsidRPr="0041030A">
              <w:rPr>
                <w:rFonts w:asciiTheme="minorHAnsi" w:hAnsiTheme="minorHAnsi" w:cstheme="minorHAnsi"/>
                <w:color w:val="000000"/>
              </w:rPr>
              <w:t>10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lat od podpisania </w:t>
            </w:r>
            <w:r w:rsidR="000E1641" w:rsidRPr="0041030A">
              <w:rPr>
                <w:rFonts w:asciiTheme="minorHAnsi" w:hAnsiTheme="minorHAnsi" w:cstheme="minorHAnsi"/>
                <w:color w:val="000000"/>
              </w:rPr>
              <w:t xml:space="preserve">bezusterkowego </w:t>
            </w:r>
            <w:r w:rsidRPr="0041030A">
              <w:rPr>
                <w:rFonts w:asciiTheme="minorHAnsi" w:hAnsiTheme="minorHAnsi" w:cstheme="minorHAnsi"/>
                <w:color w:val="000000"/>
              </w:rPr>
              <w:t>protokołu odbioru</w:t>
            </w:r>
            <w:r w:rsidR="00744547" w:rsidRPr="0041030A">
              <w:rPr>
                <w:rFonts w:asciiTheme="minorHAnsi" w:hAnsiTheme="minorHAnsi" w:cstheme="minorHAnsi"/>
                <w:color w:val="000000"/>
              </w:rPr>
              <w:t xml:space="preserve"> sprzętu </w:t>
            </w:r>
            <w:r w:rsidR="007B095D" w:rsidRPr="0041030A">
              <w:rPr>
                <w:rFonts w:asciiTheme="minorHAnsi" w:hAnsiTheme="minorHAnsi" w:cstheme="minorHAnsi"/>
                <w:color w:val="000000"/>
              </w:rPr>
              <w:t>/dostawy sprzętu</w:t>
            </w:r>
            <w:r w:rsidR="00744547"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F42B98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Korzystanie z uprawnień z tytułu rękojmi nastąpi na zasadach określonych w Kodeksie cywilnym.</w:t>
            </w:r>
          </w:p>
        </w:tc>
      </w:tr>
    </w:tbl>
    <w:p w:rsidR="00C76C10" w:rsidRPr="0041030A" w:rsidRDefault="00C76C10" w:rsidP="006C2E1A">
      <w:pPr>
        <w:pStyle w:val="Bezodstpw"/>
        <w:rPr>
          <w:rStyle w:val="Uwydatnienie"/>
          <w:rFonts w:asciiTheme="minorHAnsi" w:hAnsiTheme="minorHAnsi" w:cstheme="minorHAnsi"/>
          <w:b/>
          <w:color w:val="000000"/>
          <w:sz w:val="24"/>
          <w:szCs w:val="24"/>
        </w:rPr>
      </w:pP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lastRenderedPageBreak/>
        <w:t>Załącznik nr 6 do SWZ</w:t>
      </w:r>
    </w:p>
    <w:p w:rsidR="00E61E1A" w:rsidRPr="0041030A" w:rsidRDefault="00E61E1A" w:rsidP="006C2E1A">
      <w:pPr>
        <w:pStyle w:val="Nagwek1"/>
        <w:rPr>
          <w:rFonts w:asciiTheme="minorHAnsi" w:hAnsiTheme="minorHAnsi" w:cstheme="minorHAnsi"/>
        </w:rPr>
      </w:pPr>
      <w:r w:rsidRPr="0041030A">
        <w:rPr>
          <w:rFonts w:asciiTheme="minorHAnsi" w:hAnsiTheme="minorHAnsi" w:cstheme="minorHAnsi"/>
        </w:rPr>
        <w:t>PROCEDURA DOSTAWY I ODBIORU URZĄDZEŃ</w:t>
      </w:r>
    </w:p>
    <w:p w:rsidR="00007C4A" w:rsidRPr="0041030A" w:rsidRDefault="00007C4A" w:rsidP="006C2E1A">
      <w:pPr>
        <w:spacing w:after="0" w:line="276" w:lineRule="auto"/>
        <w:rPr>
          <w:rFonts w:asciiTheme="minorHAnsi" w:hAnsiTheme="minorHAnsi" w:cstheme="minorHAnsi"/>
          <w:color w:val="000000"/>
        </w:rPr>
      </w:pPr>
      <w:r w:rsidRPr="0041030A">
        <w:rPr>
          <w:rFonts w:asciiTheme="minorHAnsi" w:hAnsiTheme="minorHAnsi" w:cstheme="minorHAnsi"/>
          <w:bCs/>
          <w:color w:val="000000"/>
        </w:rPr>
        <w:t xml:space="preserve">związana z wykonaniem zamówienia w zakresie dostarczenia, </w:t>
      </w:r>
      <w:r w:rsidRPr="0041030A">
        <w:rPr>
          <w:rFonts w:asciiTheme="minorHAnsi" w:hAnsiTheme="minorHAnsi" w:cstheme="minorHAnsi"/>
          <w:color w:val="000000"/>
        </w:rPr>
        <w:t xml:space="preserve">rozładunku, wniesienia, zainstalowania, uruchomienia </w:t>
      </w:r>
    </w:p>
    <w:p w:rsidR="00224FCB" w:rsidRPr="0041030A" w:rsidRDefault="00224FCB" w:rsidP="006C2E1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41030A">
        <w:rPr>
          <w:rFonts w:asciiTheme="minorHAnsi" w:hAnsiTheme="minorHAnsi" w:cstheme="minorHAnsi"/>
          <w:b/>
          <w:color w:val="000000"/>
        </w:rPr>
        <w:t>ZESTAWU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DO KOMPLEKSOWEGO WYPOSAŻENIA LABORATORIUM </w:t>
      </w:r>
      <w:r w:rsidRPr="0041030A">
        <w:rPr>
          <w:rFonts w:asciiTheme="minorHAnsi" w:hAnsiTheme="minorHAnsi" w:cstheme="minorHAnsi"/>
          <w:b/>
          <w:color w:val="000000"/>
        </w:rPr>
        <w:t>HODOWLI I UTRZYMANIA RYB DANIO RERIO</w:t>
      </w:r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 xml:space="preserve"> - 1 </w:t>
      </w:r>
      <w:proofErr w:type="spellStart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kpl</w:t>
      </w:r>
      <w:proofErr w:type="spellEnd"/>
      <w:r w:rsidRPr="0041030A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.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41030A">
        <w:rPr>
          <w:rFonts w:asciiTheme="minorHAnsi" w:hAnsiTheme="minorHAnsi" w:cstheme="minorHAnsi"/>
          <w:color w:val="000000"/>
        </w:rPr>
        <w:t xml:space="preserve">i dostarczeniem instrukcji stanowiskowej oraz jej wdrożeniem </w:t>
      </w:r>
      <w:r w:rsidRPr="0041030A">
        <w:rPr>
          <w:rFonts w:asciiTheme="minorHAnsi" w:hAnsiTheme="minorHAnsi" w:cstheme="minorHAnsi"/>
          <w:b/>
          <w:color w:val="000000"/>
        </w:rPr>
        <w:t xml:space="preserve">do </w:t>
      </w:r>
    </w:p>
    <w:p w:rsidR="001108BB" w:rsidRPr="0041030A" w:rsidRDefault="001108BB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  <w:r w:rsidRPr="0041030A">
        <w:rPr>
          <w:rFonts w:asciiTheme="minorHAnsi" w:hAnsiTheme="minorHAnsi" w:cstheme="minorHAnsi"/>
          <w:b/>
          <w:color w:val="000000"/>
        </w:rPr>
        <w:t xml:space="preserve">Zakładu Bromatologii (docelowo </w:t>
      </w:r>
      <w:r w:rsidRPr="0041030A">
        <w:rPr>
          <w:rFonts w:asciiTheme="minorHAnsi" w:eastAsia="Calibri" w:hAnsiTheme="minorHAnsi" w:cstheme="minorHAnsi"/>
          <w:b/>
          <w:color w:val="000000"/>
        </w:rPr>
        <w:t xml:space="preserve">Laboratorium Badań Funkcjonalnych) </w:t>
      </w:r>
      <w:r w:rsidRPr="0041030A">
        <w:rPr>
          <w:rFonts w:asciiTheme="minorHAnsi" w:hAnsiTheme="minorHAnsi" w:cstheme="minorHAnsi"/>
          <w:b/>
          <w:bCs/>
          <w:color w:val="000000"/>
        </w:rPr>
        <w:t>UMB</w:t>
      </w:r>
    </w:p>
    <w:p w:rsidR="00333B8C" w:rsidRPr="0041030A" w:rsidRDefault="00333B8C" w:rsidP="006C2E1A">
      <w:pPr>
        <w:spacing w:after="0" w:line="276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a-Siatka"/>
        <w:tblW w:w="9488" w:type="dxa"/>
        <w:tblLook w:val="0020" w:firstRow="1" w:lastRow="0" w:firstColumn="0" w:lastColumn="0" w:noHBand="0" w:noVBand="0"/>
      </w:tblPr>
      <w:tblGrid>
        <w:gridCol w:w="633"/>
        <w:gridCol w:w="8855"/>
      </w:tblGrid>
      <w:tr w:rsidR="00E61E1A" w:rsidRPr="0041030A" w:rsidTr="00987C7E">
        <w:trPr>
          <w:trHeight w:val="417"/>
        </w:trPr>
        <w:tc>
          <w:tcPr>
            <w:tcW w:w="633" w:type="dxa"/>
          </w:tcPr>
          <w:p w:rsidR="00E61E1A" w:rsidRPr="0041030A" w:rsidRDefault="00E61E1A" w:rsidP="006C2E1A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aps/>
                <w:color w:val="000000"/>
              </w:rPr>
              <w:t>PROCEDURA DOSTAWY URZĄDZEŃ</w:t>
            </w:r>
          </w:p>
        </w:tc>
      </w:tr>
      <w:tr w:rsidR="00360EC6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Cs/>
                <w:color w:val="000000"/>
              </w:rPr>
              <w:t>Przed przystąpieniem do realizacji przedmiotu zamówienia (po podpisaniu umowy) Zamawiający wskaże uprawnioną osobę - Użytkownika, z którą Wykonawca będzie prowadził uzgodnienia dotyczące procedur dostawy i odbioru przedmiotu zamówienia.</w:t>
            </w:r>
          </w:p>
        </w:tc>
      </w:tr>
      <w:tr w:rsidR="00E61E1A" w:rsidRPr="0041030A" w:rsidTr="00987C7E">
        <w:trPr>
          <w:trHeight w:val="4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Dostawa, rozładunek, wniesienie, zainstalowanie, uruchomienie urządzeń i dostarczenie instrukcji stanowiskowej oraz jej wdrożenie będzie zrealizowane staraniem i na koszt Wykonawcy. </w:t>
            </w:r>
          </w:p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Wyklucza się angażowanie pracowników UMB do czynności rozładunku lub wnoszenia urządzeń. Również w sytuacji, gdy Wykonawca będzie realizował dostawę przy pomocy firmy kurierskiej, dostawa, wniesienie oraz ustawienie w pomieszczeniu wskazanym przez Użytkownika, należy do Wykonawcy (w tym przypadku do firmy kurierskiej). Wyklucza się również zostawianie dostarczanych urządzeń przed budynkiem lub w miejscu innym niż docelowe (</w:t>
            </w:r>
            <w:r w:rsidR="00B37246" w:rsidRPr="0041030A">
              <w:rPr>
                <w:rFonts w:asciiTheme="minorHAnsi" w:hAnsiTheme="minorHAnsi" w:cstheme="minorHAnsi"/>
                <w:color w:val="000000"/>
              </w:rPr>
              <w:t>miejsce docelowe - pomieszczenie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, w którym urządzenie będzie użytkowane). Przed podpisaniem protokołu odbioru całkowitą odpowiedzialność za pozostawione urządzenia ponosi Wykonawca. </w:t>
            </w:r>
          </w:p>
        </w:tc>
      </w:tr>
      <w:tr w:rsidR="00E61E1A" w:rsidRPr="0041030A" w:rsidTr="00987C7E">
        <w:trPr>
          <w:trHeight w:val="278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Urządzenia zostaną dostarczone w odpowiednich oryginalnych opakowaniach, zapewniających zabezpieczenie przedmiotów </w:t>
            </w:r>
            <w:r w:rsidR="00627476" w:rsidRPr="0041030A">
              <w:rPr>
                <w:rFonts w:asciiTheme="minorHAnsi" w:hAnsiTheme="minorHAnsi" w:cstheme="minorHAnsi"/>
                <w:color w:val="000000"/>
              </w:rPr>
              <w:t>dostawy przed wpływem jakichkol</w:t>
            </w:r>
            <w:r w:rsidRPr="0041030A">
              <w:rPr>
                <w:rFonts w:asciiTheme="minorHAnsi" w:hAnsiTheme="minorHAnsi" w:cstheme="minorHAnsi"/>
                <w:color w:val="000000"/>
              </w:rPr>
              <w:t>wiek szkodliwych czynników</w:t>
            </w:r>
            <w:r w:rsidR="00360EC6" w:rsidRPr="0041030A">
              <w:rPr>
                <w:rFonts w:asciiTheme="minorHAnsi" w:hAnsiTheme="minorHAnsi" w:cstheme="minorHAnsi"/>
                <w:color w:val="000000"/>
              </w:rPr>
              <w:t xml:space="preserve"> zewnętrznych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E61E1A" w:rsidRPr="0041030A" w:rsidTr="00987C7E">
        <w:trPr>
          <w:trHeight w:val="545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Urządzenia zostaną dostarczone do pomieszczeń wskazanych przez  Użytkownika lub osobę upoważnioną.</w:t>
            </w:r>
          </w:p>
        </w:tc>
      </w:tr>
      <w:tr w:rsidR="00E61E1A" w:rsidRPr="0041030A" w:rsidTr="00987C7E">
        <w:trPr>
          <w:trHeight w:val="545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odpowiada za to, aby instalowanie oraz uruchamianie urządzeń było przeprowadzone przez osoby posiadające odpowiednią wiedzę i doświadczenie oraz uprawnienia, jeżeli są wymagane z mocy prawa.</w:t>
            </w:r>
          </w:p>
        </w:tc>
      </w:tr>
      <w:tr w:rsidR="00E61E1A" w:rsidRPr="0041030A" w:rsidTr="00987C7E">
        <w:trPr>
          <w:trHeight w:val="265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Instalowanie i uruchamianie systemu musi być dokonane zgodnie z dokumentacją </w:t>
            </w:r>
            <w:proofErr w:type="spellStart"/>
            <w:r w:rsidRPr="0041030A">
              <w:rPr>
                <w:rFonts w:asciiTheme="minorHAnsi" w:hAnsiTheme="minorHAnsi" w:cstheme="minorHAnsi"/>
                <w:color w:val="000000"/>
              </w:rPr>
              <w:t>techniczno</w:t>
            </w:r>
            <w:proofErr w:type="spellEnd"/>
            <w:r w:rsidRPr="0041030A">
              <w:rPr>
                <w:rFonts w:asciiTheme="minorHAnsi" w:hAnsiTheme="minorHAnsi" w:cstheme="minorHAnsi"/>
                <w:color w:val="000000"/>
              </w:rPr>
              <w:t xml:space="preserve"> - ruchową, wydaną przez producenta</w:t>
            </w:r>
            <w:r w:rsidR="00267F5A" w:rsidRPr="0041030A">
              <w:rPr>
                <w:rFonts w:asciiTheme="minorHAnsi" w:hAnsiTheme="minorHAnsi" w:cstheme="minorHAnsi"/>
                <w:color w:val="000000"/>
              </w:rPr>
              <w:t>/pr</w:t>
            </w:r>
            <w:r w:rsidR="00360EC6" w:rsidRPr="0041030A">
              <w:rPr>
                <w:rFonts w:asciiTheme="minorHAnsi" w:hAnsiTheme="minorHAnsi" w:cstheme="minorHAnsi"/>
                <w:color w:val="000000"/>
              </w:rPr>
              <w:t>oducentów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E61E1A" w:rsidRPr="0041030A" w:rsidTr="00987C7E">
        <w:trPr>
          <w:trHeight w:val="265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Dostarczenie instrukcji stanowiskowej oraz jej wdrożenie </w:t>
            </w:r>
            <w:r w:rsidRPr="0041030A">
              <w:rPr>
                <w:rFonts w:asciiTheme="minorHAnsi" w:eastAsia="Arial Unicode MS" w:hAnsiTheme="minorHAnsi" w:cstheme="minorHAnsi"/>
                <w:b/>
                <w:color w:val="000000"/>
                <w:u w:val="single"/>
              </w:rPr>
              <w:t>obejmuje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:</w:t>
            </w:r>
          </w:p>
          <w:p w:rsidR="00B15894" w:rsidRPr="0041030A" w:rsidRDefault="008D7D4B" w:rsidP="006C2E1A">
            <w:pPr>
              <w:pStyle w:val="Tekstpodstawowywcity2"/>
              <w:numPr>
                <w:ilvl w:val="0"/>
                <w:numId w:val="10"/>
              </w:numPr>
              <w:spacing w:after="0" w:line="276" w:lineRule="auto"/>
              <w:ind w:left="340" w:hanging="340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Instruktaż stanowiskowy (w języku polskim) mi</w:t>
            </w:r>
            <w:r w:rsidRPr="0041030A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 xml:space="preserve">nimum 10 godzin, w odstępach czasu </w:t>
            </w:r>
            <w:r w:rsidR="00E61E1A" w:rsidRPr="0041030A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(terminy do uzgodnienia z Użytkow</w:t>
            </w:r>
            <w:r w:rsidR="00E61E1A" w:rsidRPr="0041030A">
              <w:rPr>
                <w:rFonts w:asciiTheme="minorHAnsi" w:hAnsiTheme="minorHAnsi" w:cstheme="minorHAnsi"/>
                <w:snapToGrid w:val="0"/>
                <w:color w:val="000000"/>
              </w:rPr>
              <w:t xml:space="preserve">nikiem) </w:t>
            </w:r>
            <w:r w:rsidR="00E61E1A" w:rsidRPr="0041030A">
              <w:rPr>
                <w:rFonts w:asciiTheme="minorHAnsi" w:eastAsia="Arial Unicode MS" w:hAnsiTheme="minorHAnsi" w:cstheme="minorHAnsi"/>
                <w:color w:val="000000"/>
              </w:rPr>
              <w:t>w miejscu zainstalowania</w:t>
            </w:r>
            <w:r w:rsidR="006A467B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przedmiotu zamówienia</w:t>
            </w:r>
            <w:r w:rsidR="00E61E1A" w:rsidRPr="0041030A">
              <w:rPr>
                <w:rFonts w:asciiTheme="minorHAnsi" w:eastAsia="Arial Unicode MS" w:hAnsiTheme="minorHAnsi" w:cstheme="minorHAnsi"/>
                <w:color w:val="000000"/>
              </w:rPr>
              <w:t>, dla liczby osób wskazanych przez Zamawiającego</w:t>
            </w:r>
            <w:r w:rsidR="006A467B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z zakresu</w:t>
            </w:r>
            <w:r w:rsidR="00B15894" w:rsidRPr="0041030A">
              <w:rPr>
                <w:rFonts w:asciiTheme="minorHAnsi" w:eastAsia="Arial Unicode MS" w:hAnsiTheme="minorHAnsi" w:cstheme="minorHAnsi"/>
                <w:color w:val="000000"/>
              </w:rPr>
              <w:t>:</w:t>
            </w:r>
          </w:p>
          <w:p w:rsidR="0059464A" w:rsidRPr="0041030A" w:rsidRDefault="006A467B" w:rsidP="006C2E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lastRenderedPageBreak/>
              <w:t>O</w:t>
            </w:r>
            <w:r w:rsidR="008D7D4B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bsługi i konserwacji 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zestawu/systemu/urządzenia</w:t>
            </w:r>
            <w:r w:rsidR="008D7D4B" w:rsidRPr="0041030A">
              <w:rPr>
                <w:rFonts w:asciiTheme="minorHAnsi" w:eastAsia="Arial Unicode MS" w:hAnsiTheme="minorHAnsi" w:cstheme="minorHAnsi"/>
                <w:color w:val="000000"/>
              </w:rPr>
              <w:t>.</w:t>
            </w:r>
          </w:p>
          <w:p w:rsidR="00E61E1A" w:rsidRPr="0041030A" w:rsidRDefault="001E2A30" w:rsidP="006C2E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E</w:t>
            </w:r>
            <w:r w:rsidR="00681ACD" w:rsidRPr="0041030A">
              <w:rPr>
                <w:rFonts w:asciiTheme="minorHAnsi" w:hAnsiTheme="minorHAnsi" w:cstheme="minorHAnsi"/>
                <w:color w:val="000000"/>
              </w:rPr>
              <w:t>kologicznej e</w:t>
            </w:r>
            <w:r w:rsidRPr="0041030A">
              <w:rPr>
                <w:rFonts w:asciiTheme="minorHAnsi" w:hAnsiTheme="minorHAnsi" w:cstheme="minorHAnsi"/>
                <w:color w:val="000000"/>
              </w:rPr>
              <w:t>ksploatacji</w:t>
            </w:r>
            <w:r w:rsidR="006A467B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A467B" w:rsidRPr="0041030A">
              <w:rPr>
                <w:rFonts w:asciiTheme="minorHAnsi" w:eastAsia="Arial Unicode MS" w:hAnsiTheme="minorHAnsi" w:cstheme="minorHAnsi"/>
                <w:color w:val="000000"/>
              </w:rPr>
              <w:t>zestawu/systemu/urządzenia</w:t>
            </w:r>
            <w:r w:rsidR="006A467B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1030A">
              <w:rPr>
                <w:rFonts w:asciiTheme="minorHAnsi" w:hAnsiTheme="minorHAnsi" w:cstheme="minorHAnsi"/>
                <w:color w:val="000000"/>
              </w:rPr>
              <w:t>w sposób zmniejszający</w:t>
            </w:r>
            <w:r w:rsidR="006A467B" w:rsidRPr="0041030A">
              <w:rPr>
                <w:rFonts w:asciiTheme="minorHAnsi" w:hAnsiTheme="minorHAnsi" w:cstheme="minorHAnsi"/>
                <w:color w:val="000000"/>
              </w:rPr>
              <w:t xml:space="preserve"> zużycie energii elektrycznej, wody oraz generowanie odpadów.</w:t>
            </w:r>
            <w:r w:rsidR="008D7D4B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</w:p>
        </w:tc>
      </w:tr>
      <w:tr w:rsidR="00E61E1A" w:rsidRPr="0041030A" w:rsidTr="00987C7E">
        <w:trPr>
          <w:trHeight w:val="265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Wykonawca ponosi wszelkie koszty związane z podłączeniem </w:t>
            </w:r>
            <w:r w:rsidR="00055510" w:rsidRPr="0041030A">
              <w:rPr>
                <w:rFonts w:asciiTheme="minorHAnsi" w:eastAsia="Arial Unicode MS" w:hAnsiTheme="minorHAnsi" w:cstheme="minorHAnsi"/>
                <w:color w:val="000000"/>
              </w:rPr>
              <w:t>zestawu/systemu/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urządzeń i/lub elementów wyposaż</w:t>
            </w:r>
            <w:r w:rsidR="005927D3" w:rsidRPr="0041030A">
              <w:rPr>
                <w:rFonts w:asciiTheme="minorHAnsi" w:eastAsia="Arial Unicode MS" w:hAnsiTheme="minorHAnsi" w:cstheme="minorHAnsi"/>
                <w:color w:val="000000"/>
              </w:rPr>
              <w:t>enia do istniejących instalacji.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 i czystym.</w:t>
            </w:r>
          </w:p>
        </w:tc>
      </w:tr>
      <w:tr w:rsidR="00E61E1A" w:rsidRPr="0041030A" w:rsidTr="00987C7E">
        <w:trPr>
          <w:trHeight w:val="591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      </w:r>
          </w:p>
        </w:tc>
      </w:tr>
      <w:tr w:rsidR="00E61E1A" w:rsidRPr="0041030A" w:rsidTr="00987C7E">
        <w:trPr>
          <w:trHeight w:val="274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27476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Zamawiający nie ponosi odpowiedzialności za ryzyko utraty lub uszkodzenia przedmiotu zamówienia dostarczonego i pozostawionego w pomieszczeniu /pomieszczeniach lub na terenie Użytkownika / Zamawiającego przed podpisaniem bezusterkowego protokołu odbioru.</w:t>
            </w:r>
          </w:p>
        </w:tc>
      </w:tr>
      <w:tr w:rsidR="00E61E1A" w:rsidRPr="0041030A" w:rsidTr="00987C7E">
        <w:trPr>
          <w:trHeight w:val="436"/>
        </w:trPr>
        <w:tc>
          <w:tcPr>
            <w:tcW w:w="633" w:type="dxa"/>
          </w:tcPr>
          <w:p w:rsidR="00E61E1A" w:rsidRPr="0041030A" w:rsidRDefault="00E61E1A" w:rsidP="006C2E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caps/>
                <w:color w:val="000000"/>
              </w:rPr>
              <w:t>Procedura odbioru urządzeŃ</w:t>
            </w:r>
          </w:p>
        </w:tc>
      </w:tr>
      <w:tr w:rsidR="00267F5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i/>
                <w:color w:val="000000"/>
              </w:rPr>
              <w:t xml:space="preserve">Procedura odbioru rozpocznie się do 3 dni roboczych od daty zgłoszenia przez Wykonawcę gotowości do odbioru. </w:t>
            </w:r>
          </w:p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Gotowość do odbioru może być zgłoszona Zamawiającemu wyłącznie po</w:t>
            </w:r>
            <w:r w:rsidRPr="0041030A">
              <w:rPr>
                <w:rFonts w:asciiTheme="minorHAnsi" w:hAnsiTheme="minorHAnsi" w:cstheme="minorHAnsi"/>
                <w:b/>
                <w:i/>
                <w:color w:val="000000"/>
              </w:rPr>
              <w:t>: dostarczeniu i uruchomieniu wszystkich urządzeń wchodzących w skład zamówienia, wdrożeniu instrukcji stanowiskowej oraz po ustaleniu dogodnego terminu z Bezpośrednim Użytkownikiem. Wyklucza się odbiór częściowy przedmiotu zamówienia.</w:t>
            </w:r>
            <w:r w:rsidR="00055510" w:rsidRPr="0041030A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055510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Odbiór zakończy się podpisaniem </w:t>
            </w:r>
            <w:r w:rsidRPr="0041030A">
              <w:rPr>
                <w:rFonts w:asciiTheme="minorHAnsi" w:hAnsiTheme="minorHAnsi" w:cstheme="minorHAnsi"/>
                <w:color w:val="000000"/>
                <w:u w:val="single"/>
              </w:rPr>
              <w:t>bezusterkowego protokołu odbioru, po kompleksowej realizacji przedmiotu zamówienia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55510" w:rsidRPr="0041030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Ważność protokołu odbioru potwierdzą łącznie podpisy trzech osób:</w:t>
            </w:r>
          </w:p>
          <w:p w:rsidR="00E61E1A" w:rsidRPr="0041030A" w:rsidRDefault="00E61E1A" w:rsidP="006C2E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Wykonawcy (lub przedstawiciela </w:t>
            </w:r>
            <w:r w:rsidR="00267F5A" w:rsidRPr="0041030A">
              <w:rPr>
                <w:rFonts w:asciiTheme="minorHAnsi" w:hAnsiTheme="minorHAnsi" w:cstheme="minorHAnsi"/>
                <w:color w:val="000000"/>
              </w:rPr>
              <w:t>Wykonawcy).</w:t>
            </w:r>
          </w:p>
          <w:p w:rsidR="00E61E1A" w:rsidRPr="0041030A" w:rsidRDefault="00E61E1A" w:rsidP="006C2E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Bezpośredniego Użytkownika (lub osoby upo</w:t>
            </w:r>
            <w:r w:rsidR="00267F5A" w:rsidRPr="0041030A">
              <w:rPr>
                <w:rFonts w:asciiTheme="minorHAnsi" w:hAnsiTheme="minorHAnsi" w:cstheme="minorHAnsi"/>
                <w:color w:val="000000"/>
              </w:rPr>
              <w:t>ważnionej).</w:t>
            </w:r>
          </w:p>
          <w:p w:rsidR="00E61E1A" w:rsidRPr="0041030A" w:rsidRDefault="00E61E1A" w:rsidP="006C2E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Osoby odpowiedzialnej za realizację przedmiotu zamówienia z Działu Zaopatrzenia UMB.</w:t>
            </w:r>
          </w:p>
        </w:tc>
      </w:tr>
      <w:tr w:rsidR="00E61E1A" w:rsidRPr="0041030A" w:rsidTr="00987C7E">
        <w:trPr>
          <w:trHeight w:val="432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Protokół odbioru będzie sporządzony w 2 egzemplarzach.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b/>
                <w:bCs/>
                <w:color w:val="000000"/>
                <w:kern w:val="18"/>
                <w:u w:val="single"/>
                <w:lang w:eastAsia="hi-IN"/>
              </w:rPr>
              <w:t>Dokumenty dostarczone do dostawy (</w:t>
            </w:r>
            <w:r w:rsidRPr="0041030A">
              <w:rPr>
                <w:rFonts w:asciiTheme="minorHAnsi" w:hAnsiTheme="minorHAnsi" w:cstheme="minorHAnsi"/>
                <w:b/>
                <w:color w:val="000000"/>
                <w:u w:val="single"/>
              </w:rPr>
              <w:t>wraz z przedmiotem zamówienia).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 </w:t>
            </w:r>
          </w:p>
          <w:p w:rsidR="00E61E1A" w:rsidRPr="0041030A" w:rsidRDefault="00E61E1A" w:rsidP="006C2E1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Z chwilą podpisania </w:t>
            </w:r>
            <w:r w:rsidR="000E1641" w:rsidRPr="0041030A">
              <w:rPr>
                <w:rFonts w:asciiTheme="minorHAnsi" w:hAnsiTheme="minorHAnsi" w:cstheme="minorHAnsi"/>
                <w:color w:val="000000"/>
              </w:rPr>
              <w:t xml:space="preserve">bezusterkowego </w:t>
            </w:r>
            <w:r w:rsidRPr="0041030A">
              <w:rPr>
                <w:rFonts w:asciiTheme="minorHAnsi" w:hAnsiTheme="minorHAnsi" w:cstheme="minorHAnsi"/>
                <w:color w:val="000000"/>
              </w:rPr>
              <w:t>protokołu odbioru Wykonawca przekaże Użytkownikowi następujące dokumenty w języku polskim (b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ezwzględnym warunkiem podpisania protokołu odbioru jest dostarczenie wszystkich kompletnych niżej wymienionych dokumentów)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:  </w:t>
            </w:r>
          </w:p>
          <w:p w:rsidR="00064A25" w:rsidRPr="0041030A" w:rsidRDefault="00064A25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Paszport techniczny.</w:t>
            </w:r>
          </w:p>
          <w:p w:rsidR="00064A25" w:rsidRPr="0041030A" w:rsidRDefault="00064A25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Kart</w:t>
            </w:r>
            <w:r w:rsidR="008D7D4B" w:rsidRPr="0041030A">
              <w:rPr>
                <w:rFonts w:asciiTheme="minorHAnsi" w:hAnsiTheme="minorHAnsi" w:cstheme="minorHAnsi"/>
                <w:color w:val="000000"/>
              </w:rPr>
              <w:t>a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gwarancyjn</w:t>
            </w:r>
            <w:r w:rsidR="008D7D4B" w:rsidRPr="0041030A">
              <w:rPr>
                <w:rFonts w:asciiTheme="minorHAnsi" w:hAnsiTheme="minorHAnsi" w:cstheme="minorHAnsi"/>
                <w:color w:val="000000"/>
              </w:rPr>
              <w:t>a</w:t>
            </w:r>
            <w:r w:rsidRPr="0041030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61E1A" w:rsidRPr="0041030A" w:rsidRDefault="00E61E1A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Pełn</w:t>
            </w:r>
            <w:r w:rsidR="006E3A97"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e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 i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>nstrukcj</w:t>
            </w:r>
            <w:r w:rsidR="006E3A97" w:rsidRPr="0041030A">
              <w:rPr>
                <w:rFonts w:asciiTheme="minorHAnsi" w:eastAsia="Arial Unicode MS" w:hAnsiTheme="minorHAnsi" w:cstheme="minorHAnsi"/>
                <w:color w:val="000000"/>
              </w:rPr>
              <w:t>e</w:t>
            </w:r>
            <w:r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obsługi</w:t>
            </w:r>
            <w:r w:rsidR="006E3A97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 </w:t>
            </w:r>
            <w:r w:rsidR="003B2930" w:rsidRPr="0041030A">
              <w:rPr>
                <w:rFonts w:asciiTheme="minorHAnsi" w:eastAsia="Arial Unicode MS" w:hAnsiTheme="minorHAnsi" w:cstheme="minorHAnsi"/>
                <w:color w:val="000000"/>
              </w:rPr>
              <w:t xml:space="preserve">zestawu/systemu oraz </w:t>
            </w:r>
            <w:r w:rsidR="006E3A97" w:rsidRPr="0041030A">
              <w:rPr>
                <w:rFonts w:asciiTheme="minorHAnsi" w:eastAsia="Arial Unicode MS" w:hAnsiTheme="minorHAnsi" w:cstheme="minorHAnsi"/>
                <w:color w:val="000000"/>
              </w:rPr>
              <w:t>urządzeń wchodzących w skład zestawu,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w języku polskim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 xml:space="preserve"> w wersji papierowej i/lub w wersji  e</w:t>
            </w:r>
            <w:r w:rsidR="006E3A97"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lektronicznej (np.: pendrive</w:t>
            </w:r>
            <w:r w:rsidRPr="0041030A"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  <w:t>).</w:t>
            </w:r>
          </w:p>
          <w:p w:rsidR="003B2930" w:rsidRPr="0041030A" w:rsidRDefault="00E61E1A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Dokument</w:t>
            </w:r>
            <w:r w:rsidR="003B2930" w:rsidRPr="0041030A">
              <w:rPr>
                <w:rFonts w:asciiTheme="minorHAnsi" w:hAnsiTheme="minorHAnsi" w:cstheme="minorHAnsi"/>
                <w:color w:val="000000"/>
              </w:rPr>
              <w:t>/oświadczenie</w:t>
            </w:r>
            <w:r w:rsidRPr="0041030A">
              <w:rPr>
                <w:rFonts w:asciiTheme="minorHAnsi" w:hAnsiTheme="minorHAnsi" w:cstheme="minorHAnsi"/>
                <w:color w:val="000000"/>
              </w:rPr>
              <w:t xml:space="preserve"> potwierdzając</w:t>
            </w:r>
            <w:r w:rsidR="003B2930" w:rsidRPr="0041030A">
              <w:rPr>
                <w:rFonts w:asciiTheme="minorHAnsi" w:hAnsiTheme="minorHAnsi" w:cstheme="minorHAnsi"/>
                <w:color w:val="000000"/>
              </w:rPr>
              <w:t>e poprawne działanie całego zainstalowanego zestawu.</w:t>
            </w:r>
          </w:p>
          <w:p w:rsidR="00E61E1A" w:rsidRPr="0041030A" w:rsidRDefault="00E61E1A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color w:val="000000"/>
                <w:kern w:val="18"/>
                <w:lang w:eastAsia="hi-IN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 xml:space="preserve">Instrukcję konserwacji </w:t>
            </w:r>
            <w:r w:rsidR="00064A25" w:rsidRPr="0041030A">
              <w:rPr>
                <w:rFonts w:asciiTheme="minorHAnsi" w:hAnsiTheme="minorHAnsi" w:cstheme="minorHAnsi"/>
                <w:color w:val="000000"/>
              </w:rPr>
              <w:t>urządze</w:t>
            </w:r>
            <w:r w:rsidR="006E3A97" w:rsidRPr="0041030A">
              <w:rPr>
                <w:rFonts w:asciiTheme="minorHAnsi" w:hAnsiTheme="minorHAnsi" w:cstheme="minorHAnsi"/>
                <w:color w:val="000000"/>
              </w:rPr>
              <w:t>ń</w:t>
            </w:r>
            <w:r w:rsidR="00064A25" w:rsidRPr="0041030A">
              <w:rPr>
                <w:rFonts w:asciiTheme="minorHAnsi" w:hAnsiTheme="minorHAnsi" w:cstheme="minorHAnsi"/>
                <w:color w:val="000000"/>
              </w:rPr>
              <w:t xml:space="preserve"> / </w:t>
            </w:r>
            <w:r w:rsidRPr="0041030A">
              <w:rPr>
                <w:rFonts w:asciiTheme="minorHAnsi" w:hAnsiTheme="minorHAnsi" w:cstheme="minorHAnsi"/>
                <w:color w:val="000000"/>
              </w:rPr>
              <w:t>systemu w zakresie, w jakim konserwację będzie wykonywał Użytkownik w okresie gwarancji jak i w okresie pogwarancyjnym.</w:t>
            </w:r>
          </w:p>
          <w:p w:rsidR="00E61E1A" w:rsidRPr="0041030A" w:rsidRDefault="00E61E1A" w:rsidP="006C2E1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Wykaz wyposażenia zużywalnego, które Użytkownik będzie nabywał i wymieniał we własnym zakresie, z podaniem wymaganej częstotliwości wymiany, jeżeli jest określona i jeżeli dotyczy.</w:t>
            </w:r>
          </w:p>
        </w:tc>
      </w:tr>
      <w:tr w:rsidR="00E61E1A" w:rsidRPr="0041030A" w:rsidTr="00987C7E">
        <w:trPr>
          <w:trHeight w:val="20"/>
        </w:trPr>
        <w:tc>
          <w:tcPr>
            <w:tcW w:w="633" w:type="dxa"/>
          </w:tcPr>
          <w:p w:rsidR="00E61E1A" w:rsidRPr="0041030A" w:rsidRDefault="00E61E1A" w:rsidP="006C2E1A">
            <w:pPr>
              <w:numPr>
                <w:ilvl w:val="0"/>
                <w:numId w:val="4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855" w:type="dxa"/>
          </w:tcPr>
          <w:p w:rsidR="00E61E1A" w:rsidRPr="0041030A" w:rsidRDefault="00E61E1A" w:rsidP="006C2E1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1030A">
              <w:rPr>
                <w:rFonts w:asciiTheme="minorHAnsi" w:hAnsiTheme="minorHAnsi" w:cstheme="minorHAnsi"/>
                <w:color w:val="000000"/>
              </w:rPr>
              <w:t>Z chwilą podpisania bezusterkowego protokołu odbioru na Zamawiającego przechodzi ryzyko utraty lub uszkodzenia urządzenia.</w:t>
            </w:r>
          </w:p>
        </w:tc>
      </w:tr>
    </w:tbl>
    <w:p w:rsidR="006E3190" w:rsidRPr="0041030A" w:rsidRDefault="006E3190" w:rsidP="0041030A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sectPr w:rsidR="006E3190" w:rsidRPr="0041030A" w:rsidSect="00AA0C11">
      <w:headerReference w:type="default" r:id="rId11"/>
      <w:footerReference w:type="default" r:id="rId12"/>
      <w:pgSz w:w="11906" w:h="16838"/>
      <w:pgMar w:top="1701" w:right="1418" w:bottom="1418" w:left="1418" w:header="56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80A" w:rsidRDefault="0075480A" w:rsidP="00DA67DE">
      <w:pPr>
        <w:spacing w:after="0" w:line="240" w:lineRule="auto"/>
      </w:pPr>
      <w:r>
        <w:separator/>
      </w:r>
    </w:p>
  </w:endnote>
  <w:endnote w:type="continuationSeparator" w:id="0">
    <w:p w:rsidR="0075480A" w:rsidRDefault="0075480A" w:rsidP="00DA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22232"/>
      <w:docPartObj>
        <w:docPartGallery w:val="Page Numbers (Bottom of Page)"/>
        <w:docPartUnique/>
      </w:docPartObj>
    </w:sdtPr>
    <w:sdtEndPr/>
    <w:sdtContent>
      <w:p w:rsidR="00FD2BC3" w:rsidRDefault="00FD2BC3">
        <w:pPr>
          <w:pStyle w:val="Stopka"/>
          <w:jc w:val="right"/>
        </w:pPr>
        <w:r w:rsidRPr="00BC5DDF">
          <w:rPr>
            <w:rFonts w:ascii="Calibri" w:eastAsia="Calibri" w:hAnsi="Calibri"/>
            <w:noProof/>
            <w:kern w:val="0"/>
            <w:sz w:val="22"/>
            <w:szCs w:val="22"/>
            <w:lang w:eastAsia="pl-PL"/>
          </w:rPr>
          <w:drawing>
            <wp:inline distT="0" distB="0" distL="0" distR="0" wp14:anchorId="7E850FE7" wp14:editId="51BFFF83">
              <wp:extent cx="5759450" cy="741397"/>
              <wp:effectExtent l="0" t="0" r="0" b="1905"/>
              <wp:docPr id="7" name="Obraz 7" descr="logo krajowy Plan Odbudowy, flaga Rzeczypospolitej, flaga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413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BC5DDF">
          <w:rPr>
            <w:rFonts w:asciiTheme="minorHAnsi" w:hAnsiTheme="minorHAnsi" w:cstheme="minorHAnsi"/>
          </w:rPr>
          <w:fldChar w:fldCharType="begin"/>
        </w:r>
        <w:r w:rsidRPr="00BC5DDF">
          <w:rPr>
            <w:rFonts w:asciiTheme="minorHAnsi" w:hAnsiTheme="minorHAnsi" w:cstheme="minorHAnsi"/>
          </w:rPr>
          <w:instrText>PAGE   \* MERGEFORMAT</w:instrText>
        </w:r>
        <w:r w:rsidRPr="00BC5DDF">
          <w:rPr>
            <w:rFonts w:asciiTheme="minorHAnsi" w:hAnsiTheme="minorHAnsi" w:cstheme="minorHAnsi"/>
          </w:rPr>
          <w:fldChar w:fldCharType="separate"/>
        </w:r>
        <w:r w:rsidR="00EA2DFD">
          <w:rPr>
            <w:rFonts w:asciiTheme="minorHAnsi" w:hAnsiTheme="minorHAnsi" w:cstheme="minorHAnsi"/>
            <w:noProof/>
          </w:rPr>
          <w:t>1</w:t>
        </w:r>
        <w:r w:rsidRPr="00BC5DDF">
          <w:rPr>
            <w:rFonts w:asciiTheme="minorHAnsi" w:hAnsiTheme="minorHAnsi" w:cstheme="minorHAnsi"/>
          </w:rPr>
          <w:fldChar w:fldCharType="end"/>
        </w:r>
      </w:p>
    </w:sdtContent>
  </w:sdt>
  <w:p w:rsidR="00FD2BC3" w:rsidRDefault="00FD2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80A" w:rsidRDefault="0075480A" w:rsidP="00DA67DE">
      <w:pPr>
        <w:spacing w:after="0" w:line="240" w:lineRule="auto"/>
      </w:pPr>
      <w:bookmarkStart w:id="0" w:name="_Hlk194912177"/>
      <w:bookmarkEnd w:id="0"/>
      <w:r>
        <w:separator/>
      </w:r>
    </w:p>
  </w:footnote>
  <w:footnote w:type="continuationSeparator" w:id="0">
    <w:p w:rsidR="0075480A" w:rsidRDefault="0075480A" w:rsidP="00DA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C3" w:rsidRDefault="00FD2BC3">
    <w:pPr>
      <w:pStyle w:val="Nagwek"/>
    </w:pPr>
    <w:r w:rsidRPr="00CD5899">
      <w:rPr>
        <w:noProof/>
        <w:lang w:eastAsia="pl-PL"/>
      </w:rPr>
      <w:drawing>
        <wp:inline distT="0" distB="0" distL="0" distR="0">
          <wp:extent cx="1508125" cy="563880"/>
          <wp:effectExtent l="0" t="0" r="0" b="0"/>
          <wp:docPr id="1" name="Obraz 3" descr="Logo Agencji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03" b="15891"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E63ECC5" wp14:editId="0A7F25D3">
          <wp:extent cx="675640" cy="676275"/>
          <wp:effectExtent l="0" t="0" r="0" b="9525"/>
          <wp:docPr id="3" name="Obraz 25" descr="LOGO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D2D"/>
    <w:multiLevelType w:val="hybridMultilevel"/>
    <w:tmpl w:val="BD9474C0"/>
    <w:lvl w:ilvl="0" w:tplc="41E4353A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7BE3BE9"/>
    <w:multiLevelType w:val="hybridMultilevel"/>
    <w:tmpl w:val="C6286966"/>
    <w:lvl w:ilvl="0" w:tplc="A73C5B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838"/>
    <w:multiLevelType w:val="hybridMultilevel"/>
    <w:tmpl w:val="7BE0C402"/>
    <w:lvl w:ilvl="0" w:tplc="0E6CBDA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36388"/>
    <w:multiLevelType w:val="hybridMultilevel"/>
    <w:tmpl w:val="26FE2464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06F5"/>
    <w:multiLevelType w:val="hybridMultilevel"/>
    <w:tmpl w:val="2A6E396A"/>
    <w:lvl w:ilvl="0" w:tplc="0212E778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0BEB6C2E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0D9A7E7C"/>
    <w:multiLevelType w:val="hybridMultilevel"/>
    <w:tmpl w:val="364685D4"/>
    <w:lvl w:ilvl="0" w:tplc="B5D64F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FD4"/>
    <w:multiLevelType w:val="hybridMultilevel"/>
    <w:tmpl w:val="BA8C0CEE"/>
    <w:lvl w:ilvl="0" w:tplc="AFB060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74C04"/>
    <w:multiLevelType w:val="hybridMultilevel"/>
    <w:tmpl w:val="0E24BAF8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0365"/>
    <w:multiLevelType w:val="hybridMultilevel"/>
    <w:tmpl w:val="2A961DC8"/>
    <w:lvl w:ilvl="0" w:tplc="FC9A23B0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0" w15:restartNumberingAfterBreak="0">
    <w:nsid w:val="1A241C26"/>
    <w:multiLevelType w:val="hybridMultilevel"/>
    <w:tmpl w:val="CB16B130"/>
    <w:lvl w:ilvl="0" w:tplc="678008E6">
      <w:start w:val="1"/>
      <w:numFmt w:val="decimal"/>
      <w:suff w:val="nothing"/>
      <w:lvlText w:val="%1"/>
      <w:lvlJc w:val="center"/>
      <w:pPr>
        <w:ind w:left="736" w:hanging="538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1" w15:restartNumberingAfterBreak="0">
    <w:nsid w:val="1BE84042"/>
    <w:multiLevelType w:val="hybridMultilevel"/>
    <w:tmpl w:val="5A1C517C"/>
    <w:lvl w:ilvl="0" w:tplc="8708C8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4CD6"/>
    <w:multiLevelType w:val="hybridMultilevel"/>
    <w:tmpl w:val="67E0971A"/>
    <w:lvl w:ilvl="0" w:tplc="B4629632">
      <w:start w:val="1"/>
      <w:numFmt w:val="upperRoman"/>
      <w:lvlText w:val="%1."/>
      <w:lvlJc w:val="right"/>
      <w:pPr>
        <w:ind w:left="170" w:firstLine="11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511377D"/>
    <w:multiLevelType w:val="hybridMultilevel"/>
    <w:tmpl w:val="CD8AAAFE"/>
    <w:lvl w:ilvl="0" w:tplc="FFAE726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AC46401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2B645969"/>
    <w:multiLevelType w:val="hybridMultilevel"/>
    <w:tmpl w:val="52ACF0DC"/>
    <w:lvl w:ilvl="0" w:tplc="DF928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8DE"/>
    <w:multiLevelType w:val="hybridMultilevel"/>
    <w:tmpl w:val="7BE0C402"/>
    <w:lvl w:ilvl="0" w:tplc="0E6CBDA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59534D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2E676557"/>
    <w:multiLevelType w:val="hybridMultilevel"/>
    <w:tmpl w:val="50A66936"/>
    <w:lvl w:ilvl="0" w:tplc="C31C87A6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9" w15:restartNumberingAfterBreak="0">
    <w:nsid w:val="2F57607C"/>
    <w:multiLevelType w:val="hybridMultilevel"/>
    <w:tmpl w:val="5E3C8236"/>
    <w:lvl w:ilvl="0" w:tplc="DFEAC63A">
      <w:start w:val="1"/>
      <w:numFmt w:val="decimal"/>
      <w:suff w:val="nothing"/>
      <w:lvlText w:val="%1"/>
      <w:lvlJc w:val="center"/>
      <w:pPr>
        <w:ind w:left="983" w:hanging="813"/>
      </w:pPr>
      <w:rPr>
        <w:rFonts w:ascii="Calibri" w:hAnsi="Calibri" w:cs="Calibri" w:hint="default"/>
        <w:b/>
        <w:i w:val="0"/>
        <w:color w:val="auto"/>
        <w:sz w:val="24"/>
        <w:szCs w:val="24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 w15:restartNumberingAfterBreak="0">
    <w:nsid w:val="2F8F4777"/>
    <w:multiLevelType w:val="hybridMultilevel"/>
    <w:tmpl w:val="C6286966"/>
    <w:lvl w:ilvl="0" w:tplc="A73C5B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59DE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343F184B"/>
    <w:multiLevelType w:val="hybridMultilevel"/>
    <w:tmpl w:val="7BE0C402"/>
    <w:lvl w:ilvl="0" w:tplc="0E6CBDA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D7696B"/>
    <w:multiLevelType w:val="hybridMultilevel"/>
    <w:tmpl w:val="7C5095E6"/>
    <w:lvl w:ilvl="0" w:tplc="C576B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C1CFD"/>
    <w:multiLevelType w:val="hybridMultilevel"/>
    <w:tmpl w:val="649058E6"/>
    <w:lvl w:ilvl="0" w:tplc="D5128C6A">
      <w:start w:val="1"/>
      <w:numFmt w:val="upperLetter"/>
      <w:suff w:val="nothing"/>
      <w:lvlText w:val="%1."/>
      <w:lvlJc w:val="left"/>
      <w:pPr>
        <w:ind w:left="567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3ADA7B04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3DA40672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3FBF52D0"/>
    <w:multiLevelType w:val="hybridMultilevel"/>
    <w:tmpl w:val="C6286966"/>
    <w:lvl w:ilvl="0" w:tplc="A73C5B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92FF9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445F2C93"/>
    <w:multiLevelType w:val="hybridMultilevel"/>
    <w:tmpl w:val="A9DA9F7A"/>
    <w:lvl w:ilvl="0" w:tplc="B84E15D6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Theme="minorHAnsi" w:hAnsiTheme="minorHAnsi" w:cstheme="minorHAns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0" w15:restartNumberingAfterBreak="0">
    <w:nsid w:val="44773D90"/>
    <w:multiLevelType w:val="hybridMultilevel"/>
    <w:tmpl w:val="363AD340"/>
    <w:lvl w:ilvl="0" w:tplc="3EB07830">
      <w:start w:val="1"/>
      <w:numFmt w:val="upperRoman"/>
      <w:lvlText w:val="%1."/>
      <w:lvlJc w:val="right"/>
      <w:pPr>
        <w:ind w:left="22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66E42"/>
    <w:multiLevelType w:val="hybridMultilevel"/>
    <w:tmpl w:val="C8DC24A4"/>
    <w:lvl w:ilvl="0" w:tplc="283E24FC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3" w15:restartNumberingAfterBreak="0">
    <w:nsid w:val="46C53CBD"/>
    <w:multiLevelType w:val="hybridMultilevel"/>
    <w:tmpl w:val="34F05B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520AF"/>
    <w:multiLevelType w:val="hybridMultilevel"/>
    <w:tmpl w:val="C34E2132"/>
    <w:lvl w:ilvl="0" w:tplc="FE14D3A2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5" w15:restartNumberingAfterBreak="0">
    <w:nsid w:val="49F912CB"/>
    <w:multiLevelType w:val="hybridMultilevel"/>
    <w:tmpl w:val="31FE3E30"/>
    <w:lvl w:ilvl="0" w:tplc="5C0CB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4B6508"/>
    <w:multiLevelType w:val="hybridMultilevel"/>
    <w:tmpl w:val="7C5095E6"/>
    <w:lvl w:ilvl="0" w:tplc="C576B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A053B"/>
    <w:multiLevelType w:val="hybridMultilevel"/>
    <w:tmpl w:val="C20E2D5E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D7A04"/>
    <w:multiLevelType w:val="hybridMultilevel"/>
    <w:tmpl w:val="362466B2"/>
    <w:lvl w:ilvl="0" w:tplc="CAAA7CDA">
      <w:start w:val="1"/>
      <w:numFmt w:val="upperRoman"/>
      <w:lvlText w:val="%1."/>
      <w:lvlJc w:val="right"/>
      <w:pPr>
        <w:ind w:left="113" w:firstLine="57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516C60A0"/>
    <w:multiLevelType w:val="hybridMultilevel"/>
    <w:tmpl w:val="35F69D9E"/>
    <w:lvl w:ilvl="0" w:tplc="C576B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F36FF"/>
    <w:multiLevelType w:val="hybridMultilevel"/>
    <w:tmpl w:val="826E55F2"/>
    <w:lvl w:ilvl="0" w:tplc="B696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81C6C"/>
    <w:multiLevelType w:val="hybridMultilevel"/>
    <w:tmpl w:val="78A6FB26"/>
    <w:lvl w:ilvl="0" w:tplc="988235B0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2" w15:restartNumberingAfterBreak="0">
    <w:nsid w:val="5E2C0D2E"/>
    <w:multiLevelType w:val="hybridMultilevel"/>
    <w:tmpl w:val="BDAE4F60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E54B6"/>
    <w:multiLevelType w:val="hybridMultilevel"/>
    <w:tmpl w:val="4F36485E"/>
    <w:lvl w:ilvl="0" w:tplc="B42C9AEE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4" w15:restartNumberingAfterBreak="0">
    <w:nsid w:val="5EEC5622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5" w15:restartNumberingAfterBreak="0">
    <w:nsid w:val="5F5510CE"/>
    <w:multiLevelType w:val="hybridMultilevel"/>
    <w:tmpl w:val="59CA22D4"/>
    <w:lvl w:ilvl="0" w:tplc="86C8469E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6" w15:restartNumberingAfterBreak="0">
    <w:nsid w:val="68F95EB6"/>
    <w:multiLevelType w:val="hybridMultilevel"/>
    <w:tmpl w:val="C8D2C188"/>
    <w:lvl w:ilvl="0" w:tplc="3564CCB4">
      <w:start w:val="1"/>
      <w:numFmt w:val="upperLetter"/>
      <w:lvlText w:val="%1."/>
      <w:lvlJc w:val="left"/>
      <w:pPr>
        <w:ind w:left="227" w:hanging="57"/>
      </w:pPr>
      <w:rPr>
        <w:rFonts w:ascii="Calibri" w:hAnsi="Calibri" w:cs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692912F4"/>
    <w:multiLevelType w:val="hybridMultilevel"/>
    <w:tmpl w:val="D06C5322"/>
    <w:lvl w:ilvl="0" w:tplc="9F52BF42">
      <w:start w:val="1"/>
      <w:numFmt w:val="decimal"/>
      <w:lvlText w:val="%1"/>
      <w:lvlJc w:val="center"/>
      <w:pPr>
        <w:tabs>
          <w:tab w:val="num" w:pos="502"/>
        </w:tabs>
        <w:ind w:left="0" w:firstLine="170"/>
      </w:pPr>
      <w:rPr>
        <w:rFonts w:ascii="Calibri" w:hAnsi="Calibri" w:cs="Calibri" w:hint="default"/>
        <w:b/>
        <w:i w:val="0"/>
        <w:color w:val="auto"/>
        <w:sz w:val="24"/>
        <w:szCs w:val="20"/>
      </w:rPr>
    </w:lvl>
    <w:lvl w:ilvl="1" w:tplc="82323E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8" w15:restartNumberingAfterBreak="0">
    <w:nsid w:val="698E3887"/>
    <w:multiLevelType w:val="hybridMultilevel"/>
    <w:tmpl w:val="D660B664"/>
    <w:lvl w:ilvl="0" w:tplc="C576B15E">
      <w:start w:val="1"/>
      <w:numFmt w:val="lowerLetter"/>
      <w:lvlText w:val="%1)"/>
      <w:lvlJc w:val="left"/>
      <w:pPr>
        <w:ind w:left="777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6AE17A33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0" w15:restartNumberingAfterBreak="0">
    <w:nsid w:val="6FDB70C5"/>
    <w:multiLevelType w:val="hybridMultilevel"/>
    <w:tmpl w:val="19FA13EE"/>
    <w:lvl w:ilvl="0" w:tplc="F2F43FBA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1" w15:restartNumberingAfterBreak="0">
    <w:nsid w:val="71EC44C8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2" w15:restartNumberingAfterBreak="0">
    <w:nsid w:val="7264376B"/>
    <w:multiLevelType w:val="hybridMultilevel"/>
    <w:tmpl w:val="EFDC8EBE"/>
    <w:lvl w:ilvl="0" w:tplc="AECEB8B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3" w15:restartNumberingAfterBreak="0">
    <w:nsid w:val="734D1BD0"/>
    <w:multiLevelType w:val="hybridMultilevel"/>
    <w:tmpl w:val="7D5A6348"/>
    <w:lvl w:ilvl="0" w:tplc="31AC1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1554E"/>
    <w:multiLevelType w:val="hybridMultilevel"/>
    <w:tmpl w:val="0A7E07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E25ED"/>
    <w:multiLevelType w:val="hybridMultilevel"/>
    <w:tmpl w:val="B98CDDCA"/>
    <w:lvl w:ilvl="0" w:tplc="14041D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744FF"/>
    <w:multiLevelType w:val="hybridMultilevel"/>
    <w:tmpl w:val="5BD09346"/>
    <w:lvl w:ilvl="0" w:tplc="C576B15E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15"/>
  </w:num>
  <w:num w:numId="3">
    <w:abstractNumId w:val="48"/>
  </w:num>
  <w:num w:numId="4">
    <w:abstractNumId w:val="10"/>
  </w:num>
  <w:num w:numId="5">
    <w:abstractNumId w:val="50"/>
  </w:num>
  <w:num w:numId="6">
    <w:abstractNumId w:val="3"/>
  </w:num>
  <w:num w:numId="7">
    <w:abstractNumId w:val="53"/>
  </w:num>
  <w:num w:numId="8">
    <w:abstractNumId w:val="18"/>
  </w:num>
  <w:num w:numId="9">
    <w:abstractNumId w:val="26"/>
  </w:num>
  <w:num w:numId="10">
    <w:abstractNumId w:val="55"/>
  </w:num>
  <w:num w:numId="11">
    <w:abstractNumId w:val="4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44"/>
  </w:num>
  <w:num w:numId="17">
    <w:abstractNumId w:val="47"/>
  </w:num>
  <w:num w:numId="18">
    <w:abstractNumId w:val="34"/>
  </w:num>
  <w:num w:numId="19">
    <w:abstractNumId w:val="25"/>
  </w:num>
  <w:num w:numId="20">
    <w:abstractNumId w:val="28"/>
  </w:num>
  <w:num w:numId="21">
    <w:abstractNumId w:val="17"/>
  </w:num>
  <w:num w:numId="22">
    <w:abstractNumId w:val="5"/>
  </w:num>
  <w:num w:numId="23">
    <w:abstractNumId w:val="42"/>
  </w:num>
  <w:num w:numId="24">
    <w:abstractNumId w:val="45"/>
  </w:num>
  <w:num w:numId="25">
    <w:abstractNumId w:val="38"/>
  </w:num>
  <w:num w:numId="26">
    <w:abstractNumId w:val="41"/>
  </w:num>
  <w:num w:numId="27">
    <w:abstractNumId w:val="21"/>
  </w:num>
  <w:num w:numId="28">
    <w:abstractNumId w:val="52"/>
  </w:num>
  <w:num w:numId="29">
    <w:abstractNumId w:val="51"/>
  </w:num>
  <w:num w:numId="30">
    <w:abstractNumId w:val="49"/>
  </w:num>
  <w:num w:numId="31">
    <w:abstractNumId w:val="43"/>
  </w:num>
  <w:num w:numId="32">
    <w:abstractNumId w:val="32"/>
  </w:num>
  <w:num w:numId="33">
    <w:abstractNumId w:val="39"/>
  </w:num>
  <w:num w:numId="34">
    <w:abstractNumId w:val="36"/>
  </w:num>
  <w:num w:numId="35">
    <w:abstractNumId w:val="23"/>
  </w:num>
  <w:num w:numId="36">
    <w:abstractNumId w:val="56"/>
  </w:num>
  <w:num w:numId="37">
    <w:abstractNumId w:val="13"/>
  </w:num>
  <w:num w:numId="38">
    <w:abstractNumId w:val="19"/>
  </w:num>
  <w:num w:numId="39">
    <w:abstractNumId w:val="30"/>
  </w:num>
  <w:num w:numId="40">
    <w:abstractNumId w:val="20"/>
  </w:num>
  <w:num w:numId="41">
    <w:abstractNumId w:val="40"/>
  </w:num>
  <w:num w:numId="42">
    <w:abstractNumId w:val="1"/>
  </w:num>
  <w:num w:numId="43">
    <w:abstractNumId w:val="27"/>
  </w:num>
  <w:num w:numId="44">
    <w:abstractNumId w:val="11"/>
  </w:num>
  <w:num w:numId="45">
    <w:abstractNumId w:val="6"/>
  </w:num>
  <w:num w:numId="46">
    <w:abstractNumId w:val="22"/>
  </w:num>
  <w:num w:numId="47">
    <w:abstractNumId w:val="16"/>
  </w:num>
  <w:num w:numId="48">
    <w:abstractNumId w:val="2"/>
  </w:num>
  <w:num w:numId="49">
    <w:abstractNumId w:val="29"/>
  </w:num>
  <w:num w:numId="50">
    <w:abstractNumId w:val="24"/>
  </w:num>
  <w:num w:numId="51">
    <w:abstractNumId w:val="0"/>
  </w:num>
  <w:num w:numId="52">
    <w:abstractNumId w:val="37"/>
  </w:num>
  <w:num w:numId="53">
    <w:abstractNumId w:val="54"/>
  </w:num>
  <w:num w:numId="54">
    <w:abstractNumId w:val="8"/>
  </w:num>
  <w:num w:numId="55">
    <w:abstractNumId w:val="33"/>
  </w:num>
  <w:num w:numId="56">
    <w:abstractNumId w:val="35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DE"/>
    <w:rsid w:val="00002D5F"/>
    <w:rsid w:val="00002DDD"/>
    <w:rsid w:val="00004C10"/>
    <w:rsid w:val="00007C4A"/>
    <w:rsid w:val="00011D8F"/>
    <w:rsid w:val="00020940"/>
    <w:rsid w:val="0003274C"/>
    <w:rsid w:val="000337BA"/>
    <w:rsid w:val="0003437C"/>
    <w:rsid w:val="000403FA"/>
    <w:rsid w:val="00041D71"/>
    <w:rsid w:val="00043F41"/>
    <w:rsid w:val="00044C08"/>
    <w:rsid w:val="00051BE3"/>
    <w:rsid w:val="00055510"/>
    <w:rsid w:val="00061318"/>
    <w:rsid w:val="000627A6"/>
    <w:rsid w:val="00064A25"/>
    <w:rsid w:val="00072468"/>
    <w:rsid w:val="00073E68"/>
    <w:rsid w:val="00085089"/>
    <w:rsid w:val="00097514"/>
    <w:rsid w:val="000A1022"/>
    <w:rsid w:val="000A13D3"/>
    <w:rsid w:val="000A39FB"/>
    <w:rsid w:val="000A7EA9"/>
    <w:rsid w:val="000B758D"/>
    <w:rsid w:val="000C3DD3"/>
    <w:rsid w:val="000C5C10"/>
    <w:rsid w:val="000D2009"/>
    <w:rsid w:val="000D27DA"/>
    <w:rsid w:val="000D3D2A"/>
    <w:rsid w:val="000D73D7"/>
    <w:rsid w:val="000E1641"/>
    <w:rsid w:val="000E194D"/>
    <w:rsid w:val="000E2914"/>
    <w:rsid w:val="000E5E70"/>
    <w:rsid w:val="000E657B"/>
    <w:rsid w:val="000E7A20"/>
    <w:rsid w:val="000F31B6"/>
    <w:rsid w:val="000F44D3"/>
    <w:rsid w:val="000F45E7"/>
    <w:rsid w:val="000F5FD6"/>
    <w:rsid w:val="001043B4"/>
    <w:rsid w:val="00107009"/>
    <w:rsid w:val="001108BB"/>
    <w:rsid w:val="00113D49"/>
    <w:rsid w:val="001270BB"/>
    <w:rsid w:val="00130655"/>
    <w:rsid w:val="00131B94"/>
    <w:rsid w:val="00131DAD"/>
    <w:rsid w:val="001330AA"/>
    <w:rsid w:val="00134EC9"/>
    <w:rsid w:val="00140A1D"/>
    <w:rsid w:val="00141231"/>
    <w:rsid w:val="00141321"/>
    <w:rsid w:val="001428FC"/>
    <w:rsid w:val="001462F3"/>
    <w:rsid w:val="00150FE5"/>
    <w:rsid w:val="00151B73"/>
    <w:rsid w:val="00156A15"/>
    <w:rsid w:val="001634FC"/>
    <w:rsid w:val="0017198C"/>
    <w:rsid w:val="00172EEC"/>
    <w:rsid w:val="00175761"/>
    <w:rsid w:val="00187DB9"/>
    <w:rsid w:val="001A2509"/>
    <w:rsid w:val="001A7407"/>
    <w:rsid w:val="001B0745"/>
    <w:rsid w:val="001B3C6C"/>
    <w:rsid w:val="001C2EA0"/>
    <w:rsid w:val="001C2F78"/>
    <w:rsid w:val="001D0B10"/>
    <w:rsid w:val="001D26EC"/>
    <w:rsid w:val="001D494D"/>
    <w:rsid w:val="001E14CA"/>
    <w:rsid w:val="001E2A30"/>
    <w:rsid w:val="001E4443"/>
    <w:rsid w:val="001E4DCB"/>
    <w:rsid w:val="001E56DE"/>
    <w:rsid w:val="001E6E96"/>
    <w:rsid w:val="001F06E7"/>
    <w:rsid w:val="001F378B"/>
    <w:rsid w:val="001F4057"/>
    <w:rsid w:val="001F4429"/>
    <w:rsid w:val="001F6232"/>
    <w:rsid w:val="002001C6"/>
    <w:rsid w:val="002005B6"/>
    <w:rsid w:val="002031FB"/>
    <w:rsid w:val="00203B6F"/>
    <w:rsid w:val="00205D2C"/>
    <w:rsid w:val="002125BE"/>
    <w:rsid w:val="0021437E"/>
    <w:rsid w:val="0022182A"/>
    <w:rsid w:val="002245A0"/>
    <w:rsid w:val="00224A26"/>
    <w:rsid w:val="00224FCB"/>
    <w:rsid w:val="00225763"/>
    <w:rsid w:val="0022684E"/>
    <w:rsid w:val="0023112C"/>
    <w:rsid w:val="00231540"/>
    <w:rsid w:val="00233172"/>
    <w:rsid w:val="00234D4F"/>
    <w:rsid w:val="00234E72"/>
    <w:rsid w:val="00236D04"/>
    <w:rsid w:val="00245B0C"/>
    <w:rsid w:val="002511AD"/>
    <w:rsid w:val="00257C3E"/>
    <w:rsid w:val="00264A35"/>
    <w:rsid w:val="00267196"/>
    <w:rsid w:val="00267F5A"/>
    <w:rsid w:val="00271A28"/>
    <w:rsid w:val="00277592"/>
    <w:rsid w:val="00282AB9"/>
    <w:rsid w:val="00284255"/>
    <w:rsid w:val="00284857"/>
    <w:rsid w:val="0028673A"/>
    <w:rsid w:val="00296C5E"/>
    <w:rsid w:val="002A32B3"/>
    <w:rsid w:val="002A683A"/>
    <w:rsid w:val="002B1A76"/>
    <w:rsid w:val="002C088C"/>
    <w:rsid w:val="002C0E21"/>
    <w:rsid w:val="002D01BA"/>
    <w:rsid w:val="002D0B26"/>
    <w:rsid w:val="002E06A2"/>
    <w:rsid w:val="002E1215"/>
    <w:rsid w:val="002E45C4"/>
    <w:rsid w:val="002E469A"/>
    <w:rsid w:val="002F21AC"/>
    <w:rsid w:val="00305062"/>
    <w:rsid w:val="0030683B"/>
    <w:rsid w:val="00306B76"/>
    <w:rsid w:val="00307B03"/>
    <w:rsid w:val="003128DC"/>
    <w:rsid w:val="003138AA"/>
    <w:rsid w:val="00314EFE"/>
    <w:rsid w:val="003214A5"/>
    <w:rsid w:val="0033309F"/>
    <w:rsid w:val="00333B8C"/>
    <w:rsid w:val="00340F88"/>
    <w:rsid w:val="00344C30"/>
    <w:rsid w:val="00350E2A"/>
    <w:rsid w:val="00360EC6"/>
    <w:rsid w:val="00370BFB"/>
    <w:rsid w:val="00376CFC"/>
    <w:rsid w:val="00382755"/>
    <w:rsid w:val="0038442B"/>
    <w:rsid w:val="00386BE3"/>
    <w:rsid w:val="00392B57"/>
    <w:rsid w:val="00394698"/>
    <w:rsid w:val="00395AA6"/>
    <w:rsid w:val="003A1756"/>
    <w:rsid w:val="003A31DC"/>
    <w:rsid w:val="003A35F0"/>
    <w:rsid w:val="003A3647"/>
    <w:rsid w:val="003A40BA"/>
    <w:rsid w:val="003A4F6F"/>
    <w:rsid w:val="003A54AE"/>
    <w:rsid w:val="003A5F3D"/>
    <w:rsid w:val="003B13A0"/>
    <w:rsid w:val="003B2930"/>
    <w:rsid w:val="003B4800"/>
    <w:rsid w:val="003B6A27"/>
    <w:rsid w:val="003C123C"/>
    <w:rsid w:val="003D0028"/>
    <w:rsid w:val="003D46BD"/>
    <w:rsid w:val="003D4C1F"/>
    <w:rsid w:val="003D689C"/>
    <w:rsid w:val="003E2C27"/>
    <w:rsid w:val="003E644F"/>
    <w:rsid w:val="003F3F0E"/>
    <w:rsid w:val="003F518E"/>
    <w:rsid w:val="003F6A27"/>
    <w:rsid w:val="0041030A"/>
    <w:rsid w:val="00412B9A"/>
    <w:rsid w:val="00415663"/>
    <w:rsid w:val="0043360A"/>
    <w:rsid w:val="00434DFF"/>
    <w:rsid w:val="004355E1"/>
    <w:rsid w:val="0043698A"/>
    <w:rsid w:val="00441C28"/>
    <w:rsid w:val="004435E9"/>
    <w:rsid w:val="00443A06"/>
    <w:rsid w:val="00445057"/>
    <w:rsid w:val="00446830"/>
    <w:rsid w:val="0046158C"/>
    <w:rsid w:val="00463313"/>
    <w:rsid w:val="00470040"/>
    <w:rsid w:val="0048056A"/>
    <w:rsid w:val="004836EB"/>
    <w:rsid w:val="004842FE"/>
    <w:rsid w:val="004901B2"/>
    <w:rsid w:val="00491A99"/>
    <w:rsid w:val="004929CA"/>
    <w:rsid w:val="0049799B"/>
    <w:rsid w:val="004A0129"/>
    <w:rsid w:val="004A5C85"/>
    <w:rsid w:val="004A6900"/>
    <w:rsid w:val="004B1575"/>
    <w:rsid w:val="004B1AF2"/>
    <w:rsid w:val="004B6AD2"/>
    <w:rsid w:val="004B7459"/>
    <w:rsid w:val="004C04DF"/>
    <w:rsid w:val="004C302F"/>
    <w:rsid w:val="004D6CE3"/>
    <w:rsid w:val="004E6CD8"/>
    <w:rsid w:val="004E7354"/>
    <w:rsid w:val="00500394"/>
    <w:rsid w:val="00501F3E"/>
    <w:rsid w:val="00502A87"/>
    <w:rsid w:val="00503A89"/>
    <w:rsid w:val="00503D75"/>
    <w:rsid w:val="00505F95"/>
    <w:rsid w:val="00512F3F"/>
    <w:rsid w:val="005176E9"/>
    <w:rsid w:val="0052404A"/>
    <w:rsid w:val="00524BF0"/>
    <w:rsid w:val="00525179"/>
    <w:rsid w:val="00532D5B"/>
    <w:rsid w:val="0054624C"/>
    <w:rsid w:val="00556E04"/>
    <w:rsid w:val="005672F3"/>
    <w:rsid w:val="00571156"/>
    <w:rsid w:val="00571C00"/>
    <w:rsid w:val="005738AF"/>
    <w:rsid w:val="0058187A"/>
    <w:rsid w:val="005927D3"/>
    <w:rsid w:val="005939F8"/>
    <w:rsid w:val="0059464A"/>
    <w:rsid w:val="00595C9E"/>
    <w:rsid w:val="005A24EF"/>
    <w:rsid w:val="005A2771"/>
    <w:rsid w:val="005A3175"/>
    <w:rsid w:val="005B0534"/>
    <w:rsid w:val="005C0A83"/>
    <w:rsid w:val="005C3C24"/>
    <w:rsid w:val="005C563F"/>
    <w:rsid w:val="005C6668"/>
    <w:rsid w:val="005D03A7"/>
    <w:rsid w:val="005D3665"/>
    <w:rsid w:val="005D6F9D"/>
    <w:rsid w:val="005D7303"/>
    <w:rsid w:val="005E3341"/>
    <w:rsid w:val="005E3F4E"/>
    <w:rsid w:val="005E599E"/>
    <w:rsid w:val="005E7603"/>
    <w:rsid w:val="005F2FD3"/>
    <w:rsid w:val="005F50B2"/>
    <w:rsid w:val="005F6793"/>
    <w:rsid w:val="0060054E"/>
    <w:rsid w:val="00601BB1"/>
    <w:rsid w:val="00602248"/>
    <w:rsid w:val="0060269B"/>
    <w:rsid w:val="0060413E"/>
    <w:rsid w:val="00607EC7"/>
    <w:rsid w:val="0061309F"/>
    <w:rsid w:val="00615D96"/>
    <w:rsid w:val="0062418C"/>
    <w:rsid w:val="00627476"/>
    <w:rsid w:val="00630BF4"/>
    <w:rsid w:val="00635FE4"/>
    <w:rsid w:val="00642B9F"/>
    <w:rsid w:val="006430E4"/>
    <w:rsid w:val="00644E06"/>
    <w:rsid w:val="00652D9C"/>
    <w:rsid w:val="00661A28"/>
    <w:rsid w:val="006645AA"/>
    <w:rsid w:val="0066526C"/>
    <w:rsid w:val="00667364"/>
    <w:rsid w:val="0067261E"/>
    <w:rsid w:val="00681ACD"/>
    <w:rsid w:val="006A361D"/>
    <w:rsid w:val="006A467B"/>
    <w:rsid w:val="006A6547"/>
    <w:rsid w:val="006B1B23"/>
    <w:rsid w:val="006B7CE1"/>
    <w:rsid w:val="006C2283"/>
    <w:rsid w:val="006C2E1A"/>
    <w:rsid w:val="006C4D12"/>
    <w:rsid w:val="006C6B6C"/>
    <w:rsid w:val="006C6C75"/>
    <w:rsid w:val="006C7EA6"/>
    <w:rsid w:val="006D2E1F"/>
    <w:rsid w:val="006D39FF"/>
    <w:rsid w:val="006D6227"/>
    <w:rsid w:val="006D7102"/>
    <w:rsid w:val="006E3190"/>
    <w:rsid w:val="006E3A10"/>
    <w:rsid w:val="006E3A97"/>
    <w:rsid w:val="006E54C1"/>
    <w:rsid w:val="006E7299"/>
    <w:rsid w:val="006E75D4"/>
    <w:rsid w:val="006F2CCC"/>
    <w:rsid w:val="006F5686"/>
    <w:rsid w:val="006F5FDB"/>
    <w:rsid w:val="006F6B08"/>
    <w:rsid w:val="006F6BA7"/>
    <w:rsid w:val="006F7811"/>
    <w:rsid w:val="007000D9"/>
    <w:rsid w:val="0070714A"/>
    <w:rsid w:val="00714709"/>
    <w:rsid w:val="00730077"/>
    <w:rsid w:val="00744547"/>
    <w:rsid w:val="00750873"/>
    <w:rsid w:val="00751759"/>
    <w:rsid w:val="00752515"/>
    <w:rsid w:val="00754389"/>
    <w:rsid w:val="0075480A"/>
    <w:rsid w:val="007553C8"/>
    <w:rsid w:val="00763057"/>
    <w:rsid w:val="00764BE4"/>
    <w:rsid w:val="00777DCD"/>
    <w:rsid w:val="0078396E"/>
    <w:rsid w:val="0078452F"/>
    <w:rsid w:val="00786C54"/>
    <w:rsid w:val="00791261"/>
    <w:rsid w:val="0079348C"/>
    <w:rsid w:val="007A6B27"/>
    <w:rsid w:val="007B095D"/>
    <w:rsid w:val="007B4865"/>
    <w:rsid w:val="007B5B52"/>
    <w:rsid w:val="007C4E65"/>
    <w:rsid w:val="007E1C88"/>
    <w:rsid w:val="007E3C1F"/>
    <w:rsid w:val="007F2CA9"/>
    <w:rsid w:val="007F4E32"/>
    <w:rsid w:val="007F7BB3"/>
    <w:rsid w:val="00800C83"/>
    <w:rsid w:val="00801441"/>
    <w:rsid w:val="008032EF"/>
    <w:rsid w:val="008055A8"/>
    <w:rsid w:val="00827F65"/>
    <w:rsid w:val="00835CAB"/>
    <w:rsid w:val="0083714F"/>
    <w:rsid w:val="0084167A"/>
    <w:rsid w:val="008422A4"/>
    <w:rsid w:val="008566A7"/>
    <w:rsid w:val="00861D0D"/>
    <w:rsid w:val="00862B89"/>
    <w:rsid w:val="00863ED9"/>
    <w:rsid w:val="00864974"/>
    <w:rsid w:val="00871A9E"/>
    <w:rsid w:val="00874844"/>
    <w:rsid w:val="00877747"/>
    <w:rsid w:val="008830B7"/>
    <w:rsid w:val="008847CC"/>
    <w:rsid w:val="008918FB"/>
    <w:rsid w:val="00893D85"/>
    <w:rsid w:val="00897307"/>
    <w:rsid w:val="008A157D"/>
    <w:rsid w:val="008A4ECC"/>
    <w:rsid w:val="008A577C"/>
    <w:rsid w:val="008B1EC6"/>
    <w:rsid w:val="008B3391"/>
    <w:rsid w:val="008B43F4"/>
    <w:rsid w:val="008B5339"/>
    <w:rsid w:val="008C7649"/>
    <w:rsid w:val="008C7659"/>
    <w:rsid w:val="008D2B39"/>
    <w:rsid w:val="008D7D4B"/>
    <w:rsid w:val="008D7DCC"/>
    <w:rsid w:val="008E5FB7"/>
    <w:rsid w:val="008E5FF7"/>
    <w:rsid w:val="008E748E"/>
    <w:rsid w:val="008F5BA0"/>
    <w:rsid w:val="00903761"/>
    <w:rsid w:val="00920C8E"/>
    <w:rsid w:val="00925632"/>
    <w:rsid w:val="00931272"/>
    <w:rsid w:val="00943211"/>
    <w:rsid w:val="0094566E"/>
    <w:rsid w:val="00945917"/>
    <w:rsid w:val="00951B5B"/>
    <w:rsid w:val="00953B2B"/>
    <w:rsid w:val="0095783F"/>
    <w:rsid w:val="0096535F"/>
    <w:rsid w:val="009659A7"/>
    <w:rsid w:val="00965EFB"/>
    <w:rsid w:val="00966BFB"/>
    <w:rsid w:val="00966D12"/>
    <w:rsid w:val="00980039"/>
    <w:rsid w:val="00981420"/>
    <w:rsid w:val="00983BFD"/>
    <w:rsid w:val="00987654"/>
    <w:rsid w:val="00987C7E"/>
    <w:rsid w:val="00990F43"/>
    <w:rsid w:val="009910BF"/>
    <w:rsid w:val="00993802"/>
    <w:rsid w:val="00993AAD"/>
    <w:rsid w:val="009A510C"/>
    <w:rsid w:val="009A7B9B"/>
    <w:rsid w:val="009B02F3"/>
    <w:rsid w:val="009B2B15"/>
    <w:rsid w:val="009C0972"/>
    <w:rsid w:val="009E4523"/>
    <w:rsid w:val="009E6579"/>
    <w:rsid w:val="009F20D5"/>
    <w:rsid w:val="009F5FCB"/>
    <w:rsid w:val="00A05E87"/>
    <w:rsid w:val="00A10323"/>
    <w:rsid w:val="00A11726"/>
    <w:rsid w:val="00A21BF4"/>
    <w:rsid w:val="00A2324B"/>
    <w:rsid w:val="00A25B4E"/>
    <w:rsid w:val="00A276D0"/>
    <w:rsid w:val="00A508BD"/>
    <w:rsid w:val="00A557BE"/>
    <w:rsid w:val="00A57378"/>
    <w:rsid w:val="00A6035E"/>
    <w:rsid w:val="00A72AF8"/>
    <w:rsid w:val="00A73EBD"/>
    <w:rsid w:val="00A757E8"/>
    <w:rsid w:val="00A80FCA"/>
    <w:rsid w:val="00A865CF"/>
    <w:rsid w:val="00A91918"/>
    <w:rsid w:val="00A95A3B"/>
    <w:rsid w:val="00A96B8A"/>
    <w:rsid w:val="00AA0C11"/>
    <w:rsid w:val="00AB7C66"/>
    <w:rsid w:val="00AC41B9"/>
    <w:rsid w:val="00AC679F"/>
    <w:rsid w:val="00AF04F7"/>
    <w:rsid w:val="00AF07BF"/>
    <w:rsid w:val="00AF435C"/>
    <w:rsid w:val="00AF7D4A"/>
    <w:rsid w:val="00B04563"/>
    <w:rsid w:val="00B14378"/>
    <w:rsid w:val="00B14408"/>
    <w:rsid w:val="00B15894"/>
    <w:rsid w:val="00B15BC7"/>
    <w:rsid w:val="00B21C63"/>
    <w:rsid w:val="00B25AB0"/>
    <w:rsid w:val="00B27A10"/>
    <w:rsid w:val="00B365A5"/>
    <w:rsid w:val="00B37246"/>
    <w:rsid w:val="00B409A4"/>
    <w:rsid w:val="00B5042D"/>
    <w:rsid w:val="00B54A4E"/>
    <w:rsid w:val="00B57303"/>
    <w:rsid w:val="00B61B34"/>
    <w:rsid w:val="00B644A6"/>
    <w:rsid w:val="00B77122"/>
    <w:rsid w:val="00B83CEB"/>
    <w:rsid w:val="00B86D86"/>
    <w:rsid w:val="00B90EA1"/>
    <w:rsid w:val="00B9146A"/>
    <w:rsid w:val="00B93E9E"/>
    <w:rsid w:val="00B94034"/>
    <w:rsid w:val="00B941E9"/>
    <w:rsid w:val="00B944A5"/>
    <w:rsid w:val="00BA24F1"/>
    <w:rsid w:val="00BA3DC9"/>
    <w:rsid w:val="00BB3166"/>
    <w:rsid w:val="00BC28AC"/>
    <w:rsid w:val="00BC491A"/>
    <w:rsid w:val="00BC5DDF"/>
    <w:rsid w:val="00BD39E1"/>
    <w:rsid w:val="00BD67F3"/>
    <w:rsid w:val="00BD7CE6"/>
    <w:rsid w:val="00BE4EBE"/>
    <w:rsid w:val="00BF3FF6"/>
    <w:rsid w:val="00BF40AF"/>
    <w:rsid w:val="00BF768A"/>
    <w:rsid w:val="00C0137F"/>
    <w:rsid w:val="00C07BBE"/>
    <w:rsid w:val="00C1085C"/>
    <w:rsid w:val="00C1186C"/>
    <w:rsid w:val="00C11BFE"/>
    <w:rsid w:val="00C12CC4"/>
    <w:rsid w:val="00C138D8"/>
    <w:rsid w:val="00C15C37"/>
    <w:rsid w:val="00C23957"/>
    <w:rsid w:val="00C26D03"/>
    <w:rsid w:val="00C278B8"/>
    <w:rsid w:val="00C4098D"/>
    <w:rsid w:val="00C4275F"/>
    <w:rsid w:val="00C4294E"/>
    <w:rsid w:val="00C44161"/>
    <w:rsid w:val="00C5397F"/>
    <w:rsid w:val="00C5415B"/>
    <w:rsid w:val="00C5757F"/>
    <w:rsid w:val="00C61A56"/>
    <w:rsid w:val="00C679D3"/>
    <w:rsid w:val="00C705A2"/>
    <w:rsid w:val="00C72527"/>
    <w:rsid w:val="00C73F45"/>
    <w:rsid w:val="00C74C7C"/>
    <w:rsid w:val="00C76C10"/>
    <w:rsid w:val="00CB23CB"/>
    <w:rsid w:val="00CB2DED"/>
    <w:rsid w:val="00CB4738"/>
    <w:rsid w:val="00CB4D78"/>
    <w:rsid w:val="00CB6063"/>
    <w:rsid w:val="00CD1097"/>
    <w:rsid w:val="00CD1E2D"/>
    <w:rsid w:val="00CD241A"/>
    <w:rsid w:val="00CD3492"/>
    <w:rsid w:val="00CD4AAB"/>
    <w:rsid w:val="00CE0B1E"/>
    <w:rsid w:val="00CE1653"/>
    <w:rsid w:val="00CE66D8"/>
    <w:rsid w:val="00CE76A2"/>
    <w:rsid w:val="00CF164C"/>
    <w:rsid w:val="00CF2500"/>
    <w:rsid w:val="00CF3B09"/>
    <w:rsid w:val="00CF5712"/>
    <w:rsid w:val="00D0200E"/>
    <w:rsid w:val="00D147EA"/>
    <w:rsid w:val="00D20E75"/>
    <w:rsid w:val="00D24C63"/>
    <w:rsid w:val="00D25B14"/>
    <w:rsid w:val="00D3723E"/>
    <w:rsid w:val="00D447E0"/>
    <w:rsid w:val="00D522C8"/>
    <w:rsid w:val="00D53F11"/>
    <w:rsid w:val="00D57E53"/>
    <w:rsid w:val="00D752D4"/>
    <w:rsid w:val="00D75A9B"/>
    <w:rsid w:val="00D8022C"/>
    <w:rsid w:val="00D8182F"/>
    <w:rsid w:val="00D82423"/>
    <w:rsid w:val="00D84492"/>
    <w:rsid w:val="00D907D5"/>
    <w:rsid w:val="00D911BA"/>
    <w:rsid w:val="00D9151C"/>
    <w:rsid w:val="00D94A22"/>
    <w:rsid w:val="00DA512A"/>
    <w:rsid w:val="00DA67DE"/>
    <w:rsid w:val="00DB4AEC"/>
    <w:rsid w:val="00DB5B8C"/>
    <w:rsid w:val="00DC2904"/>
    <w:rsid w:val="00DC74C0"/>
    <w:rsid w:val="00DD6DD9"/>
    <w:rsid w:val="00DE17CB"/>
    <w:rsid w:val="00DE24C7"/>
    <w:rsid w:val="00DE279C"/>
    <w:rsid w:val="00DF0E99"/>
    <w:rsid w:val="00DF2CB8"/>
    <w:rsid w:val="00E02239"/>
    <w:rsid w:val="00E05DF3"/>
    <w:rsid w:val="00E10468"/>
    <w:rsid w:val="00E22B19"/>
    <w:rsid w:val="00E265A2"/>
    <w:rsid w:val="00E26B6C"/>
    <w:rsid w:val="00E356C4"/>
    <w:rsid w:val="00E358EC"/>
    <w:rsid w:val="00E54D06"/>
    <w:rsid w:val="00E55721"/>
    <w:rsid w:val="00E571F1"/>
    <w:rsid w:val="00E61E1A"/>
    <w:rsid w:val="00E61E64"/>
    <w:rsid w:val="00E62A09"/>
    <w:rsid w:val="00E63692"/>
    <w:rsid w:val="00E714F2"/>
    <w:rsid w:val="00E8187B"/>
    <w:rsid w:val="00E82048"/>
    <w:rsid w:val="00E84BC2"/>
    <w:rsid w:val="00E85CF1"/>
    <w:rsid w:val="00E8612B"/>
    <w:rsid w:val="00E87576"/>
    <w:rsid w:val="00E922B5"/>
    <w:rsid w:val="00EA1550"/>
    <w:rsid w:val="00EA2DFD"/>
    <w:rsid w:val="00EA3811"/>
    <w:rsid w:val="00EB55B5"/>
    <w:rsid w:val="00ED5219"/>
    <w:rsid w:val="00ED6049"/>
    <w:rsid w:val="00EE4A34"/>
    <w:rsid w:val="00EF1DAD"/>
    <w:rsid w:val="00EF2B13"/>
    <w:rsid w:val="00EF52A6"/>
    <w:rsid w:val="00EF681F"/>
    <w:rsid w:val="00EF76C9"/>
    <w:rsid w:val="00F03666"/>
    <w:rsid w:val="00F06433"/>
    <w:rsid w:val="00F07861"/>
    <w:rsid w:val="00F20606"/>
    <w:rsid w:val="00F212A7"/>
    <w:rsid w:val="00F254AB"/>
    <w:rsid w:val="00F25750"/>
    <w:rsid w:val="00F25D81"/>
    <w:rsid w:val="00F32356"/>
    <w:rsid w:val="00F368DC"/>
    <w:rsid w:val="00F40A90"/>
    <w:rsid w:val="00F41004"/>
    <w:rsid w:val="00F41FBA"/>
    <w:rsid w:val="00F42B98"/>
    <w:rsid w:val="00F4500A"/>
    <w:rsid w:val="00F516D5"/>
    <w:rsid w:val="00F51713"/>
    <w:rsid w:val="00F614F3"/>
    <w:rsid w:val="00F63776"/>
    <w:rsid w:val="00F70C28"/>
    <w:rsid w:val="00F716E7"/>
    <w:rsid w:val="00F76B1D"/>
    <w:rsid w:val="00F82B0D"/>
    <w:rsid w:val="00F90739"/>
    <w:rsid w:val="00F95C40"/>
    <w:rsid w:val="00F962AF"/>
    <w:rsid w:val="00FA69F0"/>
    <w:rsid w:val="00FB1A21"/>
    <w:rsid w:val="00FB2664"/>
    <w:rsid w:val="00FB406B"/>
    <w:rsid w:val="00FB6116"/>
    <w:rsid w:val="00FB7697"/>
    <w:rsid w:val="00FC533D"/>
    <w:rsid w:val="00FC5902"/>
    <w:rsid w:val="00FD0749"/>
    <w:rsid w:val="00FD2BC3"/>
    <w:rsid w:val="00FD5CF1"/>
    <w:rsid w:val="00FE096B"/>
    <w:rsid w:val="00FE0A33"/>
    <w:rsid w:val="00FE0DF5"/>
    <w:rsid w:val="00FE5C49"/>
    <w:rsid w:val="00FF0ADD"/>
    <w:rsid w:val="00FF18EC"/>
    <w:rsid w:val="00FF1BA2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6A32"/>
  <w15:chartTrackingRefBased/>
  <w15:docId w15:val="{23E30EBB-E447-4187-B5FA-BDF0DCFB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2F3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E1A"/>
    <w:pPr>
      <w:keepNext/>
      <w:spacing w:after="0" w:line="276" w:lineRule="auto"/>
      <w:outlineLvl w:val="0"/>
    </w:pPr>
    <w:rPr>
      <w:rFonts w:ascii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7D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7D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7D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7D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7D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7D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7D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7D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C2E1A"/>
    <w:rPr>
      <w:rFonts w:ascii="Calibri" w:hAnsi="Calibri" w:cs="Calibri"/>
      <w:b/>
      <w:color w:val="000000"/>
      <w:kern w:val="2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A67D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A67DE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A67DE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DA67DE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DA67DE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A67DE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A67DE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A67DE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A67D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A67D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7D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DA67DE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7DE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A67DE"/>
    <w:rPr>
      <w:i/>
      <w:iCs/>
      <w:color w:val="40404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A67DE"/>
    <w:pPr>
      <w:ind w:left="720"/>
      <w:contextualSpacing/>
    </w:pPr>
  </w:style>
  <w:style w:type="character" w:styleId="Wyrnienieintensywne">
    <w:name w:val="Intense Emphasis"/>
    <w:uiPriority w:val="21"/>
    <w:qFormat/>
    <w:rsid w:val="00DA67DE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7D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DA67DE"/>
    <w:rPr>
      <w:i/>
      <w:iCs/>
      <w:color w:val="0F4761"/>
    </w:rPr>
  </w:style>
  <w:style w:type="character" w:styleId="Odwoanieintensywne">
    <w:name w:val="Intense Reference"/>
    <w:uiPriority w:val="32"/>
    <w:qFormat/>
    <w:rsid w:val="00DA67DE"/>
    <w:rPr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7DE"/>
  </w:style>
  <w:style w:type="paragraph" w:styleId="Stopka">
    <w:name w:val="footer"/>
    <w:basedOn w:val="Normalny"/>
    <w:link w:val="StopkaZnak"/>
    <w:uiPriority w:val="99"/>
    <w:unhideWhenUsed/>
    <w:rsid w:val="00D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7DE"/>
  </w:style>
  <w:style w:type="paragraph" w:styleId="Bezodstpw">
    <w:name w:val="No Spacing"/>
    <w:link w:val="BezodstpwZnak"/>
    <w:uiPriority w:val="1"/>
    <w:qFormat/>
    <w:rsid w:val="00E61E1A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1E1A"/>
    <w:pPr>
      <w:spacing w:after="120" w:line="240" w:lineRule="auto"/>
      <w:ind w:left="283"/>
    </w:pPr>
    <w:rPr>
      <w:rFonts w:ascii="Times New Roman" w:eastAsia="Times New Roman" w:hAnsi="Times New Roman"/>
      <w:kern w:val="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E61E1A"/>
    <w:rPr>
      <w:rFonts w:ascii="Times New Roman" w:eastAsia="Times New Roman" w:hAnsi="Times New Roman" w:cs="Times New Roman"/>
      <w:kern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61E1A"/>
    <w:pPr>
      <w:spacing w:after="120" w:line="480" w:lineRule="auto"/>
      <w:ind w:left="283"/>
    </w:pPr>
    <w:rPr>
      <w:rFonts w:ascii="Times New Roman" w:eastAsia="Times New Roman" w:hAnsi="Times New Roman"/>
      <w:kern w:val="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E61E1A"/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61E1A"/>
    <w:rPr>
      <w:rFonts w:ascii="Calibri" w:eastAsia="Calibri" w:hAnsi="Calibri" w:cs="Times New Roman"/>
      <w:kern w:val="0"/>
      <w:sz w:val="22"/>
      <w:szCs w:val="22"/>
    </w:rPr>
  </w:style>
  <w:style w:type="character" w:styleId="Uwydatnienie">
    <w:name w:val="Emphasis"/>
    <w:uiPriority w:val="20"/>
    <w:qFormat/>
    <w:rsid w:val="00E61E1A"/>
    <w:rPr>
      <w:i/>
      <w:i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1E1A"/>
  </w:style>
  <w:style w:type="table" w:styleId="Tabela-Siatka">
    <w:name w:val="Table Grid"/>
    <w:basedOn w:val="Standardowy"/>
    <w:uiPriority w:val="39"/>
    <w:rsid w:val="00CE76A2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E279C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41C28"/>
    <w:rPr>
      <w:rFonts w:ascii="Courier New" w:eastAsia="Times New Roman" w:hAnsi="Courier New" w:cs="Courier New"/>
    </w:rPr>
  </w:style>
  <w:style w:type="character" w:customStyle="1" w:styleId="y2iqfc">
    <w:name w:val="y2iqfc"/>
    <w:rsid w:val="00441C28"/>
  </w:style>
  <w:style w:type="character" w:styleId="UyteHipercze">
    <w:name w:val="FollowedHyperlink"/>
    <w:uiPriority w:val="99"/>
    <w:semiHidden/>
    <w:unhideWhenUsed/>
    <w:rsid w:val="003D4C1F"/>
    <w:rPr>
      <w:color w:val="954F72"/>
      <w:u w:val="single"/>
    </w:rPr>
  </w:style>
  <w:style w:type="paragraph" w:customStyle="1" w:styleId="xxmsonormal">
    <w:name w:val="x_x_msonormal"/>
    <w:basedOn w:val="Normalny"/>
    <w:rsid w:val="009E65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03FA"/>
    <w:rPr>
      <w:rFonts w:ascii="Segoe UI" w:hAnsi="Segoe UI" w:cs="Segoe UI"/>
      <w:kern w:val="2"/>
      <w:sz w:val="18"/>
      <w:szCs w:val="18"/>
      <w:lang w:eastAsia="en-US"/>
    </w:rPr>
  </w:style>
  <w:style w:type="character" w:customStyle="1" w:styleId="hgkelc">
    <w:name w:val="hgkelc"/>
    <w:rsid w:val="002D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8" ma:contentTypeDescription="Create a new document." ma:contentTypeScope="" ma:versionID="74c45e9da68217c74232740e79f57161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c42d5ab32527d1a51b3dcf1c0402fc2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8775-3C24-4BFF-996F-1BFDD541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F8380-E535-499C-806C-6B0295E228DD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customXml/itemProps3.xml><?xml version="1.0" encoding="utf-8"?>
<ds:datastoreItem xmlns:ds="http://schemas.openxmlformats.org/officeDocument/2006/customXml" ds:itemID="{68E9C6D4-6685-4B0C-BE1F-5F4B91C94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552C9-0938-4739-A4CD-332D99B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6632</Words>
  <Characters>39798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Kamila Kartaszow</cp:lastModifiedBy>
  <cp:revision>2</cp:revision>
  <cp:lastPrinted>2025-04-07T07:51:00Z</cp:lastPrinted>
  <dcterms:created xsi:type="dcterms:W3CDTF">2025-04-07T10:55:00Z</dcterms:created>
  <dcterms:modified xsi:type="dcterms:W3CDTF">2025-04-07T10:55:00Z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