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C922" w14:textId="77777777" w:rsidR="000A7C71" w:rsidRDefault="00000000">
      <w:pPr>
        <w:spacing w:after="120" w:line="240" w:lineRule="auto"/>
        <w:rPr>
          <w:rFonts w:cs="Calibri"/>
          <w:sz w:val="16"/>
          <w:szCs w:val="16"/>
        </w:rPr>
      </w:pPr>
      <w:r>
        <w:rPr>
          <w:rFonts w:cs="Calibri"/>
          <w:b/>
          <w:bCs/>
          <w:sz w:val="24"/>
          <w:szCs w:val="24"/>
          <w:u w:val="single"/>
        </w:rPr>
        <w:t>I. OPIS TECHNICZNY ELEMENTÓW WYPOSAŻENIA</w:t>
      </w:r>
    </w:p>
    <w:tbl>
      <w:tblPr>
        <w:tblW w:w="10088" w:type="dxa"/>
        <w:tblInd w:w="-5" w:type="dxa"/>
        <w:tblLayout w:type="fixed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031"/>
        <w:gridCol w:w="3132"/>
        <w:gridCol w:w="5494"/>
      </w:tblGrid>
      <w:tr w:rsidR="000A7C71" w14:paraId="06CDE6B6" w14:textId="77777777">
        <w:trPr>
          <w:trHeight w:val="315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FCE2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5AA6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3F31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0A7C71" w14:paraId="4FE74B2F" w14:textId="77777777">
        <w:trPr>
          <w:trHeight w:val="31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9887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46A9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B682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6F66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7C71" w14:paraId="4BAFDE29" w14:textId="77777777">
        <w:trPr>
          <w:trHeight w:val="31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73C2D94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AAD7762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TV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BC9C4BD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Monitor LED (telewizor)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68D7435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122 szt.</w:t>
            </w:r>
          </w:p>
        </w:tc>
      </w:tr>
      <w:tr w:rsidR="000A7C71" w14:paraId="52DADD5E" w14:textId="77777777">
        <w:trPr>
          <w:trHeight w:val="250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4EA9A9F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73A836E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D93F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lang w:eastAsia="pl-PL"/>
              </w:rPr>
              <w:drawing>
                <wp:anchor distT="0" distB="0" distL="0" distR="0" simplePos="0" relativeHeight="2" behindDoc="0" locked="0" layoutInCell="1" allowOverlap="1" wp14:anchorId="352485E7" wp14:editId="5531BF2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88900</wp:posOffset>
                  </wp:positionV>
                  <wp:extent cx="1647825" cy="1419225"/>
                  <wp:effectExtent l="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20" w:type="dxa"/>
            </w:tcMar>
            <w:vAlign w:val="center"/>
          </w:tcPr>
          <w:p w14:paraId="092B07E7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0A7C71" w14:paraId="6AAE703C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3EAF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89C0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8435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D006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……………………………………… *</w:t>
            </w:r>
          </w:p>
        </w:tc>
      </w:tr>
      <w:tr w:rsidR="000A7C71" w14:paraId="67AA1767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A9E1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EEC9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6AE3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6672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…………………………………….. *</w:t>
            </w:r>
          </w:p>
        </w:tc>
      </w:tr>
      <w:tr w:rsidR="000A7C71" w14:paraId="05C0D4E7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AB28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BDC0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4CA3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EA8D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0A7C71" w14:paraId="65A1E6F7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65CD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590B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EC03B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6AFB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A7C71" w14:paraId="06FEEB1C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66C06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D0EF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47DA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przekątna ekranu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46AB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32",</w:t>
            </w:r>
          </w:p>
        </w:tc>
      </w:tr>
      <w:tr w:rsidR="000A7C71" w14:paraId="77F59F93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549B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AA6D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1BFF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rozdzielczość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DDFB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1920 x 1080 Full HD,</w:t>
            </w:r>
          </w:p>
        </w:tc>
      </w:tr>
      <w:tr w:rsidR="000A7C71" w14:paraId="7D4C4845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CFDA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A500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E3CB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typ telewizora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A0B6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LED,</w:t>
            </w:r>
          </w:p>
        </w:tc>
      </w:tr>
      <w:tr w:rsidR="000A7C71" w14:paraId="5F5AD387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7D51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8F2D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89D6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HDR10 (High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Dynamic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Range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C470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0A7C71" w14:paraId="20C73FBB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CFE3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1C3E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5C20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wbudowany tuner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1D27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0A7C71" w14:paraId="73A984F6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A541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6A8E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AF6A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4994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DVB-S (cyfrowy satelitarny),</w:t>
            </w:r>
          </w:p>
        </w:tc>
      </w:tr>
      <w:tr w:rsidR="000A7C71" w14:paraId="08304C0C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B52C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30BA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1DF1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A69B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DVB-S2 (cyfrowy satelitarny),</w:t>
            </w:r>
          </w:p>
        </w:tc>
      </w:tr>
      <w:tr w:rsidR="000A7C71" w14:paraId="6837A0C8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23A1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A4F6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6A87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8BDF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DVB-T (cyfrowy naziemny),</w:t>
            </w:r>
          </w:p>
        </w:tc>
      </w:tr>
      <w:tr w:rsidR="000A7C71" w14:paraId="6A0A0D9C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1064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B036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BFF7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30FC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DVB-T2 (cyfrowy naziemny),</w:t>
            </w:r>
          </w:p>
        </w:tc>
      </w:tr>
      <w:tr w:rsidR="000A7C71" w14:paraId="7FFBD686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0040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447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C724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97A0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DVB-C (cyfrowy kablowy),</w:t>
            </w:r>
          </w:p>
        </w:tc>
      </w:tr>
      <w:tr w:rsidR="000A7C71" w14:paraId="1BDCC3AF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C731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8E05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5351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•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HbbTV</w:t>
            </w:r>
            <w:proofErr w:type="spellEnd"/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5437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0A7C71" w14:paraId="3D7323CC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D43B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DC76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6C9D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łączność bezprzewodowa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A364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Wi-Fi,</w:t>
            </w:r>
          </w:p>
        </w:tc>
      </w:tr>
      <w:tr w:rsidR="000A7C71" w14:paraId="0C087EEE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1551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6D7D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1C92" w14:textId="77777777" w:rsidR="000A7C71" w:rsidRDefault="000A7C71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BD72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Bluetooth,</w:t>
            </w:r>
          </w:p>
        </w:tc>
      </w:tr>
      <w:tr w:rsidR="000A7C71" w14:paraId="374A4EE1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32FF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45DD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1855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liczba złączy HDMI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680B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3 szt.,</w:t>
            </w:r>
          </w:p>
        </w:tc>
      </w:tr>
      <w:tr w:rsidR="000A7C71" w14:paraId="58E22F53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E242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D39E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45D6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liczba złączy USB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2319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2 szt.,</w:t>
            </w:r>
          </w:p>
        </w:tc>
      </w:tr>
      <w:tr w:rsidR="000A7C71" w14:paraId="6EC265F7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7AA9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9ABC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E328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złącze Cl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4C9A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0A7C71" w14:paraId="455232CF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B383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68F4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339A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pozostałe złącza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886A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wejście antenowe,</w:t>
            </w:r>
          </w:p>
        </w:tc>
      </w:tr>
      <w:tr w:rsidR="000A7C71" w14:paraId="1C3C3C47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030A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A0A6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F09E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E851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wejście Ethernet (LAN),</w:t>
            </w:r>
          </w:p>
        </w:tc>
      </w:tr>
      <w:tr w:rsidR="000A7C71" w14:paraId="2C4EA830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22E5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8062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1D99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42EE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gniazdo słuchawkowe,</w:t>
            </w:r>
          </w:p>
        </w:tc>
      </w:tr>
      <w:tr w:rsidR="000A7C71" w14:paraId="10AB35BB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F980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88F5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D03B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moc głośników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4E3D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2 x 5 W,</w:t>
            </w:r>
          </w:p>
        </w:tc>
      </w:tr>
      <w:tr w:rsidR="000A7C71" w14:paraId="744722CD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09EC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650D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4DB0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•klasa energetyczna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01A0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F</w:t>
            </w:r>
          </w:p>
        </w:tc>
      </w:tr>
      <w:tr w:rsidR="000A7C71" w14:paraId="59E8988F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FDD8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C8D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D1F9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•przeglądarka internetowa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127F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0A7C71" w14:paraId="79AEB384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7AB1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C2D9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E3E8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Smart TV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3CC1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0A7C71" w14:paraId="188DFA64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D560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989E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CFF3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system operacyjny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5BFE" w14:textId="48A11BB7" w:rsidR="000A7C71" w:rsidRDefault="004C4475" w:rsidP="00D06613">
            <w:pPr>
              <w:widowControl w:val="0"/>
              <w:spacing w:after="0" w:line="240" w:lineRule="auto"/>
              <w:ind w:left="186" w:hanging="186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4475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</w:t>
            </w:r>
            <w:r w:rsidRPr="004C4475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ab/>
              <w:t>Android</w:t>
            </w:r>
            <w:r w:rsidRPr="00D06613">
              <w:rPr>
                <w:rFonts w:eastAsia="Times New Roman" w:cs="Calibri"/>
                <w:color w:val="FF0000"/>
                <w:sz w:val="20"/>
                <w:szCs w:val="20"/>
                <w:shd w:val="clear" w:color="auto" w:fill="FFFFFF"/>
                <w:lang w:eastAsia="pl-PL"/>
              </w:rPr>
              <w:t xml:space="preserve"> 9 </w:t>
            </w:r>
            <w:r w:rsidRPr="004C4475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lub nowszy </w:t>
            </w:r>
          </w:p>
        </w:tc>
      </w:tr>
      <w:tr w:rsidR="000A7C71" w14:paraId="593D5243" w14:textId="77777777">
        <w:trPr>
          <w:trHeight w:val="25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7D03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95C9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149E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aplikacje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A7A6" w14:textId="1071B21E" w:rsidR="000A7C71" w:rsidRDefault="004C4475" w:rsidP="00D06613">
            <w:pPr>
              <w:widowControl w:val="0"/>
              <w:spacing w:after="0" w:line="240" w:lineRule="auto"/>
              <w:ind w:left="186" w:hanging="186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C4475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</w:t>
            </w:r>
            <w:r w:rsidRPr="004C4475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ab/>
              <w:t xml:space="preserve">YouTube, </w:t>
            </w:r>
            <w:proofErr w:type="spellStart"/>
            <w:r w:rsidRPr="004C4475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Netflix</w:t>
            </w:r>
            <w:proofErr w:type="spellEnd"/>
            <w:r w:rsidRPr="004C4475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0A7C71" w14:paraId="24CBD1F0" w14:textId="77777777">
        <w:trPr>
          <w:trHeight w:val="2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AEB5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0B7A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2A39" w14:textId="77777777" w:rsidR="000A7C71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dodatkowe wyposażenie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C3EB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• uchwyt do mocowania na ścianie (większość ścian w systemie ścian g-k), </w:t>
            </w:r>
          </w:p>
          <w:p w14:paraId="70F5E7D5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pilot, dwa komplety baterii.</w:t>
            </w:r>
          </w:p>
        </w:tc>
      </w:tr>
    </w:tbl>
    <w:p w14:paraId="3A41ABE5" w14:textId="77777777" w:rsidR="000A7C71" w:rsidRPr="00CA6CE8" w:rsidRDefault="00000000" w:rsidP="00CA6CE8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*Wypełnia </w:t>
      </w:r>
      <w:r w:rsidRPr="00CA6CE8">
        <w:rPr>
          <w:rFonts w:cs="Calibri"/>
          <w:b/>
          <w:bCs/>
          <w:sz w:val="24"/>
          <w:szCs w:val="24"/>
        </w:rPr>
        <w:t>Wykonawca</w:t>
      </w:r>
    </w:p>
    <w:p w14:paraId="046C4384" w14:textId="48792DAE" w:rsidR="000A7C71" w:rsidRDefault="00CA6CE8" w:rsidP="00CA6CE8">
      <w:pPr>
        <w:spacing w:after="120" w:line="240" w:lineRule="auto"/>
        <w:rPr>
          <w:rFonts w:cs="Calibri"/>
          <w:b/>
          <w:bCs/>
          <w:sz w:val="24"/>
          <w:szCs w:val="24"/>
        </w:rPr>
      </w:pPr>
      <w:r w:rsidRPr="00CA6CE8">
        <w:rPr>
          <w:rFonts w:cs="Calibri"/>
          <w:b/>
          <w:bCs/>
          <w:sz w:val="24"/>
          <w:szCs w:val="24"/>
        </w:rPr>
        <w:lastRenderedPageBreak/>
        <w:t>**Wykonawca zobowiązany jest do jednoznacznego wskazania parametrów oferowanego wyrobu poprzez usunięcie bądź przekreślenie parametrów, których nie oferuje.</w:t>
      </w:r>
    </w:p>
    <w:p w14:paraId="6BDA3FFA" w14:textId="77777777" w:rsidR="00CA6CE8" w:rsidRPr="00CA6CE8" w:rsidRDefault="00CA6CE8" w:rsidP="00CA6CE8">
      <w:pPr>
        <w:spacing w:after="120" w:line="240" w:lineRule="auto"/>
        <w:rPr>
          <w:rFonts w:cs="Calibri"/>
          <w:b/>
          <w:bCs/>
          <w:sz w:val="24"/>
          <w:szCs w:val="24"/>
        </w:rPr>
      </w:pPr>
    </w:p>
    <w:p w14:paraId="4866D1D4" w14:textId="77777777" w:rsidR="000A7C71" w:rsidRDefault="00000000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II. OFERTOWA WARTOŚĆ ELEMENTÓW PRZEDMIOTU ZAMÓWIENIA</w:t>
      </w:r>
    </w:p>
    <w:p w14:paraId="2B8C98AB" w14:textId="77777777" w:rsidR="000A7C71" w:rsidRDefault="000A7C71">
      <w:pPr>
        <w:spacing w:after="120" w:line="240" w:lineRule="auto"/>
        <w:ind w:left="567"/>
        <w:rPr>
          <w:rFonts w:cs="Calibri"/>
          <w:sz w:val="12"/>
          <w:szCs w:val="12"/>
        </w:rPr>
      </w:pPr>
    </w:p>
    <w:tbl>
      <w:tblPr>
        <w:tblW w:w="10036" w:type="dxa"/>
        <w:tblInd w:w="-5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508"/>
        <w:gridCol w:w="755"/>
        <w:gridCol w:w="613"/>
        <w:gridCol w:w="1462"/>
        <w:gridCol w:w="922"/>
        <w:gridCol w:w="1583"/>
        <w:gridCol w:w="1750"/>
      </w:tblGrid>
      <w:tr w:rsidR="000A7C71" w14:paraId="6BD354E0" w14:textId="77777777">
        <w:trPr>
          <w:trHeight w:val="181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AC1E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C621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A9A18D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A77597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ILOŚĆ (szt./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.)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  <w:eastAsianLayout w:id="-1444221440" w:vert="1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56F3C0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1D1FB0C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WARTOŚĆ  NETTO W ZŁ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(6=4*5)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F98BD38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A00096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BRUTTO W ZŁ</w:t>
            </w:r>
          </w:p>
          <w:p w14:paraId="024352FD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(8=6*7)</w:t>
            </w:r>
          </w:p>
        </w:tc>
      </w:tr>
      <w:tr w:rsidR="000A7C71" w14:paraId="3FD4B847" w14:textId="77777777">
        <w:trPr>
          <w:trHeight w:val="30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6C1296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11BC9D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DAEBF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5BBD0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230003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C47132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37599D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75BCB2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8</w:t>
            </w:r>
          </w:p>
        </w:tc>
      </w:tr>
      <w:tr w:rsidR="000A7C71" w14:paraId="312D8082" w14:textId="77777777">
        <w:trPr>
          <w:trHeight w:val="31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5DCC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56E4" w14:textId="77777777" w:rsidR="000A7C71" w:rsidRDefault="00000000">
            <w:pPr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Monitor LED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(telewizor)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455D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TV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E723" w14:textId="77777777" w:rsidR="000A7C71" w:rsidRDefault="00000000">
            <w:pPr>
              <w:widowControl w:val="0"/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0834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683E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D296" w14:textId="77777777" w:rsidR="000A7C71" w:rsidRDefault="000A7C71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A9F2" w14:textId="77777777" w:rsidR="000A7C71" w:rsidRDefault="000A7C7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A7C71" w14:paraId="48592B49" w14:textId="77777777">
        <w:trPr>
          <w:trHeight w:val="492"/>
        </w:trPr>
        <w:tc>
          <w:tcPr>
            <w:tcW w:w="8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BBAA" w14:textId="77777777" w:rsidR="000A7C71" w:rsidRDefault="00000000">
            <w:pPr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4AB0" w14:textId="77777777" w:rsidR="000A7C71" w:rsidRDefault="000A7C71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1FDE7859" w14:textId="77777777" w:rsidR="000A7C71" w:rsidRDefault="000A7C71">
      <w:pPr>
        <w:spacing w:after="0" w:line="240" w:lineRule="auto"/>
        <w:rPr>
          <w:rFonts w:cs="Calibri"/>
          <w:sz w:val="16"/>
          <w:szCs w:val="16"/>
        </w:rPr>
      </w:pPr>
    </w:p>
    <w:p w14:paraId="34BBA63B" w14:textId="77777777" w:rsidR="000A7C71" w:rsidRDefault="000A7C71">
      <w:pPr>
        <w:spacing w:after="0" w:line="240" w:lineRule="auto"/>
        <w:rPr>
          <w:rFonts w:cs="Calibri"/>
          <w:sz w:val="16"/>
          <w:szCs w:val="16"/>
        </w:rPr>
      </w:pPr>
    </w:p>
    <w:p w14:paraId="1DE4EC3E" w14:textId="77777777" w:rsidR="000A7C71" w:rsidRDefault="00000000">
      <w:pPr>
        <w:spacing w:after="0" w:line="240" w:lineRule="auto"/>
        <w:ind w:left="57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III. UWAGI KOŃCOWE</w:t>
      </w:r>
    </w:p>
    <w:p w14:paraId="7247D2F3" w14:textId="77777777" w:rsidR="000A7C71" w:rsidRDefault="000A7C71">
      <w:pPr>
        <w:spacing w:after="0"/>
        <w:ind w:left="57"/>
        <w:rPr>
          <w:rFonts w:cs="Calibri"/>
          <w:sz w:val="16"/>
          <w:szCs w:val="16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8457"/>
      </w:tblGrid>
      <w:tr w:rsidR="000A7C71" w14:paraId="332B10FE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4874989B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56" w:type="dxa"/>
            <w:shd w:val="clear" w:color="auto" w:fill="auto"/>
          </w:tcPr>
          <w:p w14:paraId="3C0F548A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0A7C71" w14:paraId="5E92FD0C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1637B878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56" w:type="dxa"/>
            <w:shd w:val="clear" w:color="auto" w:fill="auto"/>
          </w:tcPr>
          <w:p w14:paraId="72AC7F0D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 opisie parametry), karta musi zawierać informację z nazwą, symbolem/numerem katalogowym przedmiotu oraz nazwę producenta.</w:t>
            </w:r>
          </w:p>
        </w:tc>
      </w:tr>
      <w:tr w:rsidR="000A7C71" w14:paraId="6DD337CC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4802A1C8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56" w:type="dxa"/>
            <w:shd w:val="clear" w:color="auto" w:fill="auto"/>
          </w:tcPr>
          <w:p w14:paraId="28054921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0A7C71" w14:paraId="539ECC04" w14:textId="77777777">
        <w:trPr>
          <w:trHeight w:val="607"/>
        </w:trPr>
        <w:tc>
          <w:tcPr>
            <w:tcW w:w="618" w:type="dxa"/>
            <w:shd w:val="clear" w:color="auto" w:fill="auto"/>
          </w:tcPr>
          <w:p w14:paraId="5B1091E2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56" w:type="dxa"/>
            <w:shd w:val="clear" w:color="auto" w:fill="auto"/>
          </w:tcPr>
          <w:p w14:paraId="25B95FD9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0A7C71" w14:paraId="7033795B" w14:textId="77777777">
        <w:trPr>
          <w:trHeight w:val="562"/>
        </w:trPr>
        <w:tc>
          <w:tcPr>
            <w:tcW w:w="618" w:type="dxa"/>
            <w:shd w:val="clear" w:color="auto" w:fill="auto"/>
          </w:tcPr>
          <w:p w14:paraId="0E059A89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56" w:type="dxa"/>
            <w:shd w:val="clear" w:color="auto" w:fill="auto"/>
          </w:tcPr>
          <w:p w14:paraId="08062E86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Kolory wyposażenia zostaną uzgodnione z Użytkownikiem w terminie 5 dni od daty podpisania umowy.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A7C71" w14:paraId="49A7A526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01C39E7C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56" w:type="dxa"/>
            <w:shd w:val="clear" w:color="auto" w:fill="auto"/>
          </w:tcPr>
          <w:p w14:paraId="48A3A96D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 w terminie 5 dni od daty podpisania umowy, w celu przeprowadzenia oględzin pomieszczeń oraz doprecyzowania rozmieszczenia oraz wymiarów wyposażenia. </w:t>
            </w:r>
          </w:p>
        </w:tc>
      </w:tr>
      <w:tr w:rsidR="000A7C71" w14:paraId="68A57B70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3F777886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56" w:type="dxa"/>
            <w:shd w:val="clear" w:color="auto" w:fill="auto"/>
          </w:tcPr>
          <w:p w14:paraId="65577EB9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zobowiązuje się do uzgodnienia z Zamawiającym daty dostawy i montażu elementów wyposażenia w terminie nie krótszym niż 3 dni robocze przed planowanym terminem dostawy. </w:t>
            </w:r>
          </w:p>
        </w:tc>
      </w:tr>
      <w:tr w:rsidR="000A7C71" w14:paraId="6DB125E7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2F7D57AC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456" w:type="dxa"/>
            <w:shd w:val="clear" w:color="auto" w:fill="auto"/>
          </w:tcPr>
          <w:p w14:paraId="76992F1B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zobowiązuje się do utylizacji na własny koszt poza terenem Zamawiającego, zbędnych opakowań przedmiotu zamówienia </w:t>
            </w:r>
            <w:bookmarkStart w:id="0" w:name="__DdeLink__182397_1364236508"/>
            <w:bookmarkEnd w:id="0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oraz naprawy na własny koszt szkód w infrastrukturze i istniejącym wyposażeniu Zamawiającego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powstałych na skutek dostawy, montażu, rozmieszczenia i uruchomienia elementów przedmiotowego wyposażenia.</w:t>
            </w:r>
          </w:p>
        </w:tc>
      </w:tr>
      <w:tr w:rsidR="000A7C71" w14:paraId="2C0C4B13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4007FBF0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8456" w:type="dxa"/>
            <w:shd w:val="clear" w:color="auto" w:fill="auto"/>
          </w:tcPr>
          <w:p w14:paraId="0D590B1F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 widocznym miejscu przedmiotu zamówienia, wg wzoru symboli przekazanych przez Zamawiającego (tj. logo Województwa Lubuskiego;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CZMiD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>).</w:t>
            </w:r>
          </w:p>
        </w:tc>
      </w:tr>
      <w:tr w:rsidR="000A7C71" w14:paraId="565CA806" w14:textId="77777777">
        <w:trPr>
          <w:trHeight w:val="551"/>
        </w:trPr>
        <w:tc>
          <w:tcPr>
            <w:tcW w:w="618" w:type="dxa"/>
            <w:shd w:val="clear" w:color="auto" w:fill="auto"/>
          </w:tcPr>
          <w:p w14:paraId="6EA8F52F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456" w:type="dxa"/>
            <w:shd w:val="clear" w:color="auto" w:fill="auto"/>
          </w:tcPr>
          <w:p w14:paraId="62D311BF" w14:textId="77777777" w:rsidR="000A7C71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0A7C71" w14:paraId="70CF4F99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3BA6CDA4" w14:textId="77777777" w:rsidR="000A7C71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456" w:type="dxa"/>
            <w:shd w:val="clear" w:color="auto" w:fill="auto"/>
          </w:tcPr>
          <w:p w14:paraId="092BCFCB" w14:textId="77777777" w:rsidR="000A7C71" w:rsidRDefault="00000000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>
              <w:rPr>
                <w:rFonts w:cs="Calibri"/>
                <w:sz w:val="24"/>
                <w:szCs w:val="24"/>
              </w:rPr>
              <w:t>……………….…… złotych</w:t>
            </w:r>
          </w:p>
        </w:tc>
      </w:tr>
    </w:tbl>
    <w:p w14:paraId="5C2D8AE7" w14:textId="77777777" w:rsidR="000A7C71" w:rsidRDefault="000A7C71">
      <w:pPr>
        <w:rPr>
          <w:rFonts w:cs="Calibri"/>
          <w:sz w:val="16"/>
          <w:szCs w:val="16"/>
        </w:rPr>
      </w:pPr>
    </w:p>
    <w:p w14:paraId="5A36B687" w14:textId="77777777" w:rsidR="000A7C71" w:rsidRDefault="000A7C71">
      <w:pPr>
        <w:rPr>
          <w:rFonts w:cs="Calibri"/>
          <w:sz w:val="16"/>
          <w:szCs w:val="16"/>
        </w:rPr>
      </w:pPr>
    </w:p>
    <w:p w14:paraId="0005477E" w14:textId="77777777" w:rsidR="000A7C71" w:rsidRDefault="000A7C71">
      <w:pPr>
        <w:rPr>
          <w:rFonts w:cs="Calibri"/>
          <w:sz w:val="16"/>
          <w:szCs w:val="16"/>
        </w:rPr>
      </w:pPr>
    </w:p>
    <w:p w14:paraId="65945635" w14:textId="77777777" w:rsidR="000A7C71" w:rsidRDefault="000A7C71">
      <w:pPr>
        <w:rPr>
          <w:rFonts w:cs="Calibri"/>
          <w:sz w:val="16"/>
          <w:szCs w:val="16"/>
        </w:rPr>
      </w:pPr>
    </w:p>
    <w:tbl>
      <w:tblPr>
        <w:tblStyle w:val="Tabela-Siatka"/>
        <w:tblW w:w="9638" w:type="dxa"/>
        <w:tblInd w:w="249" w:type="dxa"/>
        <w:tblLayout w:type="fixed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381"/>
        <w:gridCol w:w="4257"/>
      </w:tblGrid>
      <w:tr w:rsidR="000A7C71" w14:paraId="5A26E9C1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1A42" w14:textId="77777777" w:rsidR="000A7C71" w:rsidRDefault="00000000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………………….………., dnia ……….……2022 r.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FFA2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……………………………………….</w:t>
            </w:r>
          </w:p>
        </w:tc>
      </w:tr>
      <w:tr w:rsidR="000A7C71" w14:paraId="63CDF8DA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6D5A" w14:textId="77777777" w:rsidR="000A7C71" w:rsidRDefault="000A7C71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9E02E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podpis  osoby  lub  osób  upoważnionych</w:t>
            </w:r>
          </w:p>
          <w:p w14:paraId="7269E6F3" w14:textId="77777777" w:rsidR="000A7C71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do  reprezentowania  Wykonawcy</w:t>
            </w:r>
          </w:p>
        </w:tc>
      </w:tr>
    </w:tbl>
    <w:p w14:paraId="6FD0B7B5" w14:textId="77777777" w:rsidR="000A7C71" w:rsidRDefault="000A7C71">
      <w:pPr>
        <w:jc w:val="center"/>
        <w:rPr>
          <w:rFonts w:cs="Calibri"/>
        </w:rPr>
      </w:pPr>
    </w:p>
    <w:sectPr w:rsidR="000A7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3" w:right="1417" w:bottom="851" w:left="1417" w:header="710" w:footer="6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81C0" w14:textId="77777777" w:rsidR="008640F0" w:rsidRDefault="008640F0">
      <w:pPr>
        <w:spacing w:after="0" w:line="240" w:lineRule="auto"/>
      </w:pPr>
      <w:r>
        <w:separator/>
      </w:r>
    </w:p>
  </w:endnote>
  <w:endnote w:type="continuationSeparator" w:id="0">
    <w:p w14:paraId="3C42C616" w14:textId="77777777" w:rsidR="008640F0" w:rsidRDefault="008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6669" w14:textId="77777777" w:rsidR="00510A72" w:rsidRDefault="00510A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618949"/>
      <w:docPartObj>
        <w:docPartGallery w:val="Page Numbers (Top of Page)"/>
        <w:docPartUnique/>
      </w:docPartObj>
    </w:sdtPr>
    <w:sdtContent>
      <w:p w14:paraId="1B9CFAC7" w14:textId="77777777" w:rsidR="000A7C71" w:rsidRDefault="00000000">
        <w:pPr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PAGE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3</w:t>
        </w:r>
        <w:r>
          <w:rPr>
            <w:rFonts w:ascii="Times New Roman" w:hAnsi="Times New Roman" w:cs="Times New Roman"/>
            <w:i/>
          </w:rPr>
          <w:fldChar w:fldCharType="end"/>
        </w: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NUMPAGES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3</w:t>
        </w:r>
        <w:r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BEFB" w14:textId="77777777" w:rsidR="00510A72" w:rsidRDefault="00510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2CD3" w14:textId="77777777" w:rsidR="008640F0" w:rsidRDefault="008640F0">
      <w:pPr>
        <w:spacing w:after="0" w:line="240" w:lineRule="auto"/>
      </w:pPr>
      <w:r>
        <w:separator/>
      </w:r>
    </w:p>
  </w:footnote>
  <w:footnote w:type="continuationSeparator" w:id="0">
    <w:p w14:paraId="023DAFF8" w14:textId="77777777" w:rsidR="008640F0" w:rsidRDefault="0086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0EB4" w14:textId="77777777" w:rsidR="00510A72" w:rsidRDefault="00510A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5A93" w14:textId="7998554C" w:rsidR="000A7C71" w:rsidRDefault="00000000">
    <w:pPr>
      <w:pStyle w:val="Nagwek1"/>
      <w:jc w:val="right"/>
      <w:rPr>
        <w:rFonts w:cs="Calibri"/>
        <w:color w:val="FF0000"/>
        <w:sz w:val="24"/>
        <w:szCs w:val="24"/>
      </w:rPr>
    </w:pPr>
    <w:r>
      <w:rPr>
        <w:rFonts w:cs="Calibri"/>
        <w:b/>
        <w:bCs/>
        <w:sz w:val="24"/>
        <w:szCs w:val="24"/>
      </w:rPr>
      <w:t>Załącznik nr 2</w:t>
    </w:r>
    <w:r>
      <w:rPr>
        <w:rFonts w:cs="Calibri"/>
        <w:sz w:val="24"/>
        <w:szCs w:val="24"/>
      </w:rPr>
      <w:t xml:space="preserve"> do SWZ </w:t>
    </w:r>
    <w:r>
      <w:rPr>
        <w:rFonts w:cs="Calibri"/>
        <w:color w:val="FF0000"/>
        <w:sz w:val="24"/>
        <w:szCs w:val="24"/>
      </w:rPr>
      <w:t>– po zmianach</w:t>
    </w:r>
    <w:r w:rsidR="00510A72">
      <w:rPr>
        <w:rFonts w:cs="Calibri"/>
        <w:color w:val="FF0000"/>
        <w:sz w:val="24"/>
        <w:szCs w:val="24"/>
      </w:rPr>
      <w:t xml:space="preserve"> z dnia 29.09.2022</w:t>
    </w:r>
  </w:p>
  <w:p w14:paraId="3DC2B0B0" w14:textId="77777777" w:rsidR="000A7C71" w:rsidRDefault="00000000">
    <w:pPr>
      <w:pStyle w:val="Nagwek1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Załącznik nr 1 do umowy nr TR.280.5A.1.2022</w:t>
    </w:r>
  </w:p>
  <w:p w14:paraId="7101305E" w14:textId="77777777" w:rsidR="000A7C71" w:rsidRDefault="000A7C71">
    <w:pPr>
      <w:pStyle w:val="Nagwek1"/>
      <w:jc w:val="right"/>
      <w:rPr>
        <w:rFonts w:cs="Calibri"/>
        <w:sz w:val="24"/>
        <w:szCs w:val="24"/>
      </w:rPr>
    </w:pPr>
  </w:p>
  <w:p w14:paraId="55A97D95" w14:textId="77777777" w:rsidR="000A7C71" w:rsidRDefault="00000000">
    <w:pPr>
      <w:pStyle w:val="Nagwek1"/>
      <w:shd w:val="clear" w:color="auto" w:fill="FFFFD5"/>
      <w:jc w:val="center"/>
      <w:rPr>
        <w:rFonts w:cs="Calibri"/>
      </w:rPr>
    </w:pPr>
    <w:r>
      <w:rPr>
        <w:rFonts w:cs="Calibri"/>
        <w:sz w:val="24"/>
        <w:szCs w:val="24"/>
      </w:rPr>
      <w:t>Szpital Uniwersytecki im. Karola Marcinkowskiego w Zielonej Górze Sp. z o.o.</w:t>
    </w:r>
  </w:p>
  <w:p w14:paraId="6243ABA5" w14:textId="77777777" w:rsidR="000A7C71" w:rsidRDefault="00000000">
    <w:pPr>
      <w:pStyle w:val="Nagwek1"/>
      <w:shd w:val="clear" w:color="auto" w:fill="FFFFD5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FORMULARZ CENOWO –TECHNICZNY – ZADANIE nr 1 (U4/A)</w:t>
    </w:r>
  </w:p>
  <w:p w14:paraId="591CD612" w14:textId="77777777" w:rsidR="000A7C71" w:rsidRDefault="000A7C71">
    <w:pPr>
      <w:pStyle w:val="Nagwek1"/>
      <w:shd w:val="clear" w:color="auto" w:fill="FFFFD5"/>
      <w:jc w:val="center"/>
      <w:rPr>
        <w:rFonts w:cs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8686" w14:textId="77777777" w:rsidR="00510A72" w:rsidRDefault="00510A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71"/>
    <w:rsid w:val="000A7C71"/>
    <w:rsid w:val="00230466"/>
    <w:rsid w:val="004C4475"/>
    <w:rsid w:val="00510A72"/>
    <w:rsid w:val="008640F0"/>
    <w:rsid w:val="009A0CC0"/>
    <w:rsid w:val="00CA6CE8"/>
    <w:rsid w:val="00D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8709"/>
  <w15:docId w15:val="{B2972242-70C4-4667-8C44-AF2E4364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semiHidden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54C4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0A54C4"/>
    <w:rPr>
      <w:color w:val="800080"/>
      <w:u w:val="single"/>
    </w:rPr>
  </w:style>
  <w:style w:type="character" w:customStyle="1" w:styleId="StopkaZnak1">
    <w:name w:val="Stopka Znak1"/>
    <w:basedOn w:val="Domylnaczcionkaakapitu"/>
    <w:uiPriority w:val="99"/>
    <w:qFormat/>
    <w:rsid w:val="001748EC"/>
  </w:style>
  <w:style w:type="character" w:styleId="Pogrubienie">
    <w:name w:val="Strong"/>
    <w:basedOn w:val="Domylnaczcionkaakapitu"/>
    <w:uiPriority w:val="22"/>
    <w:qFormat/>
    <w:rsid w:val="002145CE"/>
    <w:rPr>
      <w:b/>
      <w:bCs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8739D3"/>
  </w:style>
  <w:style w:type="character" w:customStyle="1" w:styleId="StopkaZnak3">
    <w:name w:val="Stopka Znak3"/>
    <w:basedOn w:val="Domylnaczcionkaakapitu"/>
    <w:link w:val="Stopka"/>
    <w:uiPriority w:val="99"/>
    <w:qFormat/>
    <w:rsid w:val="00F5416B"/>
    <w:rPr>
      <w:color w:val="00000A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AC21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D189D"/>
    <w:pPr>
      <w:spacing w:after="140" w:line="288" w:lineRule="auto"/>
    </w:pPr>
  </w:style>
  <w:style w:type="paragraph" w:styleId="Lista">
    <w:name w:val="List"/>
    <w:basedOn w:val="Tekstpodstawowy"/>
    <w:rsid w:val="004D189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18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agwek1"/>
    <w:qFormat/>
    <w:rsid w:val="004D189D"/>
  </w:style>
  <w:style w:type="paragraph" w:customStyle="1" w:styleId="Nagwek71">
    <w:name w:val="Nagłówek 71"/>
    <w:basedOn w:val="Normalny"/>
    <w:link w:val="Nagwek7Znak"/>
    <w:qFormat/>
    <w:rsid w:val="00471A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Legenda1">
    <w:name w:val="Legenda1"/>
    <w:basedOn w:val="Normalny"/>
    <w:qFormat/>
    <w:rsid w:val="004D18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8739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xl93">
    <w:name w:val="xl9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0A54C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0A54C4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0A54C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0A54C4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583A0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583A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4D189D"/>
  </w:style>
  <w:style w:type="paragraph" w:customStyle="1" w:styleId="Zawartotabeli">
    <w:name w:val="Zawartość tabeli"/>
    <w:basedOn w:val="Normalny"/>
    <w:qFormat/>
    <w:rsid w:val="004D189D"/>
  </w:style>
  <w:style w:type="paragraph" w:customStyle="1" w:styleId="Nagwektabeli">
    <w:name w:val="Nagłówek tabeli"/>
    <w:basedOn w:val="Zawartotabeli"/>
    <w:qFormat/>
    <w:rsid w:val="004D189D"/>
  </w:style>
  <w:style w:type="paragraph" w:styleId="Stopka">
    <w:name w:val="footer"/>
    <w:basedOn w:val="Normalny"/>
    <w:link w:val="StopkaZnak3"/>
    <w:uiPriority w:val="99"/>
    <w:unhideWhenUsed/>
    <w:rsid w:val="00F5416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2E3D"/>
    <w:pPr>
      <w:ind w:left="720"/>
      <w:contextualSpacing/>
    </w:p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66AF-CD2B-47BD-A450-8EC0EA3B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603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33</cp:revision>
  <cp:lastPrinted>2022-09-29T10:50:00Z</cp:lastPrinted>
  <dcterms:created xsi:type="dcterms:W3CDTF">2022-09-02T11:39:00Z</dcterms:created>
  <dcterms:modified xsi:type="dcterms:W3CDTF">2022-09-29T11:34:00Z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