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68FB7B0D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77163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7031.</w:t>
      </w:r>
      <w:r w:rsidR="00C14FB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53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28464C90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14:paraId="6A36EAF0" w14:textId="0904D696" w:rsidR="000226BB" w:rsidRPr="00DB2F10" w:rsidRDefault="00DE1D12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dokumentacji technicznej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DB2F10" w:rsidRDefault="000226BB" w:rsidP="00B6629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</w:p>
    <w:p w14:paraId="1BECA830" w14:textId="77777777" w:rsidR="00B9332A" w:rsidRDefault="000226BB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B2C719A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76AFDBC3" w14:textId="51FBFD2C" w:rsidR="00B9332A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reprezentowaną przez </w:t>
      </w:r>
    </w:p>
    <w:p w14:paraId="00270B89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5A6898E9" w14:textId="4422A52A" w:rsidR="000226BB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wan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B66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DB2F10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2A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B93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439D33D7" w14:textId="1965C163" w:rsidR="005152DB" w:rsidRDefault="00BB159C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152DB" w:rsidRPr="005152D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</w:t>
      </w:r>
      <w:r w:rsidR="00630F0F" w:rsidRPr="00630F0F">
        <w:rPr>
          <w:rFonts w:ascii="Arial" w:eastAsia="Times New Roman" w:hAnsi="Arial" w:cs="Arial"/>
          <w:sz w:val="24"/>
          <w:szCs w:val="24"/>
          <w:lang w:eastAsia="pl-PL"/>
        </w:rPr>
        <w:t xml:space="preserve">opracowanie dokumentacji kosztorysowo – projektowej na przebudowę drogi gminnej </w:t>
      </w:r>
      <w:r w:rsidR="00630F0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0F0F" w:rsidRPr="00630F0F">
        <w:rPr>
          <w:rFonts w:ascii="Arial" w:eastAsia="Times New Roman" w:hAnsi="Arial" w:cs="Arial"/>
          <w:sz w:val="24"/>
          <w:szCs w:val="24"/>
          <w:lang w:eastAsia="pl-PL"/>
        </w:rPr>
        <w:t>w miejscowości Gościejewice (dz. nr 74, 55  obręb 0007 Gościejewice).</w:t>
      </w:r>
    </w:p>
    <w:p w14:paraId="66865890" w14:textId="5EB13BFF" w:rsidR="0011469E" w:rsidRPr="00DB2F10" w:rsidRDefault="005152DB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Projekty budowlane winny być  opracowane zgodnie z ustawą z dnia 7 lipca 1994 r. Prawo budowlane (Dz. U. z 20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Nr 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725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 oraz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z dnia 11 września 2020 r.</w:t>
      </w:r>
      <w:r w:rsidR="0011469E" w:rsidRPr="00DB2F10">
        <w:rPr>
          <w:rFonts w:ascii="Arial" w:hAnsi="Arial" w:cs="Arial"/>
          <w:sz w:val="24"/>
          <w:szCs w:val="24"/>
        </w:rPr>
        <w:t xml:space="preserve">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(Dz. U. z 2022 r. poz. 1679 ze zm.) w sprawie szczegółowego zakresu i formy projektu budowlanego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008027" w14:textId="49EFEF5E" w:rsidR="0011469E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Projekty 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>techniczne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przedmiary robót i specyfikacje techniczne wykonania i odbioru robót budowlanych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budowlanych oraz programu funkcjonalno-użytkowego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poz. 2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454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zm.). </w:t>
      </w:r>
    </w:p>
    <w:p w14:paraId="6D412AF6" w14:textId="74F21997" w:rsidR="001A3CE9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Kosztorysy inwestorskie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i T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echnologii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 dnia 20 grudnia 2021 r.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2458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A148D" w14:textId="7285FC67" w:rsidR="009B2E90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8916B1" w:rsidRPr="00DB2F10">
        <w:rPr>
          <w:rFonts w:ascii="Arial" w:hAnsi="Arial" w:cs="Arial"/>
          <w:sz w:val="24"/>
          <w:szCs w:val="24"/>
        </w:rPr>
        <w:t xml:space="preserve">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opracowania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projektu obejmuje:</w:t>
      </w:r>
    </w:p>
    <w:p w14:paraId="22D91B09" w14:textId="7B221324" w:rsidR="0063753C" w:rsidRPr="0063753C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projekt zagospodarowania działki 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 egz. w formie papierowej oraz 1 egz. </w:t>
      </w:r>
      <w:r w:rsidR="002869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>w formie elektronicznej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9368B9" w14:textId="01A74A63" w:rsidR="009B2E90" w:rsidRPr="00DB2F10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 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architektoniczno-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budowlany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(wraz z uzgodnieniami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decyzjami</w:t>
      </w:r>
      <w:r w:rsidR="00AB40FC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oraz 1 egz. w formie elektronicznej</w:t>
      </w:r>
      <w:r w:rsidR="00BF7CC4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9C993B9" w14:textId="5697663A" w:rsidR="00AB40FC" w:rsidRPr="00DB2F10" w:rsidRDefault="00AB40FC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projekt techniczn</w:t>
      </w:r>
      <w:r w:rsidR="00285A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 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– 3 egz. w formie papierowej i 1 egz. w formie elektronicznej</w:t>
      </w:r>
      <w:r w:rsidR="00B66290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12552A9" w14:textId="5B819995" w:rsidR="009B2E90" w:rsidRPr="00DB2F10" w:rsidRDefault="009B2E90" w:rsidP="00AA2C4F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przedmiar robót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084D98FD" w14:textId="77777777" w:rsid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kosztorys inwestorski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3B86918B" w14:textId="23AB93B0" w:rsidR="00CF014B" w:rsidRP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specyfikacja techniczna wykonania i odbioru robót – 1 egz. w formie papierowej oraz 1 egz. w formie elektroniczn</w:t>
      </w:r>
      <w:r w:rsidR="00CF014B"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ej.</w:t>
      </w:r>
    </w:p>
    <w:p w14:paraId="348A57A1" w14:textId="0648FF10" w:rsidR="00CF014B" w:rsidRPr="00DB2F10" w:rsidRDefault="005152DB" w:rsidP="008916B1">
      <w:pPr>
        <w:suppressAutoHyphens/>
        <w:autoSpaceDE w:val="0"/>
        <w:autoSpaceDN w:val="0"/>
        <w:adjustRightInd w:val="0"/>
        <w:spacing w:after="0" w:line="360" w:lineRule="auto"/>
        <w:ind w:left="1276" w:hanging="129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11469E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9B2E9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Formę elektroniczną dokumentacji projektowej należy zapisać w formacie pdf.</w:t>
      </w:r>
    </w:p>
    <w:p w14:paraId="3A507A47" w14:textId="0D3AAE47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zgodnie z art. 20 ust. 1 pkt 1b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rawa budowlanego zobowiązany jest do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 bezpieczeństwa i ochrony zdrowia.</w:t>
      </w:r>
    </w:p>
    <w:p w14:paraId="29B97D4D" w14:textId="403ABC9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61CFFDF1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650B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E1D12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 od dnia podpisania umowy</w:t>
      </w:r>
      <w:r w:rsidR="00A35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A3E6DF" w14:textId="01C08C61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termin zakończenia przedmiotu zamówienia uznaje się dzień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>złożenia wniosku o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pozwolenie na budowę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/zgłoszenia budowy (niepotrzebne wykreślić).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B0015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2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Pr="00DB2F10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98680" w14:textId="77777777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do: </w:t>
      </w:r>
    </w:p>
    <w:p w14:paraId="19997FDE" w14:textId="77777777" w:rsidR="00BB159C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wykonania przedmiotu umowy, zapewniając wymagany poziom techniczny,</w:t>
      </w:r>
    </w:p>
    <w:p w14:paraId="0853A450" w14:textId="1B3CC0DD" w:rsidR="008916B1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wykonania przedmiotu umowy zgodnie z jej postanowieniami oraz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zasadami współczesnej wiedzy technicznej, obowiązującymi w tym zakresie przepisami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oraz normami;</w:t>
      </w:r>
    </w:p>
    <w:p w14:paraId="06B4231D" w14:textId="59A1B63B" w:rsidR="009841E8" w:rsidRPr="00DB2F10" w:rsidRDefault="009841E8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uzyskania niezbędnych pozwoleń,</w:t>
      </w:r>
      <w:r w:rsidR="00AF4193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w tym obsługa w zakresie uzyskania pozwolenia na budowę,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uzgodnień oraz decyzji o warunkach zabudowy.</w:t>
      </w:r>
      <w:r w:rsidR="00AF41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40ED3B" w14:textId="77777777" w:rsidR="00BB159C" w:rsidRDefault="00BB159C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zapewnia, że wszystkie osoby wyznaczone przez niego do realizacji niniejszej umowy posiadają odpowiednie kwalifikacje oraz uprawnienia wymagane przepisami prawa.</w:t>
      </w:r>
    </w:p>
    <w:p w14:paraId="333C9CE0" w14:textId="646FED5A" w:rsidR="00A35BE8" w:rsidRPr="00621ECB" w:rsidRDefault="00DB333A" w:rsidP="00621E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podstawie art. 4 ust. 3 w zw. z ust. 4 ustawy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dnia 19 lipca 2019 r. </w:t>
      </w:r>
      <w:bookmarkStart w:id="0" w:name="_Hlk191028911"/>
      <w:r w:rsidR="00621EC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1411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 określa, iż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dokumentacji projektowej jest zobowiązany do wykonania przedmiotu umowy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prawa budowlanego, normami techniczno-budowlanymi i zasadami wiedzy technicznej,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 uwzględnieniem zasad projektowania uniwersalnego, w ten sposób, iż projekt architektoniczno-budowlany będzie uwzględniać niezbędne warunki do korzystania z obiektu przez osoby ze szczególnymi potrzebami, o których mowa w ustawie z dnia 19 lipca 2019 r. o zapewnianiu dostępności osobom ze szczególnymi potrzebami.</w:t>
      </w:r>
    </w:p>
    <w:p w14:paraId="177D7CC4" w14:textId="0CFEBC32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zobowiązuje się, że przygotowana dokumentacja w szczególności spełni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wymagania, o których mowa w art. 6 pkt 1 ustawy z dnia 19 lipca 2019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potrzebami, tj.:</w:t>
      </w:r>
    </w:p>
    <w:p w14:paraId="32BEEFB9" w14:textId="77777777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 zostaną zapewnione wolne od barier poziome i pionowe przestrzenie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komunikacyjne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A807D2E" w14:textId="296836E1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zostanie zapewniony dostęp do wszystkich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pomieszczeń,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 wyłączeniem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pomieszczeń technicznych,</w:t>
      </w:r>
    </w:p>
    <w:p w14:paraId="01A1E7A0" w14:textId="73FBD374" w:rsidR="00A35BE8" w:rsidRP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zostaną przewidziane rozwiązania umożliwiające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potrzebami możliwości ewakuacji lub ich uratowania w inny sposób </w:t>
      </w:r>
    </w:p>
    <w:p w14:paraId="69885AEF" w14:textId="246874C0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oświadcza Zleceniodawcy, iż dysponuje wiedzą i doświadczeniem w zakresie projektowania uniwersalnego oraz wykona przedmiot umowy zgodnie z obowiązującymi przepisami prawa budowlanego i normami techniczno-budowlanymi, w szczególności z uwzględnieniem zasad projektowania uniwersalnego, w ten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sposób, iż projekt architektoniczno-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budowlany będzie określać niezbędne warunki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korzystania z obiektu przez osoby ze szczególnymi potrzebami, o których mowa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ustawie z dnia 19 lipca 2019 r. o zapewnianiu dostępności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potrzebami.</w:t>
      </w:r>
    </w:p>
    <w:p w14:paraId="4DBE2C82" w14:textId="770419F1" w:rsidR="009841E8" w:rsidRPr="00DB2F10" w:rsidRDefault="00512B81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 pomoc merytoryczną przy zamówieniu publicznym,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br/>
        <w:t>w szczególności w zakresie udzielania odpowiedzi potencjalnym oferentom.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2CFD4014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267B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opracowanej dokumentacji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6C67BA1D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Opracowanie obarczone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1DEC64F7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wykonawca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7C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</w:t>
      </w:r>
      <w:r w:rsidR="00DB33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DB33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69099B3A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Należność  za wykonany przedmiot umowy Zamawiający ureguluje przelewem na </w:t>
      </w:r>
      <w:r w:rsidR="009665D1">
        <w:rPr>
          <w:rFonts w:ascii="Arial" w:eastAsia="Times New Roman" w:hAnsi="Arial" w:cs="Arial"/>
          <w:sz w:val="24"/>
          <w:szCs w:val="24"/>
          <w:lang w:eastAsia="pl-PL"/>
        </w:rPr>
        <w:t>rachunek bankowy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Wykonawcy w terminie 14 dni od dnia otrzymania faktury.</w:t>
      </w:r>
    </w:p>
    <w:p w14:paraId="3A918296" w14:textId="5BDFB5A4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9665D1">
        <w:rPr>
          <w:rFonts w:ascii="Arial" w:hAnsi="Arial" w:cs="Arial"/>
          <w:sz w:val="24"/>
          <w:szCs w:val="24"/>
        </w:rPr>
        <w:t>ę</w:t>
      </w:r>
      <w:r w:rsidR="002B53CE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79C15A72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015D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umowy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48DFD3" w14:textId="09B7C200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za opóźnienie w usunięciu przez Wykonawcę nieprawidłowości, w terminie określonym przez Zamawiającego w wezwaniu, o którym mowa w § 4 ust. 3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umowy,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,0 %, licząc od kwoty brutto wskazanej w § 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378D9" w14:textId="0A901CC8" w:rsidR="00512B81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2B81" w:rsidRPr="00DB2F10">
        <w:rPr>
          <w:rFonts w:ascii="Arial" w:eastAsia="Times New Roman" w:hAnsi="Arial" w:cs="Arial"/>
          <w:sz w:val="24"/>
          <w:szCs w:val="24"/>
          <w:lang w:eastAsia="pl-PL"/>
        </w:rPr>
        <w:t>) w przypadku nieudzielenia odpowiedzi przez Wykonawcę na zadane pytania przez potencjalnych oferentów w postępowaniu o udzielnie zamówienia publicznego  Wykonawca zapłaci karę umowną w wysokości 1 000,00 zł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BF6204" w14:textId="699A33C4" w:rsidR="00C855D9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) w przypadku odstąpienia przez Wykonawcę od umowy</w:t>
      </w:r>
      <w:r w:rsidR="008323BA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DB2F1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jego winy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, w wysokości 30 %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niniejszej umowy.</w:t>
      </w:r>
    </w:p>
    <w:p w14:paraId="73D5E5FA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79C91C" w14:textId="77777777" w:rsidR="00C855D9" w:rsidRPr="00DB2F10" w:rsidRDefault="00C855D9" w:rsidP="008916B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5BC0E821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071F78EF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wady, uniemożliwiające wykorzystanie dokumentacji w całości lub części na potrzeby realizacji inwestycji, w  szczególności odpowiada za rozwiązania projektu niezgodnie z normami i przepisami techniczno-budowlanymi.  </w:t>
      </w:r>
    </w:p>
    <w:p w14:paraId="5D6F0FC9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tytułu:</w:t>
      </w:r>
    </w:p>
    <w:p w14:paraId="08BD7D3F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gwarancji,</w:t>
      </w:r>
    </w:p>
    <w:p w14:paraId="687A8A97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rękojmi za wady,</w:t>
      </w:r>
    </w:p>
    <w:p w14:paraId="40239F3E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 wykonania umowy,</w:t>
      </w:r>
    </w:p>
    <w:p w14:paraId="31A0E5F1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i ochrony zdrowia </w:t>
      </w:r>
    </w:p>
    <w:p w14:paraId="04A20EEB" w14:textId="77777777" w:rsidR="00173C26" w:rsidRDefault="00173C26" w:rsidP="008916B1">
      <w:pPr>
        <w:numPr>
          <w:ilvl w:val="2"/>
          <w:numId w:val="4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Uprawnienia Zamawiającego z tytułu gwarancji za wady dokumentacji projektowej wygasają w stosunku do Wykonawcy w terminie trzech lat od daty przekazania dokumentacji Zamawiającemu.</w:t>
      </w:r>
    </w:p>
    <w:p w14:paraId="520F7490" w14:textId="7777777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20D0BB4" w14:textId="048DABD6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77777777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45FB7605" w14:textId="1296127B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5C6F"/>
    <w:rsid w:val="002E2770"/>
    <w:rsid w:val="002F5DD1"/>
    <w:rsid w:val="00343CEE"/>
    <w:rsid w:val="003442FF"/>
    <w:rsid w:val="00346F07"/>
    <w:rsid w:val="00347268"/>
    <w:rsid w:val="003473CD"/>
    <w:rsid w:val="00391F24"/>
    <w:rsid w:val="003B4D7D"/>
    <w:rsid w:val="0040683D"/>
    <w:rsid w:val="004A6E00"/>
    <w:rsid w:val="00512B81"/>
    <w:rsid w:val="005152DB"/>
    <w:rsid w:val="00522781"/>
    <w:rsid w:val="00550E3E"/>
    <w:rsid w:val="00584EC6"/>
    <w:rsid w:val="005873F6"/>
    <w:rsid w:val="00621ECB"/>
    <w:rsid w:val="00630F0F"/>
    <w:rsid w:val="0063753C"/>
    <w:rsid w:val="00650BD8"/>
    <w:rsid w:val="006622E1"/>
    <w:rsid w:val="006779A7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55060"/>
    <w:rsid w:val="008569B3"/>
    <w:rsid w:val="00864F27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665D1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F4193"/>
    <w:rsid w:val="00B0015D"/>
    <w:rsid w:val="00B512D5"/>
    <w:rsid w:val="00B66290"/>
    <w:rsid w:val="00B6657E"/>
    <w:rsid w:val="00B9332A"/>
    <w:rsid w:val="00B936EF"/>
    <w:rsid w:val="00BB159C"/>
    <w:rsid w:val="00BF4EDB"/>
    <w:rsid w:val="00BF7CC4"/>
    <w:rsid w:val="00C14FB0"/>
    <w:rsid w:val="00C31847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CDA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E1231"/>
    <w:rsid w:val="00F334A4"/>
    <w:rsid w:val="00F60190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4</cp:revision>
  <cp:lastPrinted>2025-04-28T07:53:00Z</cp:lastPrinted>
  <dcterms:created xsi:type="dcterms:W3CDTF">2025-04-28T07:52:00Z</dcterms:created>
  <dcterms:modified xsi:type="dcterms:W3CDTF">2025-04-28T08:09:00Z</dcterms:modified>
</cp:coreProperties>
</file>