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1B860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bookmarkStart w:id="0" w:name="_Hlk181614100"/>
      <w:r w:rsidR="00134739">
        <w:rPr>
          <w:rFonts w:ascii="Cambria" w:hAnsi="Cambria" w:cs="Arial"/>
          <w:sz w:val="22"/>
          <w:szCs w:val="22"/>
          <w:lang w:eastAsia="pl-PL"/>
        </w:rPr>
        <w:t>Strzyżów</w:t>
      </w:r>
      <w:r w:rsidRPr="009218CC">
        <w:rPr>
          <w:rFonts w:ascii="Cambria" w:hAnsi="Cambria" w:cs="Arial"/>
          <w:sz w:val="22"/>
          <w:szCs w:val="22"/>
          <w:lang w:eastAsia="pl-PL"/>
        </w:rPr>
        <w:t xml:space="preserve"> z siedzibą w </w:t>
      </w:r>
      <w:r w:rsidR="00134739">
        <w:rPr>
          <w:rFonts w:ascii="Cambria" w:hAnsi="Cambria" w:cs="Arial"/>
          <w:sz w:val="22"/>
          <w:szCs w:val="22"/>
          <w:lang w:eastAsia="pl-PL"/>
        </w:rPr>
        <w:t xml:space="preserve">Strzyżowie </w:t>
      </w:r>
      <w:r w:rsidRPr="009218CC">
        <w:rPr>
          <w:rFonts w:ascii="Cambria" w:hAnsi="Cambria" w:cs="Arial"/>
          <w:sz w:val="22"/>
          <w:szCs w:val="22"/>
          <w:lang w:eastAsia="pl-PL"/>
        </w:rPr>
        <w:t>(„Zamawiający”)</w:t>
      </w:r>
    </w:p>
    <w:p w14:paraId="2D98B1E6" w14:textId="4EFF82BB"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sidR="00134739">
        <w:rPr>
          <w:rFonts w:ascii="Cambria" w:hAnsi="Cambria" w:cs="Arial"/>
          <w:sz w:val="22"/>
          <w:szCs w:val="22"/>
          <w:lang w:eastAsia="pl-PL"/>
        </w:rPr>
        <w:t>Mostowa 9</w:t>
      </w:r>
      <w:r w:rsidRPr="009218CC">
        <w:rPr>
          <w:rFonts w:ascii="Cambria" w:hAnsi="Cambria" w:cs="Arial"/>
          <w:sz w:val="22"/>
          <w:szCs w:val="22"/>
          <w:lang w:eastAsia="pl-PL"/>
        </w:rPr>
        <w:t>;</w:t>
      </w:r>
    </w:p>
    <w:p w14:paraId="55ED8691" w14:textId="25EA8B1B" w:rsidR="0013110C" w:rsidRPr="009218CC" w:rsidRDefault="00134739" w:rsidP="000253C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38</w:t>
      </w:r>
      <w:r w:rsidR="0013110C" w:rsidRPr="009218CC">
        <w:rPr>
          <w:rFonts w:ascii="Cambria" w:hAnsi="Cambria" w:cs="Arial"/>
          <w:sz w:val="22"/>
          <w:szCs w:val="22"/>
          <w:lang w:eastAsia="pl-PL"/>
        </w:rPr>
        <w:t xml:space="preserve"> - </w:t>
      </w:r>
      <w:r>
        <w:rPr>
          <w:rFonts w:ascii="Cambria" w:hAnsi="Cambria" w:cs="Arial"/>
          <w:sz w:val="22"/>
          <w:szCs w:val="22"/>
          <w:lang w:eastAsia="pl-PL"/>
        </w:rPr>
        <w:t>100</w:t>
      </w:r>
      <w:r w:rsidR="0013110C" w:rsidRPr="009218CC">
        <w:rPr>
          <w:rFonts w:ascii="Cambria" w:hAnsi="Cambria" w:cs="Arial"/>
          <w:sz w:val="22"/>
          <w:szCs w:val="22"/>
          <w:lang w:eastAsia="pl-PL"/>
        </w:rPr>
        <w:t xml:space="preserve"> </w:t>
      </w:r>
      <w:r>
        <w:rPr>
          <w:rFonts w:ascii="Cambria" w:hAnsi="Cambria" w:cs="Arial"/>
          <w:sz w:val="22"/>
          <w:szCs w:val="22"/>
          <w:lang w:eastAsia="pl-PL"/>
        </w:rPr>
        <w:t>Strzyżów</w:t>
      </w:r>
    </w:p>
    <w:p w14:paraId="1450437E" w14:textId="3777A8FE"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00134739">
        <w:rPr>
          <w:rFonts w:ascii="Cambria" w:hAnsi="Cambria" w:cs="Arial"/>
          <w:sz w:val="22"/>
          <w:szCs w:val="22"/>
          <w:lang w:eastAsia="pl-PL"/>
        </w:rPr>
        <w:t>8190002399</w:t>
      </w:r>
      <w:r w:rsidRPr="009218CC">
        <w:rPr>
          <w:rFonts w:ascii="Cambria" w:hAnsi="Cambria" w:cs="Arial"/>
          <w:sz w:val="22"/>
          <w:szCs w:val="22"/>
          <w:lang w:eastAsia="pl-PL"/>
        </w:rPr>
        <w:t xml:space="preserve">, REGON </w:t>
      </w:r>
      <w:r w:rsidR="00134739">
        <w:rPr>
          <w:rFonts w:ascii="Cambria" w:hAnsi="Cambria" w:cs="Arial"/>
          <w:sz w:val="22"/>
          <w:szCs w:val="22"/>
          <w:lang w:eastAsia="pl-PL"/>
        </w:rPr>
        <w:t>690026812</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5E92BAAC" w:rsidR="0013110C" w:rsidRPr="009218CC" w:rsidRDefault="00134739" w:rsidP="000253C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 xml:space="preserve">Andrzeja </w:t>
      </w:r>
      <w:proofErr w:type="spellStart"/>
      <w:r>
        <w:rPr>
          <w:rFonts w:ascii="Cambria" w:hAnsi="Cambria" w:cs="Arial"/>
          <w:sz w:val="22"/>
          <w:szCs w:val="22"/>
          <w:lang w:eastAsia="pl-PL"/>
        </w:rPr>
        <w:t>Modliszewskiego</w:t>
      </w:r>
      <w:proofErr w:type="spellEnd"/>
      <w:r w:rsidR="0013110C" w:rsidRPr="009218CC">
        <w:rPr>
          <w:rFonts w:ascii="Cambria" w:hAnsi="Cambria" w:cs="Arial"/>
          <w:sz w:val="22"/>
          <w:szCs w:val="22"/>
          <w:lang w:eastAsia="pl-PL"/>
        </w:rPr>
        <w:t xml:space="preserve"> – Nadleśniczego,</w:t>
      </w:r>
    </w:p>
    <w:bookmarkEnd w:id="0"/>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70FAA754"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1" w:name="_Hlk181616404"/>
      <w:bookmarkStart w:id="2" w:name="_Hlk181614127"/>
      <w:r w:rsidR="00134739">
        <w:rPr>
          <w:rFonts w:ascii="Cambria" w:hAnsi="Cambria" w:cs="Arial"/>
          <w:sz w:val="22"/>
          <w:szCs w:val="22"/>
          <w:lang w:eastAsia="pl-PL"/>
        </w:rPr>
        <w:t>„Wykonywanie usług z zakresu gospodarki leśnej na terenie Nadleśnictwa Strzyżów w roku 2025”</w:t>
      </w:r>
      <w:bookmarkEnd w:id="1"/>
      <w:r w:rsidR="00134739">
        <w:rPr>
          <w:rFonts w:ascii="Cambria" w:hAnsi="Cambria" w:cs="Arial"/>
          <w:sz w:val="22"/>
          <w:szCs w:val="22"/>
          <w:lang w:eastAsia="pl-PL"/>
        </w:rPr>
        <w:t>,</w:t>
      </w:r>
      <w:r w:rsidRPr="009218CC">
        <w:rPr>
          <w:rFonts w:ascii="Cambria" w:hAnsi="Cambria" w:cs="Arial"/>
          <w:sz w:val="22"/>
          <w:szCs w:val="22"/>
          <w:lang w:eastAsia="pl-PL"/>
        </w:rPr>
        <w:t xml:space="preserve"> nr </w:t>
      </w:r>
      <w:r w:rsidR="00134739">
        <w:rPr>
          <w:rFonts w:ascii="Cambria" w:hAnsi="Cambria" w:cs="Arial"/>
          <w:sz w:val="22"/>
          <w:szCs w:val="22"/>
          <w:lang w:eastAsia="pl-PL"/>
        </w:rPr>
        <w:t>S.270.1.4.2024</w:t>
      </w:r>
      <w:r w:rsidRPr="009218CC">
        <w:rPr>
          <w:rFonts w:ascii="Cambria" w:hAnsi="Cambria" w:cs="Arial"/>
          <w:sz w:val="22"/>
          <w:szCs w:val="22"/>
          <w:lang w:eastAsia="pl-PL"/>
        </w:rPr>
        <w:t xml:space="preserve"> </w:t>
      </w:r>
      <w:bookmarkEnd w:id="2"/>
      <w:r w:rsidRPr="009218CC">
        <w:rPr>
          <w:rFonts w:ascii="Cambria" w:hAnsi="Cambria" w:cs="Arial"/>
          <w:sz w:val="22"/>
          <w:szCs w:val="22"/>
          <w:lang w:eastAsia="pl-PL"/>
        </w:rPr>
        <w:t xml:space="preserve">na Pakiet ______ przeprowadzonym w trybie </w:t>
      </w:r>
      <w:r w:rsidR="00134739">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134739">
        <w:rPr>
          <w:rFonts w:ascii="Cambria" w:hAnsi="Cambria" w:cs="Arial"/>
          <w:sz w:val="22"/>
          <w:szCs w:val="22"/>
          <w:lang w:eastAsia="pl-PL"/>
        </w:rPr>
        <w:t>4</w:t>
      </w:r>
      <w:r w:rsidR="0092759C" w:rsidRPr="009218CC">
        <w:rPr>
          <w:rFonts w:ascii="Cambria" w:hAnsi="Cambria" w:cs="Arial"/>
          <w:sz w:val="22"/>
          <w:szCs w:val="22"/>
          <w:lang w:eastAsia="pl-PL"/>
        </w:rPr>
        <w:t xml:space="preserve"> r. poz. </w:t>
      </w:r>
      <w:r w:rsidR="00134739">
        <w:rPr>
          <w:rFonts w:ascii="Cambria" w:hAnsi="Cambria" w:cs="Arial"/>
          <w:sz w:val="22"/>
          <w:szCs w:val="22"/>
          <w:lang w:eastAsia="pl-PL"/>
        </w:rPr>
        <w:t>1320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383C8322"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134739">
        <w:rPr>
          <w:rFonts w:ascii="Cambria" w:hAnsi="Cambria" w:cs="Arial"/>
          <w:sz w:val="22"/>
          <w:szCs w:val="22"/>
          <w:lang w:eastAsia="pl-PL"/>
        </w:rPr>
        <w:t>„Wykonywanie usług z zakresu gospodarki leśnej na terenie Nadleśnictwa Strzyżów w roku 2025”</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3" w:name="_Hlk15289409"/>
      <w:r w:rsidRPr="009218CC">
        <w:rPr>
          <w:rFonts w:ascii="Cambria" w:hAnsi="Cambria" w:cs="Arial"/>
          <w:sz w:val="22"/>
          <w:szCs w:val="22"/>
          <w:lang w:eastAsia="pl-PL"/>
        </w:rPr>
        <w:lastRenderedPageBreak/>
        <w:t xml:space="preserve">Wskazane w SWZ ilości prac </w:t>
      </w:r>
      <w:bookmarkStart w:id="4" w:name="_Hlk15288716"/>
      <w:r w:rsidRPr="009218CC">
        <w:rPr>
          <w:rFonts w:ascii="Cambria" w:hAnsi="Cambria" w:cs="Arial"/>
          <w:sz w:val="22"/>
          <w:szCs w:val="22"/>
          <w:lang w:eastAsia="pl-PL"/>
        </w:rPr>
        <w:t>wchodzących w zakres Przedmiotu Umowy</w:t>
      </w:r>
      <w:bookmarkEnd w:id="4"/>
      <w:r w:rsidRPr="009218CC">
        <w:rPr>
          <w:rFonts w:ascii="Cambria" w:hAnsi="Cambria" w:cs="Arial"/>
          <w:sz w:val="22"/>
          <w:szCs w:val="22"/>
          <w:lang w:eastAsia="pl-PL"/>
        </w:rPr>
        <w:t xml:space="preserve"> (a wycenione przez Wykonawcę w kosztorysie ofertowym stanowiącym część Oferty)</w:t>
      </w:r>
      <w:bookmarkEnd w:id="3"/>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5"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6" w:name="_Hlk169534874"/>
      <w:r w:rsidR="00125E37" w:rsidRPr="009218CC">
        <w:rPr>
          <w:rFonts w:ascii="Cambria" w:hAnsi="Cambria" w:cs="Arial"/>
          <w:bCs/>
          <w:sz w:val="22"/>
          <w:szCs w:val="22"/>
          <w:lang w:eastAsia="en-US"/>
        </w:rPr>
        <w:t xml:space="preserve">w uzasadnionych przypadkach </w:t>
      </w:r>
      <w:bookmarkEnd w:id="6"/>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7" w:name="_Hlk15289075"/>
      <w:r w:rsidRPr="009218CC">
        <w:rPr>
          <w:rFonts w:ascii="Cambria" w:hAnsi="Cambria" w:cs="Arial"/>
          <w:bCs/>
          <w:sz w:val="22"/>
          <w:szCs w:val="22"/>
          <w:lang w:eastAsia="en-US"/>
        </w:rPr>
        <w:t>lokalizacji (adresie leśnym) na Obszarze Realizacji Pakietu</w:t>
      </w:r>
      <w:bookmarkEnd w:id="7"/>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5"/>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8" w:name="_Hlk142052989"/>
      <w:r w:rsidRPr="009218CC">
        <w:rPr>
          <w:rFonts w:ascii="Cambria" w:hAnsi="Cambria" w:cs="Arial"/>
          <w:sz w:val="22"/>
          <w:szCs w:val="22"/>
          <w:lang w:eastAsia="pl-PL"/>
        </w:rPr>
        <w:t xml:space="preserve">Wykonawca obowiązany jest do wzięcia udziału w </w:t>
      </w:r>
      <w:bookmarkStart w:id="9" w:name="_Hlk169532531"/>
      <w:r w:rsidRPr="009218CC">
        <w:rPr>
          <w:rFonts w:ascii="Cambria" w:hAnsi="Cambria" w:cs="Arial"/>
          <w:sz w:val="22"/>
          <w:szCs w:val="22"/>
          <w:lang w:eastAsia="pl-PL"/>
        </w:rPr>
        <w:t xml:space="preserve">akcji mającej na celu zlikwidowanie istniejącego zagrożenia powstałego na skutek pożaru </w:t>
      </w:r>
      <w:bookmarkEnd w:id="9"/>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8"/>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34A8E83A"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(„Opcja”).</w:t>
      </w:r>
    </w:p>
    <w:p w14:paraId="0117557F" w14:textId="21BB9752"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w:t>
      </w:r>
    </w:p>
    <w:p w14:paraId="212A6BDE" w14:textId="0FC8B45A"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Zamawiający nie jest zobowiązany do zlecenia prac objętych przedmiotem Opcji, a Wykonawcy nie służy roszczenie o ich zlecenie.</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10"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11"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11"/>
      <w:r w:rsidRPr="009218CC">
        <w:rPr>
          <w:rFonts w:ascii="Cambria" w:hAnsi="Cambria" w:cs="Arial"/>
          <w:sz w:val="22"/>
          <w:szCs w:val="22"/>
        </w:rPr>
        <w:t xml:space="preserve">, </w:t>
      </w:r>
      <w:bookmarkEnd w:id="10"/>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2"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2"/>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3"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3"/>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4"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4"/>
      <w:r w:rsidR="002556CB" w:rsidRPr="009218CC">
        <w:rPr>
          <w:rFonts w:ascii="Cambria" w:hAnsi="Cambria" w:cs="Arial"/>
          <w:sz w:val="22"/>
          <w:szCs w:val="22"/>
          <w:lang w:eastAsia="pl-PL"/>
        </w:rPr>
        <w:t xml:space="preserve">wykonanie </w:t>
      </w:r>
      <w:bookmarkStart w:id="15"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5"/>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6"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6"/>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7"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8"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8"/>
      <w:r w:rsidR="00006CE7" w:rsidRPr="009218CC">
        <w:rPr>
          <w:rFonts w:ascii="Cambria" w:hAnsi="Cambria"/>
          <w:sz w:val="22"/>
          <w:szCs w:val="22"/>
          <w:lang w:eastAsia="pl-PL"/>
        </w:rPr>
        <w:t>.</w:t>
      </w:r>
      <w:bookmarkEnd w:id="17"/>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4EE1BED4"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Zlecenie przekazane telefoniczn</w:t>
      </w:r>
      <w:r w:rsidR="00374EAF">
        <w:rPr>
          <w:rFonts w:ascii="Cambria" w:hAnsi="Cambria"/>
          <w:sz w:val="22"/>
          <w:szCs w:val="22"/>
          <w:lang w:eastAsia="pl-PL"/>
        </w:rPr>
        <w:t>i</w:t>
      </w:r>
      <w:r w:rsidRPr="009218CC">
        <w:rPr>
          <w:rFonts w:ascii="Cambria" w:hAnsi="Cambria"/>
          <w:sz w:val="22"/>
          <w:szCs w:val="22"/>
          <w:lang w:eastAsia="pl-PL"/>
        </w:rPr>
        <w:t xml:space="preserve">e zostanie niezwłocznie potwierdzone </w:t>
      </w:r>
      <w:r w:rsidR="008F34E7" w:rsidRPr="009218CC">
        <w:rPr>
          <w:rFonts w:ascii="Cambria" w:hAnsi="Cambria"/>
          <w:sz w:val="22"/>
          <w:szCs w:val="22"/>
          <w:lang w:eastAsia="pl-PL"/>
        </w:rPr>
        <w:t xml:space="preserve">pismem doręczonym Wykonawcy lub poprzez wysłanie wiadomości </w:t>
      </w:r>
      <w:bookmarkStart w:id="19"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9"/>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21" w:name="_Hlk173878719"/>
      <w:bookmarkEnd w:id="20"/>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21"/>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2"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3" w:name="_Hlk169537861"/>
      <w:r w:rsidRPr="009218CC">
        <w:rPr>
          <w:rFonts w:ascii="Cambria" w:hAnsi="Cambria" w:cs="Arial"/>
          <w:sz w:val="22"/>
          <w:szCs w:val="22"/>
          <w:lang w:eastAsia="pl-PL"/>
        </w:rPr>
        <w:t xml:space="preserve">a ustalenia zawarte w takim protokole będą wiążące dla obu Stron. </w:t>
      </w:r>
      <w:bookmarkEnd w:id="23"/>
    </w:p>
    <w:bookmarkEnd w:id="22"/>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4B0786"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ynagrodzenia</w:t>
      </w:r>
      <w:r w:rsidR="00A239B0">
        <w:rPr>
          <w:rFonts w:ascii="Cambria" w:hAnsi="Cambria" w:cs="Arial"/>
          <w:bCs/>
          <w:iCs/>
          <w:color w:val="000000"/>
          <w:sz w:val="22"/>
          <w:szCs w:val="22"/>
          <w:lang w:eastAsia="pl-PL"/>
        </w:rPr>
        <w:t>.</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4" w:name="_Hlk137747741"/>
      <w:r w:rsidR="004B3CE3" w:rsidRPr="009218CC">
        <w:rPr>
          <w:rFonts w:ascii="Cambria" w:hAnsi="Cambria" w:cs="Arial"/>
          <w:sz w:val="22"/>
          <w:szCs w:val="22"/>
          <w:lang w:eastAsia="pl-PL"/>
        </w:rPr>
        <w:t xml:space="preserve"> </w:t>
      </w:r>
      <w:bookmarkEnd w:id="24"/>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5" w:name="_Hlk142257396"/>
      <w:r w:rsidR="005A56C6" w:rsidRPr="009218CC">
        <w:rPr>
          <w:rFonts w:ascii="Cambria" w:hAnsi="Cambria" w:cs="Arial"/>
          <w:sz w:val="22"/>
          <w:szCs w:val="22"/>
        </w:rPr>
        <w:t>jak również możliwości przedłużenia okresu realizacji zamówienia w drodze zmiany Umowy.</w:t>
      </w:r>
      <w:bookmarkEnd w:id="25"/>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6" w:name="_Hlk174481576"/>
      <w:bookmarkStart w:id="27"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6"/>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7"/>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9"/>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5AB1316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w:t>
      </w:r>
      <w:r w:rsidR="00A239B0">
        <w:rPr>
          <w:rFonts w:ascii="Cambria" w:eastAsia="Calibri" w:hAnsi="Cambria" w:cs="Arial"/>
          <w:sz w:val="22"/>
          <w:szCs w:val="22"/>
          <w:lang w:eastAsia="en-US"/>
        </w:rPr>
        <w:t>Wykonawcy</w:t>
      </w:r>
      <w:r w:rsidRPr="009218CC">
        <w:rPr>
          <w:rFonts w:ascii="Cambria" w:eastAsia="Calibri" w:hAnsi="Cambria" w:cs="Arial"/>
          <w:sz w:val="22"/>
          <w:szCs w:val="22"/>
          <w:lang w:eastAsia="en-US"/>
        </w:rPr>
        <w:t>.</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30"/>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51E25CF"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31"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31"/>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2"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2"/>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7E8D0DA5" w14:textId="77777777" w:rsidR="007665C4" w:rsidRPr="00913786" w:rsidRDefault="007665C4" w:rsidP="007665C4">
      <w:pPr>
        <w:suppressAutoHyphens w:val="0"/>
        <w:spacing w:before="120"/>
        <w:jc w:val="center"/>
        <w:outlineLvl w:val="0"/>
        <w:rPr>
          <w:rFonts w:ascii="Cambria" w:hAnsi="Cambria" w:cs="Arial"/>
          <w:b/>
          <w:color w:val="000000"/>
          <w:sz w:val="22"/>
          <w:szCs w:val="22"/>
          <w:lang w:eastAsia="pl-PL"/>
        </w:rPr>
      </w:pPr>
      <w:r w:rsidRPr="00913786">
        <w:rPr>
          <w:rFonts w:ascii="Cambria" w:hAnsi="Cambria" w:cs="Arial"/>
          <w:b/>
          <w:color w:val="000000"/>
          <w:sz w:val="22"/>
          <w:szCs w:val="22"/>
          <w:lang w:eastAsia="pl-PL"/>
        </w:rPr>
        <w:t>§ 9</w:t>
      </w:r>
      <w:r w:rsidRPr="00913786">
        <w:rPr>
          <w:rFonts w:ascii="Cambria" w:hAnsi="Cambria" w:cs="Arial"/>
          <w:b/>
          <w:color w:val="000000"/>
          <w:sz w:val="22"/>
          <w:szCs w:val="22"/>
          <w:lang w:eastAsia="pl-PL"/>
        </w:rPr>
        <w:br/>
        <w:t>Podwykonawstwo</w:t>
      </w:r>
    </w:p>
    <w:p w14:paraId="045164B0" w14:textId="77777777" w:rsidR="007665C4" w:rsidRPr="00913786" w:rsidRDefault="007665C4" w:rsidP="007665C4">
      <w:pPr>
        <w:numPr>
          <w:ilvl w:val="0"/>
          <w:numId w:val="15"/>
        </w:numPr>
        <w:spacing w:before="120"/>
        <w:ind w:left="567" w:hanging="567"/>
        <w:jc w:val="both"/>
        <w:rPr>
          <w:rFonts w:ascii="Cambria" w:hAnsi="Cambria" w:cs="Arial"/>
          <w:sz w:val="22"/>
          <w:szCs w:val="22"/>
        </w:rPr>
      </w:pPr>
      <w:r w:rsidRPr="00913786">
        <w:rPr>
          <w:rFonts w:ascii="Cambria" w:hAnsi="Cambria" w:cs="Arial"/>
          <w:sz w:val="22"/>
          <w:szCs w:val="22"/>
        </w:rPr>
        <w:t xml:space="preserve">W zakresie, w jakim Wykonawca, na podstawie kryteriów oceny ofert zawartych w SWZ, zobowiązał się do </w:t>
      </w:r>
      <w:r w:rsidRPr="00913786">
        <w:rPr>
          <w:rFonts w:ascii="Cambria" w:hAnsi="Cambria" w:cs="Arial"/>
          <w:bCs/>
          <w:sz w:val="22"/>
          <w:szCs w:val="22"/>
        </w:rPr>
        <w:t xml:space="preserve">samodzielnego wykonywania kluczowych elementów (części) zamówienia, określonych przez Zamawiającego w SWZ, </w:t>
      </w:r>
      <w:r w:rsidRPr="00913786">
        <w:rPr>
          <w:rFonts w:ascii="Cambria" w:hAnsi="Cambria" w:cs="Arial"/>
          <w:sz w:val="22"/>
          <w:szCs w:val="22"/>
        </w:rPr>
        <w:t>Wykonawca gwarantuje, że samodzielnie wykona te elementy Przedmiotu Umowy</w:t>
      </w:r>
      <w:r w:rsidRPr="00913786">
        <w:rPr>
          <w:rFonts w:ascii="Cambria" w:hAnsi="Cambria" w:cs="Arial"/>
          <w:bCs/>
          <w:sz w:val="22"/>
          <w:szCs w:val="22"/>
        </w:rPr>
        <w:t>, tj. bez udziału podwykonawców</w:t>
      </w:r>
      <w:r w:rsidRPr="00913786">
        <w:rPr>
          <w:rFonts w:ascii="Cambria" w:hAnsi="Cambria" w:cs="Arial"/>
          <w:sz w:val="22"/>
          <w:szCs w:val="22"/>
        </w:rPr>
        <w:t xml:space="preserve"> („Obowiązek Samodzielnej Realizacji”). </w:t>
      </w:r>
    </w:p>
    <w:p w14:paraId="41907427" w14:textId="77777777" w:rsidR="007665C4" w:rsidRPr="00913786" w:rsidRDefault="007665C4" w:rsidP="007665C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13786">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DC4C931" w14:textId="77777777" w:rsidR="007665C4" w:rsidRPr="00EB6989" w:rsidRDefault="007665C4" w:rsidP="007665C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13786">
        <w:rPr>
          <w:rFonts w:ascii="Cambria" w:eastAsia="Calibri" w:hAnsi="Cambria" w:cs="Arial"/>
          <w:sz w:val="22"/>
          <w:szCs w:val="22"/>
          <w:lang w:eastAsia="en-US"/>
        </w:rPr>
        <w:t xml:space="preserve">1) </w:t>
      </w:r>
      <w:r w:rsidRPr="00913786">
        <w:rPr>
          <w:rFonts w:ascii="Cambria" w:eastAsia="Calibri" w:hAnsi="Cambria" w:cs="Arial"/>
          <w:sz w:val="22"/>
          <w:szCs w:val="22"/>
          <w:lang w:eastAsia="en-US"/>
        </w:rPr>
        <w:tab/>
        <w:t>zdolności technicznej do wykonania</w:t>
      </w:r>
      <w:r w:rsidRPr="00EB6989">
        <w:rPr>
          <w:rFonts w:ascii="Cambria" w:eastAsia="Calibri" w:hAnsi="Cambria" w:cs="Arial"/>
          <w:sz w:val="22"/>
          <w:szCs w:val="22"/>
          <w:lang w:eastAsia="en-US"/>
        </w:rPr>
        <w:t xml:space="preserve"> planowanego do powierzenia podwykonawcy zakresu rzeczowego, </w:t>
      </w:r>
    </w:p>
    <w:p w14:paraId="61675283" w14:textId="77777777" w:rsidR="007665C4" w:rsidRPr="00EB6989" w:rsidRDefault="007665C4" w:rsidP="007665C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EB6989">
        <w:rPr>
          <w:rFonts w:ascii="Cambria" w:eastAsia="Calibri" w:hAnsi="Cambria" w:cs="Arial"/>
          <w:sz w:val="22"/>
          <w:szCs w:val="22"/>
          <w:lang w:eastAsia="en-US"/>
        </w:rPr>
        <w:t xml:space="preserve">2) </w:t>
      </w:r>
      <w:r w:rsidRPr="00EB6989">
        <w:rPr>
          <w:rFonts w:ascii="Cambria" w:eastAsia="Calibri" w:hAnsi="Cambria" w:cs="Arial"/>
          <w:sz w:val="22"/>
          <w:szCs w:val="22"/>
          <w:lang w:eastAsia="en-US"/>
        </w:rPr>
        <w:tab/>
        <w:t>dysponowania personelem umożliwiającym podwykonawcy realizację planowanego do powierzenia zakresu rzeczowego,</w:t>
      </w:r>
    </w:p>
    <w:p w14:paraId="53D55324" w14:textId="77777777" w:rsidR="007665C4" w:rsidRPr="00EB6989" w:rsidRDefault="007665C4" w:rsidP="007665C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EB6989">
        <w:rPr>
          <w:rFonts w:ascii="Cambria" w:eastAsia="Calibri" w:hAnsi="Cambria" w:cs="Arial"/>
          <w:sz w:val="22"/>
          <w:szCs w:val="22"/>
          <w:lang w:eastAsia="en-US"/>
        </w:rPr>
        <w:t xml:space="preserve">3) </w:t>
      </w:r>
      <w:r w:rsidRPr="00EB6989">
        <w:rPr>
          <w:rFonts w:ascii="Cambria" w:eastAsia="Calibri" w:hAnsi="Cambria" w:cs="Arial"/>
          <w:sz w:val="22"/>
          <w:szCs w:val="22"/>
          <w:lang w:eastAsia="en-US"/>
        </w:rPr>
        <w:tab/>
        <w:t>sytuacji finansowej, w jakiej znajduje się podwykonawca,</w:t>
      </w:r>
    </w:p>
    <w:p w14:paraId="39E366F8" w14:textId="77777777" w:rsidR="007665C4" w:rsidRPr="00EB6989" w:rsidRDefault="007665C4" w:rsidP="007665C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EB6989">
        <w:rPr>
          <w:rFonts w:ascii="Cambria" w:eastAsia="Calibri" w:hAnsi="Cambria" w:cs="Arial"/>
          <w:sz w:val="22"/>
          <w:szCs w:val="22"/>
          <w:lang w:eastAsia="en-US"/>
        </w:rPr>
        <w:lastRenderedPageBreak/>
        <w:t>4)</w:t>
      </w:r>
      <w:r w:rsidRPr="00EB6989">
        <w:rPr>
          <w:rFonts w:ascii="Cambria" w:eastAsia="Calibri" w:hAnsi="Cambria" w:cs="Arial"/>
          <w:sz w:val="22"/>
          <w:szCs w:val="22"/>
          <w:lang w:eastAsia="en-US"/>
        </w:rPr>
        <w:tab/>
      </w:r>
      <w:r w:rsidRPr="00EB6989">
        <w:rPr>
          <w:rFonts w:ascii="Cambria" w:hAnsi="Cambria"/>
          <w:iCs/>
          <w:color w:val="000000"/>
          <w:sz w:val="22"/>
          <w:szCs w:val="22"/>
        </w:rPr>
        <w:t>osób wykonujących czynności wchodzące w skład przedmiotu zamówienia, do których odnosi się Obowiązek Zatrudnienia, zgodnie z zasadami udokumentowania Obowiązku Zatrudnienia w sposób określony w § 8 ust. 4.</w:t>
      </w:r>
    </w:p>
    <w:p w14:paraId="63F1F83B" w14:textId="77777777" w:rsidR="007665C4" w:rsidRPr="00EB6989" w:rsidRDefault="007665C4" w:rsidP="007665C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EB6989">
        <w:rPr>
          <w:rFonts w:ascii="Cambria" w:eastAsia="Calibri" w:hAnsi="Cambria" w:cs="Arial"/>
          <w:sz w:val="22"/>
          <w:szCs w:val="22"/>
          <w:lang w:eastAsia="en-US"/>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3"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4" w:name="_Hlk169537157"/>
      <w:bookmarkEnd w:id="33"/>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4"/>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5"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5"/>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575E5E2C"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7" w:name="_Hlk175698237"/>
      <w:r w:rsidR="00992B09" w:rsidRPr="009218CC">
        <w:rPr>
          <w:rFonts w:ascii="Cambria" w:hAnsi="Cambria" w:cs="Arial"/>
          <w:sz w:val="22"/>
          <w:szCs w:val="22"/>
          <w:lang w:eastAsia="pl-PL"/>
        </w:rPr>
        <w:t xml:space="preserve">odebrania </w:t>
      </w:r>
      <w:bookmarkEnd w:id="37"/>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 xml:space="preserve">Strony ustalają, iż szkody poniesione przez Zamawiającego </w:t>
      </w:r>
      <w:r w:rsidRPr="009218CC">
        <w:rPr>
          <w:rFonts w:ascii="Cambria" w:hAnsi="Cambria" w:cs="Arial"/>
          <w:bCs/>
          <w:iCs/>
          <w:sz w:val="22"/>
          <w:szCs w:val="22"/>
          <w:lang w:eastAsia="pl-PL"/>
        </w:rPr>
        <w:lastRenderedPageBreak/>
        <w:t>w związku z wykonaniem Pozycji Zlecenia z wadą nieusuwalną Zamawiający potrąci z Wynagrodzenia.</w:t>
      </w:r>
    </w:p>
    <w:bookmarkEnd w:id="36"/>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8"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8"/>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40" w:name="_Hlk15294375"/>
      <w:r w:rsidRPr="009218CC">
        <w:rPr>
          <w:rFonts w:ascii="Cambria" w:hAnsi="Cambria" w:cs="Arial"/>
          <w:sz w:val="22"/>
          <w:szCs w:val="22"/>
          <w:lang w:eastAsia="pl-PL"/>
        </w:rPr>
        <w:t>pozyskania drewna</w:t>
      </w:r>
      <w:bookmarkEnd w:id="40"/>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9"/>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74483244"/>
      <w:bookmarkStart w:id="42"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41"/>
    <w:bookmarkEnd w:id="42"/>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332A90"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332A90">
        <w:rPr>
          <w:rFonts w:ascii="Cambria" w:hAnsi="Cambria" w:cs="Arial"/>
          <w:b/>
          <w:sz w:val="22"/>
          <w:szCs w:val="22"/>
          <w:lang w:eastAsia="pl-PL"/>
        </w:rPr>
        <w:t>§ 1</w:t>
      </w:r>
      <w:r w:rsidR="00DC0265" w:rsidRPr="00332A90">
        <w:rPr>
          <w:rFonts w:ascii="Cambria" w:hAnsi="Cambria" w:cs="Arial"/>
          <w:b/>
          <w:sz w:val="22"/>
          <w:szCs w:val="22"/>
          <w:lang w:eastAsia="pl-PL"/>
        </w:rPr>
        <w:t>1</w:t>
      </w:r>
      <w:r w:rsidRPr="00332A90">
        <w:rPr>
          <w:rFonts w:ascii="Cambria" w:hAnsi="Cambria" w:cs="Arial"/>
          <w:b/>
          <w:sz w:val="22"/>
          <w:szCs w:val="22"/>
          <w:lang w:eastAsia="pl-PL"/>
        </w:rPr>
        <w:br/>
        <w:t>Wynagrodzenie</w:t>
      </w:r>
    </w:p>
    <w:p w14:paraId="41D85E7C" w14:textId="0995B25D" w:rsidR="0097787D" w:rsidRPr="00332A90"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3" w:name="_Hlk107950825"/>
      <w:r w:rsidRPr="00332A90">
        <w:rPr>
          <w:rFonts w:ascii="Cambria" w:hAnsi="Cambria" w:cs="Arial"/>
          <w:bCs/>
          <w:sz w:val="22"/>
          <w:szCs w:val="22"/>
          <w:lang w:eastAsia="pl-PL"/>
        </w:rPr>
        <w:t xml:space="preserve">Za wykonanie Przedmiotu Umowy zgodnie z Umową, Wykonawca otrzyma wynagrodzenie ustalone zgodnie z </w:t>
      </w:r>
      <w:r w:rsidR="007A0E5A" w:rsidRPr="00332A90">
        <w:rPr>
          <w:rFonts w:ascii="Cambria" w:hAnsi="Cambria" w:cs="Arial"/>
          <w:bCs/>
          <w:sz w:val="22"/>
          <w:szCs w:val="22"/>
          <w:lang w:eastAsia="pl-PL"/>
        </w:rPr>
        <w:t xml:space="preserve">§ 11 ust. </w:t>
      </w:r>
      <w:r w:rsidR="00BF6167" w:rsidRPr="00332A90">
        <w:rPr>
          <w:rFonts w:ascii="Cambria" w:hAnsi="Cambria" w:cs="Arial"/>
          <w:bCs/>
          <w:sz w:val="22"/>
          <w:szCs w:val="22"/>
          <w:lang w:eastAsia="pl-PL"/>
        </w:rPr>
        <w:t>3</w:t>
      </w:r>
      <w:r w:rsidRPr="00332A90">
        <w:rPr>
          <w:rFonts w:ascii="Cambria" w:hAnsi="Cambria" w:cs="Arial"/>
          <w:bCs/>
          <w:sz w:val="22"/>
          <w:szCs w:val="22"/>
          <w:lang w:eastAsia="pl-PL"/>
        </w:rPr>
        <w:t>, wstępnie określone na podstawie Oferty na kwotę ______________ zł brutto</w:t>
      </w:r>
      <w:r w:rsidR="002334BF" w:rsidRPr="00332A90">
        <w:rPr>
          <w:rFonts w:ascii="Cambria" w:hAnsi="Cambria" w:cs="Arial"/>
          <w:bCs/>
          <w:sz w:val="22"/>
          <w:szCs w:val="22"/>
          <w:lang w:eastAsia="pl-PL"/>
        </w:rPr>
        <w:t xml:space="preserve"> </w:t>
      </w:r>
      <w:r w:rsidRPr="00332A90">
        <w:rPr>
          <w:rFonts w:ascii="Cambria" w:hAnsi="Cambria" w:cs="Arial"/>
          <w:bCs/>
          <w:sz w:val="22"/>
          <w:szCs w:val="22"/>
          <w:lang w:eastAsia="pl-PL"/>
        </w:rPr>
        <w:t>(„W</w:t>
      </w:r>
      <w:r w:rsidR="00DC0265" w:rsidRPr="00332A90">
        <w:rPr>
          <w:rFonts w:ascii="Cambria" w:hAnsi="Cambria" w:cs="Arial"/>
          <w:bCs/>
          <w:sz w:val="22"/>
          <w:szCs w:val="22"/>
          <w:lang w:eastAsia="pl-PL"/>
        </w:rPr>
        <w:t>ynagrodzenie</w:t>
      </w:r>
      <w:r w:rsidRPr="00332A90">
        <w:rPr>
          <w:rFonts w:ascii="Cambria" w:hAnsi="Cambria" w:cs="Arial"/>
          <w:bCs/>
          <w:sz w:val="22"/>
          <w:szCs w:val="22"/>
          <w:lang w:eastAsia="pl-PL"/>
        </w:rPr>
        <w:t xml:space="preserve">”). </w:t>
      </w:r>
      <w:r w:rsidR="00DC0265" w:rsidRPr="00332A90">
        <w:rPr>
          <w:rFonts w:ascii="Cambria" w:hAnsi="Cambria" w:cs="Arial"/>
          <w:bCs/>
          <w:sz w:val="22"/>
          <w:szCs w:val="22"/>
          <w:lang w:eastAsia="pl-PL"/>
        </w:rPr>
        <w:t xml:space="preserve">Suma kwoty Wynagrodzenia oraz </w:t>
      </w:r>
      <w:r w:rsidR="00DC0265" w:rsidRPr="00332A90">
        <w:rPr>
          <w:rFonts w:ascii="Cambria" w:hAnsi="Cambria" w:cs="Arial"/>
          <w:bCs/>
          <w:sz w:val="22"/>
          <w:szCs w:val="22"/>
          <w:lang w:eastAsia="pl-PL"/>
        </w:rPr>
        <w:lastRenderedPageBreak/>
        <w:t>maksymalnej wartości Opcji stanowi wartość Umowy („Wartość Przedmiotu Umowy”)</w:t>
      </w:r>
      <w:r w:rsidR="00AA521F" w:rsidRPr="00332A90">
        <w:rPr>
          <w:rFonts w:ascii="Cambria" w:hAnsi="Cambria" w:cs="Arial"/>
          <w:bCs/>
          <w:sz w:val="22"/>
          <w:szCs w:val="22"/>
          <w:lang w:eastAsia="pl-PL"/>
        </w:rPr>
        <w:t>.</w:t>
      </w:r>
      <w:bookmarkStart w:id="44" w:name="_Hlk143198647"/>
      <w:r w:rsidR="006D7D8C" w:rsidRPr="00332A90">
        <w:rPr>
          <w:rFonts w:ascii="Cambria" w:hAnsi="Cambria" w:cs="Arial"/>
          <w:bCs/>
          <w:sz w:val="22"/>
          <w:szCs w:val="22"/>
          <w:lang w:eastAsia="pl-PL"/>
        </w:rPr>
        <w:t xml:space="preserve"> </w:t>
      </w:r>
      <w:r w:rsidR="0097787D" w:rsidRPr="00332A90">
        <w:rPr>
          <w:rFonts w:ascii="Cambria" w:hAnsi="Cambria" w:cs="Arial"/>
          <w:bCs/>
          <w:sz w:val="22"/>
          <w:szCs w:val="22"/>
          <w:lang w:eastAsia="pl-PL"/>
        </w:rPr>
        <w:t>Maksymalna wartość Opcji wynikająca z postanowień zawartych w §</w:t>
      </w:r>
      <w:r w:rsidR="004605EC" w:rsidRPr="00332A90">
        <w:rPr>
          <w:rFonts w:ascii="Cambria" w:hAnsi="Cambria" w:cs="Arial"/>
          <w:bCs/>
          <w:sz w:val="22"/>
          <w:szCs w:val="22"/>
          <w:lang w:eastAsia="pl-PL"/>
        </w:rPr>
        <w:t xml:space="preserve"> </w:t>
      </w:r>
      <w:r w:rsidR="0097787D" w:rsidRPr="00332A90">
        <w:rPr>
          <w:rFonts w:ascii="Cambria" w:hAnsi="Cambria" w:cs="Arial"/>
          <w:bCs/>
          <w:sz w:val="22"/>
          <w:szCs w:val="22"/>
          <w:lang w:eastAsia="pl-PL"/>
        </w:rPr>
        <w:t>2</w:t>
      </w:r>
      <w:r w:rsidR="004605EC" w:rsidRPr="00332A90">
        <w:rPr>
          <w:rFonts w:ascii="Cambria" w:hAnsi="Cambria" w:cs="Arial"/>
          <w:bCs/>
          <w:sz w:val="22"/>
          <w:szCs w:val="22"/>
          <w:lang w:eastAsia="pl-PL"/>
        </w:rPr>
        <w:t xml:space="preserve"> ust. 7 wynosi ___________________________zł brutto.</w:t>
      </w:r>
    </w:p>
    <w:bookmarkEnd w:id="44"/>
    <w:p w14:paraId="2B069CC0" w14:textId="62A620BF" w:rsidR="0013110C" w:rsidRPr="00332A90"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332A90">
        <w:rPr>
          <w:rFonts w:ascii="Cambria" w:hAnsi="Cambria" w:cs="Arial"/>
          <w:bCs/>
          <w:sz w:val="22"/>
          <w:szCs w:val="22"/>
          <w:lang w:eastAsia="pl-PL"/>
        </w:rPr>
        <w:t xml:space="preserve">Kwota </w:t>
      </w:r>
      <w:r w:rsidR="00DC0265" w:rsidRPr="00332A90">
        <w:rPr>
          <w:rFonts w:ascii="Cambria" w:hAnsi="Cambria" w:cs="Arial"/>
          <w:bCs/>
          <w:sz w:val="22"/>
          <w:szCs w:val="22"/>
          <w:lang w:eastAsia="pl-PL"/>
        </w:rPr>
        <w:t>Wynagrodzeni</w:t>
      </w:r>
      <w:r w:rsidRPr="00332A90">
        <w:rPr>
          <w:rFonts w:ascii="Cambria" w:hAnsi="Cambria" w:cs="Arial"/>
          <w:bCs/>
          <w:sz w:val="22"/>
          <w:szCs w:val="22"/>
          <w:lang w:eastAsia="pl-PL"/>
        </w:rPr>
        <w:t>a</w:t>
      </w:r>
      <w:r w:rsidR="00DC0265" w:rsidRPr="00332A90">
        <w:rPr>
          <w:rFonts w:ascii="Cambria" w:hAnsi="Cambria" w:cs="Arial"/>
          <w:bCs/>
          <w:sz w:val="22"/>
          <w:szCs w:val="22"/>
          <w:lang w:eastAsia="pl-PL"/>
        </w:rPr>
        <w:t xml:space="preserve"> </w:t>
      </w:r>
      <w:r w:rsidR="0013110C" w:rsidRPr="00332A90">
        <w:rPr>
          <w:rFonts w:ascii="Cambria" w:hAnsi="Cambria" w:cs="Arial"/>
          <w:bCs/>
          <w:sz w:val="22"/>
          <w:szCs w:val="22"/>
          <w:lang w:eastAsia="pl-PL"/>
        </w:rPr>
        <w:t xml:space="preserve">nie obejmuje </w:t>
      </w:r>
      <w:r w:rsidR="0065417C" w:rsidRPr="00332A90">
        <w:rPr>
          <w:rFonts w:ascii="Cambria" w:hAnsi="Cambria" w:cs="Arial"/>
          <w:bCs/>
          <w:sz w:val="22"/>
          <w:szCs w:val="22"/>
          <w:lang w:eastAsia="pl-PL"/>
        </w:rPr>
        <w:t xml:space="preserve">wartości </w:t>
      </w:r>
      <w:r w:rsidR="0013110C" w:rsidRPr="00332A90">
        <w:rPr>
          <w:rFonts w:ascii="Cambria" w:hAnsi="Cambria" w:cs="Arial"/>
          <w:bCs/>
          <w:sz w:val="22"/>
          <w:szCs w:val="22"/>
          <w:lang w:eastAsia="pl-PL"/>
        </w:rPr>
        <w:t>prac wykonywanych w ramach Opcji</w:t>
      </w:r>
      <w:r w:rsidR="00733398" w:rsidRPr="00332A90">
        <w:rPr>
          <w:rFonts w:ascii="Cambria" w:hAnsi="Cambria" w:cs="Arial"/>
          <w:bCs/>
          <w:sz w:val="22"/>
          <w:szCs w:val="22"/>
          <w:lang w:eastAsia="pl-PL"/>
        </w:rPr>
        <w:t xml:space="preserve"> oraz </w:t>
      </w:r>
      <w:r w:rsidR="00F617A4" w:rsidRPr="00332A90">
        <w:rPr>
          <w:rFonts w:ascii="Cambria" w:hAnsi="Cambria" w:cs="Arial"/>
          <w:bCs/>
          <w:sz w:val="22"/>
          <w:szCs w:val="22"/>
          <w:lang w:eastAsia="pl-PL"/>
        </w:rPr>
        <w:t xml:space="preserve">ew. </w:t>
      </w:r>
      <w:r w:rsidRPr="00332A90">
        <w:rPr>
          <w:rFonts w:ascii="Cambria" w:hAnsi="Cambria" w:cs="Arial"/>
          <w:bCs/>
          <w:sz w:val="22"/>
          <w:szCs w:val="22"/>
          <w:lang w:eastAsia="pl-PL"/>
        </w:rPr>
        <w:t xml:space="preserve">wzrostu </w:t>
      </w:r>
      <w:r w:rsidR="00F617A4" w:rsidRPr="00332A90">
        <w:rPr>
          <w:rFonts w:ascii="Cambria" w:hAnsi="Cambria" w:cs="Arial"/>
          <w:bCs/>
          <w:sz w:val="22"/>
          <w:szCs w:val="22"/>
          <w:lang w:eastAsia="pl-PL"/>
        </w:rPr>
        <w:t xml:space="preserve">w następstwie zastosowania </w:t>
      </w:r>
      <w:r w:rsidR="008D1AE8" w:rsidRPr="00332A90">
        <w:rPr>
          <w:rFonts w:ascii="Cambria" w:hAnsi="Cambria" w:cs="Arial"/>
          <w:bCs/>
          <w:sz w:val="22"/>
          <w:szCs w:val="22"/>
          <w:lang w:eastAsia="pl-PL"/>
        </w:rPr>
        <w:t>W</w:t>
      </w:r>
      <w:r w:rsidR="00F617A4" w:rsidRPr="00332A90">
        <w:rPr>
          <w:rFonts w:ascii="Cambria" w:hAnsi="Cambria" w:cs="Arial"/>
          <w:bCs/>
          <w:sz w:val="22"/>
          <w:szCs w:val="22"/>
          <w:lang w:eastAsia="pl-PL"/>
        </w:rPr>
        <w:t xml:space="preserve">skaźników </w:t>
      </w:r>
      <w:r w:rsidR="008D1AE8" w:rsidRPr="00332A90">
        <w:rPr>
          <w:rFonts w:ascii="Cambria" w:hAnsi="Cambria" w:cs="Arial"/>
          <w:bCs/>
          <w:sz w:val="22"/>
          <w:szCs w:val="22"/>
          <w:lang w:eastAsia="pl-PL"/>
        </w:rPr>
        <w:t>Z</w:t>
      </w:r>
      <w:r w:rsidR="00E34DFE" w:rsidRPr="00332A90">
        <w:rPr>
          <w:rFonts w:ascii="Cambria" w:hAnsi="Cambria" w:cs="Arial"/>
          <w:bCs/>
          <w:sz w:val="22"/>
          <w:szCs w:val="22"/>
          <w:lang w:eastAsia="pl-PL"/>
        </w:rPr>
        <w:t>większających</w:t>
      </w:r>
      <w:r w:rsidR="008D1AE8" w:rsidRPr="00332A90">
        <w:rPr>
          <w:rFonts w:ascii="Cambria" w:hAnsi="Cambria" w:cs="Arial"/>
          <w:bCs/>
          <w:sz w:val="22"/>
          <w:szCs w:val="22"/>
          <w:lang w:eastAsia="pl-PL"/>
        </w:rPr>
        <w:t xml:space="preserve"> oraz </w:t>
      </w:r>
      <w:r w:rsidR="00414857" w:rsidRPr="00332A90">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332A90">
        <w:rPr>
          <w:rFonts w:ascii="Cambria" w:hAnsi="Cambria" w:cs="Arial"/>
          <w:bCs/>
          <w:sz w:val="22"/>
          <w:szCs w:val="22"/>
          <w:lang w:eastAsia="pl-PL"/>
        </w:rPr>
        <w:t xml:space="preserve">Wynagrodzenie </w:t>
      </w:r>
      <w:r w:rsidR="0013110C" w:rsidRPr="00332A90">
        <w:rPr>
          <w:rFonts w:ascii="Cambria" w:hAnsi="Cambria" w:cs="Arial"/>
          <w:sz w:val="22"/>
          <w:szCs w:val="22"/>
          <w:lang w:eastAsia="pl-PL"/>
        </w:rPr>
        <w:t>należn</w:t>
      </w:r>
      <w:r w:rsidRPr="00332A90">
        <w:rPr>
          <w:rFonts w:ascii="Cambria" w:hAnsi="Cambria" w:cs="Arial"/>
          <w:sz w:val="22"/>
          <w:szCs w:val="22"/>
          <w:lang w:eastAsia="pl-PL"/>
        </w:rPr>
        <w:t>e</w:t>
      </w:r>
      <w:r w:rsidR="0013110C" w:rsidRPr="00332A90">
        <w:rPr>
          <w:rFonts w:ascii="Cambria" w:hAnsi="Cambria" w:cs="Arial"/>
          <w:sz w:val="22"/>
          <w:szCs w:val="22"/>
          <w:lang w:eastAsia="pl-PL"/>
        </w:rPr>
        <w:t xml:space="preserve"> Wykonawcy za wykonanie prac stanowiących przedmiot udzielonych Zleceń obliczan</w:t>
      </w:r>
      <w:r w:rsidRPr="00332A90">
        <w:rPr>
          <w:rFonts w:ascii="Cambria" w:hAnsi="Cambria" w:cs="Arial"/>
          <w:sz w:val="22"/>
          <w:szCs w:val="22"/>
          <w:lang w:eastAsia="pl-PL"/>
        </w:rPr>
        <w:t>e</w:t>
      </w:r>
      <w:r w:rsidR="0013110C" w:rsidRPr="00332A90">
        <w:rPr>
          <w:rFonts w:ascii="Cambria" w:hAnsi="Cambria" w:cs="Arial"/>
          <w:sz w:val="22"/>
          <w:szCs w:val="22"/>
          <w:lang w:eastAsia="pl-PL"/>
        </w:rPr>
        <w:t xml:space="preserve"> będzie na podstawie ilości odebranych prac, według </w:t>
      </w:r>
      <w:r w:rsidR="00614AEA" w:rsidRPr="00332A90">
        <w:rPr>
          <w:rFonts w:ascii="Cambria" w:hAnsi="Cambria" w:cs="Arial"/>
          <w:sz w:val="22"/>
          <w:szCs w:val="22"/>
          <w:lang w:eastAsia="pl-PL"/>
        </w:rPr>
        <w:t>C</w:t>
      </w:r>
      <w:r w:rsidR="0013110C" w:rsidRPr="00332A90">
        <w:rPr>
          <w:rFonts w:ascii="Cambria" w:hAnsi="Cambria" w:cs="Arial"/>
          <w:sz w:val="22"/>
          <w:szCs w:val="22"/>
          <w:lang w:eastAsia="pl-PL"/>
        </w:rPr>
        <w:t xml:space="preserve">en </w:t>
      </w:r>
      <w:r w:rsidR="00614AEA" w:rsidRPr="00332A90">
        <w:rPr>
          <w:rFonts w:ascii="Cambria" w:hAnsi="Cambria" w:cs="Arial"/>
          <w:sz w:val="22"/>
          <w:szCs w:val="22"/>
          <w:lang w:eastAsia="pl-PL"/>
        </w:rPr>
        <w:t>J</w:t>
      </w:r>
      <w:r w:rsidR="0013110C" w:rsidRPr="00332A90">
        <w:rPr>
          <w:rFonts w:ascii="Cambria" w:hAnsi="Cambria" w:cs="Arial"/>
          <w:sz w:val="22"/>
          <w:szCs w:val="22"/>
          <w:lang w:eastAsia="pl-PL"/>
        </w:rPr>
        <w:t>ednostkowych</w:t>
      </w:r>
      <w:bookmarkStart w:id="45" w:name="_Hlk142253415"/>
      <w:r w:rsidR="00337374" w:rsidRPr="00332A90">
        <w:rPr>
          <w:rFonts w:ascii="Cambria" w:hAnsi="Cambria" w:cs="Arial"/>
          <w:sz w:val="22"/>
          <w:szCs w:val="22"/>
          <w:lang w:eastAsia="pl-PL"/>
        </w:rPr>
        <w:t xml:space="preserve">, </w:t>
      </w:r>
      <w:bookmarkEnd w:id="45"/>
      <w:r w:rsidR="00337374" w:rsidRPr="00332A90">
        <w:rPr>
          <w:rFonts w:ascii="Cambria" w:hAnsi="Cambria" w:cs="Arial"/>
          <w:sz w:val="22"/>
          <w:szCs w:val="22"/>
          <w:lang w:eastAsia="pl-PL"/>
        </w:rPr>
        <w:t>z zastrzeżeniem</w:t>
      </w:r>
      <w:r w:rsidR="00337374" w:rsidRPr="009218CC">
        <w:rPr>
          <w:rFonts w:ascii="Cambria" w:hAnsi="Cambria" w:cs="Arial"/>
          <w:sz w:val="22"/>
          <w:szCs w:val="22"/>
          <w:lang w:eastAsia="pl-PL"/>
        </w:rPr>
        <w:t xml:space="preserve">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3"/>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6" w:name="_Hlk107733386"/>
      <w:bookmarkStart w:id="47"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6"/>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7"/>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7CAFFF86"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233CB194" w14:textId="77777777" w:rsidR="00332A90" w:rsidRPr="00852132" w:rsidRDefault="0013110C" w:rsidP="00332A90">
      <w:pPr>
        <w:numPr>
          <w:ilvl w:val="0"/>
          <w:numId w:val="21"/>
        </w:numPr>
        <w:suppressAutoHyphens w:val="0"/>
        <w:spacing w:before="120"/>
        <w:ind w:left="567" w:hanging="567"/>
        <w:jc w:val="both"/>
        <w:rPr>
          <w:rFonts w:ascii="Cambria" w:hAnsi="Cambria" w:cs="Arial"/>
          <w:sz w:val="22"/>
          <w:szCs w:val="22"/>
          <w:lang w:eastAsia="pl-PL"/>
        </w:rPr>
      </w:pPr>
      <w:r w:rsidRPr="00332A90">
        <w:rPr>
          <w:rFonts w:ascii="Cambria" w:hAnsi="Cambria" w:cs="Arial"/>
          <w:sz w:val="22"/>
          <w:szCs w:val="22"/>
          <w:lang w:eastAsia="pl-PL"/>
        </w:rPr>
        <w:t xml:space="preserve">Ustrukturyzowaną fakturę elektroniczną należy wysłać na następujący adres Zamawiającego na PEF: </w:t>
      </w:r>
      <w:r w:rsidR="00332A90" w:rsidRPr="001F23B1">
        <w:rPr>
          <w:rFonts w:ascii="Cambria" w:hAnsi="Cambria" w:cs="Arial"/>
          <w:sz w:val="22"/>
          <w:szCs w:val="22"/>
          <w:lang w:eastAsia="pl-PL"/>
        </w:rPr>
        <w:t>Nadleśnictwo Strzyżów Skrzynka PEPPOL Numer PEPPOL 8190002399</w:t>
      </w:r>
    </w:p>
    <w:p w14:paraId="17F14EE2" w14:textId="6A754C5C" w:rsidR="0013110C" w:rsidRPr="00332A90" w:rsidRDefault="0013110C" w:rsidP="00B1517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332A90">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332A90">
        <w:rPr>
          <w:rFonts w:ascii="Cambria" w:hAnsi="Cambria" w:cs="Arial"/>
          <w:sz w:val="22"/>
          <w:szCs w:val="22"/>
          <w:lang w:eastAsia="pl-PL"/>
        </w:rPr>
        <w:t>4</w:t>
      </w:r>
      <w:r w:rsidRPr="00332A90">
        <w:rPr>
          <w:rFonts w:ascii="Cambria" w:hAnsi="Cambria" w:cs="Arial"/>
          <w:sz w:val="22"/>
          <w:szCs w:val="22"/>
          <w:lang w:eastAsia="pl-PL"/>
        </w:rPr>
        <w:t xml:space="preserve"> powyżej, do konta Zamawiającego na PEF, w sposób umożliwiający Zamawiającemu zapoznanie się z jej treścią.</w:t>
      </w:r>
    </w:p>
    <w:p w14:paraId="1F6BF36B" w14:textId="0C432F2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332A90">
        <w:rPr>
          <w:rFonts w:ascii="Cambria" w:hAnsi="Cambria" w:cs="Arial"/>
          <w:sz w:val="22"/>
          <w:szCs w:val="22"/>
          <w:lang w:eastAsia="pl-PL"/>
        </w:rPr>
        <w:t>Nadleśnictwo Strzyżów, ul. Mostowa 9, 38-100 Strzyżów</w:t>
      </w:r>
      <w:r w:rsidRPr="009218CC">
        <w:rPr>
          <w:rFonts w:ascii="Cambria" w:hAnsi="Cambria" w:cs="Arial"/>
          <w:sz w:val="22"/>
          <w:szCs w:val="22"/>
          <w:lang w:eastAsia="pl-PL"/>
        </w:rPr>
        <w:t>.</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8"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8"/>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9"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9"/>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3A15F01C" w14:textId="225922C1" w:rsidR="00A239B0" w:rsidRPr="009218CC" w:rsidRDefault="00A239B0"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Pr>
          <w:rFonts w:ascii="Cambria" w:hAnsi="Cambria" w:cs="Arial"/>
          <w:b/>
          <w:bCs/>
          <w:sz w:val="22"/>
          <w:szCs w:val="22"/>
          <w:lang w:eastAsia="pl-PL"/>
        </w:rPr>
        <w:t>NIE DOTYCZY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50" w:name="_Toc68356757"/>
      <w:r w:rsidRPr="009218CC">
        <w:rPr>
          <w:rFonts w:ascii="Cambria" w:hAnsi="Cambria" w:cs="Arial"/>
          <w:b/>
          <w:bCs/>
          <w:kern w:val="32"/>
          <w:sz w:val="22"/>
          <w:szCs w:val="22"/>
          <w:lang w:eastAsia="pl-PL"/>
        </w:rPr>
        <w:br/>
        <w:t>Kary umowne</w:t>
      </w:r>
      <w:bookmarkEnd w:id="50"/>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51"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51"/>
      <w:r w:rsidRPr="009218CC">
        <w:rPr>
          <w:rFonts w:ascii="Cambria" w:hAnsi="Cambria" w:cs="Arial"/>
          <w:bCs/>
          <w:sz w:val="22"/>
          <w:szCs w:val="22"/>
          <w:lang w:eastAsia="pl-PL"/>
        </w:rPr>
        <w:t xml:space="preserve">- w wysokości 1 % wartości </w:t>
      </w:r>
      <w:bookmarkStart w:id="52"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2"/>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3"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4"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4"/>
      <w:r w:rsidR="00570F63" w:rsidRPr="009218CC">
        <w:rPr>
          <w:rFonts w:ascii="Cambria" w:hAnsi="Cambria" w:cs="Arial"/>
          <w:bCs/>
          <w:sz w:val="22"/>
          <w:szCs w:val="22"/>
          <w:lang w:eastAsia="pl-PL"/>
        </w:rPr>
        <w:t>;</w:t>
      </w:r>
      <w:bookmarkEnd w:id="53"/>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w:t>
      </w:r>
      <w:r w:rsidRPr="009218CC">
        <w:rPr>
          <w:rFonts w:ascii="Cambria" w:hAnsi="Cambria" w:cs="Arial"/>
          <w:bCs/>
          <w:sz w:val="22"/>
          <w:szCs w:val="22"/>
          <w:lang w:eastAsia="pl-PL"/>
        </w:rPr>
        <w:lastRenderedPageBreak/>
        <w:t>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5" w:name="_Hlk81993704"/>
      <w:r w:rsidRPr="009218CC">
        <w:rPr>
          <w:rFonts w:ascii="Cambria" w:hAnsi="Cambria" w:cs="Arial"/>
          <w:sz w:val="22"/>
          <w:szCs w:val="22"/>
        </w:rPr>
        <w:lastRenderedPageBreak/>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6"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5"/>
    <w:bookmarkEnd w:id="56"/>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7" w:name="_Hlk81415788"/>
      <w:r w:rsidRPr="009218CC">
        <w:rPr>
          <w:rFonts w:ascii="Cambria" w:hAnsi="Cambria" w:cs="Arial"/>
          <w:sz w:val="22"/>
          <w:szCs w:val="22"/>
          <w:lang w:eastAsia="pl-PL"/>
        </w:rPr>
        <w:t xml:space="preserve">każdy przypadek braku środków ochrony indywidualnej </w:t>
      </w:r>
      <w:bookmarkEnd w:id="57"/>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8"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8"/>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48175BD9" w:rsidR="0013110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62691CAD" w14:textId="77777777" w:rsidR="007665C4" w:rsidRDefault="007665C4" w:rsidP="007665C4">
      <w:pPr>
        <w:pStyle w:val="Akapitzlist"/>
        <w:suppressAutoHyphens w:val="0"/>
        <w:spacing w:before="120"/>
        <w:ind w:left="1134" w:hanging="567"/>
        <w:contextualSpacing w:val="0"/>
        <w:jc w:val="both"/>
        <w:rPr>
          <w:rFonts w:ascii="Cambria" w:hAnsi="Cambria" w:cs="Arial"/>
          <w:sz w:val="22"/>
          <w:szCs w:val="22"/>
        </w:rPr>
      </w:pPr>
      <w:r>
        <w:rPr>
          <w:rFonts w:ascii="Cambria" w:hAnsi="Cambria" w:cs="Arial"/>
          <w:sz w:val="22"/>
          <w:szCs w:val="22"/>
        </w:rPr>
        <w:t xml:space="preserve">12) </w:t>
      </w:r>
      <w:r w:rsidRPr="003D51E5">
        <w:rPr>
          <w:rFonts w:ascii="Cambria" w:hAnsi="Cambria" w:cs="Arial"/>
          <w:sz w:val="22"/>
          <w:szCs w:val="22"/>
        </w:rPr>
        <w:tab/>
      </w:r>
      <w:r w:rsidRPr="00D12CA7">
        <w:rPr>
          <w:rFonts w:ascii="Cambria" w:hAnsi="Cambria" w:cs="Arial"/>
          <w:sz w:val="22"/>
          <w:szCs w:val="22"/>
        </w:rPr>
        <w:t xml:space="preserve">za pierwszy przypadek naruszenia </w:t>
      </w:r>
      <w:r>
        <w:rPr>
          <w:rFonts w:ascii="Cambria" w:hAnsi="Cambria" w:cs="Arial"/>
          <w:sz w:val="22"/>
          <w:szCs w:val="22"/>
        </w:rPr>
        <w:t>Obowiązku Samodzielnej Realizacji</w:t>
      </w:r>
      <w:r w:rsidRPr="00D12CA7">
        <w:rPr>
          <w:rFonts w:ascii="Cambria" w:hAnsi="Cambria" w:cs="Arial"/>
          <w:sz w:val="22"/>
          <w:szCs w:val="22"/>
        </w:rPr>
        <w:t xml:space="preserve"> - w wysokości 5.000 zł;</w:t>
      </w:r>
    </w:p>
    <w:p w14:paraId="757DFB00" w14:textId="77777777" w:rsidR="007665C4" w:rsidRPr="0052560F" w:rsidRDefault="007665C4" w:rsidP="007665C4">
      <w:pPr>
        <w:pStyle w:val="Akapitzlist"/>
        <w:suppressAutoHyphens w:val="0"/>
        <w:spacing w:before="120"/>
        <w:ind w:left="1134" w:hanging="567"/>
        <w:contextualSpacing w:val="0"/>
        <w:jc w:val="both"/>
        <w:rPr>
          <w:rFonts w:ascii="Cambria" w:hAnsi="Cambria" w:cs="Arial"/>
          <w:sz w:val="22"/>
          <w:szCs w:val="22"/>
        </w:rPr>
      </w:pPr>
      <w:r>
        <w:rPr>
          <w:rFonts w:ascii="Cambria" w:hAnsi="Cambria" w:cs="Arial"/>
          <w:sz w:val="22"/>
          <w:szCs w:val="22"/>
        </w:rPr>
        <w:t xml:space="preserve">13) </w:t>
      </w:r>
      <w:r w:rsidRPr="003D51E5">
        <w:rPr>
          <w:rFonts w:ascii="Cambria" w:hAnsi="Cambria" w:cs="Arial"/>
          <w:sz w:val="22"/>
          <w:szCs w:val="22"/>
        </w:rPr>
        <w:tab/>
      </w:r>
      <w:r>
        <w:rPr>
          <w:rFonts w:ascii="Cambria" w:hAnsi="Cambria" w:cs="Arial"/>
          <w:sz w:val="22"/>
          <w:szCs w:val="22"/>
        </w:rPr>
        <w:t xml:space="preserve">każdy kolejny przypadek naruszenia Obowiązku Samodzielnej Realizacji </w:t>
      </w:r>
      <w:r w:rsidRPr="00D12CA7">
        <w:rPr>
          <w:rFonts w:ascii="Cambria" w:hAnsi="Cambria" w:cs="Arial"/>
          <w:sz w:val="22"/>
          <w:szCs w:val="22"/>
        </w:rPr>
        <w:t xml:space="preserve">- w wysokości procentu </w:t>
      </w:r>
      <w:r>
        <w:rPr>
          <w:rFonts w:ascii="Cambria" w:hAnsi="Cambria" w:cs="Arial"/>
          <w:sz w:val="22"/>
          <w:szCs w:val="22"/>
        </w:rPr>
        <w:t xml:space="preserve">Wynagrodzenia </w:t>
      </w:r>
      <w:r w:rsidRPr="00D12CA7">
        <w:rPr>
          <w:rFonts w:ascii="Cambria" w:hAnsi="Cambria" w:cs="Arial"/>
          <w:sz w:val="22"/>
          <w:szCs w:val="22"/>
        </w:rPr>
        <w:t>odpowiadającego wartości procentowej kryterium oceny ofert „</w:t>
      </w:r>
      <w:r w:rsidRPr="00C55DCB">
        <w:rPr>
          <w:rFonts w:ascii="Cambria" w:hAnsi="Cambria" w:cs="Arial"/>
          <w:bCs/>
          <w:sz w:val="22"/>
          <w:szCs w:val="22"/>
        </w:rPr>
        <w:t>Samodzielna realizacja kluczowych elementów (części) zamówienia</w:t>
      </w:r>
      <w:r w:rsidRPr="00D12CA7">
        <w:rPr>
          <w:rFonts w:ascii="Cambria" w:hAnsi="Cambria" w:cs="Arial"/>
          <w:sz w:val="22"/>
          <w:szCs w:val="22"/>
        </w:rPr>
        <w:t>” określonej w SWZ;</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9" w:name="_Toc68356761"/>
      <w:r w:rsidRPr="009218CC">
        <w:rPr>
          <w:rFonts w:ascii="Cambria" w:hAnsi="Cambria" w:cs="Arial"/>
          <w:b/>
          <w:sz w:val="22"/>
          <w:szCs w:val="22"/>
          <w:lang w:eastAsia="pl-PL"/>
        </w:rPr>
        <w:br/>
        <w:t>Ubezpieczenia</w:t>
      </w:r>
      <w:bookmarkEnd w:id="59"/>
    </w:p>
    <w:p w14:paraId="557FC8CA" w14:textId="7DD9A978"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713AEE">
        <w:rPr>
          <w:rFonts w:ascii="Cambria" w:hAnsi="Cambria" w:cs="Arial"/>
          <w:sz w:val="22"/>
          <w:szCs w:val="22"/>
          <w:lang w:eastAsia="pl-PL"/>
        </w:rPr>
        <w:t>100000,00</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albo</w:t>
      </w:r>
    </w:p>
    <w:p w14:paraId="5C87198F" w14:textId="2405B75D"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t>
      </w:r>
      <w:r w:rsidRPr="009218CC">
        <w:rPr>
          <w:rFonts w:ascii="Cambria" w:hAnsi="Cambria" w:cs="Arial"/>
          <w:sz w:val="22"/>
          <w:szCs w:val="22"/>
          <w:lang w:eastAsia="pl-PL"/>
        </w:rPr>
        <w:lastRenderedPageBreak/>
        <w:t>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60" w:name="_Hlk43745153"/>
      <w:r w:rsidRPr="009218CC">
        <w:rPr>
          <w:rFonts w:ascii="Cambria" w:hAnsi="Cambria" w:cs="Arial"/>
          <w:sz w:val="22"/>
          <w:szCs w:val="22"/>
          <w:lang w:eastAsia="pl-PL"/>
        </w:rPr>
        <w:t>Zmiana nie może pociągnąć za sobą zwiększenia wynagrodzenia należnego Wykonawcy</w:t>
      </w:r>
      <w:bookmarkEnd w:id="60"/>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61" w:name="_Hlk169619536"/>
      <w:bookmarkStart w:id="62"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61"/>
      <w:r w:rsidR="00EA1E61" w:rsidRPr="009218CC">
        <w:rPr>
          <w:rFonts w:ascii="Cambria" w:hAnsi="Cambria" w:cs="Calibri"/>
          <w:sz w:val="22"/>
          <w:szCs w:val="22"/>
          <w:lang w:eastAsia="pl-PL"/>
        </w:rPr>
        <w:t>;</w:t>
      </w:r>
      <w:bookmarkEnd w:id="62"/>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 xml:space="preserve">wartości wskaźników cen towarów i usług konsumpcyjnych ogółem za poprzedni kwartał („Wskaźnik GUS”), ogłoszonych w formie </w:t>
      </w:r>
      <w:r w:rsidRPr="009218CC">
        <w:rPr>
          <w:rFonts w:ascii="Cambria" w:eastAsia="Calibri" w:hAnsi="Cambria" w:cs="Calibri Light"/>
          <w:sz w:val="22"/>
          <w:szCs w:val="22"/>
          <w:lang w:eastAsia="en-US"/>
        </w:rPr>
        <w:lastRenderedPageBreak/>
        <w:t>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3"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3"/>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4"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4"/>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5"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5"/>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6"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6"/>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3C7A1EDD" w14:textId="386C3BE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7"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7"/>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lastRenderedPageBreak/>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8"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8"/>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9"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1B68247F"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bookmarkStart w:id="70" w:name="_Hlk181791027"/>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713AEE">
        <w:rPr>
          <w:rFonts w:ascii="Cambria" w:hAnsi="Cambria" w:cs="Arial"/>
          <w:sz w:val="22"/>
          <w:szCs w:val="22"/>
          <w:lang w:eastAsia="pl-PL"/>
        </w:rPr>
        <w:t>Nadleśnictwo Strzyżów, ul. Mostowa 9, 38-100 Strzyżów</w:t>
      </w:r>
    </w:p>
    <w:p w14:paraId="1BC8DF88" w14:textId="5D58600F"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713AEE">
        <w:rPr>
          <w:rFonts w:ascii="Cambria" w:hAnsi="Cambria" w:cs="Arial"/>
          <w:sz w:val="22"/>
          <w:szCs w:val="22"/>
          <w:lang w:eastAsia="pl-PL"/>
        </w:rPr>
        <w:t>strzyzow@krosno.lasy.gov.pl</w:t>
      </w:r>
    </w:p>
    <w:bookmarkEnd w:id="70"/>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9"/>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7D1E0D88"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Przyjęcie przez Wykonawcę Zlecenia w sposób opisany powyżej nie zwalnia Wykonawcy z konieczności zbadania powierzchni przekazywanej na podstawie Zlecenia (w tym w szczególności zapoznania się z występującymi tam zagrożeniami </w:t>
      </w:r>
      <w:r w:rsidR="00A159DF" w:rsidRPr="009218CC">
        <w:rPr>
          <w:rFonts w:ascii="Cambria" w:hAnsi="Cambria" w:cs="Arial"/>
          <w:sz w:val="22"/>
          <w:szCs w:val="22"/>
          <w:lang w:eastAsia="pl-PL"/>
        </w:rPr>
        <w:lastRenderedPageBreak/>
        <w:t>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71"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71"/>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11BA6D29" w14:textId="77777777" w:rsidR="00236222" w:rsidRPr="001F23B1" w:rsidRDefault="00236222" w:rsidP="00236222">
      <w:pPr>
        <w:tabs>
          <w:tab w:val="left" w:pos="1134"/>
        </w:tabs>
        <w:suppressAutoHyphens w:val="0"/>
        <w:spacing w:before="120"/>
        <w:jc w:val="center"/>
        <w:rPr>
          <w:rFonts w:ascii="Cambria" w:hAnsi="Cambria" w:cs="Arial"/>
          <w:b/>
          <w:sz w:val="22"/>
          <w:szCs w:val="22"/>
          <w:lang w:eastAsia="pl-PL"/>
        </w:rPr>
      </w:pPr>
      <w:r w:rsidRPr="001F23B1">
        <w:rPr>
          <w:rFonts w:ascii="Cambria" w:hAnsi="Cambria" w:cs="Arial"/>
          <w:b/>
          <w:sz w:val="22"/>
          <w:szCs w:val="22"/>
          <w:lang w:eastAsia="pl-PL"/>
        </w:rPr>
        <w:t>Wykaz zagrożeń występujących na Obszarze Realizacji Pakietu</w:t>
      </w:r>
      <w:r w:rsidRPr="001F23B1">
        <w:rPr>
          <w:rFonts w:ascii="Cambria" w:hAnsi="Cambria" w:cs="Arial"/>
          <w:b/>
          <w:sz w:val="22"/>
          <w:szCs w:val="22"/>
          <w:lang w:eastAsia="pl-PL"/>
        </w:rPr>
        <w:br/>
        <w:t>(terenie, na którym realizowany jest Przedmiot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2228"/>
        <w:gridCol w:w="2194"/>
        <w:gridCol w:w="2201"/>
      </w:tblGrid>
      <w:tr w:rsidR="00236222" w:rsidRPr="001F23B1" w14:paraId="7BEC4B19" w14:textId="77777777" w:rsidTr="0077139B">
        <w:tc>
          <w:tcPr>
            <w:tcW w:w="2210" w:type="dxa"/>
            <w:shd w:val="clear" w:color="auto" w:fill="auto"/>
          </w:tcPr>
          <w:p w14:paraId="37FA71BF" w14:textId="77777777" w:rsidR="00236222" w:rsidRPr="001F23B1" w:rsidRDefault="00236222" w:rsidP="0077139B">
            <w:pPr>
              <w:rPr>
                <w:b/>
              </w:rPr>
            </w:pPr>
            <w:r w:rsidRPr="001F23B1">
              <w:rPr>
                <w:b/>
              </w:rPr>
              <w:t>Zagrożenia</w:t>
            </w:r>
          </w:p>
        </w:tc>
        <w:tc>
          <w:tcPr>
            <w:tcW w:w="2228" w:type="dxa"/>
            <w:shd w:val="clear" w:color="auto" w:fill="auto"/>
          </w:tcPr>
          <w:p w14:paraId="1DEA7A8A" w14:textId="77777777" w:rsidR="00236222" w:rsidRPr="001F23B1" w:rsidRDefault="00236222" w:rsidP="0077139B">
            <w:pPr>
              <w:rPr>
                <w:b/>
              </w:rPr>
            </w:pPr>
            <w:r w:rsidRPr="001F23B1">
              <w:rPr>
                <w:b/>
              </w:rPr>
              <w:t>Źródło zagrożeń</w:t>
            </w:r>
          </w:p>
        </w:tc>
        <w:tc>
          <w:tcPr>
            <w:tcW w:w="2194" w:type="dxa"/>
            <w:shd w:val="clear" w:color="auto" w:fill="auto"/>
          </w:tcPr>
          <w:p w14:paraId="476BC4EB" w14:textId="77777777" w:rsidR="00236222" w:rsidRPr="001F23B1" w:rsidRDefault="00236222" w:rsidP="0077139B">
            <w:pPr>
              <w:rPr>
                <w:b/>
              </w:rPr>
            </w:pPr>
            <w:r w:rsidRPr="001F23B1">
              <w:rPr>
                <w:b/>
              </w:rPr>
              <w:t>Możliwe skutki zagrożenia</w:t>
            </w:r>
          </w:p>
        </w:tc>
        <w:tc>
          <w:tcPr>
            <w:tcW w:w="2201" w:type="dxa"/>
            <w:shd w:val="clear" w:color="auto" w:fill="auto"/>
          </w:tcPr>
          <w:p w14:paraId="0C6E3B79" w14:textId="77777777" w:rsidR="00236222" w:rsidRPr="001F23B1" w:rsidRDefault="00236222" w:rsidP="0077139B">
            <w:pPr>
              <w:rPr>
                <w:b/>
              </w:rPr>
            </w:pPr>
            <w:r w:rsidRPr="001F23B1">
              <w:rPr>
                <w:b/>
              </w:rPr>
              <w:t>Środki ochrony przed zagrożeniem</w:t>
            </w:r>
          </w:p>
        </w:tc>
      </w:tr>
      <w:tr w:rsidR="00236222" w:rsidRPr="001F23B1" w14:paraId="7AA466A4" w14:textId="77777777" w:rsidTr="0077139B">
        <w:tc>
          <w:tcPr>
            <w:tcW w:w="2210" w:type="dxa"/>
            <w:shd w:val="clear" w:color="auto" w:fill="auto"/>
          </w:tcPr>
          <w:p w14:paraId="3309FC7D" w14:textId="77777777" w:rsidR="00236222" w:rsidRPr="001F23B1" w:rsidRDefault="00236222" w:rsidP="0077139B">
            <w:r w:rsidRPr="001F23B1">
              <w:t>Upadek na tym samym poziomie</w:t>
            </w:r>
          </w:p>
        </w:tc>
        <w:tc>
          <w:tcPr>
            <w:tcW w:w="2228" w:type="dxa"/>
            <w:shd w:val="clear" w:color="auto" w:fill="auto"/>
          </w:tcPr>
          <w:p w14:paraId="21280B5F" w14:textId="77777777" w:rsidR="00236222" w:rsidRPr="001F23B1" w:rsidRDefault="00236222" w:rsidP="0077139B">
            <w:r w:rsidRPr="001F23B1">
              <w:t>Nierówne śliskie powierzchnie, leżące gałęzie, pniaki, bruzdy</w:t>
            </w:r>
          </w:p>
        </w:tc>
        <w:tc>
          <w:tcPr>
            <w:tcW w:w="2194" w:type="dxa"/>
            <w:shd w:val="clear" w:color="auto" w:fill="auto"/>
          </w:tcPr>
          <w:p w14:paraId="18490BB0" w14:textId="77777777" w:rsidR="00236222" w:rsidRPr="001F23B1" w:rsidRDefault="00236222" w:rsidP="0077139B">
            <w:r w:rsidRPr="001F23B1">
              <w:t>Skręcenia stawów, złamania kości, potłuczenia</w:t>
            </w:r>
          </w:p>
        </w:tc>
        <w:tc>
          <w:tcPr>
            <w:tcW w:w="2201" w:type="dxa"/>
            <w:shd w:val="clear" w:color="auto" w:fill="auto"/>
          </w:tcPr>
          <w:p w14:paraId="4552200D" w14:textId="77777777" w:rsidR="00236222" w:rsidRPr="001F23B1" w:rsidRDefault="00236222" w:rsidP="0077139B">
            <w:r w:rsidRPr="001F23B1">
              <w:t>Właściwe obuwie robocze, wzmożona uwaga, ostrożność</w:t>
            </w:r>
          </w:p>
        </w:tc>
      </w:tr>
      <w:tr w:rsidR="00236222" w:rsidRPr="001F23B1" w14:paraId="2CEBE0EA" w14:textId="77777777" w:rsidTr="0077139B">
        <w:tc>
          <w:tcPr>
            <w:tcW w:w="2210" w:type="dxa"/>
            <w:shd w:val="clear" w:color="auto" w:fill="auto"/>
          </w:tcPr>
          <w:p w14:paraId="10028C34" w14:textId="77777777" w:rsidR="00236222" w:rsidRPr="001F23B1" w:rsidRDefault="00236222" w:rsidP="0077139B">
            <w:r w:rsidRPr="001F23B1">
              <w:t xml:space="preserve">Upadek na niższy poziom </w:t>
            </w:r>
          </w:p>
        </w:tc>
        <w:tc>
          <w:tcPr>
            <w:tcW w:w="2228" w:type="dxa"/>
            <w:shd w:val="clear" w:color="auto" w:fill="auto"/>
          </w:tcPr>
          <w:p w14:paraId="4CC96CA6" w14:textId="77777777" w:rsidR="00236222" w:rsidRPr="001F23B1" w:rsidRDefault="00236222" w:rsidP="0077139B">
            <w:r w:rsidRPr="001F23B1">
              <w:t>Skarpy, jary, potoki, strome zbocza</w:t>
            </w:r>
          </w:p>
        </w:tc>
        <w:tc>
          <w:tcPr>
            <w:tcW w:w="2194" w:type="dxa"/>
            <w:shd w:val="clear" w:color="auto" w:fill="auto"/>
          </w:tcPr>
          <w:p w14:paraId="6659FA43" w14:textId="77777777" w:rsidR="00236222" w:rsidRPr="001F23B1" w:rsidRDefault="00236222" w:rsidP="0077139B">
            <w:r w:rsidRPr="001F23B1">
              <w:t>Potłuczenia, złamanie kości, wstrząśnienie mózgu, możliwość wystąpienia śmierci</w:t>
            </w:r>
          </w:p>
        </w:tc>
        <w:tc>
          <w:tcPr>
            <w:tcW w:w="2201" w:type="dxa"/>
            <w:shd w:val="clear" w:color="auto" w:fill="auto"/>
          </w:tcPr>
          <w:p w14:paraId="24E2D401" w14:textId="77777777" w:rsidR="00236222" w:rsidRPr="001F23B1" w:rsidRDefault="00236222" w:rsidP="0077139B">
            <w:r w:rsidRPr="001F23B1">
              <w:t>Przestrzeganie przepisów, odpowiednie zabezpieczenie (uprząż), środki ochrony indywidualnej (</w:t>
            </w:r>
            <w:proofErr w:type="spellStart"/>
            <w:r w:rsidRPr="001F23B1">
              <w:t>śoi</w:t>
            </w:r>
            <w:proofErr w:type="spellEnd"/>
            <w:r w:rsidRPr="001F23B1">
              <w:t>)</w:t>
            </w:r>
          </w:p>
        </w:tc>
      </w:tr>
      <w:tr w:rsidR="00236222" w:rsidRPr="001F23B1" w14:paraId="7EB1C424" w14:textId="77777777" w:rsidTr="0077139B">
        <w:tc>
          <w:tcPr>
            <w:tcW w:w="2210" w:type="dxa"/>
            <w:shd w:val="clear" w:color="auto" w:fill="auto"/>
          </w:tcPr>
          <w:p w14:paraId="70202D79" w14:textId="77777777" w:rsidR="00236222" w:rsidRPr="001F23B1" w:rsidRDefault="00236222" w:rsidP="0077139B">
            <w:r w:rsidRPr="001F23B1">
              <w:t>Uderzenie, przygniecenie przez spadające przedmioty</w:t>
            </w:r>
          </w:p>
        </w:tc>
        <w:tc>
          <w:tcPr>
            <w:tcW w:w="2228" w:type="dxa"/>
            <w:shd w:val="clear" w:color="auto" w:fill="auto"/>
          </w:tcPr>
          <w:p w14:paraId="1D7D6B34" w14:textId="77777777" w:rsidR="00236222" w:rsidRPr="001F23B1" w:rsidRDefault="00236222" w:rsidP="0077139B">
            <w:r w:rsidRPr="001F23B1">
              <w:t>Gałęzie drzew, ścinane drzewa,   mygły lub stosy drewna</w:t>
            </w:r>
          </w:p>
        </w:tc>
        <w:tc>
          <w:tcPr>
            <w:tcW w:w="2194" w:type="dxa"/>
            <w:shd w:val="clear" w:color="auto" w:fill="auto"/>
          </w:tcPr>
          <w:p w14:paraId="6F866143" w14:textId="77777777" w:rsidR="00236222" w:rsidRPr="001F23B1" w:rsidRDefault="00236222" w:rsidP="0077139B">
            <w:r w:rsidRPr="001F23B1">
              <w:t>Potłuczenia, złamanie kości, wstrząśnienie mózgu, możliwość wystąpienia śmierci</w:t>
            </w:r>
          </w:p>
        </w:tc>
        <w:tc>
          <w:tcPr>
            <w:tcW w:w="2201" w:type="dxa"/>
            <w:shd w:val="clear" w:color="auto" w:fill="auto"/>
          </w:tcPr>
          <w:p w14:paraId="114E2A19" w14:textId="77777777" w:rsidR="00236222" w:rsidRPr="001F23B1" w:rsidRDefault="00236222" w:rsidP="0077139B">
            <w:r w:rsidRPr="001F23B1">
              <w:t xml:space="preserve">Przestrzeganie przepisów i zasad bhp, wzmożona uwaga, stosowanie </w:t>
            </w:r>
            <w:proofErr w:type="spellStart"/>
            <w:r w:rsidRPr="001F23B1">
              <w:t>śoi</w:t>
            </w:r>
            <w:proofErr w:type="spellEnd"/>
          </w:p>
        </w:tc>
      </w:tr>
      <w:tr w:rsidR="00236222" w:rsidRPr="001F23B1" w14:paraId="0A5A1E57" w14:textId="77777777" w:rsidTr="0077139B">
        <w:tc>
          <w:tcPr>
            <w:tcW w:w="2210" w:type="dxa"/>
            <w:shd w:val="clear" w:color="auto" w:fill="auto"/>
          </w:tcPr>
          <w:p w14:paraId="04BE88BA" w14:textId="77777777" w:rsidR="00236222" w:rsidRPr="001F23B1" w:rsidRDefault="00236222" w:rsidP="0077139B">
            <w:r w:rsidRPr="001F23B1">
              <w:t>Uderzenia o nieruchome przedmioty</w:t>
            </w:r>
          </w:p>
        </w:tc>
        <w:tc>
          <w:tcPr>
            <w:tcW w:w="2228" w:type="dxa"/>
            <w:shd w:val="clear" w:color="auto" w:fill="auto"/>
          </w:tcPr>
          <w:p w14:paraId="1C8FED90" w14:textId="77777777" w:rsidR="00236222" w:rsidRPr="001F23B1" w:rsidRDefault="00236222" w:rsidP="0077139B">
            <w:r w:rsidRPr="001F23B1">
              <w:t>Stojące lub ścięte drzewa, pniaki, przedmioty wyposażenia</w:t>
            </w:r>
          </w:p>
        </w:tc>
        <w:tc>
          <w:tcPr>
            <w:tcW w:w="2194" w:type="dxa"/>
            <w:shd w:val="clear" w:color="auto" w:fill="auto"/>
          </w:tcPr>
          <w:p w14:paraId="5899644F" w14:textId="77777777" w:rsidR="00236222" w:rsidRPr="001F23B1" w:rsidRDefault="00236222" w:rsidP="0077139B">
            <w:r w:rsidRPr="001F23B1">
              <w:t>Potłuczenia, złamanie kości, wstrząśnienie mózgu, możliwość wystąpienia śmierci</w:t>
            </w:r>
          </w:p>
        </w:tc>
        <w:tc>
          <w:tcPr>
            <w:tcW w:w="2201" w:type="dxa"/>
            <w:shd w:val="clear" w:color="auto" w:fill="auto"/>
          </w:tcPr>
          <w:p w14:paraId="0FAA10FB" w14:textId="77777777" w:rsidR="00236222" w:rsidRPr="001F23B1" w:rsidRDefault="00236222" w:rsidP="0077139B">
            <w:r w:rsidRPr="001F23B1">
              <w:t xml:space="preserve">Przestrzeganie przepisów i zasad bhp, wzmożona uwaga, stosowanie </w:t>
            </w:r>
            <w:proofErr w:type="spellStart"/>
            <w:r w:rsidRPr="001F23B1">
              <w:t>śoi</w:t>
            </w:r>
            <w:proofErr w:type="spellEnd"/>
          </w:p>
        </w:tc>
      </w:tr>
      <w:tr w:rsidR="00236222" w:rsidRPr="001F23B1" w14:paraId="7A44335C" w14:textId="77777777" w:rsidTr="0077139B">
        <w:tc>
          <w:tcPr>
            <w:tcW w:w="2210" w:type="dxa"/>
            <w:shd w:val="clear" w:color="auto" w:fill="auto"/>
          </w:tcPr>
          <w:p w14:paraId="3E4AA913" w14:textId="77777777" w:rsidR="00236222" w:rsidRPr="001F23B1" w:rsidRDefault="00236222" w:rsidP="0077139B">
            <w:r w:rsidRPr="001F23B1">
              <w:t>Potrącenie przez pojazdy lub ciągniony ładunek</w:t>
            </w:r>
          </w:p>
        </w:tc>
        <w:tc>
          <w:tcPr>
            <w:tcW w:w="2228" w:type="dxa"/>
            <w:shd w:val="clear" w:color="auto" w:fill="auto"/>
          </w:tcPr>
          <w:p w14:paraId="514523F4" w14:textId="77777777" w:rsidR="00236222" w:rsidRPr="001F23B1" w:rsidRDefault="00236222" w:rsidP="0077139B">
            <w:r w:rsidRPr="001F23B1">
              <w:t>Ciągniki zrywkowe, samochody wywozowe, sprzęt do ochrony i pielęgnacji lasu, maszyny szkółkarskie</w:t>
            </w:r>
          </w:p>
        </w:tc>
        <w:tc>
          <w:tcPr>
            <w:tcW w:w="2194" w:type="dxa"/>
            <w:shd w:val="clear" w:color="auto" w:fill="auto"/>
          </w:tcPr>
          <w:p w14:paraId="6481309D" w14:textId="77777777" w:rsidR="00236222" w:rsidRPr="001F23B1" w:rsidRDefault="00236222" w:rsidP="0077139B">
            <w:r w:rsidRPr="001F23B1">
              <w:t>Potłuczenia, złamanie kości, możliwość wystąpienia śmierci</w:t>
            </w:r>
          </w:p>
        </w:tc>
        <w:tc>
          <w:tcPr>
            <w:tcW w:w="2201" w:type="dxa"/>
            <w:shd w:val="clear" w:color="auto" w:fill="auto"/>
          </w:tcPr>
          <w:p w14:paraId="4B32E33B" w14:textId="77777777" w:rsidR="00236222" w:rsidRPr="001F23B1" w:rsidRDefault="00236222" w:rsidP="0077139B">
            <w:r w:rsidRPr="001F23B1">
              <w:t>Wzmożona uwaga, przestrzeganie przepisów i zasad bhp</w:t>
            </w:r>
          </w:p>
        </w:tc>
      </w:tr>
      <w:tr w:rsidR="00236222" w:rsidRPr="001F23B1" w14:paraId="5B1782D5" w14:textId="77777777" w:rsidTr="0077139B">
        <w:tc>
          <w:tcPr>
            <w:tcW w:w="2210" w:type="dxa"/>
            <w:shd w:val="clear" w:color="auto" w:fill="auto"/>
          </w:tcPr>
          <w:p w14:paraId="257343F7" w14:textId="77777777" w:rsidR="00236222" w:rsidRPr="001F23B1" w:rsidRDefault="00236222" w:rsidP="0077139B">
            <w:r w:rsidRPr="001F23B1">
              <w:t>Prace szczególnie niebezpieczne</w:t>
            </w:r>
          </w:p>
          <w:p w14:paraId="520311CD" w14:textId="77777777" w:rsidR="00236222" w:rsidRPr="001F23B1" w:rsidRDefault="00236222" w:rsidP="0077139B">
            <w:r w:rsidRPr="001F23B1">
              <w:t xml:space="preserve"> </w:t>
            </w:r>
          </w:p>
        </w:tc>
        <w:tc>
          <w:tcPr>
            <w:tcW w:w="2228" w:type="dxa"/>
            <w:shd w:val="clear" w:color="auto" w:fill="auto"/>
          </w:tcPr>
          <w:p w14:paraId="5ACED2B7" w14:textId="77777777" w:rsidR="00236222" w:rsidRPr="001F23B1" w:rsidRDefault="00236222" w:rsidP="0077139B">
            <w:r w:rsidRPr="001F23B1">
              <w:t>Wykonywanie prac szczególnie niebezpiecznych</w:t>
            </w:r>
          </w:p>
          <w:p w14:paraId="4B76B03D" w14:textId="77777777" w:rsidR="00236222" w:rsidRPr="001F23B1" w:rsidRDefault="00236222" w:rsidP="0077139B">
            <w:r w:rsidRPr="001F23B1">
              <w:t>1. przy zbiorze szyszek, nasion i pędów z drzew stojących</w:t>
            </w:r>
          </w:p>
          <w:p w14:paraId="2353F45F" w14:textId="77777777" w:rsidR="00236222" w:rsidRPr="001F23B1" w:rsidRDefault="00236222" w:rsidP="0077139B">
            <w:r w:rsidRPr="001F23B1">
              <w:t>2. przy usuwaniu drzew trudnych</w:t>
            </w:r>
          </w:p>
        </w:tc>
        <w:tc>
          <w:tcPr>
            <w:tcW w:w="2194" w:type="dxa"/>
            <w:shd w:val="clear" w:color="auto" w:fill="auto"/>
          </w:tcPr>
          <w:p w14:paraId="66D29CAD" w14:textId="77777777" w:rsidR="00236222" w:rsidRPr="001F23B1" w:rsidRDefault="00236222" w:rsidP="0077139B">
            <w:r w:rsidRPr="001F23B1">
              <w:t>Potłuczenia, złamanie kości, wstrząśnienie mózgu, możliwość wystąpienia śmierci</w:t>
            </w:r>
          </w:p>
        </w:tc>
        <w:tc>
          <w:tcPr>
            <w:tcW w:w="2201" w:type="dxa"/>
            <w:shd w:val="clear" w:color="auto" w:fill="auto"/>
          </w:tcPr>
          <w:p w14:paraId="38D19395" w14:textId="77777777" w:rsidR="00236222" w:rsidRPr="001F23B1" w:rsidRDefault="00236222" w:rsidP="0077139B">
            <w:r w:rsidRPr="001F23B1">
              <w:t xml:space="preserve">Praca pod nadzorem bezpośrednim, przestrzeganie przepisów i zasad bhp, wzmożona uwaga, stosowanie </w:t>
            </w:r>
            <w:proofErr w:type="spellStart"/>
            <w:r w:rsidRPr="001F23B1">
              <w:t>śoi</w:t>
            </w:r>
            <w:proofErr w:type="spellEnd"/>
          </w:p>
        </w:tc>
      </w:tr>
      <w:tr w:rsidR="00236222" w:rsidRPr="001F23B1" w14:paraId="4B7BD63E" w14:textId="77777777" w:rsidTr="0077139B">
        <w:tc>
          <w:tcPr>
            <w:tcW w:w="2210" w:type="dxa"/>
            <w:shd w:val="clear" w:color="auto" w:fill="auto"/>
          </w:tcPr>
          <w:p w14:paraId="30031F10" w14:textId="77777777" w:rsidR="00236222" w:rsidRPr="001F23B1" w:rsidRDefault="00236222" w:rsidP="0077139B">
            <w:r w:rsidRPr="001F23B1">
              <w:t>Wypadki komunikacyjne</w:t>
            </w:r>
          </w:p>
        </w:tc>
        <w:tc>
          <w:tcPr>
            <w:tcW w:w="2228" w:type="dxa"/>
            <w:shd w:val="clear" w:color="auto" w:fill="auto"/>
          </w:tcPr>
          <w:p w14:paraId="02CB820E" w14:textId="77777777" w:rsidR="00236222" w:rsidRPr="001F23B1" w:rsidRDefault="00236222" w:rsidP="0077139B">
            <w:r w:rsidRPr="001F23B1">
              <w:t xml:space="preserve">Dojazd do nadleśnictwa, na powierzchnię leśną, wywrócenie środka transportu lub ładunku </w:t>
            </w:r>
          </w:p>
        </w:tc>
        <w:tc>
          <w:tcPr>
            <w:tcW w:w="2194" w:type="dxa"/>
            <w:shd w:val="clear" w:color="auto" w:fill="auto"/>
          </w:tcPr>
          <w:p w14:paraId="54491360" w14:textId="77777777" w:rsidR="00236222" w:rsidRPr="001F23B1" w:rsidRDefault="00236222" w:rsidP="0077139B">
            <w:r w:rsidRPr="001F23B1">
              <w:t>Ciężkie urazy ciała, możliwość wystąpienia śmierci</w:t>
            </w:r>
          </w:p>
        </w:tc>
        <w:tc>
          <w:tcPr>
            <w:tcW w:w="2201" w:type="dxa"/>
            <w:shd w:val="clear" w:color="auto" w:fill="auto"/>
          </w:tcPr>
          <w:p w14:paraId="12791DE0" w14:textId="77777777" w:rsidR="00236222" w:rsidRPr="001F23B1" w:rsidRDefault="00236222" w:rsidP="0077139B">
            <w:r w:rsidRPr="001F23B1">
              <w:t>Przestrzeganie przepisów o ruchu drogowym, dobry stan techniczny pojazdu, wzmożona uwaga na szlaku zrywkowym</w:t>
            </w:r>
          </w:p>
        </w:tc>
      </w:tr>
      <w:tr w:rsidR="00236222" w:rsidRPr="001F23B1" w14:paraId="1B0EE559" w14:textId="77777777" w:rsidTr="0077139B">
        <w:tc>
          <w:tcPr>
            <w:tcW w:w="2210" w:type="dxa"/>
            <w:shd w:val="clear" w:color="auto" w:fill="auto"/>
          </w:tcPr>
          <w:p w14:paraId="68D6E761" w14:textId="77777777" w:rsidR="00236222" w:rsidRPr="001F23B1" w:rsidRDefault="00236222" w:rsidP="0077139B">
            <w:r w:rsidRPr="001F23B1">
              <w:t>Hałas w środowisku pracy</w:t>
            </w:r>
          </w:p>
        </w:tc>
        <w:tc>
          <w:tcPr>
            <w:tcW w:w="2228" w:type="dxa"/>
            <w:shd w:val="clear" w:color="auto" w:fill="auto"/>
          </w:tcPr>
          <w:p w14:paraId="177772CC" w14:textId="77777777" w:rsidR="00236222" w:rsidRPr="001F23B1" w:rsidRDefault="00236222" w:rsidP="0077139B">
            <w:r w:rsidRPr="001F23B1">
              <w:t>Pilarki oraz maszyny i urządzenia do pozyskania drewna i zagospodarowaniu lasu</w:t>
            </w:r>
          </w:p>
        </w:tc>
        <w:tc>
          <w:tcPr>
            <w:tcW w:w="2194" w:type="dxa"/>
            <w:shd w:val="clear" w:color="auto" w:fill="auto"/>
          </w:tcPr>
          <w:p w14:paraId="5C7BA791" w14:textId="77777777" w:rsidR="00236222" w:rsidRPr="001F23B1" w:rsidRDefault="00236222" w:rsidP="0077139B">
            <w:r w:rsidRPr="001F23B1">
              <w:t>Ubytek słuchu</w:t>
            </w:r>
          </w:p>
        </w:tc>
        <w:tc>
          <w:tcPr>
            <w:tcW w:w="2201" w:type="dxa"/>
            <w:shd w:val="clear" w:color="auto" w:fill="auto"/>
          </w:tcPr>
          <w:p w14:paraId="0ED84D01" w14:textId="77777777" w:rsidR="00236222" w:rsidRPr="001F23B1" w:rsidRDefault="00236222" w:rsidP="0077139B">
            <w:r w:rsidRPr="001F23B1">
              <w:t xml:space="preserve">Stosowanie przydzielonych </w:t>
            </w:r>
            <w:proofErr w:type="spellStart"/>
            <w:r w:rsidRPr="001F23B1">
              <w:t>śoi</w:t>
            </w:r>
            <w:proofErr w:type="spellEnd"/>
          </w:p>
        </w:tc>
      </w:tr>
      <w:tr w:rsidR="00236222" w:rsidRPr="001F23B1" w14:paraId="0CBA77E3" w14:textId="77777777" w:rsidTr="0077139B">
        <w:tc>
          <w:tcPr>
            <w:tcW w:w="2210" w:type="dxa"/>
            <w:shd w:val="clear" w:color="auto" w:fill="auto"/>
          </w:tcPr>
          <w:p w14:paraId="258153D6" w14:textId="77777777" w:rsidR="00236222" w:rsidRPr="001F23B1" w:rsidRDefault="00236222" w:rsidP="0077139B">
            <w:r w:rsidRPr="001F23B1">
              <w:t>Wibracja w środowisku pracy</w:t>
            </w:r>
          </w:p>
        </w:tc>
        <w:tc>
          <w:tcPr>
            <w:tcW w:w="2228" w:type="dxa"/>
            <w:shd w:val="clear" w:color="auto" w:fill="auto"/>
          </w:tcPr>
          <w:p w14:paraId="6D79FDAC" w14:textId="77777777" w:rsidR="00236222" w:rsidRPr="001F23B1" w:rsidRDefault="00236222" w:rsidP="0077139B">
            <w:r w:rsidRPr="001F23B1">
              <w:t>Pilarki oraz maszyny i urządzenia do pozyskania drewna i zagospodarowaniu  lasu</w:t>
            </w:r>
          </w:p>
        </w:tc>
        <w:tc>
          <w:tcPr>
            <w:tcW w:w="2194" w:type="dxa"/>
            <w:shd w:val="clear" w:color="auto" w:fill="auto"/>
          </w:tcPr>
          <w:p w14:paraId="7C05B3E1" w14:textId="77777777" w:rsidR="00236222" w:rsidRPr="001F23B1" w:rsidRDefault="00236222" w:rsidP="0077139B">
            <w:r w:rsidRPr="001F23B1">
              <w:t>Choroba wibracyjna</w:t>
            </w:r>
          </w:p>
        </w:tc>
        <w:tc>
          <w:tcPr>
            <w:tcW w:w="2201" w:type="dxa"/>
            <w:shd w:val="clear" w:color="auto" w:fill="auto"/>
          </w:tcPr>
          <w:p w14:paraId="01D2BD72" w14:textId="77777777" w:rsidR="00236222" w:rsidRPr="001F23B1" w:rsidRDefault="00236222" w:rsidP="0077139B">
            <w:r w:rsidRPr="001F23B1">
              <w:t>Przestrzeganie przepisów i zasad bhp oraz dopuszczalnego czasu ekspozycji</w:t>
            </w:r>
          </w:p>
        </w:tc>
      </w:tr>
      <w:tr w:rsidR="00236222" w:rsidRPr="001F23B1" w14:paraId="7947FA1C" w14:textId="77777777" w:rsidTr="0077139B">
        <w:tc>
          <w:tcPr>
            <w:tcW w:w="2210" w:type="dxa"/>
            <w:shd w:val="clear" w:color="auto" w:fill="auto"/>
          </w:tcPr>
          <w:p w14:paraId="6895FF27" w14:textId="77777777" w:rsidR="00236222" w:rsidRPr="001F23B1" w:rsidRDefault="00236222" w:rsidP="0077139B">
            <w:r w:rsidRPr="001F23B1">
              <w:t>Pochwycenie przez elementy maszyn będących w ruchu</w:t>
            </w:r>
          </w:p>
        </w:tc>
        <w:tc>
          <w:tcPr>
            <w:tcW w:w="2228" w:type="dxa"/>
            <w:shd w:val="clear" w:color="auto" w:fill="auto"/>
          </w:tcPr>
          <w:p w14:paraId="5D6A7B22" w14:textId="77777777" w:rsidR="00236222" w:rsidRPr="001F23B1" w:rsidRDefault="00236222" w:rsidP="0077139B">
            <w:r w:rsidRPr="001F23B1">
              <w:t>Maszyny i urządzenia do pozyskania i zagospodarowaniu  lasu</w:t>
            </w:r>
          </w:p>
        </w:tc>
        <w:tc>
          <w:tcPr>
            <w:tcW w:w="2194" w:type="dxa"/>
            <w:shd w:val="clear" w:color="auto" w:fill="auto"/>
          </w:tcPr>
          <w:p w14:paraId="5902C18F" w14:textId="77777777" w:rsidR="00236222" w:rsidRPr="001F23B1" w:rsidRDefault="00236222" w:rsidP="0077139B">
            <w:r w:rsidRPr="001F23B1">
              <w:t>Zmiażdżenia, kalectwo, możliwość  wystąpienia śmierci</w:t>
            </w:r>
          </w:p>
        </w:tc>
        <w:tc>
          <w:tcPr>
            <w:tcW w:w="2201" w:type="dxa"/>
            <w:shd w:val="clear" w:color="auto" w:fill="auto"/>
          </w:tcPr>
          <w:p w14:paraId="59C86E9A" w14:textId="77777777" w:rsidR="00236222" w:rsidRPr="001F23B1" w:rsidRDefault="00236222" w:rsidP="0077139B">
            <w:r w:rsidRPr="001F23B1">
              <w:t>Przestrzeganie przepisów i procedur, wzmożona uwaga</w:t>
            </w:r>
          </w:p>
        </w:tc>
      </w:tr>
      <w:tr w:rsidR="00236222" w:rsidRPr="001F23B1" w14:paraId="12D95436" w14:textId="77777777" w:rsidTr="0077139B">
        <w:tc>
          <w:tcPr>
            <w:tcW w:w="2210" w:type="dxa"/>
            <w:shd w:val="clear" w:color="auto" w:fill="auto"/>
          </w:tcPr>
          <w:p w14:paraId="59530127" w14:textId="77777777" w:rsidR="00236222" w:rsidRPr="001F23B1" w:rsidRDefault="00236222" w:rsidP="0077139B">
            <w:r w:rsidRPr="001F23B1">
              <w:t>Pożar lasu</w:t>
            </w:r>
          </w:p>
        </w:tc>
        <w:tc>
          <w:tcPr>
            <w:tcW w:w="2228" w:type="dxa"/>
            <w:shd w:val="clear" w:color="auto" w:fill="auto"/>
          </w:tcPr>
          <w:p w14:paraId="60600E1B" w14:textId="77777777" w:rsidR="00236222" w:rsidRPr="001F23B1" w:rsidRDefault="00236222" w:rsidP="0077139B">
            <w:r w:rsidRPr="001F23B1">
              <w:t>Zaprószenie ognia w lesie, udział w gaszeniu pożarów</w:t>
            </w:r>
          </w:p>
        </w:tc>
        <w:tc>
          <w:tcPr>
            <w:tcW w:w="2194" w:type="dxa"/>
            <w:shd w:val="clear" w:color="auto" w:fill="auto"/>
          </w:tcPr>
          <w:p w14:paraId="600A12F3" w14:textId="77777777" w:rsidR="00236222" w:rsidRPr="001F23B1" w:rsidRDefault="00236222" w:rsidP="0077139B">
            <w:r w:rsidRPr="001F23B1">
              <w:t>Poparzenia termiczne,  zatrucia, możliwość wystąpienia śmierci</w:t>
            </w:r>
          </w:p>
        </w:tc>
        <w:tc>
          <w:tcPr>
            <w:tcW w:w="2201" w:type="dxa"/>
            <w:shd w:val="clear" w:color="auto" w:fill="auto"/>
          </w:tcPr>
          <w:p w14:paraId="7D85D8C1" w14:textId="77777777" w:rsidR="00236222" w:rsidRPr="001F23B1" w:rsidRDefault="00236222" w:rsidP="0077139B">
            <w:r w:rsidRPr="001F23B1">
              <w:t xml:space="preserve">Przestrzeganie przepisów ppoż. oraz </w:t>
            </w:r>
            <w:r w:rsidRPr="001F23B1">
              <w:lastRenderedPageBreak/>
              <w:t>poleceń dowódcy akcji gaśniczej</w:t>
            </w:r>
          </w:p>
        </w:tc>
      </w:tr>
      <w:tr w:rsidR="00236222" w:rsidRPr="001F23B1" w14:paraId="6877FEFA" w14:textId="77777777" w:rsidTr="0077139B">
        <w:tc>
          <w:tcPr>
            <w:tcW w:w="2210" w:type="dxa"/>
            <w:shd w:val="clear" w:color="auto" w:fill="auto"/>
          </w:tcPr>
          <w:p w14:paraId="368044E7" w14:textId="77777777" w:rsidR="00236222" w:rsidRPr="001F23B1" w:rsidRDefault="00236222" w:rsidP="0077139B">
            <w:r w:rsidRPr="001F23B1">
              <w:lastRenderedPageBreak/>
              <w:t>Agresja zwierząt</w:t>
            </w:r>
          </w:p>
        </w:tc>
        <w:tc>
          <w:tcPr>
            <w:tcW w:w="2228" w:type="dxa"/>
            <w:shd w:val="clear" w:color="auto" w:fill="auto"/>
          </w:tcPr>
          <w:p w14:paraId="71E02EFA" w14:textId="77777777" w:rsidR="00236222" w:rsidRPr="001F23B1" w:rsidRDefault="00236222" w:rsidP="0077139B">
            <w:r w:rsidRPr="001F23B1">
              <w:t>Pokąsanie przez zwierzęta (psy, lisy)</w:t>
            </w:r>
          </w:p>
        </w:tc>
        <w:tc>
          <w:tcPr>
            <w:tcW w:w="2194" w:type="dxa"/>
            <w:shd w:val="clear" w:color="auto" w:fill="auto"/>
          </w:tcPr>
          <w:p w14:paraId="40771D96" w14:textId="77777777" w:rsidR="00236222" w:rsidRPr="001F23B1" w:rsidRDefault="00236222" w:rsidP="0077139B">
            <w:r w:rsidRPr="001F23B1">
              <w:t>Uszkodzenie ciała,</w:t>
            </w:r>
          </w:p>
        </w:tc>
        <w:tc>
          <w:tcPr>
            <w:tcW w:w="2201" w:type="dxa"/>
            <w:shd w:val="clear" w:color="auto" w:fill="auto"/>
          </w:tcPr>
          <w:p w14:paraId="34B6EB92" w14:textId="77777777" w:rsidR="00236222" w:rsidRPr="001F23B1" w:rsidRDefault="00236222" w:rsidP="0077139B">
            <w:r w:rsidRPr="001F23B1">
              <w:t>Wzmożona uwaga, odpowiednie obuwie, szkolenie z zakresu zachowania się w przypadku zagrożenia</w:t>
            </w:r>
          </w:p>
        </w:tc>
      </w:tr>
      <w:tr w:rsidR="00236222" w:rsidRPr="001F23B1" w14:paraId="781352E4" w14:textId="77777777" w:rsidTr="0077139B">
        <w:tc>
          <w:tcPr>
            <w:tcW w:w="2210" w:type="dxa"/>
            <w:shd w:val="clear" w:color="auto" w:fill="auto"/>
          </w:tcPr>
          <w:p w14:paraId="5E7DACD6" w14:textId="77777777" w:rsidR="00236222" w:rsidRPr="001F23B1" w:rsidRDefault="00236222" w:rsidP="0077139B">
            <w:r w:rsidRPr="001F23B1">
              <w:t>Agresja turystów i kłusowników</w:t>
            </w:r>
          </w:p>
        </w:tc>
        <w:tc>
          <w:tcPr>
            <w:tcW w:w="2228" w:type="dxa"/>
            <w:shd w:val="clear" w:color="auto" w:fill="auto"/>
          </w:tcPr>
          <w:p w14:paraId="165C7CCA" w14:textId="77777777" w:rsidR="00236222" w:rsidRPr="001F23B1" w:rsidRDefault="00236222" w:rsidP="0077139B">
            <w:r w:rsidRPr="001F23B1">
              <w:t xml:space="preserve">Rozmowy i pouczenia ludzi niewłaściwie zachowujących się w lesie (palenie ognisk wyrzucanie śmieci) </w:t>
            </w:r>
          </w:p>
        </w:tc>
        <w:tc>
          <w:tcPr>
            <w:tcW w:w="2194" w:type="dxa"/>
            <w:shd w:val="clear" w:color="auto" w:fill="auto"/>
          </w:tcPr>
          <w:p w14:paraId="752C0C33" w14:textId="77777777" w:rsidR="00236222" w:rsidRPr="001F23B1" w:rsidRDefault="00236222" w:rsidP="0077139B">
            <w:r w:rsidRPr="001F23B1">
              <w:t>Potłuczenia, złamania kości, rany postrzałowe</w:t>
            </w:r>
          </w:p>
        </w:tc>
        <w:tc>
          <w:tcPr>
            <w:tcW w:w="2201" w:type="dxa"/>
            <w:shd w:val="clear" w:color="auto" w:fill="auto"/>
          </w:tcPr>
          <w:p w14:paraId="35DCF0EC" w14:textId="77777777" w:rsidR="00236222" w:rsidRPr="001F23B1" w:rsidRDefault="00236222" w:rsidP="0077139B">
            <w:r w:rsidRPr="001F23B1">
              <w:t>Szkolenia w kierunku komunikacji z ludźmi, łączność umożliwiająca wezwanie pomocy</w:t>
            </w:r>
          </w:p>
        </w:tc>
      </w:tr>
      <w:tr w:rsidR="00236222" w:rsidRPr="001F23B1" w14:paraId="78A54A52" w14:textId="77777777" w:rsidTr="0077139B">
        <w:tc>
          <w:tcPr>
            <w:tcW w:w="2210" w:type="dxa"/>
            <w:shd w:val="clear" w:color="auto" w:fill="auto"/>
          </w:tcPr>
          <w:p w14:paraId="185FE7C5" w14:textId="77777777" w:rsidR="00236222" w:rsidRPr="001F23B1" w:rsidRDefault="00236222" w:rsidP="0077139B">
            <w:r w:rsidRPr="001F23B1">
              <w:t>Pochwycenie w sidła</w:t>
            </w:r>
          </w:p>
        </w:tc>
        <w:tc>
          <w:tcPr>
            <w:tcW w:w="2228" w:type="dxa"/>
            <w:shd w:val="clear" w:color="auto" w:fill="auto"/>
          </w:tcPr>
          <w:p w14:paraId="324B3C9F" w14:textId="77777777" w:rsidR="00236222" w:rsidRPr="001F23B1" w:rsidRDefault="00236222" w:rsidP="0077139B">
            <w:r w:rsidRPr="001F23B1">
              <w:t>Zastawione pułapki przez kłusowników</w:t>
            </w:r>
          </w:p>
        </w:tc>
        <w:tc>
          <w:tcPr>
            <w:tcW w:w="2194" w:type="dxa"/>
            <w:shd w:val="clear" w:color="auto" w:fill="auto"/>
          </w:tcPr>
          <w:p w14:paraId="0B616141" w14:textId="77777777" w:rsidR="00236222" w:rsidRPr="001F23B1" w:rsidRDefault="00236222" w:rsidP="0077139B">
            <w:r w:rsidRPr="001F23B1">
              <w:t>Ciężkie uszkodzenie ciała, amputacje</w:t>
            </w:r>
          </w:p>
        </w:tc>
        <w:tc>
          <w:tcPr>
            <w:tcW w:w="2201" w:type="dxa"/>
            <w:shd w:val="clear" w:color="auto" w:fill="auto"/>
          </w:tcPr>
          <w:p w14:paraId="31DCA4A6" w14:textId="77777777" w:rsidR="00236222" w:rsidRPr="001F23B1" w:rsidRDefault="00236222" w:rsidP="0077139B">
            <w:r w:rsidRPr="001F23B1">
              <w:t xml:space="preserve">Wzmożona uwaga, możliwość wezwania pomocy </w:t>
            </w:r>
          </w:p>
        </w:tc>
      </w:tr>
      <w:tr w:rsidR="00236222" w:rsidRPr="001F23B1" w14:paraId="7B21DF1F" w14:textId="77777777" w:rsidTr="0077139B">
        <w:tc>
          <w:tcPr>
            <w:tcW w:w="2210" w:type="dxa"/>
            <w:shd w:val="clear" w:color="auto" w:fill="auto"/>
          </w:tcPr>
          <w:p w14:paraId="782119B5" w14:textId="77777777" w:rsidR="00236222" w:rsidRPr="001F23B1" w:rsidRDefault="00236222" w:rsidP="0077139B">
            <w:r w:rsidRPr="001F23B1">
              <w:t>Praca w zasięgu linii energetycznych</w:t>
            </w:r>
          </w:p>
        </w:tc>
        <w:tc>
          <w:tcPr>
            <w:tcW w:w="2228" w:type="dxa"/>
            <w:shd w:val="clear" w:color="auto" w:fill="auto"/>
          </w:tcPr>
          <w:p w14:paraId="28E42094" w14:textId="77777777" w:rsidR="00236222" w:rsidRPr="001F23B1" w:rsidRDefault="00236222" w:rsidP="0077139B">
            <w:r w:rsidRPr="001F23B1">
              <w:t xml:space="preserve">Pozyskanie surowca drzewnego w pobliżu linii energetycznych </w:t>
            </w:r>
          </w:p>
        </w:tc>
        <w:tc>
          <w:tcPr>
            <w:tcW w:w="2194" w:type="dxa"/>
            <w:shd w:val="clear" w:color="auto" w:fill="auto"/>
          </w:tcPr>
          <w:p w14:paraId="52C28FED" w14:textId="77777777" w:rsidR="00236222" w:rsidRPr="001F23B1" w:rsidRDefault="00236222" w:rsidP="0077139B">
            <w:r w:rsidRPr="001F23B1">
              <w:t>Porażenia prądem</w:t>
            </w:r>
          </w:p>
        </w:tc>
        <w:tc>
          <w:tcPr>
            <w:tcW w:w="2201" w:type="dxa"/>
            <w:shd w:val="clear" w:color="auto" w:fill="auto"/>
          </w:tcPr>
          <w:p w14:paraId="0D185FDA" w14:textId="77777777" w:rsidR="00236222" w:rsidRPr="001F23B1" w:rsidRDefault="00236222" w:rsidP="0077139B">
            <w:r w:rsidRPr="001F23B1">
              <w:t xml:space="preserve">Stosowanie procedur postępowania (ścinka drzew pod nadzorem właściciela linii) </w:t>
            </w:r>
          </w:p>
        </w:tc>
      </w:tr>
      <w:tr w:rsidR="00236222" w:rsidRPr="001F23B1" w14:paraId="2EC74E6C" w14:textId="77777777" w:rsidTr="0077139B">
        <w:tc>
          <w:tcPr>
            <w:tcW w:w="2210" w:type="dxa"/>
            <w:tcBorders>
              <w:bottom w:val="single" w:sz="4" w:space="0" w:color="auto"/>
            </w:tcBorders>
            <w:shd w:val="clear" w:color="auto" w:fill="auto"/>
          </w:tcPr>
          <w:p w14:paraId="5D79998D" w14:textId="77777777" w:rsidR="00236222" w:rsidRPr="001F23B1" w:rsidRDefault="00236222" w:rsidP="0077139B">
            <w:r w:rsidRPr="001F23B1">
              <w:t>Praca w zmiennych warunkach atmosferycznych</w:t>
            </w:r>
          </w:p>
        </w:tc>
        <w:tc>
          <w:tcPr>
            <w:tcW w:w="2228" w:type="dxa"/>
            <w:tcBorders>
              <w:bottom w:val="single" w:sz="4" w:space="0" w:color="auto"/>
            </w:tcBorders>
            <w:shd w:val="clear" w:color="auto" w:fill="auto"/>
          </w:tcPr>
          <w:p w14:paraId="1D04A8A4" w14:textId="77777777" w:rsidR="00236222" w:rsidRPr="001F23B1" w:rsidRDefault="00236222" w:rsidP="0077139B">
            <w:r w:rsidRPr="001F23B1">
              <w:t>Praca na wolnym powietrzu niezależnie od warunków atmosferycznych</w:t>
            </w:r>
          </w:p>
        </w:tc>
        <w:tc>
          <w:tcPr>
            <w:tcW w:w="2194" w:type="dxa"/>
            <w:tcBorders>
              <w:bottom w:val="single" w:sz="4" w:space="0" w:color="auto"/>
            </w:tcBorders>
            <w:shd w:val="clear" w:color="auto" w:fill="auto"/>
          </w:tcPr>
          <w:p w14:paraId="56C65D10" w14:textId="77777777" w:rsidR="00236222" w:rsidRPr="001F23B1" w:rsidRDefault="00236222" w:rsidP="0077139B">
            <w:r w:rsidRPr="001F23B1">
              <w:t>Udary cieplne, odmrożenia, przemoknięcia, przegrzanie, przeziębienie</w:t>
            </w:r>
          </w:p>
        </w:tc>
        <w:tc>
          <w:tcPr>
            <w:tcW w:w="2201" w:type="dxa"/>
            <w:tcBorders>
              <w:bottom w:val="single" w:sz="4" w:space="0" w:color="auto"/>
            </w:tcBorders>
            <w:shd w:val="clear" w:color="auto" w:fill="auto"/>
          </w:tcPr>
          <w:p w14:paraId="12ED2594" w14:textId="77777777" w:rsidR="00236222" w:rsidRPr="001F23B1" w:rsidRDefault="00236222" w:rsidP="0077139B">
            <w:r w:rsidRPr="001F23B1">
              <w:t>Odpowiednie ubranie, napoje odpowiednie do pory roku, miejsce do odpoczynku</w:t>
            </w:r>
          </w:p>
        </w:tc>
      </w:tr>
      <w:tr w:rsidR="00236222" w:rsidRPr="001F23B1" w14:paraId="440D4C2D" w14:textId="77777777" w:rsidTr="0077139B">
        <w:trPr>
          <w:trHeight w:val="1012"/>
        </w:trPr>
        <w:tc>
          <w:tcPr>
            <w:tcW w:w="2210" w:type="dxa"/>
            <w:tcBorders>
              <w:top w:val="single" w:sz="4" w:space="0" w:color="auto"/>
              <w:left w:val="single" w:sz="4" w:space="0" w:color="auto"/>
              <w:bottom w:val="single" w:sz="4" w:space="0" w:color="auto"/>
              <w:right w:val="single" w:sz="4" w:space="0" w:color="auto"/>
            </w:tcBorders>
            <w:shd w:val="clear" w:color="auto" w:fill="auto"/>
          </w:tcPr>
          <w:p w14:paraId="2F184CCB" w14:textId="77777777" w:rsidR="00236222" w:rsidRPr="001F23B1" w:rsidRDefault="00236222" w:rsidP="0077139B">
            <w:r w:rsidRPr="001F23B1">
              <w:t>Preparaty chemiczne szkodliwe</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5246CD21" w14:textId="77777777" w:rsidR="00236222" w:rsidRPr="001F23B1" w:rsidRDefault="00236222" w:rsidP="0077139B">
            <w:proofErr w:type="spellStart"/>
            <w:r w:rsidRPr="001F23B1">
              <w:t>Insekcydy</w:t>
            </w:r>
            <w:proofErr w:type="spellEnd"/>
            <w:r w:rsidRPr="001F23B1">
              <w:t>, fungicydy, herbicydy</w:t>
            </w:r>
          </w:p>
        </w:tc>
        <w:tc>
          <w:tcPr>
            <w:tcW w:w="2194" w:type="dxa"/>
            <w:tcBorders>
              <w:top w:val="single" w:sz="4" w:space="0" w:color="auto"/>
              <w:left w:val="single" w:sz="4" w:space="0" w:color="auto"/>
              <w:bottom w:val="single" w:sz="4" w:space="0" w:color="auto"/>
              <w:right w:val="single" w:sz="4" w:space="0" w:color="auto"/>
            </w:tcBorders>
            <w:shd w:val="clear" w:color="auto" w:fill="auto"/>
          </w:tcPr>
          <w:p w14:paraId="01384C79" w14:textId="77777777" w:rsidR="00236222" w:rsidRPr="001F23B1" w:rsidRDefault="00236222" w:rsidP="0077139B">
            <w:r w:rsidRPr="001F23B1">
              <w:t>Zatrucia, podrażnienia układu oddechowego, skóry</w:t>
            </w:r>
          </w:p>
        </w:tc>
        <w:tc>
          <w:tcPr>
            <w:tcW w:w="2201" w:type="dxa"/>
            <w:tcBorders>
              <w:top w:val="single" w:sz="4" w:space="0" w:color="auto"/>
              <w:left w:val="single" w:sz="4" w:space="0" w:color="auto"/>
              <w:bottom w:val="single" w:sz="4" w:space="0" w:color="auto"/>
              <w:right w:val="single" w:sz="4" w:space="0" w:color="auto"/>
            </w:tcBorders>
            <w:shd w:val="clear" w:color="auto" w:fill="auto"/>
          </w:tcPr>
          <w:p w14:paraId="67DA7D7E" w14:textId="77777777" w:rsidR="00236222" w:rsidRPr="001F23B1" w:rsidRDefault="00236222" w:rsidP="0077139B">
            <w:r w:rsidRPr="001F23B1">
              <w:t xml:space="preserve">Przestrzeganie procedur podanych </w:t>
            </w:r>
            <w:r w:rsidRPr="001F23B1">
              <w:br/>
              <w:t xml:space="preserve">w karcie charakterystyki, stosowanie </w:t>
            </w:r>
            <w:proofErr w:type="spellStart"/>
            <w:r w:rsidRPr="001F23B1">
              <w:t>śoi</w:t>
            </w:r>
            <w:proofErr w:type="spellEnd"/>
          </w:p>
        </w:tc>
      </w:tr>
      <w:tr w:rsidR="00236222" w:rsidRPr="001F23B1" w14:paraId="405679D1" w14:textId="77777777" w:rsidTr="0077139B">
        <w:tc>
          <w:tcPr>
            <w:tcW w:w="2210" w:type="dxa"/>
            <w:tcBorders>
              <w:top w:val="single" w:sz="4" w:space="0" w:color="auto"/>
              <w:left w:val="single" w:sz="4" w:space="0" w:color="auto"/>
              <w:bottom w:val="single" w:sz="4" w:space="0" w:color="auto"/>
              <w:right w:val="single" w:sz="4" w:space="0" w:color="auto"/>
            </w:tcBorders>
            <w:shd w:val="clear" w:color="auto" w:fill="auto"/>
          </w:tcPr>
          <w:p w14:paraId="4D4367A0" w14:textId="77777777" w:rsidR="00236222" w:rsidRPr="001F23B1" w:rsidRDefault="00236222" w:rsidP="0077139B">
            <w:r w:rsidRPr="001F23B1">
              <w:t>Zagrożenia biologiczne</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2DEB4F00" w14:textId="77777777" w:rsidR="00236222" w:rsidRPr="001F23B1" w:rsidRDefault="00236222" w:rsidP="0077139B"/>
        </w:tc>
        <w:tc>
          <w:tcPr>
            <w:tcW w:w="2194" w:type="dxa"/>
            <w:tcBorders>
              <w:top w:val="single" w:sz="4" w:space="0" w:color="auto"/>
              <w:left w:val="single" w:sz="4" w:space="0" w:color="auto"/>
              <w:bottom w:val="single" w:sz="4" w:space="0" w:color="auto"/>
              <w:right w:val="single" w:sz="4" w:space="0" w:color="auto"/>
            </w:tcBorders>
            <w:shd w:val="clear" w:color="auto" w:fill="auto"/>
          </w:tcPr>
          <w:p w14:paraId="37427FBA" w14:textId="77777777" w:rsidR="00236222" w:rsidRPr="001F23B1" w:rsidRDefault="00236222" w:rsidP="0077139B"/>
        </w:tc>
        <w:tc>
          <w:tcPr>
            <w:tcW w:w="2201" w:type="dxa"/>
            <w:tcBorders>
              <w:top w:val="single" w:sz="4" w:space="0" w:color="auto"/>
              <w:left w:val="single" w:sz="4" w:space="0" w:color="auto"/>
              <w:bottom w:val="single" w:sz="4" w:space="0" w:color="auto"/>
              <w:right w:val="single" w:sz="4" w:space="0" w:color="auto"/>
            </w:tcBorders>
            <w:shd w:val="clear" w:color="auto" w:fill="auto"/>
          </w:tcPr>
          <w:p w14:paraId="0D2ADC6A" w14:textId="77777777" w:rsidR="00236222" w:rsidRPr="001F23B1" w:rsidRDefault="00236222" w:rsidP="0077139B"/>
        </w:tc>
      </w:tr>
      <w:tr w:rsidR="00236222" w:rsidRPr="001F23B1" w14:paraId="2DF8A906" w14:textId="77777777" w:rsidTr="0077139B">
        <w:tc>
          <w:tcPr>
            <w:tcW w:w="2210" w:type="dxa"/>
            <w:tcBorders>
              <w:top w:val="single" w:sz="4" w:space="0" w:color="auto"/>
            </w:tcBorders>
            <w:shd w:val="clear" w:color="auto" w:fill="auto"/>
          </w:tcPr>
          <w:p w14:paraId="508C2051" w14:textId="77777777" w:rsidR="00236222" w:rsidRPr="001F23B1" w:rsidRDefault="00236222" w:rsidP="0077139B">
            <w:r w:rsidRPr="001F23B1">
              <w:t xml:space="preserve">Clostridium </w:t>
            </w:r>
            <w:proofErr w:type="spellStart"/>
            <w:r w:rsidRPr="001F23B1">
              <w:t>tetani</w:t>
            </w:r>
            <w:proofErr w:type="spellEnd"/>
          </w:p>
          <w:p w14:paraId="2AC091A7" w14:textId="77777777" w:rsidR="00236222" w:rsidRPr="001F23B1" w:rsidRDefault="00236222" w:rsidP="0077139B">
            <w:r w:rsidRPr="001F23B1">
              <w:t>Laseczka tężca</w:t>
            </w:r>
          </w:p>
        </w:tc>
        <w:tc>
          <w:tcPr>
            <w:tcW w:w="2228" w:type="dxa"/>
            <w:tcBorders>
              <w:top w:val="single" w:sz="4" w:space="0" w:color="auto"/>
            </w:tcBorders>
            <w:shd w:val="clear" w:color="auto" w:fill="auto"/>
          </w:tcPr>
          <w:p w14:paraId="38A07F6C" w14:textId="77777777" w:rsidR="00236222" w:rsidRPr="001F23B1" w:rsidRDefault="00236222" w:rsidP="0077139B">
            <w:r w:rsidRPr="001F23B1">
              <w:t>Gleba</w:t>
            </w:r>
          </w:p>
        </w:tc>
        <w:tc>
          <w:tcPr>
            <w:tcW w:w="2194" w:type="dxa"/>
            <w:tcBorders>
              <w:top w:val="single" w:sz="4" w:space="0" w:color="auto"/>
            </w:tcBorders>
            <w:shd w:val="clear" w:color="auto" w:fill="auto"/>
          </w:tcPr>
          <w:p w14:paraId="00451E37" w14:textId="77777777" w:rsidR="00236222" w:rsidRPr="001F23B1" w:rsidRDefault="00236222" w:rsidP="0077139B">
            <w:r w:rsidRPr="001F23B1">
              <w:t>Tężec, działanie toksyczne</w:t>
            </w:r>
          </w:p>
        </w:tc>
        <w:tc>
          <w:tcPr>
            <w:tcW w:w="2201" w:type="dxa"/>
            <w:tcBorders>
              <w:top w:val="single" w:sz="4" w:space="0" w:color="auto"/>
            </w:tcBorders>
            <w:shd w:val="clear" w:color="auto" w:fill="auto"/>
          </w:tcPr>
          <w:p w14:paraId="76A4DE7F" w14:textId="77777777" w:rsidR="00236222" w:rsidRPr="001F23B1" w:rsidRDefault="00236222" w:rsidP="0077139B">
            <w:r w:rsidRPr="001F23B1">
              <w:t>Szczepienia, dezynfekcja i opatrywanie ran, rękawice, podawanie anatoksyny tężcowej po skaleczeniach</w:t>
            </w:r>
          </w:p>
        </w:tc>
      </w:tr>
      <w:tr w:rsidR="00236222" w:rsidRPr="001F23B1" w14:paraId="47E6A1E3" w14:textId="77777777" w:rsidTr="0077139B">
        <w:tc>
          <w:tcPr>
            <w:tcW w:w="2210" w:type="dxa"/>
            <w:shd w:val="clear" w:color="auto" w:fill="auto"/>
          </w:tcPr>
          <w:p w14:paraId="377908D9" w14:textId="77777777" w:rsidR="00236222" w:rsidRPr="001F23B1" w:rsidRDefault="00236222" w:rsidP="0077139B">
            <w:r w:rsidRPr="001F23B1">
              <w:t xml:space="preserve">Wirus </w:t>
            </w:r>
            <w:proofErr w:type="spellStart"/>
            <w:r w:rsidRPr="001F23B1">
              <w:t>Flaviviridae</w:t>
            </w:r>
            <w:proofErr w:type="spellEnd"/>
          </w:p>
          <w:p w14:paraId="3955331E" w14:textId="77777777" w:rsidR="00236222" w:rsidRPr="001F23B1" w:rsidRDefault="00236222" w:rsidP="0077139B">
            <w:r w:rsidRPr="001F23B1">
              <w:t>Kleszczowe zapalenie mózgu</w:t>
            </w:r>
          </w:p>
        </w:tc>
        <w:tc>
          <w:tcPr>
            <w:tcW w:w="2228" w:type="dxa"/>
            <w:shd w:val="clear" w:color="auto" w:fill="auto"/>
          </w:tcPr>
          <w:p w14:paraId="1496C7EA" w14:textId="77777777" w:rsidR="00236222" w:rsidRPr="001F23B1" w:rsidRDefault="00236222" w:rsidP="0077139B">
            <w:r w:rsidRPr="001F23B1">
              <w:t>Ukłucie kleszczy</w:t>
            </w:r>
          </w:p>
        </w:tc>
        <w:tc>
          <w:tcPr>
            <w:tcW w:w="2194" w:type="dxa"/>
            <w:shd w:val="clear" w:color="auto" w:fill="auto"/>
          </w:tcPr>
          <w:p w14:paraId="77801074" w14:textId="77777777" w:rsidR="00236222" w:rsidRPr="001F23B1" w:rsidRDefault="00236222" w:rsidP="0077139B">
            <w:r w:rsidRPr="001F23B1">
              <w:t>Zapalenie mózgu lub opon mózgowych, gorączka</w:t>
            </w:r>
          </w:p>
        </w:tc>
        <w:tc>
          <w:tcPr>
            <w:tcW w:w="2201" w:type="dxa"/>
            <w:shd w:val="clear" w:color="auto" w:fill="auto"/>
          </w:tcPr>
          <w:p w14:paraId="0704380B" w14:textId="77777777" w:rsidR="00236222" w:rsidRPr="001F23B1" w:rsidRDefault="00236222" w:rsidP="0077139B">
            <w:r w:rsidRPr="001F23B1">
              <w:t>Szczepienia uodparniające, stosowanie repelentów</w:t>
            </w:r>
          </w:p>
        </w:tc>
      </w:tr>
      <w:tr w:rsidR="00236222" w:rsidRPr="001F23B1" w14:paraId="43D9DD23" w14:textId="77777777" w:rsidTr="0077139B">
        <w:tc>
          <w:tcPr>
            <w:tcW w:w="2210" w:type="dxa"/>
            <w:shd w:val="clear" w:color="auto" w:fill="auto"/>
          </w:tcPr>
          <w:p w14:paraId="75DD5B87" w14:textId="77777777" w:rsidR="00236222" w:rsidRPr="001F23B1" w:rsidRDefault="00236222" w:rsidP="0077139B">
            <w:proofErr w:type="spellStart"/>
            <w:r w:rsidRPr="001F23B1">
              <w:t>Borella</w:t>
            </w:r>
            <w:proofErr w:type="spellEnd"/>
            <w:r w:rsidRPr="001F23B1">
              <w:t xml:space="preserve"> </w:t>
            </w:r>
            <w:proofErr w:type="spellStart"/>
            <w:r w:rsidRPr="001F23B1">
              <w:t>burgdorferi</w:t>
            </w:r>
            <w:proofErr w:type="spellEnd"/>
          </w:p>
          <w:p w14:paraId="480D309F" w14:textId="77777777" w:rsidR="00236222" w:rsidRPr="001F23B1" w:rsidRDefault="00236222" w:rsidP="0077139B">
            <w:r w:rsidRPr="001F23B1">
              <w:t>Borelioza</w:t>
            </w:r>
          </w:p>
        </w:tc>
        <w:tc>
          <w:tcPr>
            <w:tcW w:w="2228" w:type="dxa"/>
            <w:shd w:val="clear" w:color="auto" w:fill="auto"/>
          </w:tcPr>
          <w:p w14:paraId="3D0F10DD" w14:textId="77777777" w:rsidR="00236222" w:rsidRPr="001F23B1" w:rsidRDefault="00236222" w:rsidP="0077139B">
            <w:r w:rsidRPr="001F23B1">
              <w:t>Ukłucie kleszczy</w:t>
            </w:r>
          </w:p>
        </w:tc>
        <w:tc>
          <w:tcPr>
            <w:tcW w:w="2194" w:type="dxa"/>
            <w:shd w:val="clear" w:color="auto" w:fill="auto"/>
          </w:tcPr>
          <w:p w14:paraId="0606C49B" w14:textId="77777777" w:rsidR="00236222" w:rsidRPr="001F23B1" w:rsidRDefault="00236222" w:rsidP="0077139B">
            <w:r w:rsidRPr="001F23B1">
              <w:t>Stany zapalne stawów, stany zapalne układu nerwowego</w:t>
            </w:r>
          </w:p>
        </w:tc>
        <w:tc>
          <w:tcPr>
            <w:tcW w:w="2201" w:type="dxa"/>
            <w:shd w:val="clear" w:color="auto" w:fill="auto"/>
          </w:tcPr>
          <w:p w14:paraId="4CB12B60" w14:textId="77777777" w:rsidR="00236222" w:rsidRPr="001F23B1" w:rsidRDefault="00236222" w:rsidP="0077139B">
            <w:r w:rsidRPr="001F23B1">
              <w:t>Szybkie i właściwe usuwanie kleszczy, dezynfekcja miejsca ukłucia, repelenty, badania profilaktyczne</w:t>
            </w:r>
          </w:p>
        </w:tc>
      </w:tr>
      <w:tr w:rsidR="00236222" w:rsidRPr="001F23B1" w14:paraId="585FB8A5" w14:textId="77777777" w:rsidTr="0077139B">
        <w:tc>
          <w:tcPr>
            <w:tcW w:w="2210" w:type="dxa"/>
            <w:shd w:val="clear" w:color="auto" w:fill="auto"/>
          </w:tcPr>
          <w:p w14:paraId="18056AB3" w14:textId="77777777" w:rsidR="00236222" w:rsidRPr="001F23B1" w:rsidRDefault="00236222" w:rsidP="0077139B">
            <w:r w:rsidRPr="001F23B1">
              <w:t>Tularemia</w:t>
            </w:r>
          </w:p>
        </w:tc>
        <w:tc>
          <w:tcPr>
            <w:tcW w:w="2228" w:type="dxa"/>
            <w:shd w:val="clear" w:color="auto" w:fill="auto"/>
          </w:tcPr>
          <w:p w14:paraId="22DB067B" w14:textId="77777777" w:rsidR="00236222" w:rsidRPr="001F23B1" w:rsidRDefault="00236222" w:rsidP="0077139B">
            <w:r w:rsidRPr="001F23B1">
              <w:t>Pogryzienie przez gryzonie</w:t>
            </w:r>
          </w:p>
        </w:tc>
        <w:tc>
          <w:tcPr>
            <w:tcW w:w="2194" w:type="dxa"/>
            <w:shd w:val="clear" w:color="auto" w:fill="auto"/>
          </w:tcPr>
          <w:p w14:paraId="47947207" w14:textId="77777777" w:rsidR="00236222" w:rsidRPr="001F23B1" w:rsidRDefault="00236222" w:rsidP="0077139B">
            <w:r w:rsidRPr="001F23B1">
              <w:t>Gorączka, bóle głowy, wymioty</w:t>
            </w:r>
          </w:p>
        </w:tc>
        <w:tc>
          <w:tcPr>
            <w:tcW w:w="2201" w:type="dxa"/>
            <w:shd w:val="clear" w:color="auto" w:fill="auto"/>
          </w:tcPr>
          <w:p w14:paraId="24E74C1D" w14:textId="77777777" w:rsidR="00236222" w:rsidRPr="001F23B1" w:rsidRDefault="00236222" w:rsidP="0077139B">
            <w:r w:rsidRPr="001F23B1">
              <w:t>Unikanie kontaktu ze zwierzętami</w:t>
            </w:r>
          </w:p>
        </w:tc>
      </w:tr>
      <w:tr w:rsidR="00236222" w:rsidRPr="001F23B1" w14:paraId="7286D307" w14:textId="77777777" w:rsidTr="0077139B">
        <w:tc>
          <w:tcPr>
            <w:tcW w:w="2210" w:type="dxa"/>
            <w:shd w:val="clear" w:color="auto" w:fill="auto"/>
          </w:tcPr>
          <w:p w14:paraId="6B3B700D" w14:textId="77777777" w:rsidR="00236222" w:rsidRPr="001F23B1" w:rsidRDefault="00236222" w:rsidP="0077139B">
            <w:proofErr w:type="spellStart"/>
            <w:r w:rsidRPr="001F23B1">
              <w:t>Rhabdovridae</w:t>
            </w:r>
            <w:proofErr w:type="spellEnd"/>
            <w:r w:rsidRPr="001F23B1">
              <w:t xml:space="preserve"> </w:t>
            </w:r>
            <w:proofErr w:type="spellStart"/>
            <w:r w:rsidRPr="001F23B1">
              <w:t>Lyssavirus</w:t>
            </w:r>
            <w:proofErr w:type="spellEnd"/>
            <w:r w:rsidRPr="001F23B1">
              <w:t xml:space="preserve"> </w:t>
            </w:r>
            <w:proofErr w:type="spellStart"/>
            <w:r w:rsidRPr="001F23B1">
              <w:t>canis</w:t>
            </w:r>
            <w:proofErr w:type="spellEnd"/>
          </w:p>
          <w:p w14:paraId="624681F4" w14:textId="77777777" w:rsidR="00236222" w:rsidRPr="001F23B1" w:rsidRDefault="00236222" w:rsidP="0077139B">
            <w:r w:rsidRPr="001F23B1">
              <w:t>Wirus wścieklizny</w:t>
            </w:r>
          </w:p>
        </w:tc>
        <w:tc>
          <w:tcPr>
            <w:tcW w:w="2228" w:type="dxa"/>
            <w:shd w:val="clear" w:color="auto" w:fill="auto"/>
          </w:tcPr>
          <w:p w14:paraId="45F468BF" w14:textId="77777777" w:rsidR="00236222" w:rsidRPr="001F23B1" w:rsidRDefault="00236222" w:rsidP="0077139B">
            <w:r w:rsidRPr="001F23B1">
              <w:t>Chore zwierzęta</w:t>
            </w:r>
          </w:p>
        </w:tc>
        <w:tc>
          <w:tcPr>
            <w:tcW w:w="2194" w:type="dxa"/>
            <w:shd w:val="clear" w:color="auto" w:fill="auto"/>
          </w:tcPr>
          <w:p w14:paraId="4C6351EF" w14:textId="77777777" w:rsidR="00236222" w:rsidRPr="001F23B1" w:rsidRDefault="00236222" w:rsidP="0077139B">
            <w:r w:rsidRPr="001F23B1">
              <w:t>Wścieklizna, porażenie centralnego układu nerwowego</w:t>
            </w:r>
          </w:p>
        </w:tc>
        <w:tc>
          <w:tcPr>
            <w:tcW w:w="2201" w:type="dxa"/>
            <w:shd w:val="clear" w:color="auto" w:fill="auto"/>
          </w:tcPr>
          <w:p w14:paraId="194B22E8" w14:textId="77777777" w:rsidR="00236222" w:rsidRPr="001F23B1" w:rsidRDefault="00236222" w:rsidP="0077139B">
            <w:r w:rsidRPr="001F23B1">
              <w:t>Szczepienia ochronne, szkolenie, dezynfekcja ran unikanie zwierzą zachowujących się wbrew naturze</w:t>
            </w:r>
          </w:p>
        </w:tc>
      </w:tr>
    </w:tbl>
    <w:p w14:paraId="334F628C" w14:textId="680A5720" w:rsidR="0013110C" w:rsidRPr="00236222" w:rsidRDefault="00236222" w:rsidP="00236222">
      <w:pPr>
        <w:spacing w:line="276" w:lineRule="auto"/>
        <w:jc w:val="both"/>
        <w:rPr>
          <w:rFonts w:ascii="Arial" w:hAnsi="Arial" w:cs="Arial"/>
          <w:noProof/>
          <w:sz w:val="18"/>
          <w:szCs w:val="18"/>
        </w:rPr>
      </w:pPr>
      <w:r w:rsidRPr="001F23B1">
        <w:rPr>
          <w:rFonts w:ascii="Arial" w:hAnsi="Arial" w:cs="Arial"/>
          <w:b/>
          <w:sz w:val="18"/>
          <w:szCs w:val="18"/>
        </w:rPr>
        <w:t>Uwaga:</w:t>
      </w:r>
      <w:r w:rsidRPr="001F23B1">
        <w:rPr>
          <w:rFonts w:ascii="Arial" w:hAnsi="Arial" w:cs="Arial"/>
          <w:sz w:val="18"/>
          <w:szCs w:val="18"/>
        </w:rPr>
        <w:t xml:space="preserve"> Wykonawca przy wykonywaniu prac na obszarze działania Nadleśnictwa  Strzyżów obowiązany jest przestrzegać zasad obowiązujących przy pracach w lesie, ze szczególnym uwzględnieniem zasad bhp wynikających z Kodeksu Pracy, Rozporządzenia Ministra Środowiska z dnia 24 sierpnia 2006 r w sprawie bezpieczeństwa i higieny pracy przy wykonywaniu niektórych prac w zakresie gospodarki leśnej (Dz. U. nr 161 poz. 1141) oraz </w:t>
      </w:r>
      <w:r w:rsidRPr="001F23B1">
        <w:rPr>
          <w:rFonts w:ascii="Arial" w:hAnsi="Arial" w:cs="Arial"/>
          <w:noProof/>
          <w:sz w:val="18"/>
          <w:szCs w:val="18"/>
        </w:rPr>
        <w:t>przepisów Instrukcji Bezpieczeństwa i Higieny Pracy przy wykonywaniu podstawowych prac z zakresu gospodarki leśnej, stanowiącej Załącznik do Zarządzenia nr 36 Dyrektora Generalnego Lasów Państwowych z dnia 24 kwietnia 2012 r.</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288DDA48" w14:textId="77777777" w:rsidR="00236222" w:rsidRDefault="00236222"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7D6C152" w14:textId="51B1AEDB"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623"/>
        <w:gridCol w:w="624"/>
        <w:gridCol w:w="624"/>
        <w:gridCol w:w="642"/>
        <w:gridCol w:w="625"/>
        <w:gridCol w:w="626"/>
        <w:gridCol w:w="630"/>
        <w:gridCol w:w="640"/>
        <w:gridCol w:w="626"/>
        <w:gridCol w:w="626"/>
        <w:gridCol w:w="626"/>
        <w:gridCol w:w="630"/>
      </w:tblGrid>
      <w:tr w:rsidR="00247B71" w:rsidRPr="001F23B1" w14:paraId="137B05CD" w14:textId="77777777" w:rsidTr="00247B71">
        <w:tc>
          <w:tcPr>
            <w:tcW w:w="1291" w:type="dxa"/>
            <w:vMerge w:val="restart"/>
            <w:shd w:val="clear" w:color="auto" w:fill="auto"/>
          </w:tcPr>
          <w:p w14:paraId="6591A6B6"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Wybrane rodzaje prac</w:t>
            </w:r>
          </w:p>
        </w:tc>
        <w:tc>
          <w:tcPr>
            <w:tcW w:w="7542" w:type="dxa"/>
            <w:gridSpan w:val="12"/>
            <w:shd w:val="clear" w:color="auto" w:fill="auto"/>
          </w:tcPr>
          <w:p w14:paraId="1FB590A6"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Arial" w:eastAsia="Arial" w:hAnsi="Arial"/>
                <w:b/>
                <w:sz w:val="16"/>
                <w:szCs w:val="16"/>
              </w:rPr>
              <w:t>orientacyjny % do wykonania w miesiącu</w:t>
            </w:r>
          </w:p>
        </w:tc>
      </w:tr>
      <w:tr w:rsidR="00247B71" w:rsidRPr="001F23B1" w14:paraId="0580E7F8" w14:textId="77777777" w:rsidTr="00247B71">
        <w:tc>
          <w:tcPr>
            <w:tcW w:w="1291" w:type="dxa"/>
            <w:vMerge/>
            <w:shd w:val="clear" w:color="auto" w:fill="auto"/>
            <w:vAlign w:val="center"/>
          </w:tcPr>
          <w:p w14:paraId="719A469D" w14:textId="77777777" w:rsidR="00247B71" w:rsidRPr="001F23B1" w:rsidRDefault="00247B71" w:rsidP="009332A4">
            <w:pPr>
              <w:spacing w:line="250" w:lineRule="exact"/>
              <w:ind w:left="60"/>
              <w:rPr>
                <w:rFonts w:ascii="Arial" w:eastAsia="Arial" w:hAnsi="Arial"/>
                <w:sz w:val="16"/>
                <w:szCs w:val="16"/>
              </w:rPr>
            </w:pPr>
          </w:p>
        </w:tc>
        <w:tc>
          <w:tcPr>
            <w:tcW w:w="623" w:type="dxa"/>
            <w:shd w:val="clear" w:color="auto" w:fill="auto"/>
          </w:tcPr>
          <w:p w14:paraId="4693D744"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w:t>
            </w:r>
          </w:p>
        </w:tc>
        <w:tc>
          <w:tcPr>
            <w:tcW w:w="624" w:type="dxa"/>
            <w:shd w:val="clear" w:color="auto" w:fill="auto"/>
          </w:tcPr>
          <w:p w14:paraId="30B62AA3"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II</w:t>
            </w:r>
          </w:p>
        </w:tc>
        <w:tc>
          <w:tcPr>
            <w:tcW w:w="624" w:type="dxa"/>
            <w:shd w:val="clear" w:color="auto" w:fill="auto"/>
          </w:tcPr>
          <w:p w14:paraId="578E8E5F"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III</w:t>
            </w:r>
          </w:p>
        </w:tc>
        <w:tc>
          <w:tcPr>
            <w:tcW w:w="642" w:type="dxa"/>
            <w:shd w:val="clear" w:color="auto" w:fill="auto"/>
          </w:tcPr>
          <w:p w14:paraId="12F8C694"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IV</w:t>
            </w:r>
          </w:p>
        </w:tc>
        <w:tc>
          <w:tcPr>
            <w:tcW w:w="625" w:type="dxa"/>
            <w:shd w:val="clear" w:color="auto" w:fill="auto"/>
          </w:tcPr>
          <w:p w14:paraId="6CE6DD1A"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w:t>
            </w:r>
          </w:p>
        </w:tc>
        <w:tc>
          <w:tcPr>
            <w:tcW w:w="626" w:type="dxa"/>
            <w:shd w:val="clear" w:color="auto" w:fill="auto"/>
          </w:tcPr>
          <w:p w14:paraId="6FBD1744"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w:t>
            </w:r>
          </w:p>
        </w:tc>
        <w:tc>
          <w:tcPr>
            <w:tcW w:w="630" w:type="dxa"/>
            <w:shd w:val="clear" w:color="auto" w:fill="auto"/>
          </w:tcPr>
          <w:p w14:paraId="44329067"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VII</w:t>
            </w:r>
          </w:p>
        </w:tc>
        <w:tc>
          <w:tcPr>
            <w:tcW w:w="640" w:type="dxa"/>
            <w:shd w:val="clear" w:color="auto" w:fill="auto"/>
          </w:tcPr>
          <w:p w14:paraId="62DA8D44"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VIII</w:t>
            </w:r>
          </w:p>
        </w:tc>
        <w:tc>
          <w:tcPr>
            <w:tcW w:w="626" w:type="dxa"/>
            <w:shd w:val="clear" w:color="auto" w:fill="auto"/>
          </w:tcPr>
          <w:p w14:paraId="756A5F56"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IX</w:t>
            </w:r>
          </w:p>
        </w:tc>
        <w:tc>
          <w:tcPr>
            <w:tcW w:w="626" w:type="dxa"/>
            <w:shd w:val="clear" w:color="auto" w:fill="auto"/>
          </w:tcPr>
          <w:p w14:paraId="0CD86D31"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w:t>
            </w:r>
          </w:p>
        </w:tc>
        <w:tc>
          <w:tcPr>
            <w:tcW w:w="626" w:type="dxa"/>
            <w:shd w:val="clear" w:color="auto" w:fill="auto"/>
          </w:tcPr>
          <w:p w14:paraId="65E1A985"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XI</w:t>
            </w:r>
          </w:p>
        </w:tc>
        <w:tc>
          <w:tcPr>
            <w:tcW w:w="630" w:type="dxa"/>
            <w:shd w:val="clear" w:color="auto" w:fill="auto"/>
          </w:tcPr>
          <w:p w14:paraId="1D31406A"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XII</w:t>
            </w:r>
          </w:p>
        </w:tc>
      </w:tr>
      <w:tr w:rsidR="00247B71" w:rsidRPr="001F23B1" w14:paraId="207E04B5" w14:textId="77777777" w:rsidTr="00247B71">
        <w:tc>
          <w:tcPr>
            <w:tcW w:w="1291" w:type="dxa"/>
            <w:shd w:val="clear" w:color="auto" w:fill="auto"/>
            <w:vAlign w:val="center"/>
          </w:tcPr>
          <w:p w14:paraId="3D4FD72E" w14:textId="77777777" w:rsidR="00247B71" w:rsidRPr="001F23B1" w:rsidRDefault="00247B71" w:rsidP="009332A4">
            <w:pPr>
              <w:spacing w:line="250" w:lineRule="exact"/>
              <w:ind w:left="60"/>
              <w:rPr>
                <w:rFonts w:ascii="Arial" w:eastAsia="Arial" w:hAnsi="Arial"/>
                <w:sz w:val="16"/>
                <w:szCs w:val="16"/>
              </w:rPr>
            </w:pPr>
            <w:r w:rsidRPr="001F23B1">
              <w:rPr>
                <w:rFonts w:ascii="Arial" w:eastAsia="Arial" w:hAnsi="Arial"/>
                <w:sz w:val="16"/>
                <w:szCs w:val="16"/>
              </w:rPr>
              <w:t>Pozyskanie i zrywka drewna</w:t>
            </w:r>
          </w:p>
        </w:tc>
        <w:tc>
          <w:tcPr>
            <w:tcW w:w="623" w:type="dxa"/>
            <w:shd w:val="clear" w:color="auto" w:fill="auto"/>
          </w:tcPr>
          <w:p w14:paraId="3AFEE17E"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10</w:t>
            </w:r>
          </w:p>
        </w:tc>
        <w:tc>
          <w:tcPr>
            <w:tcW w:w="624" w:type="dxa"/>
            <w:shd w:val="clear" w:color="auto" w:fill="auto"/>
          </w:tcPr>
          <w:p w14:paraId="5F1D7A2F"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10</w:t>
            </w:r>
          </w:p>
        </w:tc>
        <w:tc>
          <w:tcPr>
            <w:tcW w:w="624" w:type="dxa"/>
            <w:shd w:val="clear" w:color="auto" w:fill="auto"/>
          </w:tcPr>
          <w:p w14:paraId="08E54DFF"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10</w:t>
            </w:r>
          </w:p>
        </w:tc>
        <w:tc>
          <w:tcPr>
            <w:tcW w:w="642" w:type="dxa"/>
            <w:shd w:val="clear" w:color="auto" w:fill="auto"/>
          </w:tcPr>
          <w:p w14:paraId="5FEDD8D8"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10</w:t>
            </w:r>
          </w:p>
        </w:tc>
        <w:tc>
          <w:tcPr>
            <w:tcW w:w="625" w:type="dxa"/>
            <w:shd w:val="clear" w:color="auto" w:fill="auto"/>
          </w:tcPr>
          <w:p w14:paraId="42A4D2ED"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5</w:t>
            </w:r>
          </w:p>
        </w:tc>
        <w:tc>
          <w:tcPr>
            <w:tcW w:w="626" w:type="dxa"/>
            <w:shd w:val="clear" w:color="auto" w:fill="auto"/>
          </w:tcPr>
          <w:p w14:paraId="483C9C9F"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5</w:t>
            </w:r>
          </w:p>
        </w:tc>
        <w:tc>
          <w:tcPr>
            <w:tcW w:w="630" w:type="dxa"/>
            <w:shd w:val="clear" w:color="auto" w:fill="auto"/>
          </w:tcPr>
          <w:p w14:paraId="58516763"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5</w:t>
            </w:r>
          </w:p>
        </w:tc>
        <w:tc>
          <w:tcPr>
            <w:tcW w:w="640" w:type="dxa"/>
            <w:shd w:val="clear" w:color="auto" w:fill="auto"/>
          </w:tcPr>
          <w:p w14:paraId="45F822D2"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5</w:t>
            </w:r>
          </w:p>
        </w:tc>
        <w:tc>
          <w:tcPr>
            <w:tcW w:w="626" w:type="dxa"/>
            <w:shd w:val="clear" w:color="auto" w:fill="auto"/>
          </w:tcPr>
          <w:p w14:paraId="5B5CB4AB"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10</w:t>
            </w:r>
          </w:p>
        </w:tc>
        <w:tc>
          <w:tcPr>
            <w:tcW w:w="626" w:type="dxa"/>
            <w:shd w:val="clear" w:color="auto" w:fill="auto"/>
          </w:tcPr>
          <w:p w14:paraId="0E8BF0EC"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10</w:t>
            </w:r>
          </w:p>
        </w:tc>
        <w:tc>
          <w:tcPr>
            <w:tcW w:w="626" w:type="dxa"/>
            <w:shd w:val="clear" w:color="auto" w:fill="auto"/>
          </w:tcPr>
          <w:p w14:paraId="29A63752"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10</w:t>
            </w:r>
          </w:p>
        </w:tc>
        <w:tc>
          <w:tcPr>
            <w:tcW w:w="630" w:type="dxa"/>
            <w:shd w:val="clear" w:color="auto" w:fill="auto"/>
          </w:tcPr>
          <w:p w14:paraId="68A5175C" w14:textId="77777777" w:rsidR="00247B71" w:rsidRPr="001F23B1" w:rsidRDefault="00247B71" w:rsidP="009332A4">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10</w:t>
            </w:r>
          </w:p>
        </w:tc>
      </w:tr>
    </w:tbl>
    <w:p w14:paraId="492AEC95" w14:textId="77777777" w:rsidR="00247B71" w:rsidRPr="009218CC" w:rsidRDefault="00247B71"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2C5E3" w14:textId="77777777" w:rsidR="004948AF" w:rsidRDefault="004948AF">
      <w:r>
        <w:separator/>
      </w:r>
    </w:p>
  </w:endnote>
  <w:endnote w:type="continuationSeparator" w:id="0">
    <w:p w14:paraId="4D846912" w14:textId="77777777" w:rsidR="004948AF" w:rsidRDefault="00494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90FBDF" w14:textId="77777777" w:rsidR="004948AF" w:rsidRDefault="004948AF">
      <w:r>
        <w:separator/>
      </w:r>
    </w:p>
  </w:footnote>
  <w:footnote w:type="continuationSeparator" w:id="0">
    <w:p w14:paraId="01108836" w14:textId="77777777" w:rsidR="004948AF" w:rsidRDefault="00494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739"/>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7E8"/>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222"/>
    <w:rsid w:val="00236C58"/>
    <w:rsid w:val="0024139B"/>
    <w:rsid w:val="002415B5"/>
    <w:rsid w:val="00241666"/>
    <w:rsid w:val="00241E19"/>
    <w:rsid w:val="00241FAC"/>
    <w:rsid w:val="0024497F"/>
    <w:rsid w:val="0024514C"/>
    <w:rsid w:val="00246C20"/>
    <w:rsid w:val="00247B71"/>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2A90"/>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4EAF"/>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8AF"/>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656A"/>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4B8"/>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3AEE"/>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552"/>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5C4"/>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3786"/>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39B0"/>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654"/>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7F2"/>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12A"/>
    <w:rsid w:val="00C14D33"/>
    <w:rsid w:val="00C15AAA"/>
    <w:rsid w:val="00C16891"/>
    <w:rsid w:val="00C17CF8"/>
    <w:rsid w:val="00C22380"/>
    <w:rsid w:val="00C24213"/>
    <w:rsid w:val="00C243CF"/>
    <w:rsid w:val="00C2517C"/>
    <w:rsid w:val="00C2561D"/>
    <w:rsid w:val="00C25629"/>
    <w:rsid w:val="00C25F13"/>
    <w:rsid w:val="00C26C36"/>
    <w:rsid w:val="00C27D66"/>
    <w:rsid w:val="00C3149A"/>
    <w:rsid w:val="00C31572"/>
    <w:rsid w:val="00C35E3C"/>
    <w:rsid w:val="00C360C0"/>
    <w:rsid w:val="00C40BFA"/>
    <w:rsid w:val="00C410E1"/>
    <w:rsid w:val="00C412F7"/>
    <w:rsid w:val="00C43176"/>
    <w:rsid w:val="00C4329D"/>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5DF2"/>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38</Pages>
  <Words>12213</Words>
  <Characters>73282</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Piotr Karol - Nadleśnictwo Strzyżów</cp:lastModifiedBy>
  <cp:revision>11</cp:revision>
  <cp:lastPrinted>2024-08-14T07:10:00Z</cp:lastPrinted>
  <dcterms:created xsi:type="dcterms:W3CDTF">2024-11-03T05:24:00Z</dcterms:created>
  <dcterms:modified xsi:type="dcterms:W3CDTF">2024-11-11T20:35:00Z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