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CFBC" w14:textId="1CA11522" w:rsidR="006208CE" w:rsidRPr="00B36230" w:rsidRDefault="00BA33A1" w:rsidP="008E1C32">
      <w:pPr>
        <w:pStyle w:val="Nagwek1"/>
        <w:ind w:left="-170"/>
        <w:rPr>
          <w:rFonts w:ascii="Times New Roman" w:hAnsi="Times New Roman" w:cs="Times New Roman"/>
          <w:sz w:val="20"/>
          <w:szCs w:val="20"/>
        </w:rPr>
      </w:pPr>
      <w:r w:rsidRPr="00B36230">
        <w:rPr>
          <w:rFonts w:ascii="Times New Roman" w:hAnsi="Times New Roman" w:cs="Times New Roman"/>
          <w:sz w:val="20"/>
          <w:szCs w:val="20"/>
        </w:rPr>
        <w:t>Zapytanie ofertowe</w:t>
      </w:r>
    </w:p>
    <w:p w14:paraId="19CB3A61" w14:textId="77777777" w:rsidR="004C05BC" w:rsidRPr="00B36230" w:rsidRDefault="004C05BC" w:rsidP="008E1C32">
      <w:pPr>
        <w:ind w:left="-170"/>
        <w:rPr>
          <w:rFonts w:ascii="Times New Roman" w:hAnsi="Times New Roman" w:cs="Times New Roman"/>
          <w:szCs w:val="20"/>
        </w:rPr>
      </w:pPr>
    </w:p>
    <w:p w14:paraId="7D4DE91D" w14:textId="77777777" w:rsidR="0028714D" w:rsidRPr="00B36230" w:rsidRDefault="0028714D" w:rsidP="008E1C32">
      <w:pPr>
        <w:spacing w:after="0" w:line="259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498FBE4C" w14:textId="77777777" w:rsidR="00E477F1" w:rsidRPr="00B36230" w:rsidRDefault="00E477F1" w:rsidP="008E1C32">
      <w:pPr>
        <w:pStyle w:val="Akapitzlist"/>
        <w:numPr>
          <w:ilvl w:val="0"/>
          <w:numId w:val="2"/>
        </w:numPr>
        <w:spacing w:after="0" w:line="360" w:lineRule="auto"/>
        <w:ind w:left="-170"/>
        <w:rPr>
          <w:rFonts w:ascii="Times New Roman" w:hAnsi="Times New Roman" w:cs="Times New Roman"/>
          <w:b/>
          <w:szCs w:val="20"/>
        </w:rPr>
      </w:pPr>
      <w:bookmarkStart w:id="0" w:name="_Hlk195617393"/>
      <w:r w:rsidRPr="00B36230">
        <w:rPr>
          <w:rFonts w:ascii="Times New Roman" w:hAnsi="Times New Roman" w:cs="Times New Roman"/>
          <w:b/>
          <w:szCs w:val="20"/>
        </w:rPr>
        <w:t>Zamawiający</w:t>
      </w:r>
      <w:bookmarkEnd w:id="0"/>
      <w:r w:rsidRPr="00B36230">
        <w:rPr>
          <w:rFonts w:ascii="Times New Roman" w:hAnsi="Times New Roman" w:cs="Times New Roman"/>
          <w:b/>
          <w:szCs w:val="20"/>
        </w:rPr>
        <w:t xml:space="preserve"> </w:t>
      </w:r>
    </w:p>
    <w:p w14:paraId="138789A1" w14:textId="64E89457" w:rsidR="006208CE" w:rsidRPr="00B36230" w:rsidRDefault="00E477F1" w:rsidP="008E1C32">
      <w:pPr>
        <w:spacing w:after="0" w:line="360" w:lineRule="auto"/>
        <w:ind w:left="-170" w:hanging="11"/>
        <w:rPr>
          <w:rFonts w:ascii="Times New Roman" w:hAnsi="Times New Roman" w:cs="Times New Roman"/>
          <w:bCs/>
          <w:szCs w:val="20"/>
        </w:rPr>
      </w:pPr>
      <w:r w:rsidRPr="00B36230">
        <w:rPr>
          <w:rFonts w:ascii="Times New Roman" w:hAnsi="Times New Roman" w:cs="Times New Roman"/>
          <w:bCs/>
          <w:szCs w:val="20"/>
        </w:rPr>
        <w:t>Zakład Karny w Iławie</w:t>
      </w:r>
    </w:p>
    <w:p w14:paraId="4CA02307" w14:textId="6E457239" w:rsidR="00E477F1" w:rsidRPr="00B36230" w:rsidRDefault="00E477F1" w:rsidP="008E1C32">
      <w:pPr>
        <w:spacing w:after="0" w:line="360" w:lineRule="auto"/>
        <w:ind w:left="-170" w:hanging="11"/>
        <w:rPr>
          <w:rFonts w:ascii="Times New Roman" w:hAnsi="Times New Roman" w:cs="Times New Roman"/>
          <w:bCs/>
          <w:szCs w:val="20"/>
        </w:rPr>
      </w:pPr>
      <w:r w:rsidRPr="00B36230">
        <w:rPr>
          <w:rFonts w:ascii="Times New Roman" w:hAnsi="Times New Roman" w:cs="Times New Roman"/>
          <w:bCs/>
          <w:szCs w:val="20"/>
        </w:rPr>
        <w:t>14-200 Iława, ul. 1 Maja 14</w:t>
      </w:r>
    </w:p>
    <w:p w14:paraId="098BDEB6" w14:textId="5A06F1E4" w:rsidR="00E477F1" w:rsidRPr="00B36230" w:rsidRDefault="00E477F1" w:rsidP="008E1C32">
      <w:pPr>
        <w:spacing w:after="0" w:line="360" w:lineRule="auto"/>
        <w:ind w:left="-170" w:hanging="11"/>
        <w:rPr>
          <w:rFonts w:ascii="Times New Roman" w:hAnsi="Times New Roman" w:cs="Times New Roman"/>
          <w:bCs/>
          <w:szCs w:val="20"/>
        </w:rPr>
      </w:pPr>
      <w:r w:rsidRPr="00B36230">
        <w:rPr>
          <w:rFonts w:ascii="Times New Roman" w:hAnsi="Times New Roman" w:cs="Times New Roman"/>
          <w:bCs/>
          <w:szCs w:val="20"/>
        </w:rPr>
        <w:t>NIP  744 10 06 716</w:t>
      </w:r>
    </w:p>
    <w:p w14:paraId="620793C3" w14:textId="77777777" w:rsidR="00E477F1" w:rsidRPr="00B36230" w:rsidRDefault="00E477F1" w:rsidP="008E1C32">
      <w:pPr>
        <w:spacing w:after="0" w:line="360" w:lineRule="auto"/>
        <w:ind w:left="-170" w:firstLine="0"/>
        <w:rPr>
          <w:rFonts w:ascii="Times New Roman" w:hAnsi="Times New Roman" w:cs="Times New Roman"/>
          <w:bCs/>
          <w:szCs w:val="20"/>
        </w:rPr>
      </w:pPr>
    </w:p>
    <w:p w14:paraId="789FAB53" w14:textId="4A47933A" w:rsidR="00E477F1" w:rsidRPr="00B36230" w:rsidRDefault="00F934EC" w:rsidP="008E1C32">
      <w:pPr>
        <w:pStyle w:val="Akapitzlist"/>
        <w:numPr>
          <w:ilvl w:val="0"/>
          <w:numId w:val="2"/>
        </w:numPr>
        <w:spacing w:after="0" w:line="360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  <w:r>
        <w:rPr>
          <w:rFonts w:ascii="Times New Roman" w:hAnsi="Times New Roman" w:cs="Times New Roman"/>
          <w:b/>
          <w:szCs w:val="20"/>
        </w:rPr>
        <w:t>Opis p</w:t>
      </w:r>
      <w:r w:rsidR="00E477F1" w:rsidRPr="00B36230">
        <w:rPr>
          <w:rFonts w:ascii="Times New Roman" w:hAnsi="Times New Roman" w:cs="Times New Roman"/>
          <w:b/>
          <w:szCs w:val="20"/>
        </w:rPr>
        <w:t>rzedmiot</w:t>
      </w:r>
      <w:r>
        <w:rPr>
          <w:rFonts w:ascii="Times New Roman" w:hAnsi="Times New Roman" w:cs="Times New Roman"/>
          <w:b/>
          <w:szCs w:val="20"/>
        </w:rPr>
        <w:t>u</w:t>
      </w:r>
      <w:r w:rsidR="00E477F1" w:rsidRPr="00B36230">
        <w:rPr>
          <w:rFonts w:ascii="Times New Roman" w:hAnsi="Times New Roman" w:cs="Times New Roman"/>
          <w:b/>
          <w:szCs w:val="20"/>
        </w:rPr>
        <w:t xml:space="preserve"> zamówienia</w:t>
      </w:r>
    </w:p>
    <w:p w14:paraId="34CBDF77" w14:textId="535892FC" w:rsidR="00AE572E" w:rsidRPr="00901A89" w:rsidRDefault="00B549E7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Fabrycznie nowy </w:t>
      </w:r>
      <w:r w:rsidR="008E1C32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Unit stomatologiczny Stomadent</w:t>
      </w:r>
      <w:r w:rsidR="00AE572E" w:rsidRPr="00901A89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 A 355</w:t>
      </w:r>
      <w:r w:rsidR="00460969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 z </w:t>
      </w:r>
      <w:r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kompletnym </w:t>
      </w:r>
      <w:r w:rsidR="00460969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wyposażeniem</w:t>
      </w:r>
      <w:r w:rsidR="00B36230" w:rsidRPr="00901A89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 </w:t>
      </w:r>
      <w:r w:rsidR="00460969" w:rsidRPr="008E1C32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oraz </w:t>
      </w:r>
      <w:r w:rsidR="00F5272B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kompleksową usługą demontażu starego Unitu i montażu nowego</w:t>
      </w:r>
      <w:r w:rsidR="00B36230" w:rsidRPr="00901A89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="00B36230" w:rsidRPr="00901A89">
        <w:rPr>
          <w:rFonts w:ascii="Times New Roman" w:hAnsi="Times New Roman" w:cs="Times New Roman"/>
          <w:szCs w:val="20"/>
        </w:rPr>
        <w:t>w Oddziale Zewnętrznym w Działdowie ul. Wł. Jagiełły 31a, 13-200 Działdowo</w:t>
      </w:r>
    </w:p>
    <w:p w14:paraId="2BFC60F6" w14:textId="392C5ED7" w:rsidR="00460969" w:rsidRDefault="00AE572E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B36230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Opis szczegółowy: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Stolik lekarza: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8E1C32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Rękawy od „góry” możliwość ustawienia narzędzi na stoliku w dowolnej kolejności.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NA STOLIKU LEKARZA: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8E1C32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Dmuchawka 3 funkcyjna do sterylizacji (woda,</w:t>
      </w:r>
      <w:r w:rsidR="007352C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spray,</w:t>
      </w:r>
      <w:r w:rsidR="007352C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powietrze) Luzzani,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8E1C32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Podświetlane rękawy M6 z podświetleniem + turbina ze światłem led – medident na złącze kavo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8E1C32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Rękaw z podświetleniem mikrosilnikiem elektrycznym szczotkowym chirana 660 led + kątnica m25L medident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SKALER - STOMADENT N2 led w systemie EMS ze oświetleniem ledowym</w:t>
      </w:r>
    </w:p>
    <w:p w14:paraId="48A468D4" w14:textId="36A3E65E" w:rsidR="00460969" w:rsidRDefault="00AE572E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lampa polimeryzacyjna led </w:t>
      </w:r>
      <w:r w:rsidR="00D20F4A">
        <w:rPr>
          <w:rFonts w:ascii="Times New Roman" w:eastAsia="Times New Roman" w:hAnsi="Times New Roman" w:cs="Times New Roman"/>
          <w:kern w:val="0"/>
          <w:szCs w:val="20"/>
          <w14:ligatures w14:val="none"/>
        </w:rPr>
        <w:t>g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NA PANELU LEKARZA ZNAJDUJE SIĘ 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Napełnianie kubka, spłukiwanie misy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Funkcja GIROMATIC  ( specjalistyczna funkcja obrotów mikrosilnika )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Kontrola obrotów mikrosilnika od 400-40000 RPM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Włączanie oraz wyłączanie powietrza do mikrosilnik,</w:t>
      </w:r>
    </w:p>
    <w:p w14:paraId="37277634" w14:textId="091336A6" w:rsidR="00460969" w:rsidRDefault="00AE572E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- zapalane lampy oświetleniowej LOOK 2- 3 kolory lampy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</w:t>
      </w:r>
      <w:r w:rsidR="00F5272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sterowanie mikrosilnikiem i skalerem za pomocą programowalnej funkcji na stoliku tryb endo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 wyłączanie wody do końcówek,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D20F4A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Sterowanie ruchami fotela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D20F4A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Pedał nożny do instrumentów umożliwiający sterowanie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460969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Płynna regulacja obrotów mikrosilnika i mocy skalera – zapalanie lampy napełnianie kubka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Blok higieniczny: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460969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Misa porcelanowa uchylna zdejmowana 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Panel asysty  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D20F4A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Sterowanie ruchami fotela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</w:t>
      </w:r>
      <w:r w:rsidR="00D20F4A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napełnianie kubka, spłukiwanie misy, zapalanie światła Look 2 trzy kolory światła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</w:t>
      </w:r>
      <w:r w:rsidR="008E1C3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ślinociąg wodny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8E1C32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Strzykawko-dmuchawka metalowa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- ssak pneumatyczny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460969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System zasilania instrumentów wodą destylowaną zabudowany 1,5 L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460969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Brak wiszącej widocznej butelki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  <w:t>Fotel Pacjenta oparcie wąskie : przeszywana miękka – tapicerka memory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460969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4 pozycje do indywidualnego zaprogramowania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460969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pozycja „0”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460969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łamany zagłówek chirurgiczny z blokadami przegubów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br/>
      </w:r>
      <w:r w:rsidR="00460969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tapicerka memory</w:t>
      </w:r>
    </w:p>
    <w:p w14:paraId="02AE3310" w14:textId="6ED9DE06" w:rsidR="00460969" w:rsidRDefault="00460969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 </w:t>
      </w:r>
      <w:r w:rsidR="00AE572E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podłokietnik w kolorze unitu,</w:t>
      </w:r>
    </w:p>
    <w:p w14:paraId="2ECECCDF" w14:textId="133729A6" w:rsidR="00AE572E" w:rsidRPr="00B36230" w:rsidRDefault="00AE572E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-</w:t>
      </w:r>
      <w:r w:rsidR="008E1C3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Sterowanie fotela z oparcia.</w:t>
      </w:r>
    </w:p>
    <w:p w14:paraId="3C3C6499" w14:textId="68C92EBF" w:rsidR="00AE572E" w:rsidRPr="00B36230" w:rsidRDefault="00AE572E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B36230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-</w:t>
      </w: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2 zestawy końcówek :</w:t>
      </w:r>
    </w:p>
    <w:p w14:paraId="73EC0730" w14:textId="72970D7B" w:rsidR="00AE572E" w:rsidRPr="00B36230" w:rsidRDefault="00AE572E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- Turbina X600L plus szybkozłączka NSK led  plus kątnica M25 L Medident - 2 zestawy  </w:t>
      </w:r>
    </w:p>
    <w:p w14:paraId="44D7D965" w14:textId="77777777" w:rsidR="008E1C32" w:rsidRDefault="00AE572E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>- Fotelik dla lekarza</w:t>
      </w:r>
      <w:r w:rsidR="00460969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x 2 </w:t>
      </w:r>
    </w:p>
    <w:p w14:paraId="778868FE" w14:textId="18CEFD50" w:rsidR="00AE572E" w:rsidRPr="00B36230" w:rsidRDefault="008E1C32" w:rsidP="008E1C32">
      <w:pPr>
        <w:pStyle w:val="Akapitzlist"/>
        <w:shd w:val="clear" w:color="auto" w:fill="FFFFFF"/>
        <w:spacing w:after="0" w:line="240" w:lineRule="auto"/>
        <w:ind w:left="-170" w:firstLine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-</w:t>
      </w:r>
      <w:r w:rsidR="00AE572E" w:rsidRPr="00B3623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Minimalny okres gwarancji - 48 miesięcy</w:t>
      </w:r>
    </w:p>
    <w:p w14:paraId="20B5E629" w14:textId="77777777" w:rsidR="00E477F1" w:rsidRPr="00B36230" w:rsidRDefault="00E477F1" w:rsidP="008E1C32">
      <w:pPr>
        <w:spacing w:after="0" w:line="360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288FD4EB" w14:textId="5CEC5E13" w:rsidR="00E477F1" w:rsidRPr="00B36230" w:rsidRDefault="00E477F1" w:rsidP="008E1C32">
      <w:pPr>
        <w:pStyle w:val="Akapitzlist"/>
        <w:numPr>
          <w:ilvl w:val="0"/>
          <w:numId w:val="2"/>
        </w:numPr>
        <w:spacing w:after="0" w:line="360" w:lineRule="auto"/>
        <w:ind w:left="-170"/>
        <w:rPr>
          <w:rFonts w:ascii="Times New Roman" w:hAnsi="Times New Roman" w:cs="Times New Roman"/>
          <w:b/>
          <w:szCs w:val="20"/>
        </w:rPr>
      </w:pPr>
      <w:r w:rsidRPr="00B36230">
        <w:rPr>
          <w:rFonts w:ascii="Times New Roman" w:hAnsi="Times New Roman" w:cs="Times New Roman"/>
          <w:b/>
          <w:szCs w:val="20"/>
        </w:rPr>
        <w:t>Termin realizacji zamówienia</w:t>
      </w:r>
    </w:p>
    <w:p w14:paraId="13B5B4A9" w14:textId="76F48381" w:rsidR="00351BB7" w:rsidRPr="00B36230" w:rsidRDefault="00AE572E" w:rsidP="008E1C32">
      <w:pPr>
        <w:spacing w:after="0" w:line="360" w:lineRule="auto"/>
        <w:ind w:left="-170"/>
        <w:rPr>
          <w:rFonts w:ascii="Times New Roman" w:eastAsia="Calibri" w:hAnsi="Times New Roman" w:cs="Times New Roman"/>
          <w:szCs w:val="20"/>
        </w:rPr>
      </w:pPr>
      <w:r w:rsidRPr="00B36230">
        <w:rPr>
          <w:rFonts w:ascii="Times New Roman" w:hAnsi="Times New Roman" w:cs="Times New Roman"/>
          <w:bCs/>
          <w:szCs w:val="20"/>
        </w:rPr>
        <w:t>Dostawa wraz z</w:t>
      </w:r>
      <w:r w:rsidR="00C416B9">
        <w:rPr>
          <w:rFonts w:ascii="Times New Roman" w:hAnsi="Times New Roman" w:cs="Times New Roman"/>
          <w:bCs/>
          <w:szCs w:val="20"/>
        </w:rPr>
        <w:t xml:space="preserve"> demontażem starego</w:t>
      </w:r>
      <w:r w:rsidRPr="00B36230">
        <w:rPr>
          <w:rFonts w:ascii="Times New Roman" w:hAnsi="Times New Roman" w:cs="Times New Roman"/>
          <w:bCs/>
          <w:szCs w:val="20"/>
        </w:rPr>
        <w:t xml:space="preserve"> </w:t>
      </w:r>
      <w:r w:rsidR="00C416B9">
        <w:rPr>
          <w:rFonts w:ascii="Times New Roman" w:hAnsi="Times New Roman" w:cs="Times New Roman"/>
          <w:bCs/>
          <w:szCs w:val="20"/>
        </w:rPr>
        <w:t xml:space="preserve">i </w:t>
      </w:r>
      <w:r w:rsidRPr="00B36230">
        <w:rPr>
          <w:rFonts w:ascii="Times New Roman" w:hAnsi="Times New Roman" w:cs="Times New Roman"/>
          <w:bCs/>
          <w:szCs w:val="20"/>
        </w:rPr>
        <w:t>montażem</w:t>
      </w:r>
      <w:r w:rsidR="00C416B9">
        <w:rPr>
          <w:rFonts w:ascii="Times New Roman" w:hAnsi="Times New Roman" w:cs="Times New Roman"/>
          <w:bCs/>
          <w:szCs w:val="20"/>
        </w:rPr>
        <w:t xml:space="preserve"> nowego Unitu </w:t>
      </w:r>
      <w:r w:rsidR="003D7015" w:rsidRPr="00B36230">
        <w:rPr>
          <w:rFonts w:ascii="Times New Roman" w:hAnsi="Times New Roman" w:cs="Times New Roman"/>
          <w:bCs/>
          <w:szCs w:val="20"/>
        </w:rPr>
        <w:t xml:space="preserve">: do </w:t>
      </w:r>
      <w:r w:rsidR="008E1C32">
        <w:rPr>
          <w:rFonts w:ascii="Times New Roman" w:hAnsi="Times New Roman" w:cs="Times New Roman"/>
          <w:bCs/>
          <w:szCs w:val="20"/>
        </w:rPr>
        <w:t>6 czerwca</w:t>
      </w:r>
      <w:r w:rsidR="00B36230">
        <w:rPr>
          <w:rFonts w:ascii="Times New Roman" w:hAnsi="Times New Roman" w:cs="Times New Roman"/>
          <w:bCs/>
          <w:szCs w:val="20"/>
        </w:rPr>
        <w:t xml:space="preserve"> </w:t>
      </w:r>
      <w:r w:rsidR="003D7015" w:rsidRPr="00B36230">
        <w:rPr>
          <w:rFonts w:ascii="Times New Roman" w:hAnsi="Times New Roman" w:cs="Times New Roman"/>
          <w:bCs/>
          <w:szCs w:val="20"/>
        </w:rPr>
        <w:t>2025 r.</w:t>
      </w:r>
    </w:p>
    <w:p w14:paraId="4C52B080" w14:textId="0A11250C" w:rsidR="003D7015" w:rsidRPr="00B36230" w:rsidRDefault="00646E40" w:rsidP="008E1C32">
      <w:pPr>
        <w:pStyle w:val="Akapitzlist"/>
        <w:numPr>
          <w:ilvl w:val="0"/>
          <w:numId w:val="2"/>
        </w:numPr>
        <w:spacing w:after="0" w:line="360" w:lineRule="auto"/>
        <w:ind w:left="-170"/>
        <w:rPr>
          <w:rFonts w:ascii="Times New Roman" w:hAnsi="Times New Roman" w:cs="Times New Roman"/>
          <w:b/>
          <w:szCs w:val="20"/>
        </w:rPr>
      </w:pPr>
      <w:r w:rsidRPr="00B36230">
        <w:rPr>
          <w:rFonts w:ascii="Times New Roman" w:hAnsi="Times New Roman" w:cs="Times New Roman"/>
          <w:b/>
          <w:szCs w:val="20"/>
        </w:rPr>
        <w:t>Kryterium oceny ofert</w:t>
      </w:r>
    </w:p>
    <w:p w14:paraId="299A4665" w14:textId="77777777" w:rsidR="007D5CDE" w:rsidRPr="00B36230" w:rsidRDefault="007D5CDE" w:rsidP="008E1C32">
      <w:pPr>
        <w:suppressAutoHyphens/>
        <w:spacing w:after="0" w:line="240" w:lineRule="auto"/>
        <w:ind w:left="-170" w:firstLine="0"/>
        <w:rPr>
          <w:rFonts w:ascii="Times New Roman" w:hAnsi="Times New Roman" w:cs="Times New Roman"/>
          <w:b/>
          <w:bCs/>
          <w:szCs w:val="20"/>
        </w:rPr>
      </w:pPr>
      <w:r w:rsidRPr="00B36230">
        <w:rPr>
          <w:rFonts w:ascii="Times New Roman" w:hAnsi="Times New Roman" w:cs="Times New Roman"/>
          <w:szCs w:val="20"/>
        </w:rPr>
        <w:lastRenderedPageBreak/>
        <w:t xml:space="preserve">Przy wyborze ofert zamawiający będzie się kierował </w:t>
      </w:r>
      <w:r w:rsidRPr="00B36230">
        <w:rPr>
          <w:rFonts w:ascii="Times New Roman" w:hAnsi="Times New Roman" w:cs="Times New Roman"/>
          <w:b/>
          <w:bCs/>
          <w:szCs w:val="20"/>
        </w:rPr>
        <w:t>kryterium najniższej ceny tj. cena 100%</w:t>
      </w:r>
    </w:p>
    <w:p w14:paraId="1E8B4CDC" w14:textId="77777777" w:rsidR="007D5CDE" w:rsidRPr="00B36230" w:rsidRDefault="007D5CDE" w:rsidP="008E1C32">
      <w:pPr>
        <w:ind w:left="-170"/>
        <w:rPr>
          <w:rFonts w:ascii="Times New Roman" w:hAnsi="Times New Roman" w:cs="Times New Roman"/>
          <w:szCs w:val="20"/>
        </w:rPr>
      </w:pPr>
    </w:p>
    <w:p w14:paraId="6110684A" w14:textId="77777777" w:rsidR="007D5CDE" w:rsidRPr="00B36230" w:rsidRDefault="007D5CDE" w:rsidP="008E1C32">
      <w:pPr>
        <w:ind w:left="-170"/>
        <w:rPr>
          <w:rFonts w:ascii="Times New Roman" w:hAnsi="Times New Roman" w:cs="Times New Roman"/>
          <w:szCs w:val="20"/>
        </w:rPr>
      </w:pPr>
      <w:r w:rsidRPr="00B36230">
        <w:rPr>
          <w:rFonts w:ascii="Times New Roman" w:hAnsi="Times New Roman" w:cs="Times New Roman"/>
          <w:szCs w:val="20"/>
        </w:rPr>
        <w:t>Wartość punktowa kryterium „Cena” wyliczona zostanie wg wzoru:</w:t>
      </w:r>
    </w:p>
    <w:p w14:paraId="4D7DCCF4" w14:textId="77777777" w:rsidR="007D5CDE" w:rsidRPr="00B36230" w:rsidRDefault="007D5CDE" w:rsidP="008E1C32">
      <w:pPr>
        <w:ind w:left="-170"/>
        <w:rPr>
          <w:rFonts w:ascii="Times New Roman" w:hAnsi="Times New Roman" w:cs="Times New Roman"/>
          <w:szCs w:val="20"/>
        </w:rPr>
      </w:pPr>
    </w:p>
    <w:p w14:paraId="6E2C7FF5" w14:textId="77777777" w:rsidR="007D5CDE" w:rsidRPr="00B36230" w:rsidRDefault="007D5CDE" w:rsidP="008E1C32">
      <w:pPr>
        <w:ind w:left="-170"/>
        <w:jc w:val="center"/>
        <w:rPr>
          <w:rFonts w:ascii="Times New Roman" w:hAnsi="Times New Roman" w:cs="Times New Roman"/>
          <w:szCs w:val="20"/>
        </w:rPr>
      </w:pPr>
      <w:r w:rsidRPr="00B36230">
        <w:rPr>
          <w:rFonts w:ascii="Times New Roman" w:hAnsi="Times New Roman" w:cs="Times New Roman"/>
          <w:szCs w:val="20"/>
        </w:rPr>
        <w:t xml:space="preserve">                oferta z najniższą ceną brutto</w:t>
      </w:r>
    </w:p>
    <w:p w14:paraId="3C35D99B" w14:textId="77777777" w:rsidR="007D5CDE" w:rsidRPr="00B36230" w:rsidRDefault="007D5CDE" w:rsidP="008E1C32">
      <w:pPr>
        <w:ind w:left="-170"/>
        <w:jc w:val="center"/>
        <w:rPr>
          <w:rFonts w:ascii="Times New Roman" w:hAnsi="Times New Roman" w:cs="Times New Roman"/>
          <w:szCs w:val="20"/>
        </w:rPr>
      </w:pPr>
      <w:r w:rsidRPr="00B36230">
        <w:rPr>
          <w:rFonts w:ascii="Times New Roman" w:hAnsi="Times New Roman" w:cs="Times New Roman"/>
          <w:szCs w:val="20"/>
        </w:rPr>
        <w:t>liczba punktów  =            ……………..………..…………..…        x  100</w:t>
      </w:r>
    </w:p>
    <w:p w14:paraId="78E9F608" w14:textId="77777777" w:rsidR="007D5CDE" w:rsidRPr="00B36230" w:rsidRDefault="007D5CDE" w:rsidP="008E1C32">
      <w:pPr>
        <w:ind w:left="-170"/>
        <w:jc w:val="center"/>
        <w:rPr>
          <w:rFonts w:ascii="Times New Roman" w:hAnsi="Times New Roman" w:cs="Times New Roman"/>
          <w:szCs w:val="20"/>
        </w:rPr>
      </w:pPr>
      <w:r w:rsidRPr="00B36230">
        <w:rPr>
          <w:rFonts w:ascii="Times New Roman" w:eastAsia="Times New Roman" w:hAnsi="Times New Roman" w:cs="Times New Roman"/>
          <w:szCs w:val="20"/>
        </w:rPr>
        <w:t xml:space="preserve">                </w:t>
      </w:r>
      <w:r w:rsidRPr="00B36230">
        <w:rPr>
          <w:rFonts w:ascii="Times New Roman" w:hAnsi="Times New Roman" w:cs="Times New Roman"/>
          <w:szCs w:val="20"/>
        </w:rPr>
        <w:t>wartość brutto oferty badanej</w:t>
      </w:r>
    </w:p>
    <w:p w14:paraId="5862F36C" w14:textId="77777777" w:rsidR="003D7015" w:rsidRPr="00B36230" w:rsidRDefault="003D7015" w:rsidP="008E1C32">
      <w:pPr>
        <w:spacing w:after="0" w:line="360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7CB7708C" w14:textId="759380FA" w:rsidR="007D5CDE" w:rsidRPr="00B36230" w:rsidRDefault="007D5CDE" w:rsidP="008E1C32">
      <w:pPr>
        <w:spacing w:after="0" w:line="360" w:lineRule="auto"/>
        <w:ind w:left="-170"/>
        <w:jc w:val="both"/>
        <w:rPr>
          <w:rFonts w:ascii="Times New Roman" w:hAnsi="Times New Roman" w:cs="Times New Roman"/>
          <w:bCs/>
          <w:szCs w:val="20"/>
        </w:rPr>
      </w:pPr>
      <w:r w:rsidRPr="00B36230">
        <w:rPr>
          <w:rFonts w:ascii="Times New Roman" w:hAnsi="Times New Roman" w:cs="Times New Roman"/>
          <w:bCs/>
          <w:szCs w:val="20"/>
        </w:rPr>
        <w:t xml:space="preserve">Cena oferty powinna obejmować całkowity koszt wykonania przedmiotu zamówienia opisanego w Opisie przedmiotu zamówienia w tym również wszelkie koszty towarzyszące, jakie </w:t>
      </w:r>
      <w:r w:rsidR="00035C15" w:rsidRPr="00B36230">
        <w:rPr>
          <w:rFonts w:ascii="Times New Roman" w:hAnsi="Times New Roman" w:cs="Times New Roman"/>
          <w:bCs/>
          <w:szCs w:val="20"/>
        </w:rPr>
        <w:t>w</w:t>
      </w:r>
      <w:r w:rsidRPr="00B36230">
        <w:rPr>
          <w:rFonts w:ascii="Times New Roman" w:hAnsi="Times New Roman" w:cs="Times New Roman"/>
          <w:bCs/>
          <w:szCs w:val="20"/>
        </w:rPr>
        <w:t xml:space="preserve">ykonawca poniesie na wykonanie przedmiotu zamówienia. </w:t>
      </w:r>
    </w:p>
    <w:p w14:paraId="03E45C42" w14:textId="77777777" w:rsidR="003D7015" w:rsidRPr="00B36230" w:rsidRDefault="003D7015" w:rsidP="008E1C32">
      <w:pPr>
        <w:spacing w:after="0" w:line="360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192B9157" w14:textId="025DFE5D" w:rsidR="003D7015" w:rsidRPr="00B36230" w:rsidRDefault="00A25F4C" w:rsidP="008E1C32">
      <w:pPr>
        <w:pStyle w:val="Akapitzlist"/>
        <w:numPr>
          <w:ilvl w:val="0"/>
          <w:numId w:val="2"/>
        </w:numPr>
        <w:spacing w:after="0" w:line="360" w:lineRule="auto"/>
        <w:ind w:left="-170"/>
        <w:rPr>
          <w:rFonts w:ascii="Times New Roman" w:hAnsi="Times New Roman" w:cs="Times New Roman"/>
          <w:b/>
          <w:szCs w:val="20"/>
        </w:rPr>
      </w:pPr>
      <w:r w:rsidRPr="00B36230">
        <w:rPr>
          <w:rFonts w:ascii="Times New Roman" w:hAnsi="Times New Roman" w:cs="Times New Roman"/>
          <w:b/>
          <w:szCs w:val="20"/>
        </w:rPr>
        <w:t>Przygotowanie i złożenie oferty</w:t>
      </w:r>
    </w:p>
    <w:p w14:paraId="1C5D1289" w14:textId="36AE3050" w:rsidR="008D665A" w:rsidRPr="00B36230" w:rsidRDefault="008D665A" w:rsidP="008E1C32">
      <w:pPr>
        <w:spacing w:after="0" w:line="360" w:lineRule="auto"/>
        <w:ind w:left="-170"/>
        <w:jc w:val="both"/>
        <w:rPr>
          <w:rFonts w:ascii="Times New Roman" w:hAnsi="Times New Roman" w:cs="Times New Roman"/>
          <w:bCs/>
          <w:szCs w:val="20"/>
        </w:rPr>
      </w:pPr>
      <w:r w:rsidRPr="00B36230">
        <w:rPr>
          <w:rFonts w:ascii="Times New Roman" w:hAnsi="Times New Roman" w:cs="Times New Roman"/>
          <w:bCs/>
          <w:szCs w:val="20"/>
        </w:rPr>
        <w:t>Ofertę należy złożyć na Platformie zakupowej poprzez wypełnienie aktywnego formularza</w:t>
      </w:r>
    </w:p>
    <w:p w14:paraId="1D60DDA1" w14:textId="77777777" w:rsidR="00651ECA" w:rsidRPr="00B36230" w:rsidRDefault="00651ECA" w:rsidP="008E1C32">
      <w:pPr>
        <w:suppressAutoHyphens/>
        <w:spacing w:after="0" w:line="360" w:lineRule="auto"/>
        <w:ind w:left="-170" w:firstLine="0"/>
        <w:jc w:val="both"/>
        <w:rPr>
          <w:rFonts w:ascii="Times New Roman" w:eastAsia="SimSun" w:hAnsi="Times New Roman" w:cs="Times New Roman"/>
          <w:color w:val="auto"/>
          <w:szCs w:val="20"/>
          <w:lang w:eastAsia="zh-CN" w:bidi="hi-IN"/>
          <w14:ligatures w14:val="none"/>
        </w:rPr>
      </w:pPr>
    </w:p>
    <w:p w14:paraId="288C7B4B" w14:textId="77777777" w:rsidR="008736FB" w:rsidRPr="00B36230" w:rsidRDefault="008736FB" w:rsidP="008E1C32">
      <w:pPr>
        <w:spacing w:after="0" w:line="360" w:lineRule="auto"/>
        <w:ind w:left="-170" w:firstLine="0"/>
        <w:jc w:val="both"/>
        <w:rPr>
          <w:rFonts w:ascii="Times New Roman" w:hAnsi="Times New Roman" w:cs="Times New Roman"/>
          <w:bCs/>
          <w:szCs w:val="20"/>
        </w:rPr>
      </w:pPr>
    </w:p>
    <w:p w14:paraId="1DE764A2" w14:textId="46CA331A" w:rsidR="00362BB3" w:rsidRPr="00B36230" w:rsidRDefault="00362BB3" w:rsidP="008E1C32">
      <w:pPr>
        <w:spacing w:after="0" w:line="360" w:lineRule="auto"/>
        <w:ind w:left="-170"/>
        <w:jc w:val="both"/>
        <w:rPr>
          <w:rFonts w:ascii="Times New Roman" w:hAnsi="Times New Roman" w:cs="Times New Roman"/>
          <w:bCs/>
          <w:szCs w:val="20"/>
        </w:rPr>
      </w:pPr>
    </w:p>
    <w:p w14:paraId="516F8F38" w14:textId="77777777" w:rsidR="008D665A" w:rsidRPr="00B36230" w:rsidRDefault="008D665A" w:rsidP="008E1C32">
      <w:pPr>
        <w:spacing w:after="0" w:line="360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160756D0" w14:textId="77777777" w:rsidR="008D665A" w:rsidRPr="00B36230" w:rsidRDefault="008D665A" w:rsidP="008E1C32">
      <w:pPr>
        <w:spacing w:after="0" w:line="360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5C6A450A" w14:textId="77777777" w:rsidR="008D665A" w:rsidRPr="00B36230" w:rsidRDefault="008D665A" w:rsidP="008E1C32">
      <w:pPr>
        <w:spacing w:after="0" w:line="360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0F5F9BF8" w14:textId="77777777" w:rsidR="008D665A" w:rsidRPr="00B36230" w:rsidRDefault="008D665A" w:rsidP="008E1C32">
      <w:pPr>
        <w:spacing w:after="0" w:line="360" w:lineRule="auto"/>
        <w:ind w:left="-170"/>
        <w:rPr>
          <w:rFonts w:ascii="Times New Roman" w:hAnsi="Times New Roman" w:cs="Times New Roman"/>
          <w:bCs/>
          <w:szCs w:val="20"/>
          <w:u w:val="single" w:color="000000"/>
        </w:rPr>
      </w:pPr>
    </w:p>
    <w:sectPr w:rsidR="008D665A" w:rsidRPr="00B36230" w:rsidSect="009D1246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A2F"/>
    <w:multiLevelType w:val="hybridMultilevel"/>
    <w:tmpl w:val="11CADAB2"/>
    <w:lvl w:ilvl="0" w:tplc="7902E224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FEA6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0DDA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28EC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A74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4955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2B0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C222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CDF5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D2DC5"/>
    <w:multiLevelType w:val="hybridMultilevel"/>
    <w:tmpl w:val="4FB08C2E"/>
    <w:lvl w:ilvl="0" w:tplc="EC8C37F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5EB5"/>
    <w:multiLevelType w:val="multilevel"/>
    <w:tmpl w:val="1CE01314"/>
    <w:lvl w:ilvl="0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51B1E"/>
    <w:multiLevelType w:val="hybridMultilevel"/>
    <w:tmpl w:val="87E01874"/>
    <w:lvl w:ilvl="0" w:tplc="D0CE0D1C">
      <w:start w:val="1"/>
      <w:numFmt w:val="decimal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20CD9"/>
    <w:multiLevelType w:val="hybridMultilevel"/>
    <w:tmpl w:val="733C428C"/>
    <w:lvl w:ilvl="0" w:tplc="1AACB7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 w15:restartNumberingAfterBreak="0">
    <w:nsid w:val="7AA02801"/>
    <w:multiLevelType w:val="hybridMultilevel"/>
    <w:tmpl w:val="FC5E48CC"/>
    <w:lvl w:ilvl="0" w:tplc="12AEFB8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82979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sz w:val="14"/>
        <w:szCs w:val="1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32344">
    <w:abstractNumId w:val="0"/>
  </w:num>
  <w:num w:numId="2" w16cid:durableId="1236088795">
    <w:abstractNumId w:val="4"/>
  </w:num>
  <w:num w:numId="3" w16cid:durableId="1297294744">
    <w:abstractNumId w:val="3"/>
  </w:num>
  <w:num w:numId="4" w16cid:durableId="1808206268">
    <w:abstractNumId w:val="2"/>
  </w:num>
  <w:num w:numId="5" w16cid:durableId="1156458818">
    <w:abstractNumId w:val="5"/>
  </w:num>
  <w:num w:numId="6" w16cid:durableId="17642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CE"/>
    <w:rsid w:val="00015924"/>
    <w:rsid w:val="00035C15"/>
    <w:rsid w:val="000871E0"/>
    <w:rsid w:val="00101678"/>
    <w:rsid w:val="0011164F"/>
    <w:rsid w:val="00127776"/>
    <w:rsid w:val="00155A55"/>
    <w:rsid w:val="002239B5"/>
    <w:rsid w:val="00241970"/>
    <w:rsid w:val="0028714D"/>
    <w:rsid w:val="002A43AA"/>
    <w:rsid w:val="00351BB7"/>
    <w:rsid w:val="00362BB3"/>
    <w:rsid w:val="003D7015"/>
    <w:rsid w:val="004165FA"/>
    <w:rsid w:val="00460969"/>
    <w:rsid w:val="004B2275"/>
    <w:rsid w:val="004C05BC"/>
    <w:rsid w:val="00511062"/>
    <w:rsid w:val="005E7277"/>
    <w:rsid w:val="006208CE"/>
    <w:rsid w:val="00646E40"/>
    <w:rsid w:val="00651ECA"/>
    <w:rsid w:val="007352C5"/>
    <w:rsid w:val="00774B77"/>
    <w:rsid w:val="007D5CDE"/>
    <w:rsid w:val="008736FB"/>
    <w:rsid w:val="008C1DA1"/>
    <w:rsid w:val="008D665A"/>
    <w:rsid w:val="008E1C32"/>
    <w:rsid w:val="008E6BD8"/>
    <w:rsid w:val="00901A89"/>
    <w:rsid w:val="00943886"/>
    <w:rsid w:val="009D1246"/>
    <w:rsid w:val="00A25F4C"/>
    <w:rsid w:val="00A652B6"/>
    <w:rsid w:val="00AE572E"/>
    <w:rsid w:val="00B36230"/>
    <w:rsid w:val="00B549E7"/>
    <w:rsid w:val="00BA33A1"/>
    <w:rsid w:val="00BE037C"/>
    <w:rsid w:val="00C36EA3"/>
    <w:rsid w:val="00C416B9"/>
    <w:rsid w:val="00C44960"/>
    <w:rsid w:val="00C67F9B"/>
    <w:rsid w:val="00C940E5"/>
    <w:rsid w:val="00D20F4A"/>
    <w:rsid w:val="00D83EB0"/>
    <w:rsid w:val="00DD3C9B"/>
    <w:rsid w:val="00E03461"/>
    <w:rsid w:val="00E27322"/>
    <w:rsid w:val="00E477F1"/>
    <w:rsid w:val="00E57374"/>
    <w:rsid w:val="00EC4D43"/>
    <w:rsid w:val="00F5272B"/>
    <w:rsid w:val="00F73A1B"/>
    <w:rsid w:val="00F934EC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03C3"/>
  <w15:docId w15:val="{7AA7A175-9E70-4E55-ADF7-FAB83540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9" w:line="259" w:lineRule="auto"/>
      <w:ind w:right="1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77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3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Rybacka</dc:creator>
  <cp:keywords/>
  <cp:lastModifiedBy>Mariusz Pisarski</cp:lastModifiedBy>
  <cp:revision>11</cp:revision>
  <dcterms:created xsi:type="dcterms:W3CDTF">2025-05-20T09:47:00Z</dcterms:created>
  <dcterms:modified xsi:type="dcterms:W3CDTF">2025-05-20T12:48:00Z</dcterms:modified>
</cp:coreProperties>
</file>