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3B8A" w14:textId="5B29CA37" w:rsidR="002241B3" w:rsidRPr="002241B3" w:rsidRDefault="002241B3" w:rsidP="002241B3">
      <w:pPr>
        <w:jc w:val="right"/>
        <w:rPr>
          <w:b/>
        </w:rPr>
      </w:pPr>
      <w:r>
        <w:rPr>
          <w:b/>
        </w:rPr>
        <w:t>Załącznik nr 2 do SWZ</w:t>
      </w:r>
    </w:p>
    <w:p w14:paraId="1F4ED0CB" w14:textId="06A86430" w:rsidR="003E2E7A" w:rsidRDefault="003E2E7A" w:rsidP="006868AD">
      <w:pPr>
        <w:jc w:val="center"/>
      </w:pPr>
      <w:r>
        <w:rPr>
          <w:b/>
          <w:u w:val="single"/>
        </w:rPr>
        <w:t>OPIS PRZEDMIOTU ZAMÓWIENIA</w:t>
      </w:r>
    </w:p>
    <w:p w14:paraId="2DACCAB9" w14:textId="77777777" w:rsidR="003E2E7A" w:rsidRDefault="003E2E7A" w:rsidP="006868AD">
      <w:pPr>
        <w:jc w:val="both"/>
      </w:pPr>
      <w:r>
        <w:tab/>
      </w:r>
      <w:r>
        <w:rPr>
          <w:b/>
        </w:rPr>
        <w:t xml:space="preserve">Nadzór nad Wąskotorową Kolejką Leśną </w:t>
      </w:r>
      <w:r w:rsidR="00EB24C9">
        <w:rPr>
          <w:b/>
        </w:rPr>
        <w:t xml:space="preserve">( część 2 ) </w:t>
      </w:r>
      <w:r>
        <w:rPr>
          <w:b/>
        </w:rPr>
        <w:t>poprzez:</w:t>
      </w:r>
    </w:p>
    <w:p w14:paraId="58E9DFEA" w14:textId="77777777" w:rsidR="003E2E7A" w:rsidRDefault="003E2E7A" w:rsidP="006868AD">
      <w:pPr>
        <w:pStyle w:val="Akapitzlist"/>
        <w:numPr>
          <w:ilvl w:val="0"/>
          <w:numId w:val="1"/>
        </w:numPr>
        <w:jc w:val="both"/>
      </w:pPr>
      <w:r>
        <w:t>Obchód techniczny torów – dwa razy w miesiącu, w okresie prowadzenia ruchu Wąskotorowej Kolejki Leśnej, dokonany przez pracownika z uprawnieniami, odnotowany w „Książce kontroli obchodów”;</w:t>
      </w:r>
    </w:p>
    <w:p w14:paraId="1F400381" w14:textId="77777777" w:rsidR="003E2E7A" w:rsidRDefault="003E2E7A" w:rsidP="006868AD">
      <w:pPr>
        <w:pStyle w:val="Akapitzlist"/>
        <w:numPr>
          <w:ilvl w:val="0"/>
          <w:numId w:val="1"/>
        </w:numPr>
        <w:jc w:val="both"/>
      </w:pPr>
      <w:r>
        <w:t>Obchód techniczny torów – raz w miesiącu w okresie, gdy ruch na Wąskotorowej Kolejce Leśnej nie odbywa się, dokonany przez pracownika z  uprawnieniami, odnotowany w „Książce kontroli obchodów”;</w:t>
      </w:r>
    </w:p>
    <w:p w14:paraId="75D32A20" w14:textId="77777777" w:rsidR="003E2E7A" w:rsidRDefault="003E2E7A" w:rsidP="006868AD">
      <w:pPr>
        <w:pStyle w:val="Akapitzlist"/>
        <w:numPr>
          <w:ilvl w:val="0"/>
          <w:numId w:val="1"/>
        </w:numPr>
        <w:jc w:val="both"/>
      </w:pPr>
      <w:r>
        <w:t>Oględziny rozjazdów – dwa razy w miesiącu, w okresie prowadzenia ruchu Wąskotorowej Kolejki Leśnej, dokonany przez pracownika z uprawnieniami, odnotowane w „Dzienniku oględzin rozjazdów”;</w:t>
      </w:r>
    </w:p>
    <w:p w14:paraId="41040BA8" w14:textId="77777777" w:rsidR="003E2E7A" w:rsidRDefault="003E2E7A" w:rsidP="006868AD">
      <w:pPr>
        <w:pStyle w:val="Akapitzlist"/>
        <w:numPr>
          <w:ilvl w:val="0"/>
          <w:numId w:val="1"/>
        </w:numPr>
        <w:jc w:val="both"/>
      </w:pPr>
      <w:r>
        <w:t>Oględziny rozjazdów – raz w miesiącu w okresie, gdy ruch na Wąskotorowej Kolejce Leśnej nie odbywa się, dokonany przez pracownika z uprawnieniami, odnotowane w „Dzienniku oględzin rozjazdów”;</w:t>
      </w:r>
    </w:p>
    <w:p w14:paraId="533FF396" w14:textId="77777777" w:rsidR="003E2E7A" w:rsidRDefault="003E2E7A" w:rsidP="006868AD">
      <w:pPr>
        <w:pStyle w:val="Akapitzlist"/>
        <w:numPr>
          <w:ilvl w:val="0"/>
          <w:numId w:val="1"/>
        </w:numPr>
        <w:jc w:val="both"/>
      </w:pPr>
      <w:r>
        <w:t>Badanie techniczne rozjazdów – raz w roku (wiosna), dokonane przez osobę posiadającą uprawnienia budowlane o specjalności „Linie, węzły i stacje kolejowe”, z odnotowaniem pomiarów w metryce rozjazdowej i wpisaniem usterek do „Dziennika oględzin rozjazdów”;</w:t>
      </w:r>
    </w:p>
    <w:p w14:paraId="5770AD3D" w14:textId="77777777" w:rsidR="003E2E7A" w:rsidRDefault="00126FF8" w:rsidP="006868AD">
      <w:pPr>
        <w:pStyle w:val="Akapitzlist"/>
        <w:numPr>
          <w:ilvl w:val="0"/>
          <w:numId w:val="1"/>
        </w:numPr>
        <w:jc w:val="both"/>
      </w:pPr>
      <w:r>
        <w:t>Pomiar toru – raz w roku (wiosna) wykonywany przez osobę posiadającą uprawnienia budowlane o specjalności „Linie, węzły i stacje kolejowe”, z wpisem pomiarów do „Książki kontroli  stanów torów”;</w:t>
      </w:r>
    </w:p>
    <w:p w14:paraId="18B2DEA5" w14:textId="77777777" w:rsidR="00126FF8" w:rsidRDefault="00126FF8" w:rsidP="006868AD">
      <w:pPr>
        <w:pStyle w:val="Akapitzlist"/>
        <w:numPr>
          <w:ilvl w:val="0"/>
          <w:numId w:val="1"/>
        </w:numPr>
        <w:jc w:val="both"/>
      </w:pPr>
      <w:r>
        <w:t>Przegląd okresowy stanu technicznego i sprawności technicznej bocznicy kolejowej – (roczny, pięcioletni zgodnie z art. 62 Ustawy Prawo Budowlane) wykonany przez osobę posiadającą uprawnienia budowlane o specjalności „Linie, węzły i stacje kolejowe”, wraz ze sporządzeniem protokołu,</w:t>
      </w:r>
    </w:p>
    <w:p w14:paraId="21141F7C" w14:textId="682744AF" w:rsidR="00126FF8" w:rsidRDefault="006B56B6" w:rsidP="006868AD">
      <w:pPr>
        <w:pStyle w:val="Akapitzlist"/>
        <w:numPr>
          <w:ilvl w:val="0"/>
          <w:numId w:val="1"/>
        </w:numPr>
        <w:jc w:val="both"/>
      </w:pPr>
      <w:r>
        <w:t>P</w:t>
      </w:r>
      <w:r w:rsidR="00126FF8">
        <w:t>rowadzenie książek obiektów budowlanych (tory, rozjazdy)</w:t>
      </w:r>
    </w:p>
    <w:p w14:paraId="0F0B6349" w14:textId="77777777" w:rsidR="00126FF8" w:rsidRDefault="00126FF8" w:rsidP="006868AD">
      <w:pPr>
        <w:spacing w:after="0"/>
        <w:ind w:left="360"/>
        <w:jc w:val="both"/>
      </w:pPr>
      <w:r>
        <w:rPr>
          <w:b/>
          <w:u w:val="single"/>
        </w:rPr>
        <w:t>Prace do wykonywania podczas obchodu toru i oględzin rozjazdów:</w:t>
      </w:r>
    </w:p>
    <w:p w14:paraId="42ECA556" w14:textId="77777777" w:rsidR="00126FF8" w:rsidRDefault="00126FF8" w:rsidP="006868AD">
      <w:pPr>
        <w:spacing w:after="0"/>
        <w:ind w:left="360"/>
        <w:jc w:val="both"/>
      </w:pPr>
      <w:r>
        <w:t>- dokonywać regularnych przeglądów stanu sprawności technicznej,</w:t>
      </w:r>
    </w:p>
    <w:p w14:paraId="0B8FA877" w14:textId="77777777" w:rsidR="00126FF8" w:rsidRDefault="00126FF8" w:rsidP="006868AD">
      <w:pPr>
        <w:spacing w:after="0"/>
        <w:ind w:left="360"/>
        <w:jc w:val="both"/>
      </w:pPr>
      <w:r>
        <w:t>- do każdego przeglądu obchodu sporządzić protokół obchodu,</w:t>
      </w:r>
    </w:p>
    <w:p w14:paraId="213E9701" w14:textId="77777777" w:rsidR="00126FF8" w:rsidRDefault="00126FF8" w:rsidP="006868AD">
      <w:pPr>
        <w:spacing w:after="0"/>
        <w:ind w:left="360"/>
        <w:jc w:val="both"/>
      </w:pPr>
      <w:r>
        <w:t>- odnotowywać fakt pękniętych szyn lub łubek,</w:t>
      </w:r>
    </w:p>
    <w:p w14:paraId="7933B68F" w14:textId="77777777" w:rsidR="00126FF8" w:rsidRDefault="00126FF8" w:rsidP="006868AD">
      <w:pPr>
        <w:spacing w:after="0"/>
        <w:ind w:left="360"/>
        <w:jc w:val="both"/>
      </w:pPr>
      <w:r>
        <w:t>- sprawdzić stan podkładów, czy gwarantują właściwe podparcie szyn i szerokość toru,</w:t>
      </w:r>
    </w:p>
    <w:p w14:paraId="4FEF8ACD" w14:textId="77777777" w:rsidR="00126FF8" w:rsidRDefault="00126FF8" w:rsidP="006868AD">
      <w:pPr>
        <w:spacing w:after="0"/>
        <w:ind w:left="360"/>
        <w:jc w:val="both"/>
      </w:pPr>
      <w:r>
        <w:t xml:space="preserve">- sprawdzić czy stan przytwierdzenia szyn do podkładów jest prawidłowy, </w:t>
      </w:r>
    </w:p>
    <w:p w14:paraId="33ACC83E" w14:textId="77777777" w:rsidR="00126FF8" w:rsidRDefault="00126FF8" w:rsidP="006868AD">
      <w:pPr>
        <w:spacing w:after="0"/>
        <w:ind w:left="360"/>
        <w:jc w:val="both"/>
      </w:pPr>
      <w:r>
        <w:t>- sprawdzić czy w torze nie występują oznaki pełzania szyn lub całego toru,</w:t>
      </w:r>
    </w:p>
    <w:p w14:paraId="068AD056" w14:textId="77777777" w:rsidR="00126FF8" w:rsidRDefault="00126FF8" w:rsidP="006868AD">
      <w:pPr>
        <w:spacing w:after="0"/>
        <w:ind w:left="360"/>
        <w:jc w:val="both"/>
      </w:pPr>
      <w:r>
        <w:t xml:space="preserve">- </w:t>
      </w:r>
      <w:r w:rsidR="008359E4">
        <w:t>odnotować fakt pękniętych, wykruszonych lub uszkodzonych rozjazdów kolejowych,</w:t>
      </w:r>
    </w:p>
    <w:p w14:paraId="1667369B" w14:textId="77777777" w:rsidR="008359E4" w:rsidRDefault="008359E4" w:rsidP="006868AD">
      <w:pPr>
        <w:spacing w:after="0"/>
        <w:ind w:left="360"/>
        <w:jc w:val="both"/>
      </w:pPr>
      <w:r>
        <w:t>- odnotować usterki grożące naruszeniem prawidłowego działania rozjazdów lub urządzeń nastawczych,</w:t>
      </w:r>
    </w:p>
    <w:p w14:paraId="10A6971A" w14:textId="77777777" w:rsidR="008359E4" w:rsidRDefault="008359E4" w:rsidP="006868AD">
      <w:pPr>
        <w:spacing w:after="0"/>
        <w:ind w:left="360"/>
        <w:jc w:val="both"/>
      </w:pPr>
      <w:r>
        <w:t>- sprawdzić ogólny stan rozjazdu pod względem utrzymania go w porządku i czystości, szczególnie, żłobków w krzyżownicy i kierownicach oraz wolnych przestrzeni pomiędzy iglicami a opornicami,</w:t>
      </w:r>
    </w:p>
    <w:p w14:paraId="61FF7C29" w14:textId="77777777" w:rsidR="008359E4" w:rsidRDefault="008359E4" w:rsidP="006868AD">
      <w:pPr>
        <w:spacing w:after="0"/>
        <w:ind w:left="360"/>
        <w:jc w:val="both"/>
      </w:pPr>
      <w:r>
        <w:t>- sprawdzić stan przylegania iglic do opornic</w:t>
      </w:r>
    </w:p>
    <w:p w14:paraId="214B282F" w14:textId="77777777" w:rsidR="008359E4" w:rsidRDefault="008359E4" w:rsidP="006868AD">
      <w:pPr>
        <w:spacing w:after="0"/>
        <w:ind w:left="360"/>
        <w:jc w:val="both"/>
      </w:pPr>
      <w:r>
        <w:t>- sprawdzić stan i właściwe działanie zamknięć nastawczych,</w:t>
      </w:r>
    </w:p>
    <w:p w14:paraId="5B514D24" w14:textId="77777777" w:rsidR="008359E4" w:rsidRDefault="008359E4" w:rsidP="006868AD">
      <w:pPr>
        <w:spacing w:after="0"/>
        <w:ind w:left="360"/>
        <w:jc w:val="both"/>
      </w:pPr>
      <w:r>
        <w:t>- sprawdzić stan zamocowania prętów nastawczych ściągów iglicowych, sworzni, nitów i zawleczek,</w:t>
      </w:r>
    </w:p>
    <w:p w14:paraId="59095583" w14:textId="77777777" w:rsidR="008359E4" w:rsidRDefault="008359E4" w:rsidP="006868AD">
      <w:pPr>
        <w:spacing w:after="0"/>
        <w:ind w:left="360"/>
        <w:jc w:val="both"/>
      </w:pPr>
      <w:r>
        <w:t>- sprawdzić stan dokręcenia śrub i wkrętów,</w:t>
      </w:r>
    </w:p>
    <w:p w14:paraId="562270F5" w14:textId="77777777" w:rsidR="008359E4" w:rsidRDefault="008359E4" w:rsidP="006868AD">
      <w:pPr>
        <w:spacing w:after="0"/>
        <w:ind w:left="360"/>
        <w:jc w:val="both"/>
      </w:pPr>
      <w:r>
        <w:t>- sprawdzić stan nasmarowania zwrotnic,</w:t>
      </w:r>
    </w:p>
    <w:p w14:paraId="02545634" w14:textId="3EA89C3B" w:rsidR="006868AD" w:rsidRDefault="008359E4" w:rsidP="006868AD">
      <w:pPr>
        <w:spacing w:after="0"/>
        <w:ind w:left="360"/>
        <w:jc w:val="both"/>
      </w:pPr>
      <w:r>
        <w:t>- sprawdzić stan oraz właściwe działanie zwrotnic,</w:t>
      </w:r>
    </w:p>
    <w:p w14:paraId="657E46A4" w14:textId="547095B4" w:rsidR="006B56B6" w:rsidRDefault="006B56B6" w:rsidP="006868AD">
      <w:pPr>
        <w:spacing w:after="0"/>
        <w:ind w:left="360"/>
        <w:jc w:val="both"/>
      </w:pPr>
      <w:r>
        <w:t>- dokonywać zapisów w książce kontroli obchodów i dzienników oględzin rozjazdów.</w:t>
      </w:r>
    </w:p>
    <w:p w14:paraId="3AD774EE" w14:textId="77777777" w:rsidR="002241B3" w:rsidRDefault="002241B3" w:rsidP="006868AD">
      <w:pPr>
        <w:spacing w:after="0"/>
        <w:ind w:left="360"/>
        <w:jc w:val="both"/>
        <w:rPr>
          <w:b/>
        </w:rPr>
      </w:pPr>
    </w:p>
    <w:p w14:paraId="787BAB48" w14:textId="6D3F922B" w:rsidR="008359E4" w:rsidRDefault="00427EC5" w:rsidP="006868AD">
      <w:pPr>
        <w:spacing w:after="0"/>
        <w:ind w:left="360"/>
        <w:jc w:val="both"/>
      </w:pPr>
      <w:r w:rsidRPr="00427EC5">
        <w:rPr>
          <w:b/>
        </w:rPr>
        <w:lastRenderedPageBreak/>
        <w:t>Konserwacja i naprawy bieżące Wąskotorowej Kolejki Leśnej</w:t>
      </w:r>
      <w:r>
        <w:t xml:space="preserve"> poprzez:</w:t>
      </w:r>
    </w:p>
    <w:p w14:paraId="3B66D14F" w14:textId="77777777" w:rsidR="00427EC5" w:rsidRDefault="00427EC5" w:rsidP="006868AD">
      <w:pPr>
        <w:pStyle w:val="Akapitzlist"/>
        <w:numPr>
          <w:ilvl w:val="0"/>
          <w:numId w:val="2"/>
        </w:numPr>
        <w:spacing w:after="0"/>
        <w:ind w:left="357" w:hanging="357"/>
        <w:jc w:val="both"/>
      </w:pPr>
      <w:r>
        <w:t>smarowanie śrub i części rozjazdowych – zima (smar zimowy),</w:t>
      </w:r>
    </w:p>
    <w:p w14:paraId="7278A0AF" w14:textId="77777777" w:rsidR="00427EC5" w:rsidRDefault="00427EC5" w:rsidP="006868AD">
      <w:pPr>
        <w:pStyle w:val="Akapitzlist"/>
        <w:numPr>
          <w:ilvl w:val="0"/>
          <w:numId w:val="2"/>
        </w:numPr>
        <w:spacing w:after="0"/>
        <w:ind w:left="357" w:hanging="357"/>
        <w:jc w:val="both"/>
      </w:pPr>
      <w:r>
        <w:t>regulacja zamknięć nastawczych,</w:t>
      </w:r>
    </w:p>
    <w:p w14:paraId="18B94360" w14:textId="599649AF" w:rsidR="00427EC5" w:rsidRDefault="00427EC5" w:rsidP="006868AD">
      <w:pPr>
        <w:pStyle w:val="Akapitzlist"/>
        <w:numPr>
          <w:ilvl w:val="0"/>
          <w:numId w:val="2"/>
        </w:numPr>
        <w:spacing w:after="0"/>
        <w:ind w:left="357" w:hanging="357"/>
        <w:jc w:val="both"/>
      </w:pPr>
      <w:r>
        <w:t>odnawianie wskaźników</w:t>
      </w:r>
      <w:r w:rsidR="006B56B6">
        <w:t xml:space="preserve"> i znaków kolejowych,</w:t>
      </w:r>
    </w:p>
    <w:p w14:paraId="75959F61" w14:textId="62C1F4C0" w:rsidR="006B56B6" w:rsidRDefault="006B56B6" w:rsidP="006868AD">
      <w:pPr>
        <w:pStyle w:val="Akapitzlist"/>
        <w:numPr>
          <w:ilvl w:val="0"/>
          <w:numId w:val="2"/>
        </w:numPr>
        <w:spacing w:after="0"/>
        <w:ind w:left="357" w:hanging="357"/>
        <w:jc w:val="both"/>
      </w:pPr>
      <w:r>
        <w:t>zgłaszanie potrzeby wymiany oznaczeń kolejowych</w:t>
      </w:r>
    </w:p>
    <w:p w14:paraId="165A7FA3" w14:textId="77777777" w:rsidR="00427EC5" w:rsidRDefault="00427EC5" w:rsidP="006868AD">
      <w:pPr>
        <w:spacing w:after="0"/>
        <w:jc w:val="both"/>
      </w:pPr>
    </w:p>
    <w:p w14:paraId="28DF47D0" w14:textId="77777777" w:rsidR="00427EC5" w:rsidRPr="00C61936" w:rsidRDefault="00427EC5" w:rsidP="006868AD">
      <w:pPr>
        <w:spacing w:after="0"/>
        <w:jc w:val="both"/>
        <w:rPr>
          <w:b/>
          <w:u w:val="single"/>
        </w:rPr>
      </w:pPr>
      <w:r w:rsidRPr="00C61936">
        <w:rPr>
          <w:b/>
          <w:u w:val="single"/>
        </w:rPr>
        <w:t>Nadzór, konserwacja i naprawy bieżące Wąskotorowej Kolejki Leśnej w Hajnówce oraz prowadzenie dokumentacji z tym związanej, należy wykonywać zgodnie z obowiązującymi przepisami tj.:</w:t>
      </w:r>
    </w:p>
    <w:p w14:paraId="18D2C7DD" w14:textId="5C45CC94" w:rsidR="00166CE1" w:rsidRPr="00C61936" w:rsidRDefault="00C61936" w:rsidP="00C61936">
      <w:pPr>
        <w:pStyle w:val="Akapitzlist"/>
        <w:spacing w:after="0"/>
        <w:ind w:left="357"/>
        <w:jc w:val="both"/>
      </w:pPr>
      <w:r>
        <w:t xml:space="preserve">- </w:t>
      </w:r>
      <w:r w:rsidR="00427EC5" w:rsidRPr="00C61936">
        <w:t>Ustawa z dnia 28 marca 2003r. o transporcie kolejowym (</w:t>
      </w:r>
      <w:r w:rsidR="00166CE1" w:rsidRPr="00C61936">
        <w:t xml:space="preserve">tekst jednolity Dz.U. z 2013r. poz.1594 </w:t>
      </w:r>
      <w:r w:rsidR="006B56B6">
        <w:t>w brzmieniu obowiązującym</w:t>
      </w:r>
      <w:r w:rsidR="00166CE1" w:rsidRPr="00C61936">
        <w:t>);</w:t>
      </w:r>
    </w:p>
    <w:p w14:paraId="26050E80" w14:textId="68689B53" w:rsidR="00166CE1" w:rsidRPr="00C61936" w:rsidRDefault="00C61936" w:rsidP="00C61936">
      <w:pPr>
        <w:pStyle w:val="Akapitzlist"/>
        <w:spacing w:after="0"/>
        <w:ind w:left="357"/>
        <w:jc w:val="both"/>
      </w:pPr>
      <w:r>
        <w:t xml:space="preserve">- </w:t>
      </w:r>
      <w:r w:rsidR="00166CE1" w:rsidRPr="00C61936">
        <w:t xml:space="preserve">Rozporządzenie Ministra Infrastruktury z dnia 18 lipca 2005r. w sprawach ogólnych warunków prowadzenia ruchu kolejowego i sygnalizacji  (Dz.U. nr 172, poz.1444 </w:t>
      </w:r>
      <w:r w:rsidR="006B56B6">
        <w:t>w brzmieniu obowiązującym</w:t>
      </w:r>
      <w:r w:rsidR="00166CE1" w:rsidRPr="00C61936">
        <w:t>);</w:t>
      </w:r>
    </w:p>
    <w:p w14:paraId="37100D9F" w14:textId="7D2BFF05" w:rsidR="00C12D3F" w:rsidRDefault="00C61936" w:rsidP="00C61936">
      <w:pPr>
        <w:pStyle w:val="Akapitzlist"/>
        <w:spacing w:after="0"/>
        <w:ind w:left="357"/>
        <w:jc w:val="both"/>
      </w:pPr>
      <w:r w:rsidRPr="00C61936">
        <w:t xml:space="preserve">- </w:t>
      </w:r>
      <w:r w:rsidR="00C12D3F" w:rsidRPr="00C61936">
        <w:t xml:space="preserve">Przepisy wewnętrzne dotyczące </w:t>
      </w:r>
      <w:r>
        <w:t xml:space="preserve">utrzymania </w:t>
      </w:r>
      <w:r w:rsidR="00C12D3F" w:rsidRPr="00C61936">
        <w:t xml:space="preserve">infrastruktury kolejowej </w:t>
      </w:r>
      <w:bookmarkStart w:id="0" w:name="_Hlk125635108"/>
      <w:r w:rsidR="00C12D3F" w:rsidRPr="00C61936">
        <w:t xml:space="preserve">Wąskotorowej Kolejki Leśnej Nadleśnictwa Hajnówka </w:t>
      </w:r>
      <w:r>
        <w:t xml:space="preserve"> z dnia 30.11.2022 r</w:t>
      </w:r>
    </w:p>
    <w:bookmarkEnd w:id="0"/>
    <w:p w14:paraId="3E2E5362" w14:textId="10E55620" w:rsidR="00C61936" w:rsidRDefault="00C61936" w:rsidP="00C61936">
      <w:pPr>
        <w:pStyle w:val="Akapitzlist"/>
        <w:spacing w:after="0"/>
        <w:ind w:left="357"/>
        <w:jc w:val="both"/>
      </w:pPr>
      <w:r>
        <w:t xml:space="preserve">- Instrukcja postępowania w sprawie zdarzeń kolejowych obowiązujących na </w:t>
      </w:r>
      <w:r w:rsidRPr="00C61936">
        <w:t xml:space="preserve">Wąskotorowej Kolejki Leśnej Nadleśnictwa Hajnówka </w:t>
      </w:r>
      <w:r>
        <w:t>z dnia 30.03.2020</w:t>
      </w:r>
      <w:r w:rsidR="006B56B6">
        <w:t xml:space="preserve"> r</w:t>
      </w:r>
    </w:p>
    <w:p w14:paraId="0AA1A217" w14:textId="492A70BA" w:rsidR="00C61936" w:rsidRPr="00C61936" w:rsidRDefault="00C61936" w:rsidP="00C61936">
      <w:pPr>
        <w:pStyle w:val="Akapitzlist"/>
        <w:spacing w:after="0"/>
        <w:ind w:left="357"/>
        <w:jc w:val="both"/>
      </w:pPr>
      <w:r>
        <w:t>- Regulamin techniczny Kolejki Wąskotorowej Hajnówka z dnia 30.11.2022</w:t>
      </w:r>
      <w:r w:rsidR="006B56B6">
        <w:t xml:space="preserve"> r</w:t>
      </w:r>
    </w:p>
    <w:p w14:paraId="7DE76865" w14:textId="77777777" w:rsidR="00427EC5" w:rsidRPr="003A1154" w:rsidRDefault="00427EC5" w:rsidP="00126FF8">
      <w:pPr>
        <w:spacing w:after="0"/>
        <w:ind w:left="360"/>
        <w:rPr>
          <w:color w:val="FF0000"/>
        </w:rPr>
      </w:pPr>
    </w:p>
    <w:sectPr w:rsidR="00427EC5" w:rsidRPr="003A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774D"/>
    <w:multiLevelType w:val="hybridMultilevel"/>
    <w:tmpl w:val="433CC3B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37E80930"/>
    <w:multiLevelType w:val="hybridMultilevel"/>
    <w:tmpl w:val="3A6229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83C8F"/>
    <w:multiLevelType w:val="hybridMultilevel"/>
    <w:tmpl w:val="FF144C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B7F30"/>
    <w:multiLevelType w:val="hybridMultilevel"/>
    <w:tmpl w:val="667E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E2A02"/>
    <w:multiLevelType w:val="hybridMultilevel"/>
    <w:tmpl w:val="7436B3C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E13685"/>
    <w:multiLevelType w:val="hybridMultilevel"/>
    <w:tmpl w:val="B6765DF4"/>
    <w:lvl w:ilvl="0" w:tplc="0415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83576715">
    <w:abstractNumId w:val="2"/>
  </w:num>
  <w:num w:numId="2" w16cid:durableId="663170755">
    <w:abstractNumId w:val="4"/>
  </w:num>
  <w:num w:numId="3" w16cid:durableId="786311874">
    <w:abstractNumId w:val="1"/>
  </w:num>
  <w:num w:numId="4" w16cid:durableId="828180461">
    <w:abstractNumId w:val="5"/>
  </w:num>
  <w:num w:numId="5" w16cid:durableId="1513453193">
    <w:abstractNumId w:val="0"/>
  </w:num>
  <w:num w:numId="6" w16cid:durableId="919867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07E"/>
    <w:rsid w:val="00126FF8"/>
    <w:rsid w:val="00166CE1"/>
    <w:rsid w:val="0019007E"/>
    <w:rsid w:val="002241B3"/>
    <w:rsid w:val="003A1154"/>
    <w:rsid w:val="003E2E7A"/>
    <w:rsid w:val="00427EC5"/>
    <w:rsid w:val="006868AD"/>
    <w:rsid w:val="006B56B6"/>
    <w:rsid w:val="008359E4"/>
    <w:rsid w:val="00A72AC2"/>
    <w:rsid w:val="00C12D3F"/>
    <w:rsid w:val="00C61936"/>
    <w:rsid w:val="00EB24C9"/>
    <w:rsid w:val="00F8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BB50"/>
  <w15:chartTrackingRefBased/>
  <w15:docId w15:val="{D7C38DA1-53F2-4A21-B204-7613ABEE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E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2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Iwona Dawidziuk</cp:lastModifiedBy>
  <cp:revision>2</cp:revision>
  <cp:lastPrinted>2023-12-07T08:45:00Z</cp:lastPrinted>
  <dcterms:created xsi:type="dcterms:W3CDTF">2024-01-04T10:25:00Z</dcterms:created>
  <dcterms:modified xsi:type="dcterms:W3CDTF">2024-01-04T10:25:00Z</dcterms:modified>
</cp:coreProperties>
</file>