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8B01" w14:textId="2E5632D4" w:rsidR="00516750" w:rsidRDefault="00B208D6" w:rsidP="00B208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funkcjonalne - z</w:t>
      </w:r>
      <w:r w:rsidR="00C1373C" w:rsidRPr="00B208D6">
        <w:rPr>
          <w:b/>
          <w:bCs/>
          <w:sz w:val="32"/>
          <w:szCs w:val="32"/>
        </w:rPr>
        <w:t>akładan</w:t>
      </w:r>
      <w:r>
        <w:rPr>
          <w:b/>
          <w:bCs/>
          <w:sz w:val="32"/>
          <w:szCs w:val="32"/>
        </w:rPr>
        <w:t>e</w:t>
      </w:r>
      <w:r w:rsidR="00C1373C" w:rsidRPr="00B208D6">
        <w:rPr>
          <w:b/>
          <w:bCs/>
          <w:sz w:val="32"/>
          <w:szCs w:val="32"/>
        </w:rPr>
        <w:t xml:space="preserve"> funkcj</w:t>
      </w:r>
      <w:r>
        <w:rPr>
          <w:b/>
          <w:bCs/>
          <w:sz w:val="32"/>
          <w:szCs w:val="32"/>
        </w:rPr>
        <w:t>e</w:t>
      </w:r>
      <w:r w:rsidR="00C1373C" w:rsidRPr="00B208D6">
        <w:rPr>
          <w:b/>
          <w:bCs/>
          <w:sz w:val="32"/>
          <w:szCs w:val="32"/>
        </w:rPr>
        <w:t xml:space="preserve"> sterowania systemami AV w pawilonie PCC</w:t>
      </w:r>
    </w:p>
    <w:p w14:paraId="50732D80" w14:textId="3495C390" w:rsidR="002C0B6B" w:rsidRDefault="002C0B6B" w:rsidP="00876CB0">
      <w:r>
        <w:t>Każdorazowo, jeżeli w dokumencie jest mowa o Centralnym Systemie Sterowania</w:t>
      </w:r>
      <w:r w:rsidR="00AF5F19">
        <w:t xml:space="preserve"> (CSS)</w:t>
      </w:r>
      <w:r>
        <w:t xml:space="preserve">, </w:t>
      </w:r>
      <w:r w:rsidR="00AF5F19">
        <w:t>Z</w:t>
      </w:r>
      <w:r>
        <w:t>amawiający ma na myśli zintegrowany system umożlwiający jednoczesne zarządzanie</w:t>
      </w:r>
      <w:r w:rsidR="00AF5F19">
        <w:t xml:space="preserve"> i sterowanie</w:t>
      </w:r>
      <w:r>
        <w:t xml:space="preserve"> urządzeniami zainstalowanymi </w:t>
      </w:r>
      <w:r w:rsidR="003649D0">
        <w:t xml:space="preserve">oraz przewidzianymi do instalacji w ramach postępowania </w:t>
      </w:r>
      <w:r>
        <w:t xml:space="preserve">w pawilonie Poznań </w:t>
      </w:r>
      <w:proofErr w:type="spellStart"/>
      <w:r>
        <w:t>Congress</w:t>
      </w:r>
      <w:proofErr w:type="spellEnd"/>
      <w:r>
        <w:t xml:space="preserve"> Center, składającymi się z:</w:t>
      </w:r>
    </w:p>
    <w:p w14:paraId="5A7CF9D9" w14:textId="72251A2F" w:rsidR="002C0B6B" w:rsidRDefault="002C0B6B" w:rsidP="002C0B6B">
      <w:pPr>
        <w:pStyle w:val="Akapitzlist"/>
        <w:numPr>
          <w:ilvl w:val="0"/>
          <w:numId w:val="5"/>
        </w:numPr>
      </w:pPr>
      <w:r>
        <w:t xml:space="preserve">Transmiterów </w:t>
      </w:r>
      <w:r w:rsidR="003649D0">
        <w:t>(</w:t>
      </w:r>
      <w:proofErr w:type="spellStart"/>
      <w:r w:rsidR="003649D0">
        <w:t>enkoderów</w:t>
      </w:r>
      <w:proofErr w:type="spellEnd"/>
      <w:r w:rsidR="003649D0">
        <w:t xml:space="preserve"> i dekoderów) </w:t>
      </w:r>
      <w:r>
        <w:t>obrazu oraz dźwięku</w:t>
      </w:r>
      <w:r w:rsidR="003649D0">
        <w:t xml:space="preserve"> Extron</w:t>
      </w:r>
    </w:p>
    <w:p w14:paraId="1D4CF30A" w14:textId="36DA4EB8" w:rsidR="003649D0" w:rsidRDefault="003649D0" w:rsidP="002C0B6B">
      <w:pPr>
        <w:pStyle w:val="Akapitzlist"/>
        <w:numPr>
          <w:ilvl w:val="0"/>
          <w:numId w:val="5"/>
        </w:numPr>
      </w:pPr>
      <w:r>
        <w:t xml:space="preserve">Transmiterów audio </w:t>
      </w:r>
      <w:proofErr w:type="spellStart"/>
      <w:r>
        <w:t>Neutrik</w:t>
      </w:r>
      <w:proofErr w:type="spellEnd"/>
    </w:p>
    <w:p w14:paraId="68BBD146" w14:textId="5C01015B" w:rsidR="002C0B6B" w:rsidRDefault="002C0B6B" w:rsidP="002C0B6B">
      <w:pPr>
        <w:pStyle w:val="Akapitzlist"/>
        <w:numPr>
          <w:ilvl w:val="0"/>
          <w:numId w:val="5"/>
        </w:numPr>
      </w:pPr>
      <w:r>
        <w:t>Systemu mikrofonów bezprzewodowych</w:t>
      </w:r>
      <w:r w:rsidR="003649D0">
        <w:t xml:space="preserve"> </w:t>
      </w:r>
      <w:proofErr w:type="spellStart"/>
      <w:r w:rsidR="003649D0">
        <w:t>Sennheiser</w:t>
      </w:r>
      <w:proofErr w:type="spellEnd"/>
    </w:p>
    <w:p w14:paraId="2B7D954D" w14:textId="1C02A3D8" w:rsidR="002C0B6B" w:rsidRDefault="002C0B6B" w:rsidP="002C0B6B">
      <w:pPr>
        <w:pStyle w:val="Akapitzlist"/>
        <w:numPr>
          <w:ilvl w:val="0"/>
          <w:numId w:val="5"/>
        </w:numPr>
      </w:pPr>
      <w:r>
        <w:t>Systemu nagłośnienia</w:t>
      </w:r>
      <w:r w:rsidR="003649D0">
        <w:t xml:space="preserve"> </w:t>
      </w:r>
      <w:proofErr w:type="spellStart"/>
      <w:r w:rsidR="003649D0">
        <w:t>Biamp</w:t>
      </w:r>
      <w:proofErr w:type="spellEnd"/>
    </w:p>
    <w:p w14:paraId="16C0B131" w14:textId="447BD5F2" w:rsidR="002C0B6B" w:rsidRDefault="002C0B6B" w:rsidP="002C0B6B">
      <w:pPr>
        <w:pStyle w:val="Akapitzlist"/>
        <w:numPr>
          <w:ilvl w:val="0"/>
          <w:numId w:val="5"/>
        </w:numPr>
      </w:pPr>
      <w:r>
        <w:t>Systemu oświetlenia w standardzie DALI</w:t>
      </w:r>
    </w:p>
    <w:p w14:paraId="5DCB74DC" w14:textId="2C5446EC" w:rsidR="002C0B6B" w:rsidRDefault="002C0B6B" w:rsidP="002C0B6B">
      <w:pPr>
        <w:pStyle w:val="Akapitzlist"/>
        <w:numPr>
          <w:ilvl w:val="0"/>
          <w:numId w:val="5"/>
        </w:numPr>
      </w:pPr>
      <w:r>
        <w:t xml:space="preserve">Systemu oświetlenia efektowego w </w:t>
      </w:r>
      <w:r w:rsidR="003649D0">
        <w:t>standardzie</w:t>
      </w:r>
      <w:r>
        <w:t xml:space="preserve"> DMX</w:t>
      </w:r>
    </w:p>
    <w:p w14:paraId="3831A114" w14:textId="5B796D47" w:rsidR="003649D0" w:rsidRDefault="003649D0" w:rsidP="002C0B6B">
      <w:pPr>
        <w:pStyle w:val="Akapitzlist"/>
        <w:numPr>
          <w:ilvl w:val="0"/>
          <w:numId w:val="5"/>
        </w:numPr>
      </w:pPr>
      <w:r>
        <w:t>Systemu sterowania radiowego Somfy (sterowanie windami projektorów oraz ekranami projekcyjnymi)</w:t>
      </w:r>
    </w:p>
    <w:p w14:paraId="12A15B11" w14:textId="18BA117F" w:rsidR="003649D0" w:rsidRDefault="003649D0" w:rsidP="002C0B6B">
      <w:pPr>
        <w:pStyle w:val="Akapitzlist"/>
        <w:numPr>
          <w:ilvl w:val="0"/>
          <w:numId w:val="5"/>
        </w:numPr>
      </w:pPr>
      <w:r>
        <w:t xml:space="preserve">Projektorów </w:t>
      </w:r>
      <w:proofErr w:type="spellStart"/>
      <w:r>
        <w:t>Barco</w:t>
      </w:r>
      <w:proofErr w:type="spellEnd"/>
    </w:p>
    <w:p w14:paraId="353DF989" w14:textId="60E7576D" w:rsidR="003649D0" w:rsidRDefault="003649D0" w:rsidP="002C0B6B">
      <w:pPr>
        <w:pStyle w:val="Akapitzlist"/>
        <w:numPr>
          <w:ilvl w:val="0"/>
          <w:numId w:val="5"/>
        </w:numPr>
      </w:pPr>
      <w:r>
        <w:t>Projektorów NEC</w:t>
      </w:r>
    </w:p>
    <w:p w14:paraId="10757DC8" w14:textId="2A0F5E25" w:rsidR="008822D5" w:rsidRPr="00327F15" w:rsidRDefault="008822D5" w:rsidP="00876CB0">
      <w:r>
        <w:t xml:space="preserve">Schemat blokowy Centralnego Systemu Sterowania ujęto w załączniku </w:t>
      </w:r>
      <w:r w:rsidR="00A51D8A" w:rsidRPr="00A51D8A">
        <w:t>Schemat blokowy CSS</w:t>
      </w:r>
      <w:r w:rsidRPr="00327F15">
        <w:t>.png</w:t>
      </w:r>
    </w:p>
    <w:p w14:paraId="04B51425" w14:textId="23A0FD28" w:rsidR="00327F15" w:rsidRPr="00327F15" w:rsidRDefault="00327F15" w:rsidP="00876CB0">
      <w:r w:rsidRPr="00327F15">
        <w:t xml:space="preserve">Dla </w:t>
      </w:r>
      <w:r>
        <w:t xml:space="preserve">operatorów obiektu przewiduje się zastosowanie do 12 tabletów </w:t>
      </w:r>
      <w:proofErr w:type="spellStart"/>
      <w:r>
        <w:t>Ipad</w:t>
      </w:r>
      <w:proofErr w:type="spellEnd"/>
      <w:r>
        <w:t xml:space="preserve"> w celu zarządzania zdalnego infrastrukturą CSS (w chwili obecnej zamawiający posiada 4 sztuki tabletów </w:t>
      </w:r>
      <w:proofErr w:type="spellStart"/>
      <w:r>
        <w:t>Ipad</w:t>
      </w:r>
      <w:proofErr w:type="spellEnd"/>
      <w:r>
        <w:t>).</w:t>
      </w:r>
    </w:p>
    <w:p w14:paraId="3BE8CC27" w14:textId="79B0D8AE" w:rsidR="00DB2AB4" w:rsidRPr="00876CB0" w:rsidRDefault="00DB2AB4" w:rsidP="00876CB0">
      <w:r w:rsidRPr="00876CB0">
        <w:t xml:space="preserve">Wykonawca </w:t>
      </w:r>
      <w:r w:rsidR="00876CB0">
        <w:t xml:space="preserve">w ramach zakresu </w:t>
      </w:r>
      <w:r w:rsidRPr="00876CB0">
        <w:t>zapewni</w:t>
      </w:r>
      <w:r w:rsidR="00876CB0">
        <w:t xml:space="preserve"> </w:t>
      </w:r>
      <w:r w:rsidR="008E4CAC">
        <w:t>działanie</w:t>
      </w:r>
      <w:r w:rsidR="00876CB0">
        <w:t xml:space="preserve"> </w:t>
      </w:r>
      <w:r w:rsidRPr="00876CB0">
        <w:t>obecnie używan</w:t>
      </w:r>
      <w:r w:rsidR="008E4CAC">
        <w:t>ych</w:t>
      </w:r>
      <w:r w:rsidRPr="00876CB0">
        <w:t xml:space="preserve"> funkcjonalności systemu </w:t>
      </w:r>
      <w:r w:rsidR="008E4CAC">
        <w:t>CSS</w:t>
      </w:r>
      <w:r w:rsidR="00876CB0">
        <w:t xml:space="preserve"> w PCC</w:t>
      </w:r>
      <w:r w:rsidRPr="00876CB0">
        <w:t xml:space="preserve">, </w:t>
      </w:r>
      <w:r w:rsidR="00876CB0">
        <w:t>w szczególności</w:t>
      </w:r>
      <w:r w:rsidRPr="00876CB0">
        <w:t>:</w:t>
      </w:r>
    </w:p>
    <w:p w14:paraId="5C6CD4B5" w14:textId="559DF318" w:rsidR="00C1373C" w:rsidRPr="0087051B" w:rsidRDefault="00C1373C">
      <w:pPr>
        <w:rPr>
          <w:b/>
          <w:bCs/>
        </w:rPr>
      </w:pPr>
      <w:r w:rsidRPr="0087051B">
        <w:rPr>
          <w:b/>
          <w:bCs/>
        </w:rPr>
        <w:t>Poziom 0</w:t>
      </w:r>
    </w:p>
    <w:p w14:paraId="2783CEB0" w14:textId="3A877F31" w:rsidR="00C1373C" w:rsidRDefault="00C1373C" w:rsidP="00C1373C">
      <w:pPr>
        <w:pStyle w:val="Akapitzlist"/>
        <w:numPr>
          <w:ilvl w:val="0"/>
          <w:numId w:val="1"/>
        </w:numPr>
      </w:pPr>
      <w:r>
        <w:t xml:space="preserve">Możliwość </w:t>
      </w:r>
      <w:r w:rsidR="00876CB0">
        <w:t>odbioru</w:t>
      </w:r>
      <w:r>
        <w:t xml:space="preserve"> w salach 0.A lub 0.B </w:t>
      </w:r>
      <w:r w:rsidR="00876CB0">
        <w:t xml:space="preserve">poziomu 0 </w:t>
      </w:r>
      <w:r>
        <w:t>dowolnego sygnału audio</w:t>
      </w:r>
      <w:r w:rsidR="00876CB0">
        <w:t>/video</w:t>
      </w:r>
      <w:r>
        <w:t xml:space="preserve"> z dowolnego nadajnika </w:t>
      </w:r>
      <w:r w:rsidR="00876CB0">
        <w:t xml:space="preserve">audio/video systemu sterowania </w:t>
      </w:r>
      <w:r>
        <w:t xml:space="preserve">zainstalowanego w obiekcie </w:t>
      </w:r>
      <w:r w:rsidR="00876CB0">
        <w:t xml:space="preserve">PCC </w:t>
      </w:r>
      <w:r>
        <w:t>(nadajniki audi</w:t>
      </w:r>
      <w:r w:rsidR="00876CB0">
        <w:t>o</w:t>
      </w:r>
      <w:r>
        <w:t>-video lub nadajniki audio)</w:t>
      </w:r>
    </w:p>
    <w:p w14:paraId="381384A3" w14:textId="05DB3A6A" w:rsidR="00C1373C" w:rsidRDefault="00C1373C" w:rsidP="00C1373C">
      <w:pPr>
        <w:pStyle w:val="Akapitzlist"/>
        <w:numPr>
          <w:ilvl w:val="0"/>
          <w:numId w:val="1"/>
        </w:numPr>
      </w:pPr>
      <w:r>
        <w:t xml:space="preserve">Możliwość nadania sygnału audio-video w salach 0.A lub 0.B do dowolnego odbiornika </w:t>
      </w:r>
      <w:r w:rsidR="003071D7">
        <w:t xml:space="preserve">zainstalowanego w systemie sterowania w całym obiekcie </w:t>
      </w:r>
    </w:p>
    <w:p w14:paraId="67D91E23" w14:textId="3BB637DF" w:rsidR="004F2C42" w:rsidRDefault="004F2C42" w:rsidP="004F2C42">
      <w:pPr>
        <w:pStyle w:val="Akapitzlist"/>
        <w:numPr>
          <w:ilvl w:val="0"/>
          <w:numId w:val="1"/>
        </w:numPr>
      </w:pPr>
      <w:r>
        <w:t xml:space="preserve">Możliwość nadania sygnału samodzielnego audio w salach 0.A lub 0.B do dowolnego odbiornika zainstalowanego w całym obiekcie (np. do reżyserki, </w:t>
      </w:r>
      <w:r w:rsidR="00322E73">
        <w:t xml:space="preserve">na nagłośnienie Sali, </w:t>
      </w:r>
      <w:r>
        <w:t>kabiny tłumaczeń symultanicznych lub rejestracji sygnału na urządzeniu podpiętym po złącz</w:t>
      </w:r>
      <w:r w:rsidR="00ED0B4E">
        <w:t>u</w:t>
      </w:r>
      <w:r>
        <w:t xml:space="preserve"> XLR)</w:t>
      </w:r>
    </w:p>
    <w:p w14:paraId="33E6E1D0" w14:textId="1BF2039F" w:rsidR="00C1373C" w:rsidRDefault="004F2C42" w:rsidP="00C1373C">
      <w:pPr>
        <w:pStyle w:val="Akapitzlist"/>
        <w:numPr>
          <w:ilvl w:val="0"/>
          <w:numId w:val="1"/>
        </w:numPr>
      </w:pPr>
      <w:r>
        <w:t>Sterowanie oświetleniem w salach 0.A i 0.B</w:t>
      </w:r>
      <w:r w:rsidR="00876CB0">
        <w:t xml:space="preserve"> poprzez zainstalowane sterowniki DALI </w:t>
      </w:r>
      <w:r>
        <w:t>w następujących sposób:</w:t>
      </w:r>
    </w:p>
    <w:p w14:paraId="66CA68C4" w14:textId="4974FB80" w:rsidR="004F2C42" w:rsidRDefault="004F2C42" w:rsidP="004F2C42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5BAA090A" w14:textId="56424521" w:rsidR="004F2C42" w:rsidRDefault="004F2C42" w:rsidP="004F2C42">
      <w:pPr>
        <w:pStyle w:val="Akapitzlist"/>
        <w:numPr>
          <w:ilvl w:val="1"/>
          <w:numId w:val="1"/>
        </w:numPr>
      </w:pPr>
      <w:r>
        <w:t>Scena 70% mocy</w:t>
      </w:r>
    </w:p>
    <w:p w14:paraId="72B411AB" w14:textId="3A6969C6" w:rsidR="004F2C42" w:rsidRDefault="004F2C42" w:rsidP="004F2C42">
      <w:pPr>
        <w:pStyle w:val="Akapitzlist"/>
        <w:numPr>
          <w:ilvl w:val="1"/>
          <w:numId w:val="1"/>
        </w:numPr>
      </w:pPr>
      <w:r>
        <w:t>Scena 30% mocy</w:t>
      </w:r>
    </w:p>
    <w:p w14:paraId="1B764DBA" w14:textId="124E26A8" w:rsidR="004F2C42" w:rsidRDefault="004F2C42" w:rsidP="004F2C42">
      <w:pPr>
        <w:pStyle w:val="Akapitzlist"/>
        <w:numPr>
          <w:ilvl w:val="1"/>
          <w:numId w:val="1"/>
        </w:numPr>
      </w:pPr>
      <w:r>
        <w:t xml:space="preserve">Scena projekcja (wygaszone </w:t>
      </w:r>
      <w:r w:rsidR="00876CB0">
        <w:t xml:space="preserve">oprawy oświetleniowe </w:t>
      </w:r>
      <w:r>
        <w:t>przy ekranie projekcyjnym)</w:t>
      </w:r>
    </w:p>
    <w:p w14:paraId="3BAA2426" w14:textId="6EB3A452" w:rsidR="004F2C42" w:rsidRDefault="004F2C42" w:rsidP="004F2C42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</w:p>
    <w:p w14:paraId="7CB3CFC0" w14:textId="2CBD472C" w:rsidR="00E170C2" w:rsidRDefault="00E170C2" w:rsidP="004F2C42">
      <w:pPr>
        <w:pStyle w:val="Akapitzlist"/>
        <w:numPr>
          <w:ilvl w:val="1"/>
          <w:numId w:val="1"/>
        </w:numPr>
      </w:pPr>
      <w:r>
        <w:t>Wyłączenie światła</w:t>
      </w:r>
    </w:p>
    <w:p w14:paraId="530060B7" w14:textId="0DED4AA4" w:rsidR="00315D2A" w:rsidRDefault="00315D2A" w:rsidP="00315D2A">
      <w:pPr>
        <w:pStyle w:val="Akapitzlist"/>
        <w:numPr>
          <w:ilvl w:val="0"/>
          <w:numId w:val="1"/>
        </w:numPr>
      </w:pPr>
      <w:r>
        <w:lastRenderedPageBreak/>
        <w:t>Sterowanie oświetleniem poziomu wystawienniczego</w:t>
      </w:r>
      <w:r w:rsidR="00876CB0">
        <w:t xml:space="preserve"> z zachowaniem podziału na strefy</w:t>
      </w:r>
    </w:p>
    <w:p w14:paraId="7EE55BA3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3FF98050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70% mocy</w:t>
      </w:r>
    </w:p>
    <w:p w14:paraId="61BC5FE4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30% mocy</w:t>
      </w:r>
    </w:p>
    <w:p w14:paraId="2937F620" w14:textId="7370EEDA" w:rsidR="00315D2A" w:rsidRDefault="00315D2A" w:rsidP="00315D2A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</w:p>
    <w:p w14:paraId="4E8813C3" w14:textId="7C35FD1B" w:rsidR="00E170C2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4122A098" w14:textId="5D459646" w:rsidR="00FF2276" w:rsidRDefault="00FF2276" w:rsidP="00FF2276">
      <w:pPr>
        <w:pStyle w:val="Akapitzlist"/>
        <w:numPr>
          <w:ilvl w:val="0"/>
          <w:numId w:val="1"/>
        </w:numPr>
      </w:pPr>
      <w:r>
        <w:t xml:space="preserve">Sterowanie oświetleniem obszaru </w:t>
      </w:r>
      <w:proofErr w:type="spellStart"/>
      <w:r w:rsidR="00876CB0">
        <w:t>foyer</w:t>
      </w:r>
      <w:proofErr w:type="spellEnd"/>
      <w:r w:rsidR="00876CB0">
        <w:t xml:space="preserve"> </w:t>
      </w:r>
      <w:r>
        <w:t>przy klatce schodowej</w:t>
      </w:r>
      <w:r w:rsidR="00876CB0">
        <w:t xml:space="preserve"> KS3 </w:t>
      </w:r>
    </w:p>
    <w:p w14:paraId="6877AC60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521CD1D0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70% mocy</w:t>
      </w:r>
    </w:p>
    <w:p w14:paraId="36AA0AD4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30% mocy</w:t>
      </w:r>
    </w:p>
    <w:p w14:paraId="3A18809B" w14:textId="77777777" w:rsidR="00E170C2" w:rsidRDefault="00FF2276" w:rsidP="00E170C2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  <w:r w:rsidR="00E170C2" w:rsidRPr="00E170C2">
        <w:t xml:space="preserve"> </w:t>
      </w:r>
    </w:p>
    <w:p w14:paraId="11B0A7D0" w14:textId="4F7E448C" w:rsidR="00FF2276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7CA5C78D" w14:textId="542963D2" w:rsidR="00315D2A" w:rsidRDefault="00315D2A" w:rsidP="00315D2A">
      <w:pPr>
        <w:pStyle w:val="Akapitzlist"/>
        <w:numPr>
          <w:ilvl w:val="0"/>
          <w:numId w:val="1"/>
        </w:numPr>
      </w:pPr>
      <w:r>
        <w:t>Możliwość uruchomienia trybu „łączenia sal” – pomieszczenia 0.A i 0.B powinny mieć w tym trybie wspólne sterowanie poziomem oświetlenia oraz poziomem głośności głośników sufitowych</w:t>
      </w:r>
      <w:r w:rsidR="00F85342">
        <w:t xml:space="preserve"> (system </w:t>
      </w:r>
      <w:r w:rsidR="00876CB0">
        <w:t>powinien</w:t>
      </w:r>
      <w:r w:rsidR="00F85342">
        <w:t xml:space="preserve"> wymusić ten sam poziom)</w:t>
      </w:r>
    </w:p>
    <w:p w14:paraId="6631D7CE" w14:textId="4B8C1562" w:rsidR="00C1373C" w:rsidRDefault="00C1373C">
      <w:pPr>
        <w:rPr>
          <w:b/>
          <w:bCs/>
        </w:rPr>
      </w:pPr>
      <w:r w:rsidRPr="0087051B">
        <w:rPr>
          <w:b/>
          <w:bCs/>
        </w:rPr>
        <w:t>Poziom 1</w:t>
      </w:r>
    </w:p>
    <w:p w14:paraId="72FA76D2" w14:textId="459C5B37" w:rsidR="00322E73" w:rsidRDefault="00322E73" w:rsidP="00322E73">
      <w:pPr>
        <w:pStyle w:val="Akapitzlist"/>
        <w:numPr>
          <w:ilvl w:val="0"/>
          <w:numId w:val="1"/>
        </w:numPr>
      </w:pPr>
      <w:r>
        <w:t>Możliwość odbioru w salach 1.A, 1.B, 1.C, 1.D, 1.E, 1.F oraz 1.G dowolnego sygnału audio/video z dowolnego nadajnika audio/video systemu sterowania zainstalowanego w obiekcie PCC (nadajniki audio-video lub nadajniki audio)</w:t>
      </w:r>
    </w:p>
    <w:p w14:paraId="0DAD5A8A" w14:textId="0DDC075B" w:rsidR="00322E73" w:rsidRDefault="00322E73" w:rsidP="00322E73">
      <w:pPr>
        <w:pStyle w:val="Akapitzlist"/>
        <w:numPr>
          <w:ilvl w:val="0"/>
          <w:numId w:val="1"/>
        </w:numPr>
      </w:pPr>
      <w:r>
        <w:t xml:space="preserve">Możliwość nadania sygnału audio-video w salach 1.A, 1.B, 1.C, 1.D, 1.E, 1.F oraz 1.G do dowolnego odbiornika zainstalowanego w systemie sterowania w całym obiekcie </w:t>
      </w:r>
    </w:p>
    <w:p w14:paraId="4E772A89" w14:textId="5632613B" w:rsidR="00322E73" w:rsidRDefault="00322E73" w:rsidP="00322E73">
      <w:pPr>
        <w:pStyle w:val="Akapitzlist"/>
        <w:numPr>
          <w:ilvl w:val="0"/>
          <w:numId w:val="1"/>
        </w:numPr>
      </w:pPr>
      <w:r>
        <w:t>Możliwość nadania sygnału samodzielnego audio w salach 1.A, 1.B, 1.C, 1.D, 1.E, 1.F oraz 1.G do dowolnego odbiornika zainstalowanego w całym obiekcie (np. do reżyserki, na nagłośnienie Sali, kabiny tłumaczeń symultanicznych lub rejestracji sygnału na urządzeniu podpiętym po złączu XLR)</w:t>
      </w:r>
    </w:p>
    <w:p w14:paraId="606F40A5" w14:textId="43500709" w:rsidR="00315D2A" w:rsidRDefault="00315D2A" w:rsidP="00315D2A">
      <w:pPr>
        <w:pStyle w:val="Akapitzlist"/>
        <w:numPr>
          <w:ilvl w:val="0"/>
          <w:numId w:val="1"/>
        </w:numPr>
      </w:pPr>
      <w:r>
        <w:t xml:space="preserve">Sterowanie oświetleniem </w:t>
      </w:r>
      <w:r w:rsidR="002625B7">
        <w:t xml:space="preserve">DALI </w:t>
      </w:r>
      <w:r>
        <w:t>w salach 1.A, 1.B, 1.C, 1.D, 1.E, 1.F oraz 1.G w następujących sposób:</w:t>
      </w:r>
    </w:p>
    <w:p w14:paraId="270FE949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28756C37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70% mocy</w:t>
      </w:r>
    </w:p>
    <w:p w14:paraId="3BC53387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30% mocy</w:t>
      </w:r>
    </w:p>
    <w:p w14:paraId="175688B4" w14:textId="2C17F650" w:rsidR="00315D2A" w:rsidRDefault="00315D2A" w:rsidP="00315D2A">
      <w:pPr>
        <w:pStyle w:val="Akapitzlist"/>
        <w:numPr>
          <w:ilvl w:val="1"/>
          <w:numId w:val="1"/>
        </w:numPr>
      </w:pPr>
      <w:r>
        <w:t xml:space="preserve">Scena projekcja (wygaszone </w:t>
      </w:r>
      <w:r w:rsidR="002625B7">
        <w:t>oprawy oświetleniowe</w:t>
      </w:r>
      <w:r>
        <w:t xml:space="preserve"> przy ekranie projekcyjnym)</w:t>
      </w:r>
    </w:p>
    <w:p w14:paraId="6DC71FE1" w14:textId="590A9AAA" w:rsidR="00315D2A" w:rsidRDefault="00315D2A" w:rsidP="00315D2A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</w:p>
    <w:p w14:paraId="06DC5C3B" w14:textId="306409F7" w:rsidR="00E170C2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0B1EE750" w14:textId="12D8C8C9" w:rsidR="00315D2A" w:rsidRDefault="00315D2A" w:rsidP="00315D2A">
      <w:pPr>
        <w:pStyle w:val="Akapitzlist"/>
        <w:numPr>
          <w:ilvl w:val="0"/>
          <w:numId w:val="1"/>
        </w:numPr>
      </w:pPr>
      <w:r>
        <w:t>Sterowanie oświetleniem poziomu wystawienniczego</w:t>
      </w:r>
      <w:r w:rsidR="002625B7">
        <w:t xml:space="preserve"> </w:t>
      </w:r>
      <w:r w:rsidR="00322E73">
        <w:t xml:space="preserve">z </w:t>
      </w:r>
      <w:r w:rsidR="002625B7">
        <w:t>zachowaniem podziału na strefy sterowania:</w:t>
      </w:r>
    </w:p>
    <w:p w14:paraId="3B9CA32E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032D019E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70% mocy</w:t>
      </w:r>
    </w:p>
    <w:p w14:paraId="70A3BF12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30% mocy</w:t>
      </w:r>
    </w:p>
    <w:p w14:paraId="54E609FB" w14:textId="08DF1E14" w:rsidR="00315D2A" w:rsidRDefault="00315D2A" w:rsidP="00315D2A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</w:p>
    <w:p w14:paraId="72919478" w14:textId="68092B4A" w:rsidR="00E170C2" w:rsidRDefault="00E170C2" w:rsidP="00E170C2">
      <w:pPr>
        <w:pStyle w:val="Akapitzlist"/>
        <w:numPr>
          <w:ilvl w:val="1"/>
          <w:numId w:val="1"/>
        </w:numPr>
      </w:pPr>
      <w:r>
        <w:lastRenderedPageBreak/>
        <w:t>Wyłączenie światła</w:t>
      </w:r>
    </w:p>
    <w:p w14:paraId="70AFE237" w14:textId="7EBAA926" w:rsidR="00315D2A" w:rsidRDefault="00315D2A" w:rsidP="00315D2A">
      <w:pPr>
        <w:pStyle w:val="Akapitzlist"/>
        <w:numPr>
          <w:ilvl w:val="0"/>
          <w:numId w:val="1"/>
        </w:numPr>
      </w:pPr>
      <w:r>
        <w:t xml:space="preserve">Sterowanie oświetleniem </w:t>
      </w:r>
      <w:proofErr w:type="spellStart"/>
      <w:r w:rsidR="002625B7">
        <w:t>foyer</w:t>
      </w:r>
      <w:proofErr w:type="spellEnd"/>
      <w:r w:rsidR="002625B7">
        <w:t xml:space="preserve"> </w:t>
      </w:r>
      <w:r w:rsidR="00FF2276">
        <w:t>obszaru przy klatce schodowej</w:t>
      </w:r>
      <w:r w:rsidR="00322E73">
        <w:t xml:space="preserve"> KS3</w:t>
      </w:r>
    </w:p>
    <w:p w14:paraId="268655F0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0A9B98B4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70% mocy</w:t>
      </w:r>
    </w:p>
    <w:p w14:paraId="0E3DF3EE" w14:textId="77777777" w:rsidR="00315D2A" w:rsidRDefault="00315D2A" w:rsidP="00315D2A">
      <w:pPr>
        <w:pStyle w:val="Akapitzlist"/>
        <w:numPr>
          <w:ilvl w:val="1"/>
          <w:numId w:val="1"/>
        </w:numPr>
      </w:pPr>
      <w:r>
        <w:t>Scena 30% mocy</w:t>
      </w:r>
    </w:p>
    <w:p w14:paraId="79C3B053" w14:textId="42CEADEB" w:rsidR="00315D2A" w:rsidRDefault="00315D2A" w:rsidP="00315D2A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</w:p>
    <w:p w14:paraId="0DF2E9C4" w14:textId="5693BD86" w:rsidR="00E170C2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1819B715" w14:textId="3FE8E14F" w:rsidR="00315D2A" w:rsidRDefault="00315D2A" w:rsidP="00315D2A">
      <w:pPr>
        <w:pStyle w:val="Akapitzlist"/>
        <w:numPr>
          <w:ilvl w:val="0"/>
          <w:numId w:val="1"/>
        </w:numPr>
      </w:pPr>
      <w:r>
        <w:t>Możliwość uruchomienia trybu „łączenia sal” – pomieszczenia powinny mieć w tym trybie wspólne sterowanie poziomem oświetlenia oraz poziomem głośności głośników sufitowych</w:t>
      </w:r>
      <w:r w:rsidR="00F85342">
        <w:t xml:space="preserve"> (system musi wymusić ten sam poziom)</w:t>
      </w:r>
      <w:r w:rsidR="00FF2276">
        <w:t>. Możliwość łączenia dotyczy następujących kombinacji sal:</w:t>
      </w:r>
    </w:p>
    <w:p w14:paraId="7C1C1EBC" w14:textId="7B7EEE2F" w:rsidR="00FF2276" w:rsidRDefault="00FF2276" w:rsidP="00FF2276">
      <w:pPr>
        <w:pStyle w:val="Akapitzlist"/>
        <w:numPr>
          <w:ilvl w:val="1"/>
          <w:numId w:val="1"/>
        </w:numPr>
      </w:pPr>
      <w:r>
        <w:t>1.A i 1.B</w:t>
      </w:r>
    </w:p>
    <w:p w14:paraId="4F847896" w14:textId="1F86EDE1" w:rsidR="00FF2276" w:rsidRDefault="00FF2276" w:rsidP="00FF2276">
      <w:pPr>
        <w:pStyle w:val="Akapitzlist"/>
        <w:numPr>
          <w:ilvl w:val="1"/>
          <w:numId w:val="1"/>
        </w:numPr>
      </w:pPr>
      <w:r>
        <w:t>1.B i 1.C</w:t>
      </w:r>
    </w:p>
    <w:p w14:paraId="166084BE" w14:textId="49E3C57E" w:rsidR="00FF2276" w:rsidRDefault="00FF2276" w:rsidP="00FF2276">
      <w:pPr>
        <w:pStyle w:val="Akapitzlist"/>
        <w:numPr>
          <w:ilvl w:val="1"/>
          <w:numId w:val="1"/>
        </w:numPr>
      </w:pPr>
      <w:r>
        <w:t>1.A, 1.B i 1.C</w:t>
      </w:r>
    </w:p>
    <w:p w14:paraId="421C4379" w14:textId="60B7537B" w:rsidR="00FF2276" w:rsidRDefault="00FF2276" w:rsidP="00FF2276">
      <w:pPr>
        <w:pStyle w:val="Akapitzlist"/>
        <w:numPr>
          <w:ilvl w:val="1"/>
          <w:numId w:val="1"/>
        </w:numPr>
      </w:pPr>
      <w:r>
        <w:t>1.D i 1.E</w:t>
      </w:r>
    </w:p>
    <w:p w14:paraId="2DE0B48A" w14:textId="6437DDF4" w:rsidR="00315D2A" w:rsidRDefault="00FF2276" w:rsidP="00F402F4">
      <w:pPr>
        <w:pStyle w:val="Akapitzlist"/>
        <w:numPr>
          <w:ilvl w:val="1"/>
          <w:numId w:val="1"/>
        </w:numPr>
      </w:pPr>
      <w:r>
        <w:t>1.F i 1.G</w:t>
      </w:r>
    </w:p>
    <w:p w14:paraId="7F2F3ECA" w14:textId="659EE895" w:rsidR="002625B7" w:rsidRDefault="002625B7" w:rsidP="00F402F4">
      <w:pPr>
        <w:pStyle w:val="Akapitzlist"/>
        <w:numPr>
          <w:ilvl w:val="1"/>
          <w:numId w:val="1"/>
        </w:numPr>
      </w:pPr>
      <w:r>
        <w:t>1.D i 1.E i 1.F i 1.G</w:t>
      </w:r>
    </w:p>
    <w:p w14:paraId="2C893289" w14:textId="4E9FFF31" w:rsidR="002625B7" w:rsidRDefault="002625B7" w:rsidP="002625B7">
      <w:pPr>
        <w:pStyle w:val="Akapitzlist"/>
        <w:ind w:left="1440"/>
      </w:pPr>
      <w:r>
        <w:t>W zakresie:</w:t>
      </w:r>
    </w:p>
    <w:p w14:paraId="415AFA5A" w14:textId="77777777" w:rsidR="002625B7" w:rsidRDefault="002625B7" w:rsidP="002625B7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5A432396" w14:textId="77777777" w:rsidR="002625B7" w:rsidRDefault="002625B7" w:rsidP="002625B7">
      <w:pPr>
        <w:pStyle w:val="Akapitzlist"/>
        <w:numPr>
          <w:ilvl w:val="1"/>
          <w:numId w:val="1"/>
        </w:numPr>
      </w:pPr>
      <w:r>
        <w:t>Scena 70% mocy</w:t>
      </w:r>
    </w:p>
    <w:p w14:paraId="5CB929FA" w14:textId="77777777" w:rsidR="002625B7" w:rsidRDefault="002625B7" w:rsidP="002625B7">
      <w:pPr>
        <w:pStyle w:val="Akapitzlist"/>
        <w:numPr>
          <w:ilvl w:val="1"/>
          <w:numId w:val="1"/>
        </w:numPr>
      </w:pPr>
      <w:r>
        <w:t>Scena 30% mocy</w:t>
      </w:r>
    </w:p>
    <w:p w14:paraId="468C38A8" w14:textId="77777777" w:rsidR="002625B7" w:rsidRDefault="002625B7" w:rsidP="002625B7">
      <w:pPr>
        <w:pStyle w:val="Akapitzlist"/>
        <w:numPr>
          <w:ilvl w:val="1"/>
          <w:numId w:val="1"/>
        </w:numPr>
      </w:pPr>
      <w:r>
        <w:t>Ręczne sterowanie poziomem jasności (przyciski „góra” i „dół” zmieniające płynnie poziom natężenia światła)</w:t>
      </w:r>
    </w:p>
    <w:p w14:paraId="0C6660E6" w14:textId="77777777" w:rsidR="002625B7" w:rsidRDefault="002625B7" w:rsidP="002625B7">
      <w:pPr>
        <w:pStyle w:val="Akapitzlist"/>
        <w:numPr>
          <w:ilvl w:val="1"/>
          <w:numId w:val="1"/>
        </w:numPr>
      </w:pPr>
      <w:r>
        <w:t>Wyłączenie światła</w:t>
      </w:r>
    </w:p>
    <w:p w14:paraId="1612D74F" w14:textId="77777777" w:rsidR="002625B7" w:rsidRDefault="002625B7" w:rsidP="002625B7">
      <w:pPr>
        <w:pStyle w:val="Akapitzlist"/>
        <w:ind w:left="1440"/>
      </w:pPr>
    </w:p>
    <w:p w14:paraId="4E4ACF94" w14:textId="3840AF85" w:rsidR="006B3EE4" w:rsidRDefault="006B3EE4" w:rsidP="006B3EE4">
      <w:pPr>
        <w:pStyle w:val="Akapitzlist"/>
        <w:numPr>
          <w:ilvl w:val="0"/>
          <w:numId w:val="1"/>
        </w:numPr>
      </w:pPr>
      <w:r>
        <w:t xml:space="preserve">Sterowania głowicami Martin </w:t>
      </w:r>
      <w:proofErr w:type="spellStart"/>
      <w:r>
        <w:t>MacAura</w:t>
      </w:r>
      <w:proofErr w:type="spellEnd"/>
      <w:r>
        <w:t xml:space="preserve"> zainstalowanymi w salach</w:t>
      </w:r>
      <w:r w:rsidR="00E073AD">
        <w:t xml:space="preserve"> 1.A, 1.B, 1.C, </w:t>
      </w:r>
      <w:r>
        <w:t xml:space="preserve"> 1.D,1.E,1.F,1.G</w:t>
      </w:r>
    </w:p>
    <w:p w14:paraId="7DF2818B" w14:textId="4FB28B9B" w:rsidR="006B3EE4" w:rsidRDefault="006B3EE4" w:rsidP="006B3EE4">
      <w:pPr>
        <w:pStyle w:val="Akapitzlist"/>
        <w:numPr>
          <w:ilvl w:val="1"/>
          <w:numId w:val="1"/>
        </w:numPr>
      </w:pPr>
      <w:r>
        <w:t>Zmiana koloru (RGBW)</w:t>
      </w:r>
    </w:p>
    <w:p w14:paraId="0FA28CB5" w14:textId="5F598F6E" w:rsidR="006B3EE4" w:rsidRDefault="004E5598" w:rsidP="006B3EE4">
      <w:pPr>
        <w:pStyle w:val="Akapitzlist"/>
        <w:numPr>
          <w:ilvl w:val="1"/>
          <w:numId w:val="1"/>
        </w:numPr>
      </w:pPr>
      <w:r>
        <w:t>Zoom</w:t>
      </w:r>
    </w:p>
    <w:p w14:paraId="09E06341" w14:textId="0289EF6A" w:rsidR="004E5598" w:rsidRDefault="004E5598" w:rsidP="006B3EE4">
      <w:pPr>
        <w:pStyle w:val="Akapitzlist"/>
        <w:numPr>
          <w:ilvl w:val="1"/>
          <w:numId w:val="1"/>
        </w:numPr>
      </w:pPr>
      <w:r>
        <w:t>Kierunek</w:t>
      </w:r>
    </w:p>
    <w:p w14:paraId="2425F76F" w14:textId="5C073155" w:rsidR="004E5598" w:rsidRDefault="004E5598" w:rsidP="006B3EE4">
      <w:pPr>
        <w:pStyle w:val="Akapitzlist"/>
        <w:numPr>
          <w:ilvl w:val="1"/>
          <w:numId w:val="1"/>
        </w:numPr>
      </w:pPr>
      <w:r>
        <w:t>Natężenie (</w:t>
      </w:r>
      <w:proofErr w:type="spellStart"/>
      <w:r>
        <w:t>dimmer</w:t>
      </w:r>
      <w:proofErr w:type="spellEnd"/>
      <w:r>
        <w:t>)</w:t>
      </w:r>
    </w:p>
    <w:p w14:paraId="1AFC7B06" w14:textId="55E5195C" w:rsidR="004E5598" w:rsidRDefault="004E5598" w:rsidP="006B3EE4">
      <w:pPr>
        <w:pStyle w:val="Akapitzlist"/>
        <w:numPr>
          <w:ilvl w:val="1"/>
          <w:numId w:val="1"/>
        </w:numPr>
      </w:pPr>
      <w:r>
        <w:t>Możliwość zapisania ustawień w celu późniejszego wykorzystania</w:t>
      </w:r>
      <w:r w:rsidR="00C079A4">
        <w:t xml:space="preserve"> – 5 </w:t>
      </w:r>
      <w:proofErr w:type="spellStart"/>
      <w:r w:rsidR="00C079A4">
        <w:t>presetów</w:t>
      </w:r>
      <w:proofErr w:type="spellEnd"/>
    </w:p>
    <w:p w14:paraId="65F39B94" w14:textId="6D0A142B" w:rsidR="004E5598" w:rsidRDefault="004E5598" w:rsidP="006B3EE4">
      <w:pPr>
        <w:pStyle w:val="Akapitzlist"/>
        <w:numPr>
          <w:ilvl w:val="1"/>
          <w:numId w:val="1"/>
        </w:numPr>
      </w:pPr>
      <w:r>
        <w:t>Włączenie/wyłączenie</w:t>
      </w:r>
    </w:p>
    <w:p w14:paraId="733DA497" w14:textId="156F78DD" w:rsidR="00C1373C" w:rsidRDefault="00C1373C">
      <w:pPr>
        <w:rPr>
          <w:b/>
          <w:bCs/>
        </w:rPr>
      </w:pPr>
      <w:r w:rsidRPr="0087051B">
        <w:rPr>
          <w:b/>
          <w:bCs/>
        </w:rPr>
        <w:t>Poziom Sali Ziemi</w:t>
      </w:r>
    </w:p>
    <w:p w14:paraId="718D3D04" w14:textId="1522D34D" w:rsidR="003A3AF8" w:rsidRDefault="003A3AF8" w:rsidP="003A3AF8">
      <w:pPr>
        <w:pStyle w:val="Akapitzlist"/>
        <w:numPr>
          <w:ilvl w:val="0"/>
          <w:numId w:val="1"/>
        </w:numPr>
      </w:pPr>
      <w:r>
        <w:t xml:space="preserve">Możliwość odbioru w salach </w:t>
      </w:r>
      <w:r w:rsidR="00797E0B">
        <w:t xml:space="preserve">2.A, 2.B oraz na reżyserkach Sali Ziemi </w:t>
      </w:r>
      <w:r>
        <w:t>dowolnego sygnału audio/video z dowolnego nadajnika audio/video systemu sterowania zainstalowanego w obiekcie PCC (nadajniki audio-video lub nadajniki audio)</w:t>
      </w:r>
    </w:p>
    <w:p w14:paraId="526AB46B" w14:textId="49585355" w:rsidR="003A3AF8" w:rsidRDefault="003A3AF8" w:rsidP="003A3AF8">
      <w:pPr>
        <w:pStyle w:val="Akapitzlist"/>
        <w:numPr>
          <w:ilvl w:val="0"/>
          <w:numId w:val="1"/>
        </w:numPr>
      </w:pPr>
      <w:r>
        <w:t>Możliwość nadania sygnału audio-video w salach</w:t>
      </w:r>
      <w:r w:rsidR="00797E0B">
        <w:t xml:space="preserve"> 2.A, 2.B oraz na reżyserkach Sali Ziemi </w:t>
      </w:r>
      <w:r>
        <w:t xml:space="preserve">do dowolnego odbiornika zainstalowanego w systemie sterowania w całym obiekcie </w:t>
      </w:r>
    </w:p>
    <w:p w14:paraId="707C7479" w14:textId="1E5108A3" w:rsidR="003A3AF8" w:rsidRPr="00797E0B" w:rsidRDefault="003A3AF8" w:rsidP="00797E0B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Możliwość nadania sygnału samodzielnego audio w salach </w:t>
      </w:r>
      <w:r w:rsidR="00797E0B">
        <w:t>2.A, 2.B oraz na reżyserkach Sali Ziemi</w:t>
      </w:r>
      <w:r>
        <w:t xml:space="preserve"> do dowolnego odbiornika zainstalowanego w całym obiekcie (np. do reżyserki, na </w:t>
      </w:r>
      <w:r>
        <w:lastRenderedPageBreak/>
        <w:t>nagłośnienie Sali, kabiny tłumaczeń symultanicznych lub rejestracji sygnału na urządzeniu podpiętym po złączu XLR)</w:t>
      </w:r>
    </w:p>
    <w:p w14:paraId="7D9EA3D8" w14:textId="27990503" w:rsidR="00FF2276" w:rsidRDefault="00FF2276" w:rsidP="00FF2276">
      <w:pPr>
        <w:pStyle w:val="Akapitzlist"/>
        <w:numPr>
          <w:ilvl w:val="0"/>
          <w:numId w:val="1"/>
        </w:numPr>
      </w:pPr>
      <w:r>
        <w:t xml:space="preserve">Sterowanie oświetleniem </w:t>
      </w:r>
      <w:r w:rsidR="00642DA2">
        <w:t xml:space="preserve">sufitowym </w:t>
      </w:r>
      <w:r w:rsidR="00C079A4">
        <w:t xml:space="preserve">DALI </w:t>
      </w:r>
      <w:r>
        <w:t>w salach 2.A oraz 2.B w następujących sposób:</w:t>
      </w:r>
    </w:p>
    <w:p w14:paraId="3462001C" w14:textId="0D642CC2" w:rsidR="00261EE1" w:rsidRDefault="00261EE1" w:rsidP="00261EE1">
      <w:pPr>
        <w:ind w:left="360"/>
      </w:pPr>
      <w:r>
        <w:t>Każda Sala – sceny niezależne:</w:t>
      </w:r>
    </w:p>
    <w:p w14:paraId="4A009E10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14BCAAC0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70% mocy</w:t>
      </w:r>
    </w:p>
    <w:p w14:paraId="24EF408C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30% mocy</w:t>
      </w:r>
    </w:p>
    <w:p w14:paraId="098C0890" w14:textId="3B2AB074" w:rsidR="00FF2276" w:rsidRDefault="00FF2276" w:rsidP="00FF2276">
      <w:pPr>
        <w:pStyle w:val="Akapitzlist"/>
        <w:numPr>
          <w:ilvl w:val="1"/>
          <w:numId w:val="1"/>
        </w:numPr>
      </w:pPr>
      <w:r>
        <w:t xml:space="preserve">Scena projekcja (wygaszone </w:t>
      </w:r>
      <w:r w:rsidR="00C079A4">
        <w:t>oprawy</w:t>
      </w:r>
      <w:r>
        <w:t xml:space="preserve"> przy ekranie projekcyjnym)</w:t>
      </w:r>
    </w:p>
    <w:p w14:paraId="5C313DA6" w14:textId="7CDAA9CC" w:rsidR="00FF2276" w:rsidRDefault="00FF2276" w:rsidP="00FF2276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</w:p>
    <w:p w14:paraId="6BB0FB6E" w14:textId="5C7AA05E" w:rsidR="00E170C2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6496344E" w14:textId="0C171C68" w:rsidR="00FF2276" w:rsidRDefault="00FF2276" w:rsidP="00C263EC">
      <w:pPr>
        <w:ind w:left="360"/>
      </w:pPr>
      <w:r>
        <w:t xml:space="preserve">Możliwość sterowania każdą lampą </w:t>
      </w:r>
      <w:r w:rsidR="00642DA2">
        <w:t xml:space="preserve">sufitową </w:t>
      </w:r>
      <w:r>
        <w:t>osobno dla następujących funkcji:</w:t>
      </w:r>
    </w:p>
    <w:p w14:paraId="2AEAD8AE" w14:textId="7FA7AE02" w:rsidR="00FF2276" w:rsidRDefault="00FF2276" w:rsidP="00C263EC">
      <w:pPr>
        <w:pStyle w:val="Akapitzlist"/>
        <w:numPr>
          <w:ilvl w:val="1"/>
          <w:numId w:val="1"/>
        </w:numPr>
      </w:pPr>
      <w:r>
        <w:t>Włączenie/wyłączenie</w:t>
      </w:r>
    </w:p>
    <w:p w14:paraId="5ECB7D75" w14:textId="7DDFDF1B" w:rsidR="00FF2276" w:rsidRDefault="00642DA2" w:rsidP="00C263EC">
      <w:pPr>
        <w:pStyle w:val="Akapitzlist"/>
        <w:numPr>
          <w:ilvl w:val="1"/>
          <w:numId w:val="1"/>
        </w:numPr>
      </w:pPr>
      <w:r>
        <w:t>Poziom maksymalny</w:t>
      </w:r>
    </w:p>
    <w:p w14:paraId="7DDD544D" w14:textId="787134D5" w:rsidR="00642DA2" w:rsidRDefault="00642DA2" w:rsidP="00C263EC">
      <w:pPr>
        <w:pStyle w:val="Akapitzlist"/>
        <w:numPr>
          <w:ilvl w:val="1"/>
          <w:numId w:val="1"/>
        </w:numPr>
      </w:pPr>
      <w:r>
        <w:t>Poziom 70%</w:t>
      </w:r>
    </w:p>
    <w:p w14:paraId="2A04B98E" w14:textId="7D1F154F" w:rsidR="00642DA2" w:rsidRDefault="00642DA2" w:rsidP="00C263EC">
      <w:pPr>
        <w:pStyle w:val="Akapitzlist"/>
        <w:numPr>
          <w:ilvl w:val="1"/>
          <w:numId w:val="1"/>
        </w:numPr>
      </w:pPr>
      <w:r>
        <w:t>Poziom 30%</w:t>
      </w:r>
    </w:p>
    <w:p w14:paraId="2C818384" w14:textId="73539E78" w:rsidR="00081DA0" w:rsidRDefault="00081DA0" w:rsidP="00C263EC">
      <w:pPr>
        <w:pStyle w:val="Akapitzlist"/>
        <w:numPr>
          <w:ilvl w:val="1"/>
          <w:numId w:val="1"/>
        </w:numPr>
      </w:pPr>
      <w:r>
        <w:t>Scena projekcja</w:t>
      </w:r>
    </w:p>
    <w:p w14:paraId="620E3EDA" w14:textId="5C036C3A" w:rsidR="00642DA2" w:rsidRDefault="00642DA2" w:rsidP="00C263EC">
      <w:pPr>
        <w:pStyle w:val="Akapitzlist"/>
        <w:numPr>
          <w:ilvl w:val="1"/>
          <w:numId w:val="1"/>
        </w:numPr>
      </w:pPr>
      <w:r>
        <w:t>Ręczne ustawienie poziomu</w:t>
      </w:r>
    </w:p>
    <w:p w14:paraId="4DC2F26A" w14:textId="0C963A2A" w:rsidR="00C079A4" w:rsidRDefault="00C079A4" w:rsidP="00C263EC">
      <w:pPr>
        <w:ind w:left="360"/>
      </w:pPr>
      <w:r>
        <w:t>Możliwość łączenia sal 2A i 2B w jedną pełną sale wtedy zakres:</w:t>
      </w:r>
    </w:p>
    <w:p w14:paraId="4B43F7EF" w14:textId="77777777" w:rsidR="00642DA2" w:rsidRDefault="00642DA2" w:rsidP="00642DA2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098B7BD8" w14:textId="77777777" w:rsidR="00642DA2" w:rsidRDefault="00642DA2" w:rsidP="00642DA2">
      <w:pPr>
        <w:pStyle w:val="Akapitzlist"/>
        <w:numPr>
          <w:ilvl w:val="1"/>
          <w:numId w:val="1"/>
        </w:numPr>
      </w:pPr>
      <w:r>
        <w:t>Scena 70% mocy</w:t>
      </w:r>
    </w:p>
    <w:p w14:paraId="471AD626" w14:textId="77777777" w:rsidR="00642DA2" w:rsidRDefault="00642DA2" w:rsidP="00642DA2">
      <w:pPr>
        <w:pStyle w:val="Akapitzlist"/>
        <w:numPr>
          <w:ilvl w:val="1"/>
          <w:numId w:val="1"/>
        </w:numPr>
      </w:pPr>
      <w:r>
        <w:t>Scena 30% mocy</w:t>
      </w:r>
    </w:p>
    <w:p w14:paraId="1672877A" w14:textId="67671CDF" w:rsidR="00642DA2" w:rsidRDefault="00642DA2" w:rsidP="00642DA2">
      <w:pPr>
        <w:pStyle w:val="Akapitzlist"/>
        <w:numPr>
          <w:ilvl w:val="1"/>
          <w:numId w:val="1"/>
        </w:numPr>
      </w:pPr>
      <w:r>
        <w:t>Ręczne sterowanie poziomem jasności (przyciski „góra” i „dół” zmieniające płynnie poziom natężenia światła)</w:t>
      </w:r>
    </w:p>
    <w:p w14:paraId="79CB9856" w14:textId="1BC2FA8D" w:rsidR="00E170C2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39031BD9" w14:textId="135F3A5A" w:rsidR="00261EE1" w:rsidRDefault="00261EE1" w:rsidP="00C263EC">
      <w:pPr>
        <w:pStyle w:val="Akapitzlist"/>
        <w:numPr>
          <w:ilvl w:val="0"/>
          <w:numId w:val="1"/>
        </w:numPr>
      </w:pPr>
      <w:r>
        <w:t xml:space="preserve">Sterowanie paskami LED na bocznych ścianach sal 2.A i 2.B. </w:t>
      </w:r>
      <w:r w:rsidR="003A5634">
        <w:t>K</w:t>
      </w:r>
      <w:r>
        <w:t>ażda część Sali posiada po 3 paski z każdej strony. System musi umożliwić ich indywidualne</w:t>
      </w:r>
      <w:r w:rsidR="003A5634">
        <w:t xml:space="preserve"> lub grupowe</w:t>
      </w:r>
      <w:r>
        <w:t xml:space="preserve"> sterowanie</w:t>
      </w:r>
      <w:r w:rsidR="003A5634" w:rsidRPr="003A5634">
        <w:t xml:space="preserve"> </w:t>
      </w:r>
      <w:r w:rsidR="003A5634">
        <w:t>w zakresie włącz, wyłącz, jaśniej, ciemniej.</w:t>
      </w:r>
    </w:p>
    <w:p w14:paraId="1F37004B" w14:textId="4BED32AD" w:rsidR="004E5598" w:rsidRDefault="004E5598" w:rsidP="004E5598">
      <w:pPr>
        <w:pStyle w:val="Akapitzlist"/>
        <w:numPr>
          <w:ilvl w:val="0"/>
          <w:numId w:val="1"/>
        </w:numPr>
      </w:pPr>
      <w:r>
        <w:t xml:space="preserve">Sterowania głowicami Martin </w:t>
      </w:r>
      <w:proofErr w:type="spellStart"/>
      <w:r>
        <w:t>MacAura</w:t>
      </w:r>
      <w:proofErr w:type="spellEnd"/>
      <w:r>
        <w:t xml:space="preserve"> zainstalowanymi w salach 2.A oraz 2.B</w:t>
      </w:r>
    </w:p>
    <w:p w14:paraId="1C12FA64" w14:textId="77777777" w:rsidR="004E5598" w:rsidRDefault="004E5598" w:rsidP="004E5598">
      <w:pPr>
        <w:pStyle w:val="Akapitzlist"/>
        <w:numPr>
          <w:ilvl w:val="1"/>
          <w:numId w:val="1"/>
        </w:numPr>
      </w:pPr>
      <w:r>
        <w:t>Zmiana koloru (RGBW)</w:t>
      </w:r>
    </w:p>
    <w:p w14:paraId="1F1C8A33" w14:textId="77777777" w:rsidR="004E5598" w:rsidRDefault="004E5598" w:rsidP="004E5598">
      <w:pPr>
        <w:pStyle w:val="Akapitzlist"/>
        <w:numPr>
          <w:ilvl w:val="1"/>
          <w:numId w:val="1"/>
        </w:numPr>
      </w:pPr>
      <w:r>
        <w:t>Zoom</w:t>
      </w:r>
    </w:p>
    <w:p w14:paraId="24EE7F06" w14:textId="77777777" w:rsidR="004E5598" w:rsidRDefault="004E5598" w:rsidP="004E5598">
      <w:pPr>
        <w:pStyle w:val="Akapitzlist"/>
        <w:numPr>
          <w:ilvl w:val="1"/>
          <w:numId w:val="1"/>
        </w:numPr>
      </w:pPr>
      <w:r>
        <w:t>Kierunek</w:t>
      </w:r>
    </w:p>
    <w:p w14:paraId="6C8BE15E" w14:textId="77777777" w:rsidR="004E5598" w:rsidRDefault="004E5598" w:rsidP="004E5598">
      <w:pPr>
        <w:pStyle w:val="Akapitzlist"/>
        <w:numPr>
          <w:ilvl w:val="1"/>
          <w:numId w:val="1"/>
        </w:numPr>
      </w:pPr>
      <w:r>
        <w:t>Natężenie (</w:t>
      </w:r>
      <w:proofErr w:type="spellStart"/>
      <w:r>
        <w:t>dimmer</w:t>
      </w:r>
      <w:proofErr w:type="spellEnd"/>
      <w:r>
        <w:t>)</w:t>
      </w:r>
    </w:p>
    <w:p w14:paraId="4D51CB55" w14:textId="77777777" w:rsidR="004E5598" w:rsidRDefault="004E5598" w:rsidP="004E5598">
      <w:pPr>
        <w:pStyle w:val="Akapitzlist"/>
        <w:numPr>
          <w:ilvl w:val="1"/>
          <w:numId w:val="1"/>
        </w:numPr>
      </w:pPr>
      <w:r>
        <w:t>Możliwość zapisania ustawień w celu późniejszego wykorzystania</w:t>
      </w:r>
    </w:p>
    <w:p w14:paraId="275BC2BE" w14:textId="13DE19A2" w:rsidR="004E5598" w:rsidRDefault="004E5598" w:rsidP="004E5598">
      <w:pPr>
        <w:pStyle w:val="Akapitzlist"/>
        <w:numPr>
          <w:ilvl w:val="1"/>
          <w:numId w:val="1"/>
        </w:numPr>
      </w:pPr>
      <w:r>
        <w:t>Włączenie/wyłączenie</w:t>
      </w:r>
    </w:p>
    <w:p w14:paraId="6816F221" w14:textId="73038ABA" w:rsidR="00FF2276" w:rsidRDefault="00FF2276" w:rsidP="00FF2276">
      <w:pPr>
        <w:pStyle w:val="Akapitzlist"/>
        <w:numPr>
          <w:ilvl w:val="0"/>
          <w:numId w:val="1"/>
        </w:numPr>
      </w:pPr>
      <w:r>
        <w:t xml:space="preserve">Sterowanie oświetleniem </w:t>
      </w:r>
      <w:proofErr w:type="spellStart"/>
      <w:r w:rsidR="00975A06">
        <w:t>foyer</w:t>
      </w:r>
      <w:proofErr w:type="spellEnd"/>
      <w:r w:rsidR="00975A06">
        <w:t xml:space="preserve"> Sali Ziemi oraz strefami dookoła Sali Ziemi z podziałem na strefy</w:t>
      </w:r>
    </w:p>
    <w:p w14:paraId="5353BA3F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4E1CF00F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70% mocy</w:t>
      </w:r>
    </w:p>
    <w:p w14:paraId="47323BE0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30% mocy</w:t>
      </w:r>
    </w:p>
    <w:p w14:paraId="6D2FE4B4" w14:textId="07DE6F45" w:rsidR="00FF2276" w:rsidRDefault="00FF2276" w:rsidP="00FF2276">
      <w:pPr>
        <w:pStyle w:val="Akapitzlist"/>
        <w:numPr>
          <w:ilvl w:val="1"/>
          <w:numId w:val="1"/>
        </w:numPr>
      </w:pPr>
      <w:r>
        <w:lastRenderedPageBreak/>
        <w:t>Ręczne sterowanie poziomem jasności (przyciski „góra”</w:t>
      </w:r>
      <w:r w:rsidR="00A2575E">
        <w:t xml:space="preserve"> i</w:t>
      </w:r>
      <w:r w:rsidR="0087051B">
        <w:t xml:space="preserve"> </w:t>
      </w:r>
      <w:r>
        <w:t>„dół” zmieniające płynnie poziom natężenia światła)</w:t>
      </w:r>
    </w:p>
    <w:p w14:paraId="49298627" w14:textId="6C6308D6" w:rsidR="00642DA2" w:rsidRDefault="00642DA2" w:rsidP="00FF2276">
      <w:pPr>
        <w:pStyle w:val="Akapitzlist"/>
        <w:numPr>
          <w:ilvl w:val="1"/>
          <w:numId w:val="1"/>
        </w:numPr>
      </w:pPr>
      <w:r>
        <w:t>Oświetlenie ścieżki technicznej (uruchomienie</w:t>
      </w:r>
      <w:r w:rsidR="00A2575E">
        <w:t xml:space="preserve"> lamp nad czerwonym dywanem w 3 dostępnych trybach – pełna moc, 70%, 30%</w:t>
      </w:r>
      <w:r>
        <w:t>)</w:t>
      </w:r>
    </w:p>
    <w:p w14:paraId="2E56E710" w14:textId="0D7700BD" w:rsidR="00A52480" w:rsidRDefault="00A52480" w:rsidP="00A52480">
      <w:pPr>
        <w:pStyle w:val="Akapitzlist"/>
        <w:numPr>
          <w:ilvl w:val="1"/>
          <w:numId w:val="1"/>
        </w:numPr>
      </w:pPr>
      <w:r>
        <w:t>Oświetlenie korytarza za Salą Ziemi (od strony pawilonu 1; w  3 dostępnych trybach – pełna moc, 70%, 30%)</w:t>
      </w:r>
    </w:p>
    <w:p w14:paraId="59A8AAC3" w14:textId="663D7344" w:rsidR="00E170C2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6165AF8C" w14:textId="4706FAC1" w:rsidR="00FF2276" w:rsidRDefault="00FF2276" w:rsidP="00FF2276">
      <w:pPr>
        <w:pStyle w:val="Akapitzlist"/>
        <w:numPr>
          <w:ilvl w:val="0"/>
          <w:numId w:val="1"/>
        </w:numPr>
      </w:pPr>
      <w:r>
        <w:t>Sterowanie oświetleniem obszaru przy klatce schodowej</w:t>
      </w:r>
      <w:r w:rsidR="003A5634">
        <w:t xml:space="preserve"> KS3</w:t>
      </w:r>
    </w:p>
    <w:p w14:paraId="150C65E7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17AE12CE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70% mocy</w:t>
      </w:r>
    </w:p>
    <w:p w14:paraId="0C14320B" w14:textId="77777777" w:rsidR="00FF2276" w:rsidRDefault="00FF2276" w:rsidP="00FF2276">
      <w:pPr>
        <w:pStyle w:val="Akapitzlist"/>
        <w:numPr>
          <w:ilvl w:val="1"/>
          <w:numId w:val="1"/>
        </w:numPr>
      </w:pPr>
      <w:r>
        <w:t>Scena 30% mocy</w:t>
      </w:r>
    </w:p>
    <w:p w14:paraId="7DD0953A" w14:textId="5E7BE6AC" w:rsidR="00FF2276" w:rsidRDefault="00FF2276" w:rsidP="00FF2276">
      <w:pPr>
        <w:pStyle w:val="Akapitzlist"/>
        <w:numPr>
          <w:ilvl w:val="1"/>
          <w:numId w:val="1"/>
        </w:numPr>
      </w:pPr>
      <w:r>
        <w:t xml:space="preserve">Ręczne sterowanie poziomem jasności (przyciski </w:t>
      </w:r>
      <w:r w:rsidR="0087051B">
        <w:t xml:space="preserve">„góra” i „dół” </w:t>
      </w:r>
      <w:r>
        <w:t>zmieniające płynnie poziom natężenia światła)</w:t>
      </w:r>
    </w:p>
    <w:p w14:paraId="524D2EB2" w14:textId="13ECBDC0" w:rsidR="00E170C2" w:rsidRDefault="00E170C2" w:rsidP="00E170C2">
      <w:pPr>
        <w:pStyle w:val="Akapitzlist"/>
        <w:numPr>
          <w:ilvl w:val="1"/>
          <w:numId w:val="1"/>
        </w:numPr>
      </w:pPr>
      <w:r>
        <w:t>Wyłączenie światła</w:t>
      </w:r>
    </w:p>
    <w:p w14:paraId="1035605E" w14:textId="3187A202" w:rsidR="003A5634" w:rsidRDefault="003A5634" w:rsidP="003A5634">
      <w:pPr>
        <w:pStyle w:val="Akapitzlist"/>
        <w:numPr>
          <w:ilvl w:val="0"/>
          <w:numId w:val="1"/>
        </w:numPr>
      </w:pPr>
      <w:r>
        <w:t>Sterowanie oświetleniem klatki schodowej KS3 (3 oprawy trójkątne)</w:t>
      </w:r>
    </w:p>
    <w:p w14:paraId="6ABEA99F" w14:textId="77777777" w:rsidR="003A5634" w:rsidRDefault="003A5634" w:rsidP="003A5634">
      <w:pPr>
        <w:pStyle w:val="Akapitzlist"/>
        <w:numPr>
          <w:ilvl w:val="1"/>
          <w:numId w:val="1"/>
        </w:numPr>
      </w:pPr>
      <w:r>
        <w:t>Scena pełne oświetlenie z maksymalną mocą</w:t>
      </w:r>
    </w:p>
    <w:p w14:paraId="2F7E30CC" w14:textId="77777777" w:rsidR="003A5634" w:rsidRDefault="003A5634" w:rsidP="003A5634">
      <w:pPr>
        <w:pStyle w:val="Akapitzlist"/>
        <w:numPr>
          <w:ilvl w:val="1"/>
          <w:numId w:val="1"/>
        </w:numPr>
      </w:pPr>
      <w:r>
        <w:t>Scena 70% mocy</w:t>
      </w:r>
    </w:p>
    <w:p w14:paraId="1722DB80" w14:textId="77777777" w:rsidR="003A5634" w:rsidRDefault="003A5634" w:rsidP="003A5634">
      <w:pPr>
        <w:pStyle w:val="Akapitzlist"/>
        <w:numPr>
          <w:ilvl w:val="1"/>
          <w:numId w:val="1"/>
        </w:numPr>
      </w:pPr>
      <w:r>
        <w:t>Scena 30% mocy</w:t>
      </w:r>
    </w:p>
    <w:p w14:paraId="2F4B8BBA" w14:textId="77777777" w:rsidR="003A5634" w:rsidRDefault="003A5634" w:rsidP="003A5634">
      <w:pPr>
        <w:pStyle w:val="Akapitzlist"/>
        <w:numPr>
          <w:ilvl w:val="1"/>
          <w:numId w:val="1"/>
        </w:numPr>
      </w:pPr>
      <w:r>
        <w:t>Ręczne sterowanie poziomem jasności (przyciski „góra” i „dół” zmieniające płynnie poziom natężenia światła)</w:t>
      </w:r>
    </w:p>
    <w:p w14:paraId="7C382020" w14:textId="5ECFD710" w:rsidR="003A5634" w:rsidRDefault="003A5634" w:rsidP="003A5634">
      <w:pPr>
        <w:pStyle w:val="Akapitzlist"/>
        <w:numPr>
          <w:ilvl w:val="1"/>
          <w:numId w:val="1"/>
        </w:numPr>
      </w:pPr>
      <w:r>
        <w:t>Wyłączenie światła</w:t>
      </w:r>
    </w:p>
    <w:p w14:paraId="28D5D406" w14:textId="72B8E3EE" w:rsidR="00F85342" w:rsidRDefault="00B537F0" w:rsidP="00F85342">
      <w:pPr>
        <w:pStyle w:val="Akapitzlist"/>
        <w:numPr>
          <w:ilvl w:val="0"/>
          <w:numId w:val="1"/>
        </w:numPr>
      </w:pPr>
      <w:r>
        <w:t>Sterowanie scenami nagłośnienia w</w:t>
      </w:r>
      <w:r w:rsidR="00F85342">
        <w:t xml:space="preserve"> system</w:t>
      </w:r>
      <w:r>
        <w:t xml:space="preserve">ach </w:t>
      </w:r>
      <w:r w:rsidR="00F85342">
        <w:t>audio Bose</w:t>
      </w:r>
    </w:p>
    <w:p w14:paraId="3439FF27" w14:textId="535C180B" w:rsidR="00F85342" w:rsidRDefault="00F85342" w:rsidP="00F85342">
      <w:pPr>
        <w:pStyle w:val="Akapitzlist"/>
        <w:numPr>
          <w:ilvl w:val="1"/>
          <w:numId w:val="1"/>
        </w:numPr>
      </w:pPr>
      <w:r>
        <w:t xml:space="preserve">Sterowanie poziomami, strefami, oraz zapisanymi </w:t>
      </w:r>
      <w:proofErr w:type="spellStart"/>
      <w:r>
        <w:t>presetami</w:t>
      </w:r>
      <w:proofErr w:type="spellEnd"/>
      <w:r>
        <w:t xml:space="preserve"> sygnału dostarczanego </w:t>
      </w:r>
      <w:r w:rsidR="00F402F4">
        <w:t xml:space="preserve">do </w:t>
      </w:r>
      <w:r>
        <w:t xml:space="preserve">Bose </w:t>
      </w:r>
      <w:proofErr w:type="spellStart"/>
      <w:r>
        <w:t>ControlSpace</w:t>
      </w:r>
      <w:proofErr w:type="spellEnd"/>
      <w:r w:rsidR="00363F29">
        <w:t xml:space="preserve"> – analogicznie jak dzieje się to w chwili obecnej</w:t>
      </w:r>
    </w:p>
    <w:p w14:paraId="7066E941" w14:textId="3C7D1369" w:rsidR="00F85342" w:rsidRDefault="00363F29" w:rsidP="00F85342">
      <w:pPr>
        <w:pStyle w:val="Akapitzlist"/>
        <w:numPr>
          <w:ilvl w:val="1"/>
          <w:numId w:val="1"/>
        </w:numPr>
      </w:pPr>
      <w:r>
        <w:t xml:space="preserve">W ramach </w:t>
      </w:r>
      <w:r w:rsidR="00B537F0">
        <w:t>zakresu</w:t>
      </w:r>
      <w:r>
        <w:t xml:space="preserve"> przewidziana jest wymiana procesora </w:t>
      </w:r>
      <w:r w:rsidRPr="00363F29">
        <w:t xml:space="preserve">Bose </w:t>
      </w:r>
      <w:proofErr w:type="spellStart"/>
      <w:r w:rsidRPr="00363F29">
        <w:t>ControlSpace</w:t>
      </w:r>
      <w:proofErr w:type="spellEnd"/>
      <w:r w:rsidRPr="00363F29">
        <w:t xml:space="preserve"> ESP-88</w:t>
      </w:r>
      <w:r w:rsidR="007029D3">
        <w:t xml:space="preserve"> oraz jego integracja z</w:t>
      </w:r>
      <w:r w:rsidR="00F402F4">
        <w:t xml:space="preserve"> zainstalowanymi</w:t>
      </w:r>
      <w:r w:rsidR="007029D3">
        <w:t xml:space="preserve"> wzmacniaczami Bose </w:t>
      </w:r>
      <w:proofErr w:type="spellStart"/>
      <w:r w:rsidR="007029D3">
        <w:t>PowerMatch</w:t>
      </w:r>
      <w:proofErr w:type="spellEnd"/>
      <w:r w:rsidR="007029D3">
        <w:t xml:space="preserve"> </w:t>
      </w:r>
    </w:p>
    <w:p w14:paraId="76E77196" w14:textId="376490E9" w:rsidR="00D6446E" w:rsidRDefault="00D6446E" w:rsidP="00F85342">
      <w:pPr>
        <w:pStyle w:val="Akapitzlist"/>
        <w:numPr>
          <w:ilvl w:val="1"/>
          <w:numId w:val="1"/>
        </w:numPr>
      </w:pPr>
      <w:r>
        <w:t xml:space="preserve">System </w:t>
      </w:r>
      <w:r w:rsidR="00975A06">
        <w:t xml:space="preserve">nagłośnienia </w:t>
      </w:r>
      <w:r>
        <w:t xml:space="preserve">musi obsługiwać </w:t>
      </w:r>
      <w:r w:rsidR="00975A06">
        <w:t xml:space="preserve">wejścia ze </w:t>
      </w:r>
      <w:r>
        <w:t>źród</w:t>
      </w:r>
      <w:r w:rsidR="00975A06">
        <w:t>eł</w:t>
      </w:r>
      <w:r>
        <w:t xml:space="preserve"> stereo i mono (</w:t>
      </w:r>
      <w:r w:rsidR="00975A06">
        <w:t xml:space="preserve">nagłośnienie zainstalowane </w:t>
      </w:r>
      <w:r>
        <w:t xml:space="preserve">w Sali Ziemi </w:t>
      </w:r>
      <w:r w:rsidR="00975A06">
        <w:t>jest stereofoniczne w pozostałych obszarach mono</w:t>
      </w:r>
      <w:r>
        <w:t>)</w:t>
      </w:r>
    </w:p>
    <w:p w14:paraId="3ED98A97" w14:textId="7776E45D" w:rsidR="00B537F0" w:rsidRDefault="00B537F0" w:rsidP="00B537F0">
      <w:pPr>
        <w:pStyle w:val="Akapitzlist"/>
        <w:numPr>
          <w:ilvl w:val="1"/>
          <w:numId w:val="1"/>
        </w:numPr>
      </w:pPr>
      <w:r w:rsidRPr="00F402F4">
        <w:t xml:space="preserve">Przełączenie </w:t>
      </w:r>
      <w:r>
        <w:t>ustawień nagłośnienia Sala Ziemi podzielona i cała (wykorzystanie systemu liniowego z możliwością dołączenia głośników bocznych, subbasów oraz drugiej linii głośników)</w:t>
      </w:r>
    </w:p>
    <w:p w14:paraId="3AA69820" w14:textId="382A5291" w:rsidR="00B537F0" w:rsidRDefault="00B537F0" w:rsidP="00B537F0">
      <w:pPr>
        <w:pStyle w:val="Akapitzlist"/>
        <w:numPr>
          <w:ilvl w:val="1"/>
          <w:numId w:val="1"/>
        </w:numPr>
      </w:pPr>
      <w:r>
        <w:t xml:space="preserve">Poziom </w:t>
      </w:r>
      <w:r w:rsidR="007E759F">
        <w:t>nagłośnienia</w:t>
      </w:r>
      <w:r>
        <w:t xml:space="preserve"> musi być </w:t>
      </w:r>
      <w:r w:rsidR="007E759F">
        <w:t xml:space="preserve">sterowany niezależnie </w:t>
      </w:r>
      <w:r>
        <w:t>dla każdej części systemu (głośniki liniowe boczne, głośnik liniowy centralny, głośniki boczne, druga linia nagłośnienia oraz subbasy)</w:t>
      </w:r>
    </w:p>
    <w:p w14:paraId="2818148F" w14:textId="77777777" w:rsidR="00B537F0" w:rsidRDefault="00B537F0" w:rsidP="00B537F0">
      <w:pPr>
        <w:pStyle w:val="Akapitzlist"/>
        <w:ind w:left="1440"/>
      </w:pPr>
    </w:p>
    <w:p w14:paraId="324371E7" w14:textId="44BA1C17" w:rsidR="0087051B" w:rsidRDefault="007029D3" w:rsidP="0087051B">
      <w:pPr>
        <w:rPr>
          <w:b/>
          <w:bCs/>
        </w:rPr>
      </w:pPr>
      <w:r>
        <w:rPr>
          <w:b/>
          <w:bCs/>
        </w:rPr>
        <w:t>Dodatkowe f</w:t>
      </w:r>
      <w:r w:rsidR="0087051B">
        <w:rPr>
          <w:b/>
          <w:bCs/>
        </w:rPr>
        <w:t>unkcje systemu sterowania</w:t>
      </w:r>
      <w:r w:rsidR="009A0256">
        <w:rPr>
          <w:b/>
          <w:bCs/>
        </w:rPr>
        <w:t>, dostępne z panelu sterującego</w:t>
      </w:r>
    </w:p>
    <w:p w14:paraId="7BD3A4D3" w14:textId="33DA575B" w:rsidR="0043731A" w:rsidRPr="0043731A" w:rsidRDefault="0043731A" w:rsidP="0043731A">
      <w:pPr>
        <w:pStyle w:val="Akapitzlist"/>
        <w:numPr>
          <w:ilvl w:val="0"/>
          <w:numId w:val="2"/>
        </w:numPr>
      </w:pPr>
      <w:r w:rsidRPr="0043731A">
        <w:t>Dla sterowani</w:t>
      </w:r>
      <w:r w:rsidR="00E170C2">
        <w:t>a</w:t>
      </w:r>
      <w:r w:rsidRPr="0043731A">
        <w:t xml:space="preserve"> syste</w:t>
      </w:r>
      <w:r w:rsidR="007029D3">
        <w:t>mem transmisji</w:t>
      </w:r>
      <w:r w:rsidRPr="0043731A">
        <w:t xml:space="preserve"> audio, panel sterujący dla obsługi musi posiadać następujące funkcje:</w:t>
      </w:r>
    </w:p>
    <w:p w14:paraId="336D6D3D" w14:textId="6A7075ED" w:rsidR="0043731A" w:rsidRDefault="0043731A" w:rsidP="0043731A">
      <w:pPr>
        <w:pStyle w:val="Akapitzlist"/>
        <w:numPr>
          <w:ilvl w:val="1"/>
          <w:numId w:val="2"/>
        </w:numPr>
      </w:pPr>
      <w:r>
        <w:t>Sterowanie poziomem wejścia sygnału dla każdego źródła audio (nadajnik audio-video w sali, mikrofon bezprzewodowy, mobilne źródło XLR)</w:t>
      </w:r>
    </w:p>
    <w:p w14:paraId="464772A1" w14:textId="68A5791E" w:rsidR="0043731A" w:rsidRDefault="0043731A" w:rsidP="0043731A">
      <w:pPr>
        <w:pStyle w:val="Akapitzlist"/>
        <w:numPr>
          <w:ilvl w:val="1"/>
          <w:numId w:val="2"/>
        </w:numPr>
      </w:pPr>
      <w:r>
        <w:t xml:space="preserve">Sterowanie poziomem wyjścia sygnału dla wygenerowanego </w:t>
      </w:r>
      <w:proofErr w:type="spellStart"/>
      <w:r>
        <w:t>miksu</w:t>
      </w:r>
      <w:proofErr w:type="spellEnd"/>
      <w:r>
        <w:t xml:space="preserve"> Sali</w:t>
      </w:r>
    </w:p>
    <w:p w14:paraId="6CD4A59C" w14:textId="0681AD0D" w:rsidR="0043731A" w:rsidRDefault="0043731A" w:rsidP="0043731A">
      <w:pPr>
        <w:pStyle w:val="Akapitzlist"/>
        <w:numPr>
          <w:ilvl w:val="1"/>
          <w:numId w:val="2"/>
        </w:numPr>
      </w:pPr>
      <w:r>
        <w:t xml:space="preserve">Sterowanie poziomem wyjścia sygnału dla </w:t>
      </w:r>
      <w:proofErr w:type="spellStart"/>
      <w:r>
        <w:t>miksu</w:t>
      </w:r>
      <w:proofErr w:type="spellEnd"/>
      <w:r>
        <w:t xml:space="preserve"> wygenerowanego na mobilne odbiorniki XLR</w:t>
      </w:r>
    </w:p>
    <w:p w14:paraId="37D87E73" w14:textId="3A038AE3" w:rsidR="0043731A" w:rsidRDefault="0043731A" w:rsidP="0043731A">
      <w:pPr>
        <w:pStyle w:val="Akapitzlist"/>
        <w:numPr>
          <w:ilvl w:val="1"/>
          <w:numId w:val="2"/>
        </w:numPr>
      </w:pPr>
      <w:r>
        <w:lastRenderedPageBreak/>
        <w:t>Wizualizacja na</w:t>
      </w:r>
      <w:r w:rsidR="006D0AF8">
        <w:t xml:space="preserve"> bezprzewodowym</w:t>
      </w:r>
      <w:r>
        <w:t xml:space="preserve"> panelu </w:t>
      </w:r>
      <w:r w:rsidR="006D0AF8">
        <w:t xml:space="preserve">sterującym </w:t>
      </w:r>
      <w:r w:rsidR="007A1EFD">
        <w:t>poziomu wejścia sygnału audio dla każdego dostępnego źródła</w:t>
      </w:r>
      <w:r w:rsidR="009C0A53">
        <w:t xml:space="preserve"> (w czasie rzeczywistym)</w:t>
      </w:r>
    </w:p>
    <w:p w14:paraId="6121E975" w14:textId="4B9024BB" w:rsidR="007A1EFD" w:rsidRDefault="007A1EFD" w:rsidP="007A1EFD">
      <w:pPr>
        <w:pStyle w:val="Akapitzlist"/>
        <w:numPr>
          <w:ilvl w:val="1"/>
          <w:numId w:val="2"/>
        </w:numPr>
      </w:pPr>
      <w:r>
        <w:t xml:space="preserve">Wizualizacja na </w:t>
      </w:r>
      <w:r w:rsidR="006D0AF8">
        <w:t xml:space="preserve">bezprzewodowym panelu sterującym </w:t>
      </w:r>
      <w:r>
        <w:t>poziomu wyjścia sygnału audio dla każdego dostępnego źródła</w:t>
      </w:r>
      <w:r w:rsidR="009C0A53">
        <w:t xml:space="preserve"> (w czasie rzeczywistym)</w:t>
      </w:r>
    </w:p>
    <w:p w14:paraId="31D7B1F2" w14:textId="7ACE8D63" w:rsidR="007A1EFD" w:rsidRDefault="007A1EFD" w:rsidP="0043731A">
      <w:pPr>
        <w:pStyle w:val="Akapitzlist"/>
        <w:numPr>
          <w:ilvl w:val="1"/>
          <w:numId w:val="2"/>
        </w:numPr>
      </w:pPr>
      <w:r>
        <w:t>Możliwość szybkiego wyciszenia („</w:t>
      </w:r>
      <w:proofErr w:type="spellStart"/>
      <w:r>
        <w:t>mute</w:t>
      </w:r>
      <w:proofErr w:type="spellEnd"/>
      <w:r>
        <w:t>”) każdego wejścia i wyjścia sygnału</w:t>
      </w:r>
    </w:p>
    <w:p w14:paraId="61130B32" w14:textId="2E4339E3" w:rsidR="007029D3" w:rsidRDefault="007029D3" w:rsidP="0043731A">
      <w:pPr>
        <w:pStyle w:val="Akapitzlist"/>
        <w:numPr>
          <w:ilvl w:val="1"/>
          <w:numId w:val="2"/>
        </w:numPr>
      </w:pPr>
      <w:r>
        <w:t>Możliwość nadawania sygnału z serwerowni (wyprowadzone złącza XLR oraz mini-</w:t>
      </w:r>
      <w:proofErr w:type="spellStart"/>
      <w:r>
        <w:t>jack</w:t>
      </w:r>
      <w:proofErr w:type="spellEnd"/>
      <w:r>
        <w:t>)</w:t>
      </w:r>
    </w:p>
    <w:p w14:paraId="494ACC5B" w14:textId="397FF420" w:rsidR="007029D3" w:rsidRDefault="007029D3" w:rsidP="007029D3">
      <w:pPr>
        <w:pStyle w:val="Akapitzlist"/>
        <w:numPr>
          <w:ilvl w:val="0"/>
          <w:numId w:val="2"/>
        </w:numPr>
      </w:pPr>
      <w:r w:rsidRPr="0043731A">
        <w:t>Dla sterowani</w:t>
      </w:r>
      <w:r w:rsidR="00E170C2">
        <w:t>a</w:t>
      </w:r>
      <w:r w:rsidRPr="0043731A">
        <w:t xml:space="preserve"> systemem</w:t>
      </w:r>
      <w:r>
        <w:t xml:space="preserve"> transmisji</w:t>
      </w:r>
      <w:r w:rsidRPr="0043731A">
        <w:t xml:space="preserve"> </w:t>
      </w:r>
      <w:r>
        <w:t>video</w:t>
      </w:r>
      <w:r w:rsidRPr="0043731A">
        <w:t>, panel sterujący dla obsługi musi posiadać następujące funkcje:</w:t>
      </w:r>
    </w:p>
    <w:p w14:paraId="44219142" w14:textId="2B074D3A" w:rsidR="007029D3" w:rsidRDefault="007029D3" w:rsidP="007029D3">
      <w:pPr>
        <w:pStyle w:val="Akapitzlist"/>
        <w:numPr>
          <w:ilvl w:val="1"/>
          <w:numId w:val="2"/>
        </w:numPr>
      </w:pPr>
      <w:r>
        <w:t>Możliwość nadawanie sygnału z serwerowni (wyprowadzone złącze HDMI)</w:t>
      </w:r>
    </w:p>
    <w:p w14:paraId="05CCFB69" w14:textId="18182600" w:rsidR="007029D3" w:rsidRDefault="007029D3" w:rsidP="007029D3">
      <w:pPr>
        <w:pStyle w:val="Akapitzlist"/>
        <w:numPr>
          <w:ilvl w:val="1"/>
          <w:numId w:val="2"/>
        </w:numPr>
      </w:pPr>
      <w:r>
        <w:t xml:space="preserve">Podgląd sygnału video w serwerowni </w:t>
      </w:r>
    </w:p>
    <w:p w14:paraId="154F9BC5" w14:textId="0A2CCEEF" w:rsidR="007029D3" w:rsidRDefault="009A0256" w:rsidP="007029D3">
      <w:pPr>
        <w:pStyle w:val="Akapitzlist"/>
        <w:numPr>
          <w:ilvl w:val="0"/>
          <w:numId w:val="2"/>
        </w:numPr>
      </w:pPr>
      <w:r>
        <w:t>Sterowanie windami projektorów (integracja z systemem Somfy)</w:t>
      </w:r>
    </w:p>
    <w:p w14:paraId="39AE8C44" w14:textId="3855300B" w:rsidR="009A0256" w:rsidRDefault="009A0256" w:rsidP="009A0256">
      <w:pPr>
        <w:pStyle w:val="Akapitzlist"/>
        <w:numPr>
          <w:ilvl w:val="1"/>
          <w:numId w:val="2"/>
        </w:numPr>
      </w:pPr>
      <w:r>
        <w:t xml:space="preserve">Opuszczenie projektorów do pozycji roboczej (zapisany </w:t>
      </w:r>
      <w:proofErr w:type="spellStart"/>
      <w:r>
        <w:t>preset</w:t>
      </w:r>
      <w:proofErr w:type="spellEnd"/>
      <w:r>
        <w:t>)</w:t>
      </w:r>
    </w:p>
    <w:p w14:paraId="065DF86B" w14:textId="32D4750C" w:rsidR="009A0256" w:rsidRDefault="009A0256" w:rsidP="009A0256">
      <w:pPr>
        <w:pStyle w:val="Akapitzlist"/>
        <w:numPr>
          <w:ilvl w:val="1"/>
          <w:numId w:val="2"/>
        </w:numPr>
      </w:pPr>
      <w:r>
        <w:t xml:space="preserve">Chowanie projektorów nad lampami </w:t>
      </w:r>
    </w:p>
    <w:p w14:paraId="1B9B2D45" w14:textId="0E6DAEED" w:rsidR="009A0256" w:rsidRDefault="009A0256" w:rsidP="009A0256">
      <w:pPr>
        <w:pStyle w:val="Akapitzlist"/>
        <w:numPr>
          <w:ilvl w:val="1"/>
          <w:numId w:val="2"/>
        </w:numPr>
      </w:pPr>
      <w:r>
        <w:t>W przypadku projektorów na Sali Ziemi, systemu musi udostępniać opcję zmiany pozycji roboczej (z możliwością zapisu)</w:t>
      </w:r>
    </w:p>
    <w:p w14:paraId="20DC7B96" w14:textId="3D56F60F" w:rsidR="009A0256" w:rsidRPr="0043731A" w:rsidRDefault="009A0256" w:rsidP="009A0256">
      <w:pPr>
        <w:pStyle w:val="Akapitzlist"/>
        <w:numPr>
          <w:ilvl w:val="1"/>
          <w:numId w:val="2"/>
        </w:numPr>
      </w:pPr>
      <w:r>
        <w:t xml:space="preserve">Wszystkie urządzenia muszą mieć możliwość uruchomienia pozycji serwisowej – zjazd do dolnej pozycji krańcowej. Opcja ta musi być zabezpieczona przez niepowołanym dostępem (wpisanie </w:t>
      </w:r>
      <w:proofErr w:type="spellStart"/>
      <w:r w:rsidR="00753555">
        <w:t>pinu</w:t>
      </w:r>
      <w:proofErr w:type="spellEnd"/>
      <w:r>
        <w:t xml:space="preserve">) </w:t>
      </w:r>
    </w:p>
    <w:p w14:paraId="5BB04B8F" w14:textId="137CEB93" w:rsidR="007029D3" w:rsidRDefault="00E50F7D" w:rsidP="007029D3">
      <w:pPr>
        <w:pStyle w:val="Akapitzlist"/>
        <w:numPr>
          <w:ilvl w:val="0"/>
          <w:numId w:val="2"/>
        </w:numPr>
      </w:pPr>
      <w:r>
        <w:t>S</w:t>
      </w:r>
      <w:r w:rsidR="00753555">
        <w:t>terowanie ekranami (integracja z</w:t>
      </w:r>
      <w:r>
        <w:t xml:space="preserve"> systemem </w:t>
      </w:r>
      <w:r w:rsidR="006D0AF8">
        <w:t>Somfy</w:t>
      </w:r>
      <w:r>
        <w:t>)</w:t>
      </w:r>
    </w:p>
    <w:p w14:paraId="30AD5167" w14:textId="6507441B" w:rsidR="00E50F7D" w:rsidRDefault="00E50F7D" w:rsidP="00E50F7D">
      <w:pPr>
        <w:pStyle w:val="Akapitzlist"/>
        <w:numPr>
          <w:ilvl w:val="1"/>
          <w:numId w:val="2"/>
        </w:numPr>
      </w:pPr>
      <w:r>
        <w:t>Wszystkie ekrany poza dużym ekranem Sali Ziemi muszą być obsługiwane z poziomu panelu sterującego i obsługiwać następujące funkcje</w:t>
      </w:r>
    </w:p>
    <w:p w14:paraId="62CCB6F1" w14:textId="25339961" w:rsidR="00E50F7D" w:rsidRDefault="00E50F7D" w:rsidP="00E50F7D">
      <w:pPr>
        <w:pStyle w:val="Akapitzlist"/>
        <w:numPr>
          <w:ilvl w:val="2"/>
          <w:numId w:val="2"/>
        </w:numPr>
      </w:pPr>
      <w:r>
        <w:t>Zwinięcie</w:t>
      </w:r>
    </w:p>
    <w:p w14:paraId="0E47C4F0" w14:textId="73ACED65" w:rsidR="00E50F7D" w:rsidRDefault="00E50F7D" w:rsidP="00E50F7D">
      <w:pPr>
        <w:pStyle w:val="Akapitzlist"/>
        <w:numPr>
          <w:ilvl w:val="2"/>
          <w:numId w:val="2"/>
        </w:numPr>
      </w:pPr>
      <w:r>
        <w:t>Rozwinięcie</w:t>
      </w:r>
    </w:p>
    <w:p w14:paraId="064EBABF" w14:textId="23721CAF" w:rsidR="00E50F7D" w:rsidRDefault="00E50F7D" w:rsidP="00E50F7D">
      <w:pPr>
        <w:pStyle w:val="Akapitzlist"/>
        <w:numPr>
          <w:ilvl w:val="2"/>
          <w:numId w:val="2"/>
        </w:numPr>
      </w:pPr>
      <w:r>
        <w:t>Zatrzymanie w dowolnym momencie (zwijania lub rozwijania)</w:t>
      </w:r>
    </w:p>
    <w:p w14:paraId="6BC31B25" w14:textId="1FD64499" w:rsidR="00905587" w:rsidRDefault="00905587" w:rsidP="00905587">
      <w:pPr>
        <w:pStyle w:val="Akapitzlist"/>
        <w:numPr>
          <w:ilvl w:val="0"/>
          <w:numId w:val="2"/>
        </w:numPr>
      </w:pPr>
      <w:r>
        <w:t>Sterowanie projektorami</w:t>
      </w:r>
    </w:p>
    <w:p w14:paraId="7A127653" w14:textId="4C920538" w:rsidR="00905587" w:rsidRDefault="00905587" w:rsidP="00905587">
      <w:pPr>
        <w:pStyle w:val="Akapitzlist"/>
        <w:numPr>
          <w:ilvl w:val="1"/>
          <w:numId w:val="2"/>
        </w:numPr>
      </w:pPr>
      <w:r>
        <w:t>Dostarczone w ramach postępowania projektory muszą być uruchamiane przez obsługę zdalnie – za pomocą paneli sterujących. Sterowanie za pomocą pilota musi być zabezpieczone.</w:t>
      </w:r>
      <w:bookmarkStart w:id="0" w:name="_GoBack"/>
      <w:bookmarkEnd w:id="0"/>
    </w:p>
    <w:p w14:paraId="18DF1BB3" w14:textId="7EDB1131" w:rsidR="003A7276" w:rsidRDefault="00E4529A" w:rsidP="00905587">
      <w:pPr>
        <w:pStyle w:val="Akapitzlist"/>
        <w:numPr>
          <w:ilvl w:val="1"/>
          <w:numId w:val="2"/>
        </w:numPr>
      </w:pPr>
      <w:r>
        <w:t>Ze względu, że w ramach postępowania nie zostaną wymienione wszystkie projektory na poziomie 0 i 1, zamawiający przekaże część obecnie używanych projektorów NEC NP4100W do ponownej instalacji w salach 0.A, 0.B, 1.D, 1.E</w:t>
      </w:r>
      <w:r w:rsidR="00EF28F9">
        <w:t>. urządzenia te ze względu na brak złącza HDMI będą uruchamiane przez obsługę za pomocą pilotów zdalnego sterowania (ręcznie, niezależnie od systemu sterownia).</w:t>
      </w:r>
    </w:p>
    <w:p w14:paraId="5A558829" w14:textId="425583F6" w:rsidR="006D0AF8" w:rsidRDefault="006D0AF8" w:rsidP="006D0AF8">
      <w:pPr>
        <w:pStyle w:val="Akapitzlist"/>
        <w:numPr>
          <w:ilvl w:val="0"/>
          <w:numId w:val="2"/>
        </w:numPr>
      </w:pPr>
      <w:r>
        <w:t xml:space="preserve">Sposoby </w:t>
      </w:r>
      <w:r w:rsidR="00753555">
        <w:t>sterowania</w:t>
      </w:r>
      <w:r>
        <w:t xml:space="preserve"> wykorzystywane przez obsługę obiektu</w:t>
      </w:r>
      <w:r w:rsidR="00AC0A66">
        <w:t xml:space="preserve"> (muszą działać jednocześnie):</w:t>
      </w:r>
    </w:p>
    <w:p w14:paraId="4E47FCD0" w14:textId="73213BD2" w:rsidR="00AC0A66" w:rsidRDefault="00AC0A66" w:rsidP="00AC0A66">
      <w:pPr>
        <w:pStyle w:val="Akapitzlist"/>
        <w:numPr>
          <w:ilvl w:val="1"/>
          <w:numId w:val="2"/>
        </w:numPr>
      </w:pPr>
      <w:r>
        <w:t>System musi umożliwiać jednoczesną pracę minimum 12 tabletów bezprzewodowych</w:t>
      </w:r>
    </w:p>
    <w:p w14:paraId="090BF6EA" w14:textId="752529B0" w:rsidR="00AC0A66" w:rsidRDefault="00AC0A66" w:rsidP="00AC0A66">
      <w:pPr>
        <w:pStyle w:val="Akapitzlist"/>
        <w:numPr>
          <w:ilvl w:val="1"/>
          <w:numId w:val="2"/>
        </w:numPr>
      </w:pPr>
      <w:r>
        <w:t>Zarządzanie przez panel sterujący zainstalowany na stałe w serwerowni</w:t>
      </w:r>
    </w:p>
    <w:p w14:paraId="65B45D57" w14:textId="1BB90018" w:rsidR="00753555" w:rsidRDefault="00753555" w:rsidP="00AC0A66">
      <w:pPr>
        <w:pStyle w:val="Akapitzlist"/>
        <w:numPr>
          <w:ilvl w:val="1"/>
          <w:numId w:val="2"/>
        </w:numPr>
      </w:pPr>
      <w:r>
        <w:t xml:space="preserve">System oświetlenia DALI posiada równolegle klawiatury sterujące podstawowymi scenami oświetlenia, które </w:t>
      </w:r>
      <w:r w:rsidR="005D42C1">
        <w:t xml:space="preserve">obsługa </w:t>
      </w:r>
      <w:r>
        <w:t>powinn</w:t>
      </w:r>
      <w:r w:rsidR="005D42C1">
        <w:t>a</w:t>
      </w:r>
      <w:r>
        <w:t xml:space="preserve"> zostać zachowan</w:t>
      </w:r>
      <w:r w:rsidR="005D42C1">
        <w:t>a</w:t>
      </w:r>
    </w:p>
    <w:p w14:paraId="2DBD4391" w14:textId="41E6314B" w:rsidR="00B208D6" w:rsidRDefault="00B208D6"/>
    <w:sectPr w:rsidR="00B2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E8F31E" w15:done="0"/>
  <w15:commentEx w15:paraId="2D286831" w15:paraIdParent="7DE8F31E" w15:done="0"/>
  <w15:commentEx w15:paraId="57B38990" w15:done="0"/>
  <w15:commentEx w15:paraId="6F4ED98D" w15:paraIdParent="57B38990" w15:done="0"/>
  <w15:commentEx w15:paraId="35CF528A" w15:done="0"/>
  <w15:commentEx w15:paraId="5828916A" w15:paraIdParent="35CF528A" w15:done="0"/>
  <w15:commentEx w15:paraId="2D00237B" w15:done="0"/>
  <w15:commentEx w15:paraId="556178E4" w15:paraIdParent="2D00237B" w15:done="0"/>
  <w15:commentEx w15:paraId="4CA7B1C5" w15:done="0"/>
  <w15:commentEx w15:paraId="585BB0E6" w15:paraIdParent="4CA7B1C5" w15:done="0"/>
  <w15:commentEx w15:paraId="509E5BB1" w15:done="0"/>
  <w15:commentEx w15:paraId="663083F8" w15:paraIdParent="509E5BB1" w15:done="0"/>
  <w15:commentEx w15:paraId="6E43A5CB" w15:done="0"/>
  <w15:commentEx w15:paraId="343C61BF" w15:paraIdParent="6E43A5CB" w15:done="0"/>
  <w15:commentEx w15:paraId="6B0DD802" w15:done="0"/>
  <w15:commentEx w15:paraId="39FFAF8F" w15:paraIdParent="6B0DD802" w15:done="0"/>
  <w15:commentEx w15:paraId="510ABC28" w15:done="0"/>
  <w15:commentEx w15:paraId="0B923E9B" w15:paraIdParent="510ABC28" w15:done="0"/>
  <w15:commentEx w15:paraId="386F6F07" w15:done="0"/>
  <w15:commentEx w15:paraId="0875B36E" w15:done="0"/>
  <w15:commentEx w15:paraId="26712C40" w15:paraIdParent="0875B36E" w15:done="0"/>
  <w15:commentEx w15:paraId="5EBB49F2" w15:done="0"/>
  <w15:commentEx w15:paraId="5210B9AE" w15:paraIdParent="5EBB49F2" w15:done="0"/>
  <w15:commentEx w15:paraId="66B03036" w15:done="0"/>
  <w15:commentEx w15:paraId="103665F5" w15:paraIdParent="66B03036" w15:done="0"/>
  <w15:commentEx w15:paraId="69EE055E" w15:done="0"/>
  <w15:commentEx w15:paraId="1733C79B" w15:paraIdParent="69EE055E" w15:done="0"/>
  <w15:commentEx w15:paraId="2495E56D" w15:done="0"/>
  <w15:commentEx w15:paraId="2A822471" w15:paraIdParent="2495E56D" w15:done="0"/>
  <w15:commentEx w15:paraId="3D29C545" w15:done="0"/>
  <w15:commentEx w15:paraId="39A853F2" w15:paraIdParent="3D29C545" w15:done="0"/>
  <w15:commentEx w15:paraId="721DEA85" w15:done="0"/>
  <w15:commentEx w15:paraId="4C0475DD" w15:paraIdParent="721DEA85" w15:done="0"/>
  <w15:commentEx w15:paraId="5218EB23" w15:done="0"/>
  <w15:commentEx w15:paraId="4601A00C" w15:paraIdParent="5218EB23" w15:done="0"/>
  <w15:commentEx w15:paraId="2C782B71" w15:done="0"/>
  <w15:commentEx w15:paraId="6CD94A0C" w15:paraIdParent="2C782B71" w15:done="0"/>
  <w15:commentEx w15:paraId="3A6632C1" w15:done="0"/>
  <w15:commentEx w15:paraId="04BD4552" w15:paraIdParent="3A6632C1" w15:done="0"/>
  <w15:commentEx w15:paraId="19DD869D" w15:done="0"/>
  <w15:commentEx w15:paraId="0D24F724" w15:paraIdParent="19DD86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1785" w16cex:dateUtc="2022-03-19T06:43:00Z"/>
  <w16cex:commentExtensible w16cex:durableId="25E348C1" w16cex:dateUtc="2022-03-21T17:56:00Z"/>
  <w16cex:commentExtensible w16cex:durableId="25E31786" w16cex:dateUtc="2022-03-19T06:29:00Z"/>
  <w16cex:commentExtensible w16cex:durableId="25E3183A" w16cex:dateUtc="2022-03-21T14:28:00Z"/>
  <w16cex:commentExtensible w16cex:durableId="25E31787" w16cex:dateUtc="2022-03-19T06:32:00Z"/>
  <w16cex:commentExtensible w16cex:durableId="25E31CF3" w16cex:dateUtc="2022-03-21T14:49:00Z"/>
  <w16cex:commentExtensible w16cex:durableId="25E31788" w16cex:dateUtc="2022-03-19T06:33:00Z"/>
  <w16cex:commentExtensible w16cex:durableId="25E31F50" w16cex:dateUtc="2022-03-21T14:59:00Z"/>
  <w16cex:commentExtensible w16cex:durableId="25E6E702" w16cex:dateUtc="2022-03-19T06:29:00Z"/>
  <w16cex:commentExtensible w16cex:durableId="25E6E701" w16cex:dateUtc="2022-03-21T14:28:00Z"/>
  <w16cex:commentExtensible w16cex:durableId="25E6E700" w16cex:dateUtc="2022-03-19T06:32:00Z"/>
  <w16cex:commentExtensible w16cex:durableId="25E6E6FF" w16cex:dateUtc="2022-03-21T14:49:00Z"/>
  <w16cex:commentExtensible w16cex:durableId="25E6E6FE" w16cex:dateUtc="2022-03-19T06:33:00Z"/>
  <w16cex:commentExtensible w16cex:durableId="25E6E6FD" w16cex:dateUtc="2022-03-21T14:59:00Z"/>
  <w16cex:commentExtensible w16cex:durableId="25E3178B" w16cex:dateUtc="2022-03-19T06:46:00Z"/>
  <w16cex:commentExtensible w16cex:durableId="25E31F6D" w16cex:dateUtc="2022-03-21T14:59:00Z"/>
  <w16cex:commentExtensible w16cex:durableId="25E3178C" w16cex:dateUtc="2022-03-19T06:47:00Z"/>
  <w16cex:commentExtensible w16cex:durableId="25E31F83" w16cex:dateUtc="2022-03-21T15:00:00Z"/>
  <w16cex:commentExtensible w16cex:durableId="25E3178D" w16cex:dateUtc="2022-03-19T06:44:00Z"/>
  <w16cex:commentExtensible w16cex:durableId="25E6E882" w16cex:dateUtc="2022-03-19T06:29:00Z"/>
  <w16cex:commentExtensible w16cex:durableId="25E6E881" w16cex:dateUtc="2022-03-21T14:28:00Z"/>
  <w16cex:commentExtensible w16cex:durableId="25E6E880" w16cex:dateUtc="2022-03-19T06:32:00Z"/>
  <w16cex:commentExtensible w16cex:durableId="25E6E87F" w16cex:dateUtc="2022-03-21T14:49:00Z"/>
  <w16cex:commentExtensible w16cex:durableId="25E6E87E" w16cex:dateUtc="2022-03-19T06:33:00Z"/>
  <w16cex:commentExtensible w16cex:durableId="25E6E87D" w16cex:dateUtc="2022-03-21T14:59:00Z"/>
  <w16cex:commentExtensible w16cex:durableId="25E31794" w16cex:dateUtc="2022-03-19T06:58:00Z"/>
  <w16cex:commentExtensible w16cex:durableId="25E32347" w16cex:dateUtc="2022-03-21T15:16:00Z"/>
  <w16cex:commentExtensible w16cex:durableId="25E31795" w16cex:dateUtc="2022-03-19T06:59:00Z"/>
  <w16cex:commentExtensible w16cex:durableId="25E32448" w16cex:dateUtc="2022-03-21T15:20:00Z"/>
  <w16cex:commentExtensible w16cex:durableId="25E31797" w16cex:dateUtc="2022-03-19T07:04:00Z"/>
  <w16cex:commentExtensible w16cex:durableId="25E328D0" w16cex:dateUtc="2022-03-21T15:39:00Z"/>
  <w16cex:commentExtensible w16cex:durableId="25E31798" w16cex:dateUtc="2022-03-19T07:05:00Z"/>
  <w16cex:commentExtensible w16cex:durableId="25E3247D" w16cex:dateUtc="2022-03-21T15:21:00Z"/>
  <w16cex:commentExtensible w16cex:durableId="25E31799" w16cex:dateUtc="2022-03-19T07:06:00Z"/>
  <w16cex:commentExtensible w16cex:durableId="25E324A8" w16cex:dateUtc="2022-03-21T15:22:00Z"/>
  <w16cex:commentExtensible w16cex:durableId="25E3179A" w16cex:dateUtc="2022-03-19T07:08:00Z"/>
  <w16cex:commentExtensible w16cex:durableId="25E324D7" w16cex:dateUtc="2022-03-21T15:22:00Z"/>
  <w16cex:commentExtensible w16cex:durableId="25E3179B" w16cex:dateUtc="2022-03-19T07:10:00Z"/>
  <w16cex:commentExtensible w16cex:durableId="25E32514" w16cex:dateUtc="2022-03-21T15:23:00Z"/>
  <w16cex:commentExtensible w16cex:durableId="25E3179C" w16cex:dateUtc="2022-03-19T07:11:00Z"/>
  <w16cex:commentExtensible w16cex:durableId="25E32608" w16cex:dateUtc="2022-03-21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8F31E" w16cid:durableId="25E31785"/>
  <w16cid:commentId w16cid:paraId="2D286831" w16cid:durableId="25E348C1"/>
  <w16cid:commentId w16cid:paraId="57B38990" w16cid:durableId="25E31786"/>
  <w16cid:commentId w16cid:paraId="6F4ED98D" w16cid:durableId="25E3183A"/>
  <w16cid:commentId w16cid:paraId="35CF528A" w16cid:durableId="25E31787"/>
  <w16cid:commentId w16cid:paraId="5828916A" w16cid:durableId="25E31CF3"/>
  <w16cid:commentId w16cid:paraId="2D00237B" w16cid:durableId="25E31788"/>
  <w16cid:commentId w16cid:paraId="556178E4" w16cid:durableId="25E31F50"/>
  <w16cid:commentId w16cid:paraId="4CA7B1C5" w16cid:durableId="25E6E702"/>
  <w16cid:commentId w16cid:paraId="585BB0E6" w16cid:durableId="25E6E701"/>
  <w16cid:commentId w16cid:paraId="509E5BB1" w16cid:durableId="25E6E700"/>
  <w16cid:commentId w16cid:paraId="663083F8" w16cid:durableId="25E6E6FF"/>
  <w16cid:commentId w16cid:paraId="6E43A5CB" w16cid:durableId="25E6E6FE"/>
  <w16cid:commentId w16cid:paraId="343C61BF" w16cid:durableId="25E6E6FD"/>
  <w16cid:commentId w16cid:paraId="6B0DD802" w16cid:durableId="25E3178B"/>
  <w16cid:commentId w16cid:paraId="39FFAF8F" w16cid:durableId="25E31F6D"/>
  <w16cid:commentId w16cid:paraId="510ABC28" w16cid:durableId="25E3178C"/>
  <w16cid:commentId w16cid:paraId="0B923E9B" w16cid:durableId="25E31F83"/>
  <w16cid:commentId w16cid:paraId="386F6F07" w16cid:durableId="25E3178D"/>
  <w16cid:commentId w16cid:paraId="0875B36E" w16cid:durableId="25E6E882"/>
  <w16cid:commentId w16cid:paraId="26712C40" w16cid:durableId="25E6E881"/>
  <w16cid:commentId w16cid:paraId="5EBB49F2" w16cid:durableId="25E6E880"/>
  <w16cid:commentId w16cid:paraId="5210B9AE" w16cid:durableId="25E6E87F"/>
  <w16cid:commentId w16cid:paraId="66B03036" w16cid:durableId="25E6E87E"/>
  <w16cid:commentId w16cid:paraId="103665F5" w16cid:durableId="25E6E87D"/>
  <w16cid:commentId w16cid:paraId="69EE055E" w16cid:durableId="25E31794"/>
  <w16cid:commentId w16cid:paraId="1733C79B" w16cid:durableId="25E32347"/>
  <w16cid:commentId w16cid:paraId="2495E56D" w16cid:durableId="25E31795"/>
  <w16cid:commentId w16cid:paraId="2A822471" w16cid:durableId="25E32448"/>
  <w16cid:commentId w16cid:paraId="3D29C545" w16cid:durableId="25E31797"/>
  <w16cid:commentId w16cid:paraId="39A853F2" w16cid:durableId="25E328D0"/>
  <w16cid:commentId w16cid:paraId="721DEA85" w16cid:durableId="25E31798"/>
  <w16cid:commentId w16cid:paraId="4C0475DD" w16cid:durableId="25E3247D"/>
  <w16cid:commentId w16cid:paraId="5218EB23" w16cid:durableId="25E31799"/>
  <w16cid:commentId w16cid:paraId="4601A00C" w16cid:durableId="25E324A8"/>
  <w16cid:commentId w16cid:paraId="2C782B71" w16cid:durableId="25E3179A"/>
  <w16cid:commentId w16cid:paraId="6CD94A0C" w16cid:durableId="25E324D7"/>
  <w16cid:commentId w16cid:paraId="3A6632C1" w16cid:durableId="25E3179B"/>
  <w16cid:commentId w16cid:paraId="04BD4552" w16cid:durableId="25E32514"/>
  <w16cid:commentId w16cid:paraId="19DD869D" w16cid:durableId="25E3179C"/>
  <w16cid:commentId w16cid:paraId="0D24F724" w16cid:durableId="25E326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BCCF" w14:textId="77777777" w:rsidR="00072B1F" w:rsidRDefault="00072B1F" w:rsidP="007029D3">
      <w:pPr>
        <w:spacing w:after="0" w:line="240" w:lineRule="auto"/>
      </w:pPr>
      <w:r>
        <w:separator/>
      </w:r>
    </w:p>
  </w:endnote>
  <w:endnote w:type="continuationSeparator" w:id="0">
    <w:p w14:paraId="34B42512" w14:textId="77777777" w:rsidR="00072B1F" w:rsidRDefault="00072B1F" w:rsidP="0070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7BD7" w14:textId="77777777" w:rsidR="00072B1F" w:rsidRDefault="00072B1F" w:rsidP="007029D3">
      <w:pPr>
        <w:spacing w:after="0" w:line="240" w:lineRule="auto"/>
      </w:pPr>
      <w:r>
        <w:separator/>
      </w:r>
    </w:p>
  </w:footnote>
  <w:footnote w:type="continuationSeparator" w:id="0">
    <w:p w14:paraId="1493A0A8" w14:textId="77777777" w:rsidR="00072B1F" w:rsidRDefault="00072B1F" w:rsidP="0070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AD5"/>
    <w:multiLevelType w:val="hybridMultilevel"/>
    <w:tmpl w:val="100603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D021FF"/>
    <w:multiLevelType w:val="hybridMultilevel"/>
    <w:tmpl w:val="D382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183A"/>
    <w:multiLevelType w:val="hybridMultilevel"/>
    <w:tmpl w:val="179C17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A41114"/>
    <w:multiLevelType w:val="hybridMultilevel"/>
    <w:tmpl w:val="BAD4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934A3"/>
    <w:multiLevelType w:val="hybridMultilevel"/>
    <w:tmpl w:val="16F2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isław Skibiński">
    <w15:presenceInfo w15:providerId="AD" w15:userId="S::stanislaw.skibinski@mtpoz.onmicrosoft.com::3d7049c9-86de-499e-abb3-f4de8ac60d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3C"/>
    <w:rsid w:val="00072B1F"/>
    <w:rsid w:val="00081DA0"/>
    <w:rsid w:val="000F0240"/>
    <w:rsid w:val="0019146B"/>
    <w:rsid w:val="00261EE1"/>
    <w:rsid w:val="002625B7"/>
    <w:rsid w:val="002C0B6B"/>
    <w:rsid w:val="003071D7"/>
    <w:rsid w:val="00315D2A"/>
    <w:rsid w:val="00322E73"/>
    <w:rsid w:val="00327F15"/>
    <w:rsid w:val="00363F29"/>
    <w:rsid w:val="003649D0"/>
    <w:rsid w:val="003754D6"/>
    <w:rsid w:val="003A3AF8"/>
    <w:rsid w:val="003A5634"/>
    <w:rsid w:val="003A7276"/>
    <w:rsid w:val="0043731A"/>
    <w:rsid w:val="004E5598"/>
    <w:rsid w:val="004F2C42"/>
    <w:rsid w:val="00516750"/>
    <w:rsid w:val="00556BA5"/>
    <w:rsid w:val="005D1A4F"/>
    <w:rsid w:val="005D42C1"/>
    <w:rsid w:val="005E532B"/>
    <w:rsid w:val="00625E25"/>
    <w:rsid w:val="00642DA2"/>
    <w:rsid w:val="006B3EE4"/>
    <w:rsid w:val="006D0AF8"/>
    <w:rsid w:val="006D3259"/>
    <w:rsid w:val="007029D3"/>
    <w:rsid w:val="00732E75"/>
    <w:rsid w:val="00753555"/>
    <w:rsid w:val="00797E0B"/>
    <w:rsid w:val="007A1EFD"/>
    <w:rsid w:val="007E11AE"/>
    <w:rsid w:val="007E759F"/>
    <w:rsid w:val="0087051B"/>
    <w:rsid w:val="00876CB0"/>
    <w:rsid w:val="008822D5"/>
    <w:rsid w:val="008C42E1"/>
    <w:rsid w:val="008E4CAC"/>
    <w:rsid w:val="00905332"/>
    <w:rsid w:val="00905587"/>
    <w:rsid w:val="00975A06"/>
    <w:rsid w:val="00981C41"/>
    <w:rsid w:val="009A0256"/>
    <w:rsid w:val="009C0A53"/>
    <w:rsid w:val="00A03ECF"/>
    <w:rsid w:val="00A2575E"/>
    <w:rsid w:val="00A51D8A"/>
    <w:rsid w:val="00A52480"/>
    <w:rsid w:val="00AC0A66"/>
    <w:rsid w:val="00AF5F19"/>
    <w:rsid w:val="00B208D6"/>
    <w:rsid w:val="00B537F0"/>
    <w:rsid w:val="00C079A4"/>
    <w:rsid w:val="00C1373C"/>
    <w:rsid w:val="00C263EC"/>
    <w:rsid w:val="00CF3AF4"/>
    <w:rsid w:val="00CF6FDF"/>
    <w:rsid w:val="00D5774F"/>
    <w:rsid w:val="00D6446E"/>
    <w:rsid w:val="00DB2AB4"/>
    <w:rsid w:val="00E073AD"/>
    <w:rsid w:val="00E170C2"/>
    <w:rsid w:val="00E4529A"/>
    <w:rsid w:val="00E50F7D"/>
    <w:rsid w:val="00ED0B4E"/>
    <w:rsid w:val="00EF28F9"/>
    <w:rsid w:val="00F402F4"/>
    <w:rsid w:val="00F85342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4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9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9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5EB4-72C9-4A7B-9F35-CB3B2808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Skibiński</dc:creator>
  <cp:lastModifiedBy>Blanka Pawlak-Szuleta</cp:lastModifiedBy>
  <cp:revision>2</cp:revision>
  <dcterms:created xsi:type="dcterms:W3CDTF">2022-04-06T15:03:00Z</dcterms:created>
  <dcterms:modified xsi:type="dcterms:W3CDTF">2022-04-06T15:03:00Z</dcterms:modified>
</cp:coreProperties>
</file>