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780BBA" w:rsidP="00E73A0F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73A0F" w:rsidRDefault="00E73A0F">
      <w:pPr>
        <w:jc w:val="right"/>
        <w:rPr>
          <w:rFonts w:hint="eastAsia"/>
        </w:rPr>
      </w:pP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Default="008D2E37" w:rsidP="008D2E37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E73A0F" w:rsidRPr="00E73A0F">
        <w:rPr>
          <w:rFonts w:ascii="Times New Roman" w:hAnsi="Times New Roman" w:cs="Times New Roman"/>
          <w:b/>
          <w:sz w:val="22"/>
          <w:szCs w:val="22"/>
        </w:rPr>
        <w:t xml:space="preserve">Budowa </w:t>
      </w:r>
      <w:proofErr w:type="spellStart"/>
      <w:r w:rsidR="00E73A0F" w:rsidRPr="00E73A0F">
        <w:rPr>
          <w:rFonts w:ascii="Times New Roman" w:hAnsi="Times New Roman" w:cs="Times New Roman"/>
          <w:b/>
          <w:sz w:val="22"/>
          <w:szCs w:val="22"/>
        </w:rPr>
        <w:t>mikroinstalacji</w:t>
      </w:r>
      <w:proofErr w:type="spellEnd"/>
      <w:r w:rsidR="00E73A0F" w:rsidRPr="00E73A0F">
        <w:rPr>
          <w:rFonts w:ascii="Times New Roman" w:hAnsi="Times New Roman" w:cs="Times New Roman"/>
          <w:b/>
          <w:sz w:val="22"/>
          <w:szCs w:val="22"/>
        </w:rPr>
        <w:t xml:space="preserve"> fotowoltaicznej w m. Obłęże, Gmina Kępie na obszarze NATURA 2000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E73A0F" w:rsidRDefault="00E73A0F" w:rsidP="008D2E37">
      <w:pPr>
        <w:jc w:val="center"/>
        <w:rPr>
          <w:rFonts w:ascii="Times New Roman" w:hAnsi="Times New Roman" w:cs="Times New Roman"/>
          <w:b/>
          <w:szCs w:val="20"/>
        </w:rPr>
      </w:pPr>
    </w:p>
    <w:p w:rsidR="008D2E37" w:rsidRPr="00E73A0F" w:rsidRDefault="00E1088E" w:rsidP="008D2E37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</w:t>
      </w:r>
      <w:r w:rsidR="008D2E37" w:rsidRPr="00E73A0F">
        <w:rPr>
          <w:rFonts w:ascii="Times New Roman" w:hAnsi="Times New Roman" w:cs="Times New Roman"/>
          <w:b/>
          <w:sz w:val="22"/>
          <w:szCs w:val="22"/>
        </w:rPr>
        <w:t>.2021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  <w:bookmarkStart w:id="1" w:name="_GoBack"/>
      <w:bookmarkEnd w:id="1"/>
    </w:p>
    <w:p w:rsidR="00E73A0F" w:rsidRDefault="00E73A0F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0F" w:rsidRPr="00E73A0F" w:rsidRDefault="00E73A0F" w:rsidP="00E73A0F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E73A0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73A0F">
      <w:rPr>
        <w:rFonts w:ascii="Times New Roman" w:hAnsi="Times New Roman" w:cs="Times New Roman"/>
        <w:sz w:val="14"/>
        <w:szCs w:val="14"/>
      </w:rPr>
      <w:t>pn</w:t>
    </w:r>
    <w:proofErr w:type="spellEnd"/>
    <w:r w:rsidRPr="00E73A0F">
      <w:rPr>
        <w:rFonts w:ascii="Times New Roman" w:hAnsi="Times New Roman" w:cs="Times New Roman"/>
        <w:sz w:val="14"/>
        <w:szCs w:val="14"/>
      </w:rPr>
      <w:t>:</w:t>
    </w:r>
    <w:r w:rsidRPr="00E73A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73A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73A0F">
      <w:rPr>
        <w:rFonts w:ascii="Times New Roman" w:hAnsi="Times New Roman" w:cs="Times New Roman"/>
        <w:sz w:val="14"/>
        <w:szCs w:val="14"/>
      </w:rPr>
      <w:t xml:space="preserve">Budowa </w:t>
    </w:r>
    <w:proofErr w:type="spellStart"/>
    <w:r w:rsidRPr="00E73A0F">
      <w:rPr>
        <w:rFonts w:ascii="Times New Roman" w:hAnsi="Times New Roman" w:cs="Times New Roman"/>
        <w:sz w:val="14"/>
        <w:szCs w:val="14"/>
      </w:rPr>
      <w:t>mikroinstalacji</w:t>
    </w:r>
    <w:proofErr w:type="spellEnd"/>
    <w:r w:rsidRPr="00E73A0F">
      <w:rPr>
        <w:rFonts w:ascii="Times New Roman" w:hAnsi="Times New Roman" w:cs="Times New Roman"/>
        <w:sz w:val="14"/>
        <w:szCs w:val="14"/>
      </w:rPr>
      <w:t xml:space="preserve"> fotowoltaicznej w m. Obłęże, Gmina Kępice na obszarze NATURA 2000” Projekt współfinansowany w ramach Programu Rybactwo i Morze na lata 2014-2020</w:t>
    </w:r>
  </w:p>
  <w:p w:rsidR="00E73A0F" w:rsidRPr="00E73A0F" w:rsidRDefault="00E1088E" w:rsidP="00E73A0F">
    <w:pPr>
      <w:autoSpaceDN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ZP.271.04</w:t>
    </w:r>
    <w:r w:rsidR="00E73A0F" w:rsidRPr="00E73A0F">
      <w:rPr>
        <w:rFonts w:ascii="Times New Roman" w:hAnsi="Times New Roman" w:cs="Times New Roman"/>
        <w:sz w:val="14"/>
        <w:szCs w:val="14"/>
      </w:rPr>
      <w:t xml:space="preserve">.2021 </w:t>
    </w:r>
  </w:p>
  <w:p w:rsidR="00E73A0F" w:rsidRDefault="00E73A0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Spec="center" w:tblpY="829"/>
      <w:tblW w:w="1030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23"/>
      <w:gridCol w:w="3220"/>
      <w:gridCol w:w="3760"/>
    </w:tblGrid>
    <w:tr w:rsidR="00E73A0F" w:rsidRPr="00E73A0F" w:rsidTr="00E73A0F">
      <w:trPr>
        <w:trHeight w:val="1408"/>
      </w:trPr>
      <w:tc>
        <w:tcPr>
          <w:tcW w:w="3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3A0F" w:rsidRPr="00E73A0F" w:rsidRDefault="00E73A0F" w:rsidP="00E73A0F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E73A0F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0E00A8BE" wp14:editId="5CFA4849">
                <wp:extent cx="1924050" cy="7315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3A0F" w:rsidRPr="00E73A0F" w:rsidRDefault="00E73A0F" w:rsidP="00E73A0F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E73A0F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4A562D9B" wp14:editId="032AEE5C">
                <wp:extent cx="629285" cy="892175"/>
                <wp:effectExtent l="0" t="0" r="0" b="3175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3A0F" w:rsidRPr="00E73A0F" w:rsidRDefault="00E73A0F" w:rsidP="00E73A0F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E73A0F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67207011" wp14:editId="6E7D1BD7">
                <wp:extent cx="2011680" cy="1009650"/>
                <wp:effectExtent l="0" t="0" r="7620" b="0"/>
                <wp:docPr id="3" name="Obraz 18" descr="UE monochromatyczne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UE monochromatyczne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3A0F" w:rsidRPr="00E73A0F" w:rsidRDefault="00E73A0F" w:rsidP="00E73A0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681138"/>
    <w:rsid w:val="00780BBA"/>
    <w:rsid w:val="00815A4C"/>
    <w:rsid w:val="0082722F"/>
    <w:rsid w:val="008D2E37"/>
    <w:rsid w:val="00E1088E"/>
    <w:rsid w:val="00E60CF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C66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3A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3A0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5</cp:revision>
  <cp:lastPrinted>2018-10-18T13:56:00Z</cp:lastPrinted>
  <dcterms:created xsi:type="dcterms:W3CDTF">2021-03-02T16:32:00Z</dcterms:created>
  <dcterms:modified xsi:type="dcterms:W3CDTF">2021-06-10T09:03:00Z</dcterms:modified>
  <dc:language>pl-PL</dc:language>
</cp:coreProperties>
</file>