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9B96E" w14:textId="73CF53CD" w:rsidR="007A1924" w:rsidRPr="00934193" w:rsidRDefault="00934193">
      <w:pPr>
        <w:rPr>
          <w:rFonts w:asciiTheme="minorHAnsi" w:hAnsiTheme="minorHAnsi" w:cstheme="minorHAnsi"/>
          <w:sz w:val="22"/>
          <w:szCs w:val="22"/>
        </w:rPr>
      </w:pPr>
      <w:r w:rsidRPr="00934193">
        <w:rPr>
          <w:rFonts w:asciiTheme="minorHAnsi" w:hAnsiTheme="minorHAnsi" w:cstheme="minorHAnsi"/>
          <w:b/>
          <w:sz w:val="22"/>
          <w:szCs w:val="22"/>
        </w:rPr>
        <w:t xml:space="preserve">Nr referencyjny LI.262.3.2024   </w:t>
      </w:r>
      <w:r w:rsidRPr="00934193">
        <w:rPr>
          <w:rFonts w:asciiTheme="minorHAnsi" w:hAnsiTheme="minorHAnsi" w:cstheme="minorHAnsi"/>
          <w:b/>
          <w:sz w:val="22"/>
          <w:szCs w:val="22"/>
        </w:rPr>
        <w:tab/>
      </w:r>
      <w:r w:rsidRPr="00934193">
        <w:rPr>
          <w:rFonts w:asciiTheme="minorHAnsi" w:hAnsiTheme="minorHAnsi" w:cstheme="minorHAnsi"/>
          <w:b/>
          <w:sz w:val="22"/>
          <w:szCs w:val="22"/>
        </w:rPr>
        <w:tab/>
      </w:r>
      <w:r w:rsidRPr="00934193">
        <w:rPr>
          <w:rFonts w:asciiTheme="minorHAnsi" w:hAnsiTheme="minorHAnsi" w:cstheme="minorHAnsi"/>
          <w:b/>
          <w:sz w:val="22"/>
          <w:szCs w:val="22"/>
        </w:rPr>
        <w:tab/>
      </w:r>
      <w:r w:rsidRPr="00934193">
        <w:rPr>
          <w:rFonts w:asciiTheme="minorHAnsi" w:hAnsiTheme="minorHAnsi" w:cstheme="minorHAnsi"/>
          <w:b/>
          <w:sz w:val="22"/>
          <w:szCs w:val="22"/>
        </w:rPr>
        <w:tab/>
        <w:t xml:space="preserve">   Załącznik nr 3</w:t>
      </w:r>
      <w:r w:rsidRPr="00934193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E3B7346" w14:textId="7D72E19E" w:rsidR="007A1924" w:rsidRPr="00934193" w:rsidRDefault="00934193">
      <w:pPr>
        <w:jc w:val="center"/>
        <w:rPr>
          <w:rFonts w:asciiTheme="minorHAnsi" w:hAnsiTheme="minorHAnsi" w:cstheme="minorHAnsi"/>
          <w:sz w:val="22"/>
          <w:szCs w:val="22"/>
        </w:rPr>
      </w:pPr>
      <w:r w:rsidRPr="00934193">
        <w:rPr>
          <w:rFonts w:asciiTheme="minorHAnsi" w:hAnsiTheme="minorHAnsi" w:cstheme="minorHAnsi"/>
          <w:b/>
          <w:sz w:val="22"/>
          <w:szCs w:val="22"/>
        </w:rPr>
        <w:tab/>
      </w:r>
      <w:r w:rsidRPr="00934193">
        <w:rPr>
          <w:rFonts w:asciiTheme="minorHAnsi" w:hAnsiTheme="minorHAnsi" w:cstheme="minorHAnsi"/>
          <w:b/>
          <w:sz w:val="22"/>
          <w:szCs w:val="22"/>
        </w:rPr>
        <w:tab/>
      </w:r>
      <w:r w:rsidRPr="00934193">
        <w:rPr>
          <w:rFonts w:asciiTheme="minorHAnsi" w:hAnsiTheme="minorHAnsi" w:cstheme="minorHAnsi"/>
          <w:b/>
          <w:sz w:val="22"/>
          <w:szCs w:val="22"/>
        </w:rPr>
        <w:tab/>
      </w:r>
      <w:r w:rsidRPr="00934193">
        <w:rPr>
          <w:rFonts w:asciiTheme="minorHAnsi" w:hAnsiTheme="minorHAnsi" w:cstheme="minorHAnsi"/>
          <w:b/>
          <w:sz w:val="22"/>
          <w:szCs w:val="22"/>
        </w:rPr>
        <w:tab/>
      </w:r>
      <w:r w:rsidRPr="00934193">
        <w:rPr>
          <w:rFonts w:asciiTheme="minorHAnsi" w:hAnsiTheme="minorHAnsi" w:cstheme="minorHAnsi"/>
          <w:b/>
          <w:sz w:val="22"/>
          <w:szCs w:val="22"/>
        </w:rPr>
        <w:tab/>
      </w:r>
      <w:r w:rsidRPr="00934193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 LI.262.3.2.2024</w:t>
      </w:r>
    </w:p>
    <w:p w14:paraId="59C214C0" w14:textId="77777777" w:rsidR="007A1924" w:rsidRPr="00934193" w:rsidRDefault="00934193">
      <w:pPr>
        <w:spacing w:before="170" w:line="360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34193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Pr="00934193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</w:p>
    <w:p w14:paraId="05A2FF2B" w14:textId="77777777" w:rsidR="007A1924" w:rsidRPr="00934193" w:rsidRDefault="00934193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934193">
        <w:rPr>
          <w:rFonts w:asciiTheme="minorHAnsi" w:hAnsiTheme="minorHAnsi" w:cstheme="minorHAnsi"/>
          <w:b/>
          <w:bCs/>
          <w:sz w:val="22"/>
          <w:szCs w:val="22"/>
        </w:rPr>
        <w:t>A. Oferuję dostawę przedmiotu zamówienia za cenę:</w:t>
      </w:r>
    </w:p>
    <w:p w14:paraId="5923B9EF" w14:textId="77777777" w:rsidR="007A1924" w:rsidRPr="00934193" w:rsidRDefault="007A1924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08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16"/>
        <w:gridCol w:w="997"/>
        <w:gridCol w:w="569"/>
        <w:gridCol w:w="1287"/>
        <w:gridCol w:w="1304"/>
        <w:gridCol w:w="1124"/>
        <w:gridCol w:w="1339"/>
        <w:gridCol w:w="1030"/>
      </w:tblGrid>
      <w:tr w:rsidR="007A1924" w:rsidRPr="00934193" w14:paraId="28CCCE1B" w14:textId="77777777">
        <w:trPr>
          <w:cantSplit/>
          <w:trHeight w:val="27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0F132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1F02C" w14:textId="77777777" w:rsidR="007A1924" w:rsidRPr="00934193" w:rsidRDefault="007A192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7775C4" w14:textId="77777777" w:rsidR="007A1924" w:rsidRPr="00934193" w:rsidRDefault="00934193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34193">
              <w:rPr>
                <w:rFonts w:asciiTheme="minorHAnsi" w:hAnsiTheme="minorHAnsi" w:cstheme="minorHAnsi"/>
              </w:rPr>
              <w:t>Przedmiot zamówienia</w:t>
            </w:r>
          </w:p>
          <w:p w14:paraId="4EEDB95E" w14:textId="77777777" w:rsidR="007A1924" w:rsidRPr="00934193" w:rsidRDefault="007A192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D2AD6" w14:textId="77777777" w:rsidR="007A1924" w:rsidRPr="00934193" w:rsidRDefault="0093419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1057E" w14:textId="77777777" w:rsidR="007A1924" w:rsidRPr="00934193" w:rsidRDefault="0093419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CA3FD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497C0C6F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36F5CAE7" w14:textId="77777777" w:rsidR="007A1924" w:rsidRPr="00934193" w:rsidRDefault="0093419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5CBD3" w14:textId="77777777" w:rsidR="007A1924" w:rsidRPr="00934193" w:rsidRDefault="0093419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191134" w14:textId="77777777" w:rsidR="007A1924" w:rsidRPr="00934193" w:rsidRDefault="0093419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34193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54B5D088" w14:textId="77777777" w:rsidR="007A1924" w:rsidRPr="00934193" w:rsidRDefault="0093419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0DC6AC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518BA972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6901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2F94F77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516A44B2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74DA50E7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8=9÷4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B1DD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29DA668B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A9CB4B1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9=6+7</w:t>
            </w:r>
          </w:p>
        </w:tc>
      </w:tr>
      <w:tr w:rsidR="007A1924" w:rsidRPr="00934193" w14:paraId="05DB276C" w14:textId="77777777">
        <w:trPr>
          <w:cantSplit/>
          <w:trHeight w:val="17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BB98C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2499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DB46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AD02A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BCE4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444F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3722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7E22E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CB57B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7A1924" w:rsidRPr="00934193" w14:paraId="29C4232E" w14:textId="77777777">
        <w:trPr>
          <w:cantSplit/>
          <w:trHeight w:val="11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17C0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FFF76" w14:textId="77777777" w:rsidR="007A1924" w:rsidRPr="00934193" w:rsidRDefault="00934193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Aparat USG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81C1F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AB53" w14:textId="77777777" w:rsidR="007A1924" w:rsidRPr="00934193" w:rsidRDefault="0093419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75BA" w14:textId="77777777" w:rsidR="007A1924" w:rsidRPr="00934193" w:rsidRDefault="007A192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953F6" w14:textId="77777777" w:rsidR="007A1924" w:rsidRPr="00934193" w:rsidRDefault="007A192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D3B8" w14:textId="77777777" w:rsidR="007A1924" w:rsidRPr="00934193" w:rsidRDefault="007A192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34FB07" w14:textId="77777777" w:rsidR="007A1924" w:rsidRPr="00934193" w:rsidRDefault="007A192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3CCB" w14:textId="77777777" w:rsidR="007A1924" w:rsidRPr="00934193" w:rsidRDefault="007A192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1E53" w14:textId="77777777" w:rsidR="007A1924" w:rsidRPr="00934193" w:rsidRDefault="007A192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A1924" w:rsidRPr="00934193" w14:paraId="5B903A26" w14:textId="77777777">
        <w:trPr>
          <w:cantSplit/>
          <w:trHeight w:val="171"/>
        </w:trPr>
        <w:tc>
          <w:tcPr>
            <w:tcW w:w="9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66B0F" w14:textId="77777777" w:rsidR="007A1924" w:rsidRPr="00934193" w:rsidRDefault="007A1924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C60601" w14:textId="77777777" w:rsidR="007A1924" w:rsidRPr="00934193" w:rsidRDefault="00934193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  <w:p w14:paraId="2EE108E4" w14:textId="77777777" w:rsidR="007A1924" w:rsidRPr="00934193" w:rsidRDefault="007A1924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D2F8" w14:textId="77777777" w:rsidR="007A1924" w:rsidRPr="00934193" w:rsidRDefault="007A192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713BDA3" w14:textId="77777777" w:rsidR="007A1924" w:rsidRPr="00934193" w:rsidRDefault="007A1924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5EFD64" w14:textId="77777777" w:rsidR="007A1924" w:rsidRPr="00934193" w:rsidRDefault="00934193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934193">
        <w:rPr>
          <w:rFonts w:eastAsia="SimSun" w:cstheme="minorHAnsi"/>
          <w:color w:val="000000"/>
          <w:kern w:val="2"/>
          <w:lang w:eastAsia="pl-PL" w:bidi="hi-IN"/>
        </w:rPr>
        <w:br/>
      </w:r>
      <w:r w:rsidRPr="00934193">
        <w:rPr>
          <w:rFonts w:eastAsia="SimSun" w:cstheme="minorHAnsi"/>
          <w:b/>
          <w:bCs/>
          <w:color w:val="000000"/>
          <w:kern w:val="2"/>
          <w:lang w:eastAsia="pl-PL" w:bidi="hi-IN"/>
        </w:rPr>
        <w:t xml:space="preserve">B. Oświadczam, że okres gwarancji na przedmiot zamówienia </w:t>
      </w:r>
      <w:r w:rsidRPr="00934193">
        <w:rPr>
          <w:rFonts w:eastAsia="SimSun" w:cstheme="minorHAnsi"/>
          <w:b/>
          <w:bCs/>
          <w:color w:val="000000"/>
          <w:kern w:val="2"/>
          <w:lang w:eastAsia="pl-PL" w:bidi="hi-IN"/>
        </w:rPr>
        <w:t>wynosi……………..miesięcy.</w:t>
      </w:r>
    </w:p>
    <w:p w14:paraId="662BC3BC" w14:textId="77777777" w:rsidR="007A1924" w:rsidRPr="00934193" w:rsidRDefault="007A1924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cstheme="minorHAnsi"/>
        </w:rPr>
      </w:pPr>
    </w:p>
    <w:p w14:paraId="3800FE68" w14:textId="77777777" w:rsidR="007A1924" w:rsidRPr="00934193" w:rsidRDefault="00934193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934193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92C9FF8" w14:textId="77777777" w:rsidR="007A1924" w:rsidRPr="00934193" w:rsidRDefault="007A192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7229"/>
        <w:gridCol w:w="257"/>
        <w:gridCol w:w="2378"/>
      </w:tblGrid>
      <w:tr w:rsidR="007A1924" w:rsidRPr="00934193" w14:paraId="5ED03B46" w14:textId="77777777"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1ABCF" w14:textId="77777777" w:rsidR="007A1924" w:rsidRPr="00934193" w:rsidRDefault="00934193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341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Aparat USG – 2 szt.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8FF50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2ED7751C" w14:textId="77777777" w:rsidR="007A1924" w:rsidRPr="00934193" w:rsidRDefault="007A192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46CDF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16C1553F" w14:textId="77777777" w:rsidR="007A1924" w:rsidRPr="00934193" w:rsidRDefault="007A192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00823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4074EDAC" w14:textId="77777777" w:rsidR="007A1924" w:rsidRPr="00934193" w:rsidRDefault="007A192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EB9D9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  <w:p w14:paraId="75BC95EA" w14:textId="77777777" w:rsidR="007A1924" w:rsidRPr="00934193" w:rsidRDefault="007A192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924" w:rsidRPr="00934193" w14:paraId="604C922C" w14:textId="77777777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EE3A3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FE40B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4F57" w14:textId="77777777" w:rsidR="007A1924" w:rsidRPr="00934193" w:rsidRDefault="00934193">
            <w:pPr>
              <w:keepNext/>
              <w:keepLines/>
              <w:widowControl w:val="0"/>
              <w:snapToGrid w:val="0"/>
              <w:spacing w:beforeAutospacing="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2024</w:t>
            </w:r>
          </w:p>
        </w:tc>
      </w:tr>
      <w:tr w:rsidR="007A1924" w:rsidRPr="00934193" w14:paraId="292D6045" w14:textId="77777777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08C74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429D" w14:textId="77777777" w:rsidR="007A1924" w:rsidRPr="00934193" w:rsidRDefault="00934193">
            <w:pPr>
              <w:pStyle w:val="NormalnyWeb"/>
              <w:keepNext/>
              <w:keepLines/>
              <w:widowControl w:val="0"/>
              <w:spacing w:beforeAutospacing="0" w:afterAutospacing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 CE</w:t>
            </w:r>
          </w:p>
        </w:tc>
      </w:tr>
      <w:tr w:rsidR="007A1924" w:rsidRPr="00934193" w14:paraId="67259092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0BBC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0EE0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Aparat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fabrycznie nowy, nieużywany.</w:t>
            </w:r>
          </w:p>
        </w:tc>
      </w:tr>
      <w:tr w:rsidR="007A1924" w:rsidRPr="00934193" w14:paraId="5F4CF33D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3224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67A5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Zakres częstotliwości pracy aparatu min. 1 – 24 MHz</w:t>
            </w:r>
          </w:p>
        </w:tc>
      </w:tr>
      <w:tr w:rsidR="007A1924" w:rsidRPr="00934193" w14:paraId="3CAA3648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C643F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E8CBF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Dynamika systemu min. 315 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</w:p>
        </w:tc>
      </w:tr>
      <w:tr w:rsidR="007A1924" w:rsidRPr="00934193" w14:paraId="3CC6D1FE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3927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7493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Technologia cyfrowa – system równoległego przetwarzania z cyfrową obróbką i cyfrowym kształtowaniem wiązki min. 16 wiązek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jednocześnie</w:t>
            </w:r>
          </w:p>
        </w:tc>
      </w:tr>
      <w:tr w:rsidR="007A1924" w:rsidRPr="00934193" w14:paraId="6C5C7B1E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2C5A8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8356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Zaimplementowana technologia sztucznej inteligencji (AI)</w:t>
            </w:r>
          </w:p>
        </w:tc>
      </w:tr>
      <w:tr w:rsidR="007A1924" w:rsidRPr="00934193" w14:paraId="5345B2E7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17EC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E9379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Ilość niezależnych kanałów odbiorczych: min. 5 000 000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6186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  5 000 000 – 0 pkt</w:t>
            </w:r>
          </w:p>
          <w:p w14:paraId="2E461FFB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6 000 000 – 5 pkt</w:t>
            </w:r>
          </w:p>
        </w:tc>
      </w:tr>
      <w:tr w:rsidR="007A1924" w:rsidRPr="00934193" w14:paraId="517ECA74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D3623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BDF9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Ilość niezależnych, aktywnych gniazd dla różnego typu sond obrazowych – min 3.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Podświetlenie aktywnego gniazda</w:t>
            </w:r>
          </w:p>
        </w:tc>
      </w:tr>
      <w:tr w:rsidR="007A1924" w:rsidRPr="00934193" w14:paraId="3531C429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AB8C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C073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Możliwość rozbudowy o 4 aktywne gniazda</w:t>
            </w:r>
          </w:p>
        </w:tc>
      </w:tr>
      <w:tr w:rsidR="007A1924" w:rsidRPr="00934193" w14:paraId="47CED871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F1E34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8B67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Monitor LCD LED, wielkość ekranu min. 21 cala</w:t>
            </w:r>
          </w:p>
        </w:tc>
      </w:tr>
      <w:tr w:rsidR="007A1924" w:rsidRPr="00934193" w14:paraId="26BACA94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241C9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BAF3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Rozdzielczość monitora min. 1920x1080 pikseli (Full HD)</w:t>
            </w:r>
          </w:p>
        </w:tc>
      </w:tr>
      <w:tr w:rsidR="007A1924" w:rsidRPr="00934193" w14:paraId="75EC9AF5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627C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1D45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położenia monitora LCD min. prawo/lewo,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pochylenie</w:t>
            </w:r>
          </w:p>
        </w:tc>
      </w:tr>
      <w:tr w:rsidR="007A1924" w:rsidRPr="00934193" w14:paraId="5D279942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1A05E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F744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Podświetlana klawiatura alfanumeryczna z przyciskami funkcyjnymi wysuwana spod panelu sterowania oraz klawiatura dostępna na panelu dotykowym</w:t>
            </w:r>
          </w:p>
        </w:tc>
      </w:tr>
      <w:tr w:rsidR="007A1924" w:rsidRPr="00934193" w14:paraId="72AC877A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6399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D0A1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Ekran dotykowy min.10 cali z przyciskami funkcyjnymi oraz możliwością programowania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położenia poszczególnych funkcji. Obsługa ekranu jak tablet tj. przesuwanie dłonią poszczególnych okien. Rozdzielczość ekranu min. 1280x800 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pixeli</w:t>
            </w:r>
            <w:proofErr w:type="spellEnd"/>
          </w:p>
        </w:tc>
      </w:tr>
      <w:tr w:rsidR="007A1924" w:rsidRPr="00934193" w14:paraId="5585A789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4F1A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74FB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Waga aparatu max. 55 kg</w:t>
            </w:r>
          </w:p>
        </w:tc>
      </w:tr>
      <w:tr w:rsidR="007A1924" w:rsidRPr="00934193" w14:paraId="17A04495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91142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C653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Szerokość aparatu max. 52 cm</w:t>
            </w:r>
          </w:p>
        </w:tc>
      </w:tr>
      <w:tr w:rsidR="007A1924" w:rsidRPr="00934193" w14:paraId="307B65B4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C737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86EF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Możliwość nagrywania i odtwarzania dynamicznego obrazów min. 10 000 obrazów</w:t>
            </w:r>
          </w:p>
        </w:tc>
      </w:tr>
      <w:tr w:rsidR="007A1924" w:rsidRPr="00934193" w14:paraId="6FD74A33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96CEE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A553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Maksymalna długość zapamiętanej prezentacji w trybie M/D-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min. 150 sek.</w:t>
            </w:r>
          </w:p>
        </w:tc>
      </w:tr>
      <w:tr w:rsidR="007A1924" w:rsidRPr="00934193" w14:paraId="50584B98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679B1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5C2E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Zintegrowany z aparatem system archiwizacji obrazów</w:t>
            </w:r>
          </w:p>
        </w:tc>
      </w:tr>
      <w:tr w:rsidR="007A1924" w:rsidRPr="00934193" w14:paraId="25D161C7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8DBDC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785C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Wewnętrzny dysk SSD w formacie M.2 o pojemności min. 1000 GB</w:t>
            </w:r>
          </w:p>
        </w:tc>
      </w:tr>
      <w:tr w:rsidR="007A1924" w:rsidRPr="00934193" w14:paraId="13482E06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0C89C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0726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Możliwość podłączenia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zewnętrznego dysku do  archiwizacji danych</w:t>
            </w:r>
          </w:p>
        </w:tc>
      </w:tr>
      <w:tr w:rsidR="007A1924" w:rsidRPr="00934193" w14:paraId="618DBDFA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6156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132F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System archiwizacji z możliwością zapisu w formatach min. </w:t>
            </w:r>
            <w:r w:rsidRPr="009341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BMP, JPEG, AVI, WMV9, DICOM, Raw Data</w:t>
            </w:r>
          </w:p>
        </w:tc>
      </w:tr>
      <w:tr w:rsidR="007A1924" w:rsidRPr="00934193" w14:paraId="29ACC175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DF9BD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79F0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Eksportowanie obrazów na nośniki przenośne DVD/CD, Pen-Drive, HDD wraz z załączaną przeglądarką DICOM</w:t>
            </w:r>
          </w:p>
        </w:tc>
      </w:tr>
      <w:tr w:rsidR="007A1924" w:rsidRPr="00934193" w14:paraId="63D8755E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6741A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F80A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Ustawienia wstępne użytkownika (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presety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) dla aplikacji i głowic</w:t>
            </w:r>
          </w:p>
        </w:tc>
      </w:tr>
      <w:tr w:rsidR="007A1924" w:rsidRPr="00934193" w14:paraId="40494583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B79E8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7C30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Videoprinter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cyfrowy czarno – biały</w:t>
            </w:r>
          </w:p>
        </w:tc>
      </w:tr>
      <w:tr w:rsidR="007A1924" w:rsidRPr="00934193" w14:paraId="2A3571C9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C77BF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CD53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Min. 6 portów USB 3.0/2.0 wbudowane w aparat (do archiwizacji na pamięci typu Pen-Drive) –</w:t>
            </w:r>
          </w:p>
          <w:p w14:paraId="54F3DB6B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w tym min. 2 umieszczone od frontu aparatu</w:t>
            </w:r>
          </w:p>
        </w:tc>
      </w:tr>
      <w:tr w:rsidR="007A1924" w:rsidRPr="00934193" w14:paraId="2E5CF45C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B04A8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9CAA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Wbudowane w aparat cyfrowe wyjście HDMI</w:t>
            </w:r>
          </w:p>
        </w:tc>
      </w:tr>
      <w:tr w:rsidR="007A1924" w:rsidRPr="00934193" w14:paraId="4E11C32C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35A7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2566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Wbudowane w aparat wyjście Ethernet 10/100/1000 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Mbps</w:t>
            </w:r>
            <w:proofErr w:type="spellEnd"/>
          </w:p>
        </w:tc>
      </w:tr>
      <w:tr w:rsidR="007A1924" w:rsidRPr="00934193" w14:paraId="37758ACD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95869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7D6D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Start systemu z trybu wyłączenia (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Shutdown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) max. 65 sek.</w:t>
            </w:r>
          </w:p>
        </w:tc>
      </w:tr>
      <w:tr w:rsidR="007A1924" w:rsidRPr="00934193" w14:paraId="569FB0E2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AA9E6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A4B6" w14:textId="77777777" w:rsidR="007A1924" w:rsidRPr="00934193" w:rsidRDefault="00934193">
            <w:pPr>
              <w:pStyle w:val="Default"/>
              <w:keepNext/>
              <w:keepLines/>
              <w:widowControl w:val="0"/>
              <w:suppressAutoHyphens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Fabryczna bateria zapewniającą min. 30 minut normalnej pracy bez podłączenia do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zewnętrznego zasilania. Wyklucza się zewnętrzne awaryjne zasilacze UPS</w:t>
            </w:r>
          </w:p>
        </w:tc>
      </w:tr>
      <w:tr w:rsidR="007A1924" w:rsidRPr="00934193" w14:paraId="13994F13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1B4FA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C3B9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>Obrazowanie</w:t>
            </w:r>
          </w:p>
        </w:tc>
      </w:tr>
      <w:tr w:rsidR="007A1924" w:rsidRPr="00934193" w14:paraId="6798E4E9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B4E96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C3A8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Tryb 2D (B-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), M-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</w:p>
        </w:tc>
      </w:tr>
      <w:tr w:rsidR="007A1924" w:rsidRPr="00934193" w14:paraId="52523C17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2B986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45AF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Maksymalna głębokość penetracji od czoła głowicy min. 40 cm</w:t>
            </w:r>
          </w:p>
        </w:tc>
      </w:tr>
      <w:tr w:rsidR="007A1924" w:rsidRPr="00934193" w14:paraId="1A122BA3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81F63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FB6B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STC - min. 8 fizycznych suwaków na pulpicie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sterowania</w:t>
            </w:r>
          </w:p>
        </w:tc>
      </w:tr>
      <w:tr w:rsidR="007A1924" w:rsidRPr="00934193" w14:paraId="7ACA9433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0D81E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D0CF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Możliwość regulacji LGC - min. 6 suwaków</w:t>
            </w:r>
          </w:p>
        </w:tc>
      </w:tr>
      <w:tr w:rsidR="007A1924" w:rsidRPr="00934193" w14:paraId="35A96C26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4643C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2770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Zakres bezstratnego powiększania obrazu w czasie rzeczywistym i po zamrożeniu, a</w:t>
            </w:r>
          </w:p>
          <w:p w14:paraId="3243E521" w14:textId="77777777" w:rsidR="007A1924" w:rsidRPr="00934193" w:rsidRDefault="00934193">
            <w:pPr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także z pamięci 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Cine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: min. 22 x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FCF9" w14:textId="77777777" w:rsidR="007A1924" w:rsidRPr="00934193" w:rsidRDefault="00934193">
            <w:pPr>
              <w:pStyle w:val="Domyni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  22x – 0 pkt</w:t>
            </w:r>
          </w:p>
          <w:p w14:paraId="072AE26F" w14:textId="77777777" w:rsidR="007A1924" w:rsidRPr="00934193" w:rsidRDefault="00934193">
            <w:pPr>
              <w:pStyle w:val="Domyni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24x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– 2 pkt</w:t>
            </w:r>
          </w:p>
          <w:p w14:paraId="133D671D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26x – 5 pkt</w:t>
            </w:r>
          </w:p>
        </w:tc>
      </w:tr>
      <w:tr w:rsidR="007A1924" w:rsidRPr="00934193" w14:paraId="24B67942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6B284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3B14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Porównywanie min. 10 ruchomych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obrazów 2D tego samego pacjenta.</w:t>
            </w:r>
          </w:p>
        </w:tc>
      </w:tr>
      <w:tr w:rsidR="007A1924" w:rsidRPr="00934193" w14:paraId="0A26AB09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B0B9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5139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Maksymalna szybkość odświeżania obrazu w trybie B-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min. 2500 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</w:p>
        </w:tc>
      </w:tr>
      <w:tr w:rsidR="007A1924" w:rsidRPr="00934193" w14:paraId="03CFAB1E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C3C02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D3FF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Automatyczna optymalizacja parametrów obrazu 2D, PWD przy pomocy jednego przycisku (2D wzmocnienie, PWD skala, linia bazowa)</w:t>
            </w:r>
          </w:p>
        </w:tc>
      </w:tr>
      <w:tr w:rsidR="007A1924" w:rsidRPr="00934193" w14:paraId="01F16F88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4A55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6DB4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Ciągła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optymalizacja wzmocnienia w trybie 2D</w:t>
            </w:r>
          </w:p>
        </w:tc>
      </w:tr>
      <w:tr w:rsidR="007A1924" w:rsidRPr="00934193" w14:paraId="063150AE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5F6B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4963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Obrazowanie trapezowe min.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20 stopni</w:t>
            </w:r>
          </w:p>
        </w:tc>
      </w:tr>
      <w:tr w:rsidR="007A1924" w:rsidRPr="00934193" w14:paraId="4D5928F1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E47A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D7D1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Obrazowanie rombowe</w:t>
            </w:r>
          </w:p>
        </w:tc>
      </w:tr>
      <w:tr w:rsidR="007A1924" w:rsidRPr="00934193" w14:paraId="7B1C0CCD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9258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3048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Oprogramowanie zwiększające dokładność, eliminujące szumy i cienie obrazu</w:t>
            </w:r>
          </w:p>
        </w:tc>
      </w:tr>
      <w:tr w:rsidR="007A1924" w:rsidRPr="00934193" w14:paraId="5FED83EE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3FBB8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CDBC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Obrazowanie harmoniczne na wszystkich zaoferowanych głowicach</w:t>
            </w:r>
          </w:p>
        </w:tc>
      </w:tr>
      <w:tr w:rsidR="007A1924" w:rsidRPr="00934193" w14:paraId="02111C44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2B1C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1AF5C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Wykorzystanie techniki obrazowania harmonicznego typu inwersji pulsu</w:t>
            </w:r>
          </w:p>
        </w:tc>
      </w:tr>
      <w:tr w:rsidR="007A1924" w:rsidRPr="00934193" w14:paraId="37B0038D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06E3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166B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Obrazowanie harmoniczne zwiększające rozdzielczość i penetrację, używające jednocześnie min. 3 częstotliwości do uzyskania obrazu.</w:t>
            </w:r>
          </w:p>
        </w:tc>
      </w:tr>
      <w:tr w:rsidR="007A1924" w:rsidRPr="00934193" w14:paraId="6640EFAE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51BA6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B0EE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Zastosowanie technologii obrazowania „nakładanego” przestrzennego wielokierunkowego w trakcie nadawania</w:t>
            </w:r>
          </w:p>
          <w:p w14:paraId="0FCA7D98" w14:textId="77777777" w:rsidR="007A1924" w:rsidRPr="00934193" w:rsidRDefault="00934193">
            <w:pPr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i odbioru</w:t>
            </w:r>
          </w:p>
        </w:tc>
      </w:tr>
      <w:tr w:rsidR="007A1924" w:rsidRPr="00934193" w14:paraId="1ABCDE86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E0A4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EC23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Oprogramowanie ulepszające obrazowanie –wizualizację igły biopsyjnej</w:t>
            </w:r>
          </w:p>
        </w:tc>
      </w:tr>
      <w:tr w:rsidR="007A1924" w:rsidRPr="00934193" w14:paraId="719BFD57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16C0E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49D3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Duplex (2D + PWD)</w:t>
            </w:r>
          </w:p>
        </w:tc>
      </w:tr>
      <w:tr w:rsidR="007A1924" w:rsidRPr="00934193" w14:paraId="3C84FEA8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DCB5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C705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Tryb </w:t>
            </w:r>
            <w:proofErr w:type="spellStart"/>
            <w:r w:rsidRPr="009341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Triplex</w:t>
            </w:r>
            <w:proofErr w:type="spellEnd"/>
            <w:r w:rsidRPr="009341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(2D + PWD+CD) z rejestrowaną prędkością:  min. 15 m/</w:t>
            </w:r>
            <w:proofErr w:type="spellStart"/>
            <w:r w:rsidRPr="009341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dla zerowego kąta</w:t>
            </w:r>
          </w:p>
        </w:tc>
      </w:tr>
      <w:tr w:rsidR="007A1924" w:rsidRPr="00934193" w14:paraId="02DE7D07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45FA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6495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Technologia przetwarzania sygnału Raw Data pozwalająca po zamrożeniu obrazu na zmianę: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br/>
              <w:t>min. wzmocnienia, dynamiki.</w:t>
            </w:r>
          </w:p>
        </w:tc>
      </w:tr>
      <w:tr w:rsidR="007A1924" w:rsidRPr="00934193" w14:paraId="1FCAEF11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F214D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63D0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>Tryb spektralny Doppler Pulsacyjny (PWD)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z HPRF</w:t>
            </w:r>
          </w:p>
        </w:tc>
      </w:tr>
      <w:tr w:rsidR="007A1924" w:rsidRPr="00934193" w14:paraId="54CEC2CF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2241C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02435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Zakres prędkości min. 13 m/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dla zerowego kąta bramki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DD86" w14:textId="77777777" w:rsidR="007A1924" w:rsidRPr="00934193" w:rsidRDefault="00934193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  </w:t>
            </w: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13 </w:t>
            </w: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m/sek.– 0 pkt</w:t>
            </w:r>
          </w:p>
          <w:p w14:paraId="0D24101C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13 m/</w:t>
            </w:r>
            <w:proofErr w:type="spellStart"/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sek</w:t>
            </w:r>
            <w:proofErr w:type="spellEnd"/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– 2 pkt</w:t>
            </w:r>
          </w:p>
          <w:p w14:paraId="3B8ABF04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15 m/</w:t>
            </w:r>
            <w:proofErr w:type="spellStart"/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sek</w:t>
            </w:r>
            <w:proofErr w:type="spellEnd"/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– 5 pkt</w:t>
            </w:r>
          </w:p>
        </w:tc>
      </w:tr>
      <w:tr w:rsidR="007A1924" w:rsidRPr="00934193" w14:paraId="5FF18E58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46E8C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A12F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Zakres częstotliwości PRF min. 0,3 – 45 kHz</w:t>
            </w:r>
          </w:p>
        </w:tc>
      </w:tr>
      <w:tr w:rsidR="007A1924" w:rsidRPr="00934193" w14:paraId="1A06BD6A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EB2FD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78C3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Regulacja bramki dopplerowskiej w zakresie min. 0,3 - 20 mm</w:t>
            </w:r>
          </w:p>
        </w:tc>
      </w:tr>
      <w:tr w:rsidR="007A1924" w:rsidRPr="00934193" w14:paraId="45A1EE12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46A1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4E08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Regulacja uchylności wiązki dopplerowskiej min.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25 stopni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3D96" w14:textId="77777777" w:rsidR="007A1924" w:rsidRPr="00934193" w:rsidRDefault="00934193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  </w:t>
            </w: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25 stopni – 0 pkt</w:t>
            </w:r>
          </w:p>
          <w:p w14:paraId="07904B35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25 stopni – 5 pkt</w:t>
            </w:r>
          </w:p>
        </w:tc>
      </w:tr>
      <w:tr w:rsidR="007A1924" w:rsidRPr="00934193" w14:paraId="6A85024F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6FCC1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7E9D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Możliwość przesunięcia linii bazowej 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dopplera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spektralnego na zamrożonym obrazie</w:t>
            </w:r>
          </w:p>
        </w:tc>
      </w:tr>
      <w:tr w:rsidR="007A1924" w:rsidRPr="00934193" w14:paraId="324D1B07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67029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981A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Korekcja kąta bramki Dopplerowskiej min.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80</w:t>
            </w:r>
            <w:r w:rsidRPr="0093419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</w:tc>
      </w:tr>
      <w:tr w:rsidR="007A1924" w:rsidRPr="00934193" w14:paraId="553B88BF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9F81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E80A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Technologia optymalizująca zapis spektrum w czasie rzeczywistym</w:t>
            </w:r>
          </w:p>
        </w:tc>
      </w:tr>
      <w:tr w:rsidR="007A1924" w:rsidRPr="00934193" w14:paraId="18D9880E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9DB4E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29F5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Automatyczny obrys spektrum na obrazie rzeczywistym i zamrożonym dla trybu Dopplera</w:t>
            </w:r>
          </w:p>
        </w:tc>
      </w:tr>
      <w:tr w:rsidR="007A1924" w:rsidRPr="00934193" w14:paraId="75823E05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531DD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CEA4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Tryb spektralny Doppler Ciągły (CWD)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- zakres prędkości min. 20 m/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dla zerowego kąta bramki</w:t>
            </w:r>
          </w:p>
        </w:tc>
      </w:tr>
      <w:tr w:rsidR="007A1924" w:rsidRPr="00934193" w14:paraId="0E2455D6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23ADB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B2E9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Tryb Doppler Kolorowy (CD)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działający w trybie wieloczęstotliwościowym</w:t>
            </w:r>
          </w:p>
        </w:tc>
      </w:tr>
      <w:tr w:rsidR="007A1924" w:rsidRPr="00934193" w14:paraId="1E2E0995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DA745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6C234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Prędkość odświeżania dla CD min. 400 klatek/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3150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  400 </w:t>
            </w:r>
            <w:proofErr w:type="spellStart"/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kl</w:t>
            </w:r>
            <w:proofErr w:type="spellEnd"/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/s – 0 pkt</w:t>
            </w:r>
          </w:p>
          <w:p w14:paraId="7D519D9B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&gt; 450 </w:t>
            </w:r>
            <w:proofErr w:type="spellStart"/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kl</w:t>
            </w:r>
            <w:proofErr w:type="spellEnd"/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/s – 2 pkt</w:t>
            </w:r>
          </w:p>
          <w:p w14:paraId="3F183174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&gt; 500 </w:t>
            </w:r>
            <w:proofErr w:type="spellStart"/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kl</w:t>
            </w:r>
            <w:proofErr w:type="spellEnd"/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/s – 5 pkt</w:t>
            </w:r>
          </w:p>
        </w:tc>
      </w:tr>
      <w:tr w:rsidR="007A1924" w:rsidRPr="00934193" w14:paraId="355EB0A1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55D2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33814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Regulacja uchylności pola Dopplera Kolorowego min.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±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25 stopni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0220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  25 stopni – 0 pkt</w:t>
            </w:r>
          </w:p>
          <w:p w14:paraId="236D5B92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25 stopni – 5 pkt</w:t>
            </w:r>
          </w:p>
        </w:tc>
      </w:tr>
      <w:tr w:rsidR="007A1924" w:rsidRPr="00934193" w14:paraId="07BC60AB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D9FF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9C662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Ilość map kolorów dla CD min. 15 map</w:t>
            </w:r>
          </w:p>
        </w:tc>
      </w:tr>
      <w:tr w:rsidR="007A1924" w:rsidRPr="00934193" w14:paraId="0DAF9B2B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2309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02D5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Optymalizacja zapisów CD za pomocą jednego przycisku (min. dostosowanie linii bazowej i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częstotliwości)</w:t>
            </w:r>
          </w:p>
        </w:tc>
      </w:tr>
      <w:tr w:rsidR="007A1924" w:rsidRPr="00934193" w14:paraId="7F575352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88C7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110F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Tryb angiologiczny (Power Doppler) oraz Power Doppler kierunkowy</w:t>
            </w:r>
          </w:p>
        </w:tc>
      </w:tr>
      <w:tr w:rsidR="007A1924" w:rsidRPr="00934193" w14:paraId="26A7EE54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4800D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57F4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Rozszerzony tryb dopplerowski (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Color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doppler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) do obrazowania 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mikroprzepływów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o wysokiej czułości, zapewniający większą rozdzielczość w wizualizacji bardzo wolnych przepływów</w:t>
            </w:r>
          </w:p>
        </w:tc>
      </w:tr>
      <w:tr w:rsidR="007A1924" w:rsidRPr="00934193" w14:paraId="2901A059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D952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D93C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Tryb kolorowego i spektralnego Dopplera Tkankowego</w:t>
            </w:r>
          </w:p>
        </w:tc>
      </w:tr>
      <w:tr w:rsidR="007A1924" w:rsidRPr="00934193" w14:paraId="438A9188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15019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99CA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Oprogramowanie pomiarowe wraz z pakietem obliczeniowym</w:t>
            </w:r>
          </w:p>
        </w:tc>
      </w:tr>
      <w:tr w:rsidR="007A1924" w:rsidRPr="00934193" w14:paraId="11CEDC64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DC42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9F40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Oprogramowanie aplikacyjne z pakietem oprogramowania pomiarowego do badań ogólnych: brzusznych, tarczycy,</w:t>
            </w:r>
          </w:p>
          <w:p w14:paraId="44A53AD5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sutka, piersi, małych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narządów, mięśniowo-szkieletowych, naczyniowych, ortopedycznych, urologicznych.</w:t>
            </w:r>
          </w:p>
        </w:tc>
      </w:tr>
      <w:tr w:rsidR="007A1924" w:rsidRPr="00934193" w14:paraId="14935773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A818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26A4C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Liczba par kursorów pomiarowych min. 10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CDB0" w14:textId="77777777" w:rsidR="007A1924" w:rsidRPr="00934193" w:rsidRDefault="00934193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 </w:t>
            </w: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10 par – 0 pkt</w:t>
            </w:r>
          </w:p>
          <w:p w14:paraId="6F2397E0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15 par – 2 pkt</w:t>
            </w:r>
          </w:p>
          <w:p w14:paraId="43865C65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18 par – 5 pkt</w:t>
            </w:r>
          </w:p>
        </w:tc>
      </w:tr>
      <w:tr w:rsidR="007A1924" w:rsidRPr="00934193" w14:paraId="697E6D77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9890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FB896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Oprogramowanie kardiologiczne z pakietem obliczeniowym i możliwością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wykonywania pomiarów na obrazach</w:t>
            </w:r>
          </w:p>
          <w:p w14:paraId="7ED91819" w14:textId="77777777" w:rsidR="007A1924" w:rsidRPr="00934193" w:rsidRDefault="00934193">
            <w:pPr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z archiwum</w:t>
            </w:r>
          </w:p>
        </w:tc>
      </w:tr>
      <w:tr w:rsidR="007A1924" w:rsidRPr="00934193" w14:paraId="3FF48D77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A6E22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EA84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Sondy</w:t>
            </w:r>
          </w:p>
        </w:tc>
      </w:tr>
      <w:tr w:rsidR="007A1924" w:rsidRPr="00934193" w14:paraId="6366AA24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3DAF6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C2D7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Sondy wyposażone w 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bezpinowe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złącza nowej generacji</w:t>
            </w:r>
          </w:p>
        </w:tc>
      </w:tr>
      <w:tr w:rsidR="007A1924" w:rsidRPr="00934193" w14:paraId="22A81CFA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A009D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898F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Sonda </w:t>
            </w:r>
            <w:proofErr w:type="spellStart"/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>Convex</w:t>
            </w:r>
            <w:proofErr w:type="spellEnd"/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wieloczęstotliwościowa do badań ogólnych wykonana w technologii matrycowej lub równoważnej</w:t>
            </w:r>
          </w:p>
        </w:tc>
      </w:tr>
      <w:tr w:rsidR="007A1924" w:rsidRPr="00934193" w14:paraId="1854F759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C571F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711DC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Zakres pracy przetwornika min. 1,0 -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6,0 MHz</w:t>
            </w:r>
          </w:p>
        </w:tc>
      </w:tr>
      <w:tr w:rsidR="007A1924" w:rsidRPr="00934193" w14:paraId="7B2403A9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1BD51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897CD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Ilość elementów min. 700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8957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  700 – 0 pkt</w:t>
            </w:r>
          </w:p>
          <w:p w14:paraId="21E57772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740 – 5 pkt</w:t>
            </w:r>
          </w:p>
        </w:tc>
      </w:tr>
      <w:tr w:rsidR="007A1924" w:rsidRPr="00934193" w14:paraId="03A08692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73E4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3B14B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Kąt pola skanowania (widzenia) min. 110 stopni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5E51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 xml:space="preserve">   110 st. – 0 pkt</w:t>
            </w:r>
          </w:p>
          <w:p w14:paraId="4F301B9F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110 st. – 5 pkt</w:t>
            </w:r>
          </w:p>
        </w:tc>
      </w:tr>
      <w:tr w:rsidR="007A1924" w:rsidRPr="00934193" w14:paraId="6B3BA593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406B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F173E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Obrazowanie harmoniczne</w:t>
            </w:r>
          </w:p>
        </w:tc>
      </w:tr>
      <w:tr w:rsidR="007A1924" w:rsidRPr="00934193" w14:paraId="3FCF7197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E293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0A13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z oprogramowaniem do wizualizacji i pomiaru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stłuszczenia wątroby (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atenuacja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A1924" w:rsidRPr="00934193" w14:paraId="45CCF160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57CE8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9BF5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Sonda Liniowa do badań małych narządów wykonana w technologii matrycowej lub równoważnej</w:t>
            </w:r>
          </w:p>
        </w:tc>
      </w:tr>
      <w:tr w:rsidR="007A1924" w:rsidRPr="00934193" w14:paraId="64D7AA44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D4E0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8FE1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Zakres pracy przetwornika min. 5,0 – 14,0 MHz</w:t>
            </w:r>
          </w:p>
        </w:tc>
      </w:tr>
      <w:tr w:rsidR="007A1924" w:rsidRPr="00934193" w14:paraId="3B70DC44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BD289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B7D3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Ilość elementów min. 1 000</w:t>
            </w:r>
          </w:p>
        </w:tc>
      </w:tr>
      <w:tr w:rsidR="007A1924" w:rsidRPr="00934193" w14:paraId="580D4E47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EE289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86B2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Szerokość skanu (FOV) max 40 mm</w:t>
            </w:r>
          </w:p>
        </w:tc>
      </w:tr>
      <w:tr w:rsidR="007A1924" w:rsidRPr="00934193" w14:paraId="0E9939C4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0DE20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2D6C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Obrazowanie harmoniczne</w:t>
            </w:r>
          </w:p>
        </w:tc>
      </w:tr>
      <w:tr w:rsidR="007A1924" w:rsidRPr="00934193" w14:paraId="3F1370E2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CA27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0B9D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Sonda kardiologiczna Sektorowa</w:t>
            </w:r>
          </w:p>
        </w:tc>
      </w:tr>
      <w:tr w:rsidR="007A1924" w:rsidRPr="00934193" w14:paraId="26C03901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E68B0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18EE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Zakres pracy przetwornika min. 1,0 – 6,0 MHz</w:t>
            </w:r>
          </w:p>
        </w:tc>
      </w:tr>
      <w:tr w:rsidR="007A1924" w:rsidRPr="00934193" w14:paraId="0563C830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AD56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8B24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Ilość elementów – min. 90</w:t>
            </w:r>
          </w:p>
        </w:tc>
      </w:tr>
      <w:tr w:rsidR="007A1924" w:rsidRPr="00934193" w14:paraId="2E0774F8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38053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ED469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Kąt skanowania min. 90 st.</w:t>
            </w:r>
          </w:p>
        </w:tc>
      </w:tr>
      <w:tr w:rsidR="007A1924" w:rsidRPr="00934193" w14:paraId="0BCA959F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2A1B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3540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Obrazowanie harmoniczne</w:t>
            </w:r>
          </w:p>
        </w:tc>
      </w:tr>
      <w:tr w:rsidR="007A1924" w:rsidRPr="00934193" w14:paraId="63F2A112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A9F2B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2D7B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b/>
                <w:sz w:val="22"/>
                <w:szCs w:val="22"/>
              </w:rPr>
              <w:t>Możliwości rozbudowy systemu dostępne na dzień składania ofert</w:t>
            </w:r>
          </w:p>
        </w:tc>
      </w:tr>
      <w:tr w:rsidR="007A1924" w:rsidRPr="00934193" w14:paraId="3464EAD4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A2420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D1BD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Możliwość rozbudowy systemu o oprogramowanie umożliwiające wizualizację i pomiar współczynnika tłumienia</w:t>
            </w:r>
          </w:p>
          <w:p w14:paraId="2DC33214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atenuacji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) do oceny stłuszczenia wątroby</w:t>
            </w:r>
          </w:p>
        </w:tc>
      </w:tr>
      <w:tr w:rsidR="007A1924" w:rsidRPr="00934193" w14:paraId="6D3EE16E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19E62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E77F" w14:textId="77777777" w:rsidR="007A1924" w:rsidRPr="00934193" w:rsidRDefault="00934193">
            <w:pPr>
              <w:pStyle w:val="Default"/>
              <w:keepNext/>
              <w:keepLines/>
              <w:widowControl w:val="0"/>
              <w:suppressAutoHyphens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Możliwość rozbudowy o oprogramowanie umożliwiające wyznaczenie procentu unaczynienia w danym obszarze</w:t>
            </w:r>
          </w:p>
        </w:tc>
      </w:tr>
      <w:tr w:rsidR="007A1924" w:rsidRPr="00934193" w14:paraId="36FCF3B6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2130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FB63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oprogramowanie umożliwiające automatyczny pomiar kompleksu 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Intima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-Media</w:t>
            </w:r>
          </w:p>
        </w:tc>
      </w:tr>
      <w:tr w:rsidR="007A1924" w:rsidRPr="00934193" w14:paraId="5B23EE32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E526E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FA1D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sondę liniową wykonaną w technologii matrycowej lub równoważnej, min. 6-18 MHz, min. 1000 elementów, szerokość skanu (FOV) max. 40 mm,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obrazowanie harmoniczne</w:t>
            </w:r>
          </w:p>
        </w:tc>
      </w:tr>
      <w:tr w:rsidR="007A1924" w:rsidRPr="00934193" w14:paraId="18857BDA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5CED5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6C9D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rozbudowy o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technologię optymalizującą obraz w trybie B-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w zależności od badanej struktury –</w:t>
            </w:r>
          </w:p>
          <w:p w14:paraId="0C2F9576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dopasowanie do prędkości rozchodzenia się fali ultradźwiękowej w zależności od badanej tkanki</w:t>
            </w:r>
          </w:p>
        </w:tc>
      </w:tr>
      <w:tr w:rsidR="007A1924" w:rsidRPr="00934193" w14:paraId="1D58D0A5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D2593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47E7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Możliwość rozbudowy o oprogramowanie tzw. protokołów badań – umożliwia rejestrację sekwencji operacji do</w:t>
            </w:r>
          </w:p>
          <w:p w14:paraId="371E380B" w14:textId="77777777" w:rsidR="007A1924" w:rsidRPr="00934193" w:rsidRDefault="00934193">
            <w:pPr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wykonania (każdy następny etap inicjowany jednym przyciskiem) wraz z poglądowymi obrazami projekcji wymaganych w danej procedurze</w:t>
            </w:r>
          </w:p>
        </w:tc>
      </w:tr>
      <w:tr w:rsidR="007A1924" w:rsidRPr="00934193" w14:paraId="024C8F65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90AD4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4C65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obrazowanie 3D z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tzw. wolnej ręki</w:t>
            </w:r>
          </w:p>
        </w:tc>
      </w:tr>
      <w:tr w:rsidR="007A1924" w:rsidRPr="00934193" w14:paraId="3E905486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BADB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E4100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Możliwość rozbudowy o moduł EKG wraz z kablami</w:t>
            </w:r>
          </w:p>
        </w:tc>
      </w:tr>
      <w:tr w:rsidR="007A1924" w:rsidRPr="00934193" w14:paraId="20EAE743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76302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24C3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Możliwość rozbudowy o obrazowanie panoramiczne z możliwością wykonywania</w:t>
            </w:r>
          </w:p>
          <w:p w14:paraId="0C8508F0" w14:textId="77777777" w:rsidR="007A1924" w:rsidRPr="00934193" w:rsidRDefault="00934193">
            <w:pPr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pomiarów min. 100 cm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8639" w14:textId="77777777" w:rsidR="007A1924" w:rsidRPr="00934193" w:rsidRDefault="00934193">
            <w:pPr>
              <w:pStyle w:val="Domyni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  100 cm – 0 pkt</w:t>
            </w:r>
          </w:p>
          <w:p w14:paraId="368E2AE6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150 cm – 2 pkt</w:t>
            </w:r>
          </w:p>
          <w:p w14:paraId="07108C81" w14:textId="77777777" w:rsidR="007A1924" w:rsidRPr="00934193" w:rsidRDefault="0093419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  <w:t>&gt; 200 cm – 5 pkt</w:t>
            </w:r>
          </w:p>
        </w:tc>
      </w:tr>
      <w:tr w:rsidR="007A1924" w:rsidRPr="00934193" w14:paraId="457CE135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6CA3B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31EA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porównywanie obrazu referencyjnego (obraz USG, CT, MR, XR) z obrazem USG na żywo.</w:t>
            </w:r>
          </w:p>
        </w:tc>
      </w:tr>
      <w:tr w:rsidR="007A1924" w:rsidRPr="00934193" w14:paraId="5FECB4A8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8A30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4EC5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oprogramowanie umożliwiające przechowywania i zarządzania danymi (obrazy, raporty) w chmurze - współpraca, udostępnianie, raportowanie w </w:t>
            </w: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połączeniu z bezpłatną aplikacją</w:t>
            </w:r>
          </w:p>
        </w:tc>
      </w:tr>
      <w:tr w:rsidR="007A1924" w:rsidRPr="00934193" w14:paraId="0C48D711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B69C0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A09F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Możliwość rozbudowy o oprogramowanie umożliwiające nieograniczoną transmisję (udostępnianie) obrazu w trakcie</w:t>
            </w:r>
          </w:p>
          <w:p w14:paraId="6742E49A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badania poprzez sieć internetową</w:t>
            </w:r>
          </w:p>
        </w:tc>
      </w:tr>
      <w:tr w:rsidR="007A1924" w:rsidRPr="00934193" w14:paraId="3852061D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68F6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91A4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Możliwość rozbudowy o oprogramowanie umożliwiające archiwizację i zarządzanie danymi na dyskach sieciowych NAS (Network Attached Storage)</w:t>
            </w:r>
          </w:p>
        </w:tc>
      </w:tr>
      <w:tr w:rsidR="007A1924" w:rsidRPr="00934193" w14:paraId="60D370BD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4F97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3184" w14:textId="77777777" w:rsidR="007A1924" w:rsidRPr="00934193" w:rsidRDefault="00934193">
            <w:pPr>
              <w:keepNext/>
              <w:keepLines/>
              <w:widowControl w:val="0"/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moduł 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 xml:space="preserve"> – umożliwiający bezprzewodowe nawiązanie połączenia z siecią DICOM zgodne ze standardem IEEE 802.11 b/g/n/</w:t>
            </w:r>
            <w:proofErr w:type="spellStart"/>
            <w:r w:rsidRPr="00934193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proofErr w:type="spellEnd"/>
          </w:p>
        </w:tc>
      </w:tr>
      <w:tr w:rsidR="007A1924" w:rsidRPr="00934193" w14:paraId="13EE22D7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8F00F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2A6B" w14:textId="77777777" w:rsidR="007A1924" w:rsidRPr="00934193" w:rsidRDefault="00934193">
            <w:pPr>
              <w:keepNext/>
              <w:keepLines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7A1924" w:rsidRPr="00934193" w14:paraId="12907923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4F06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6681" w14:textId="77777777" w:rsidR="007A1924" w:rsidRPr="00934193" w:rsidRDefault="00934193">
            <w:pPr>
              <w:keepNext/>
              <w:keepLines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Wykonanie przeglądów serwisowych – wg zaleceń producenta - w trakcie trwania gwarancji (w tym jeden w ostatnim miesiącu</w:t>
            </w:r>
          </w:p>
          <w:p w14:paraId="3E104E16" w14:textId="77777777" w:rsidR="007A1924" w:rsidRPr="00934193" w:rsidRDefault="00934193">
            <w:pPr>
              <w:keepNext/>
              <w:keepLines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gwarancji)</w:t>
            </w:r>
          </w:p>
        </w:tc>
      </w:tr>
      <w:tr w:rsidR="007A1924" w:rsidRPr="00934193" w14:paraId="2991C776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3F0B5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240D" w14:textId="77777777" w:rsidR="007A1924" w:rsidRPr="00934193" w:rsidRDefault="00934193">
            <w:pPr>
              <w:keepNext/>
              <w:keepLines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Wraz z dostarczonym sprzętem Wykonawca przekaże Instrukcję obsługi w języku polskim w wersji papierowej i elektronicznej, paszport techniczny, kartę gwarancyjną oraz wykaz podmiotów upoważnionych przez producenta lub autoryzowanego przedstawiciela do wykonywania napraw i przeglądów</w:t>
            </w:r>
          </w:p>
        </w:tc>
      </w:tr>
      <w:tr w:rsidR="007A1924" w:rsidRPr="00934193" w14:paraId="234A2A7D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D14F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39C91" w14:textId="77777777" w:rsidR="007A1924" w:rsidRPr="00934193" w:rsidRDefault="00934193">
            <w:pPr>
              <w:keepNext/>
              <w:keepLines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7A1924" w:rsidRPr="00934193" w14:paraId="1C2F82A4" w14:textId="77777777"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CBFA5" w14:textId="77777777" w:rsidR="007A1924" w:rsidRPr="00934193" w:rsidRDefault="007A192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0CA8" w14:textId="77777777" w:rsidR="007A1924" w:rsidRPr="00934193" w:rsidRDefault="00934193">
            <w:pPr>
              <w:keepNext/>
              <w:keepLines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</w:tr>
    </w:tbl>
    <w:p w14:paraId="65B39FEC" w14:textId="77777777" w:rsidR="007A1924" w:rsidRPr="00934193" w:rsidRDefault="007A1924">
      <w:pPr>
        <w:spacing w:after="170"/>
        <w:jc w:val="both"/>
        <w:rPr>
          <w:rFonts w:asciiTheme="minorHAnsi" w:hAnsiTheme="minorHAnsi" w:cstheme="minorHAnsi"/>
          <w:sz w:val="22"/>
          <w:szCs w:val="22"/>
        </w:rPr>
      </w:pPr>
    </w:p>
    <w:p w14:paraId="370B127A" w14:textId="77777777" w:rsidR="007A1924" w:rsidRPr="00934193" w:rsidRDefault="0093419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4193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934193">
        <w:rPr>
          <w:rFonts w:asciiTheme="minorHAnsi" w:hAnsiTheme="minorHAnsi" w:cstheme="minorHAnsi"/>
          <w:sz w:val="22"/>
          <w:szCs w:val="22"/>
        </w:rPr>
        <w:br/>
        <w:t xml:space="preserve">właściwe, ustalone w obowiązujących przepisach prawa wymagania odnośnie dopuszczenia do użytkowania </w:t>
      </w:r>
      <w:r w:rsidRPr="00934193">
        <w:rPr>
          <w:rFonts w:asciiTheme="minorHAnsi" w:hAnsiTheme="minorHAnsi" w:cstheme="minorHAnsi"/>
          <w:sz w:val="22"/>
          <w:szCs w:val="22"/>
        </w:rPr>
        <w:t>w polskich zakładach opieki zdrowotnej.</w:t>
      </w:r>
    </w:p>
    <w:p w14:paraId="3ED0A1D2" w14:textId="77777777" w:rsidR="007A1924" w:rsidRPr="00934193" w:rsidRDefault="007A1924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4DCC469" w14:textId="77777777" w:rsidR="007A1924" w:rsidRPr="00934193" w:rsidRDefault="0093419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4193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934193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0467E928" w14:textId="77777777" w:rsidR="007A1924" w:rsidRPr="00934193" w:rsidRDefault="007A1924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68646C" w14:textId="77777777" w:rsidR="007A1924" w:rsidRPr="00934193" w:rsidRDefault="007A1924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A1924" w:rsidRPr="00934193" w14:paraId="74FFF9BF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14240" w14:textId="77777777" w:rsidR="007A1924" w:rsidRPr="00934193" w:rsidRDefault="007A192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8B761E0" w14:textId="77777777" w:rsidR="007A1924" w:rsidRPr="00934193" w:rsidRDefault="007A192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1E3292F0" w14:textId="39B118F2" w:rsidR="007A1924" w:rsidRPr="00934193" w:rsidRDefault="007A1924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BBC62" w14:textId="77777777" w:rsidR="007A1924" w:rsidRPr="00934193" w:rsidRDefault="007A1924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2FB6C21C" w14:textId="77777777" w:rsidR="007A1924" w:rsidRPr="00934193" w:rsidRDefault="0093419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934193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11418318" w14:textId="77777777" w:rsidR="007A1924" w:rsidRPr="00934193" w:rsidRDefault="00934193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93419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34193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</w:t>
            </w:r>
          </w:p>
          <w:p w14:paraId="194ED7CF" w14:textId="45C1DFBC" w:rsidR="00934193" w:rsidRPr="00934193" w:rsidRDefault="00934193" w:rsidP="0093419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193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Wykonawcy </w:t>
            </w:r>
          </w:p>
          <w:p w14:paraId="00B9DA7F" w14:textId="7C3B3905" w:rsidR="007A1924" w:rsidRPr="00934193" w:rsidRDefault="007A192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1D1CC3" w14:textId="77777777" w:rsidR="007A1924" w:rsidRPr="00934193" w:rsidRDefault="007A1924">
      <w:pPr>
        <w:pStyle w:val="Bezodstpw"/>
        <w:spacing w:after="170"/>
        <w:jc w:val="both"/>
        <w:rPr>
          <w:rFonts w:cstheme="minorHAnsi"/>
        </w:rPr>
      </w:pPr>
    </w:p>
    <w:sectPr w:rsidR="007A1924" w:rsidRPr="00934193">
      <w:headerReference w:type="default" r:id="rId8"/>
      <w:footerReference w:type="default" r:id="rId9"/>
      <w:pgSz w:w="11906" w:h="16838"/>
      <w:pgMar w:top="851" w:right="1418" w:bottom="851" w:left="1473" w:header="397" w:footer="720" w:gutter="0"/>
      <w:cols w:space="708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1CB6B" w14:textId="77777777" w:rsidR="00934193" w:rsidRDefault="00934193">
      <w:pPr>
        <w:rPr>
          <w:rFonts w:hint="eastAsia"/>
        </w:rPr>
      </w:pPr>
      <w:r>
        <w:separator/>
      </w:r>
    </w:p>
  </w:endnote>
  <w:endnote w:type="continuationSeparator" w:id="0">
    <w:p w14:paraId="7D2EFD95" w14:textId="77777777" w:rsidR="00934193" w:rsidRDefault="009341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D08F4" w14:textId="77777777" w:rsidR="007A1924" w:rsidRDefault="007A1924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5BBD71E0" w14:textId="77777777" w:rsidR="007A1924" w:rsidRDefault="007A1924">
    <w:pPr>
      <w:pStyle w:val="Stopka1"/>
      <w:ind w:right="360"/>
      <w:jc w:val="both"/>
    </w:pPr>
  </w:p>
  <w:p w14:paraId="0DC67452" w14:textId="77777777" w:rsidR="007A1924" w:rsidRDefault="007A1924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BF499" w14:textId="77777777" w:rsidR="00934193" w:rsidRDefault="00934193">
      <w:pPr>
        <w:rPr>
          <w:rFonts w:hint="eastAsia"/>
        </w:rPr>
      </w:pPr>
      <w:r>
        <w:separator/>
      </w:r>
    </w:p>
  </w:footnote>
  <w:footnote w:type="continuationSeparator" w:id="0">
    <w:p w14:paraId="4B1ED16C" w14:textId="77777777" w:rsidR="00934193" w:rsidRDefault="0093419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062B1" w14:textId="77777777" w:rsidR="007A1924" w:rsidRDefault="007A192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935D8"/>
    <w:multiLevelType w:val="multilevel"/>
    <w:tmpl w:val="96C6922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6F8462C7"/>
    <w:multiLevelType w:val="multilevel"/>
    <w:tmpl w:val="4B320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2213973">
    <w:abstractNumId w:val="0"/>
  </w:num>
  <w:num w:numId="2" w16cid:durableId="142895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24"/>
    <w:rsid w:val="00493A30"/>
    <w:rsid w:val="007A1924"/>
    <w:rsid w:val="009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D56A"/>
  <w15:docId w15:val="{6F816E26-F454-4156-BAA1-CDF8041A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character" w:customStyle="1" w:styleId="AkapitzlistZnak">
    <w:name w:val="Akapit z listą Znak"/>
    <w:link w:val="Akapitzlist"/>
    <w:qFormat/>
    <w:rsid w:val="00E359E5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link w:val="AkapitzlistZnak"/>
    <w:qFormat/>
    <w:rsid w:val="00E359E5"/>
    <w:pPr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qFormat/>
    <w:rPr>
      <w:rFonts w:ascii="Arial" w:hAnsi="Arial"/>
      <w:color w:val="000000"/>
      <w:sz w:val="24"/>
    </w:rPr>
  </w:style>
  <w:style w:type="paragraph" w:customStyle="1" w:styleId="Domynie">
    <w:name w:val="Domy徑nie"/>
    <w:qFormat/>
    <w:pPr>
      <w:widowControl w:val="0"/>
    </w:pPr>
    <w:rPr>
      <w:rFonts w:ascii="Garamond" w:eastAsia="Arial" w:hAnsi="Garamond" w:cs="Garamond"/>
      <w:sz w:val="24"/>
      <w:lang w:eastAsia="hi-IN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07B8-85CC-4EFE-85D4-407AA9E2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9002</Characters>
  <Application>Microsoft Office Word</Application>
  <DocSecurity>0</DocSecurity>
  <Lines>75</Lines>
  <Paragraphs>20</Paragraphs>
  <ScaleCrop>false</ScaleCrop>
  <Company>Hewlett-Packard Company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 Medyczna</dc:creator>
  <dc:description/>
  <cp:lastModifiedBy>Zamówienia Publiczne</cp:lastModifiedBy>
  <cp:revision>2</cp:revision>
  <cp:lastPrinted>2024-04-16T10:03:00Z</cp:lastPrinted>
  <dcterms:created xsi:type="dcterms:W3CDTF">2024-05-28T13:44:00Z</dcterms:created>
  <dcterms:modified xsi:type="dcterms:W3CDTF">2024-05-28T13:44:00Z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