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A643" w14:textId="1483AC36" w:rsidR="00850631" w:rsidRDefault="00957BFF" w:rsidP="00957BF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7C3253">
        <w:rPr>
          <w:rFonts w:ascii="Times New Roman" w:hAnsi="Times New Roman" w:cs="Times New Roman"/>
          <w:b/>
          <w:szCs w:val="20"/>
        </w:rPr>
        <w:t xml:space="preserve">Załącznik nr </w:t>
      </w:r>
      <w:r w:rsidR="00582E17">
        <w:rPr>
          <w:rFonts w:ascii="Times New Roman" w:hAnsi="Times New Roman" w:cs="Times New Roman"/>
          <w:b/>
          <w:szCs w:val="20"/>
        </w:rPr>
        <w:t xml:space="preserve">2 </w:t>
      </w:r>
      <w:r w:rsidR="007C3253">
        <w:rPr>
          <w:rFonts w:ascii="Times New Roman" w:hAnsi="Times New Roman" w:cs="Times New Roman"/>
          <w:b/>
          <w:szCs w:val="20"/>
        </w:rPr>
        <w:t>do SWZ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957BFF">
        <w:rPr>
          <w:rFonts w:ascii="Times New Roman" w:hAnsi="Times New Roman" w:cs="Times New Roman"/>
          <w:b/>
          <w:color w:val="FF0000"/>
          <w:szCs w:val="20"/>
        </w:rPr>
        <w:t>po zmianach z dnia 20.09.2023 – Formularz cenowo - techniczny</w:t>
      </w:r>
    </w:p>
    <w:p w14:paraId="3A062AC3" w14:textId="3B844DF4" w:rsidR="00850631" w:rsidRDefault="007C3253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</w:t>
      </w:r>
      <w:r w:rsidR="00427519"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 xml:space="preserve">Załącznik nr 1 do umowy </w:t>
      </w:r>
      <w:r w:rsidR="00994C11">
        <w:rPr>
          <w:rFonts w:ascii="Times New Roman" w:hAnsi="Times New Roman" w:cs="Times New Roman"/>
          <w:b/>
          <w:szCs w:val="20"/>
        </w:rPr>
        <w:t>LI.262.7.2023</w:t>
      </w:r>
    </w:p>
    <w:p w14:paraId="19A34D30" w14:textId="127BD29C" w:rsidR="00850631" w:rsidRDefault="007C3253">
      <w:pPr>
        <w:spacing w:before="17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FORMULARZ CENOWO –TECHNICZNY  </w:t>
      </w:r>
    </w:p>
    <w:p w14:paraId="28D4F5D1" w14:textId="7CDF1C65" w:rsidR="00850631" w:rsidRPr="00030546" w:rsidRDefault="007C3253" w:rsidP="00030546">
      <w:pPr>
        <w:ind w:left="-527"/>
        <w:jc w:val="both"/>
        <w:rPr>
          <w:rFonts w:ascii="Times New Roman" w:hAnsi="Times New Roman" w:cs="Times New Roman"/>
          <w:b/>
          <w:bCs/>
        </w:rPr>
      </w:pPr>
      <w:r w:rsidRPr="00030546">
        <w:rPr>
          <w:rFonts w:ascii="Times New Roman" w:hAnsi="Times New Roman" w:cs="Times New Roman"/>
          <w:b/>
          <w:bCs/>
          <w:sz w:val="22"/>
          <w:szCs w:val="22"/>
        </w:rPr>
        <w:t>A. Oferuję dostawę przedmiotu zamówienia za cenę:</w:t>
      </w:r>
    </w:p>
    <w:p w14:paraId="0CE7226E" w14:textId="77777777" w:rsidR="00850631" w:rsidRDefault="00850631">
      <w:pPr>
        <w:tabs>
          <w:tab w:val="left" w:pos="360"/>
        </w:tabs>
        <w:ind w:left="35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54"/>
        <w:gridCol w:w="960"/>
        <w:gridCol w:w="550"/>
        <w:gridCol w:w="1243"/>
        <w:gridCol w:w="1137"/>
        <w:gridCol w:w="829"/>
        <w:gridCol w:w="1207"/>
        <w:gridCol w:w="1118"/>
        <w:gridCol w:w="682"/>
      </w:tblGrid>
      <w:tr w:rsidR="00850631" w14:paraId="19FA15BB" w14:textId="77777777">
        <w:trPr>
          <w:cantSplit/>
          <w:trHeight w:val="27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7EB9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51DA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12FF73" w14:textId="77777777" w:rsidR="00850631" w:rsidRDefault="007C325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  <w:p w14:paraId="73DE9DF0" w14:textId="77777777" w:rsidR="00850631" w:rsidRDefault="008506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E051D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F3A4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A6B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14:paraId="13213636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14:paraId="7C2981E4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049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E1B29A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1F8D9C0F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netto</w:t>
            </w:r>
          </w:p>
          <w:p w14:paraId="16A8A453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4B27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VAT</w:t>
            </w:r>
          </w:p>
          <w:p w14:paraId="552F161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0CD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  <w:p w14:paraId="614BFBC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jednostkowa</w:t>
            </w:r>
          </w:p>
          <w:p w14:paraId="3B05F3AE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6E622882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FC50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41B450E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brutto</w:t>
            </w:r>
          </w:p>
          <w:p w14:paraId="3D9128A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9=4*8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797D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Uwagi</w:t>
            </w:r>
          </w:p>
          <w:p w14:paraId="4CD17173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631" w14:paraId="13830EC1" w14:textId="77777777">
        <w:trPr>
          <w:cantSplit/>
          <w:trHeight w:val="20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6F51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3BBC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F75CF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7038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1573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8F0E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4E15B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2EA9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D19F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C4DC" w14:textId="77777777" w:rsidR="00850631" w:rsidRDefault="0085063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D21689D" w14:textId="77777777">
        <w:trPr>
          <w:cantSplit/>
          <w:trHeight w:val="1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C12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8CB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B2A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BC61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B2AD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5DB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A25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50B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ABBC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4608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50631" w14:paraId="6223A7DC" w14:textId="77777777">
        <w:trPr>
          <w:cantSplit/>
          <w:trHeight w:val="1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225B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D64D" w14:textId="77777777" w:rsidR="00850631" w:rsidRDefault="007C325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 wizyjny 4k z  oprzyrządowaniem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843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C655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9C79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8F84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B8AF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53FE39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C20A1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A078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0F9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599F820" w14:textId="77777777">
        <w:trPr>
          <w:cantSplit/>
          <w:trHeight w:val="111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8FDF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1589" w14:textId="2AE4763E" w:rsidR="00850631" w:rsidRPr="007C3253" w:rsidRDefault="007C325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3253">
              <w:rPr>
                <w:b/>
                <w:bCs/>
                <w:sz w:val="20"/>
                <w:szCs w:val="20"/>
              </w:rPr>
              <w:t>Zestaw narzędzi laparoskopowych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F31A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E71D" w14:textId="77777777" w:rsidR="00850631" w:rsidRDefault="007C325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25F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4EAD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0EA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D5CA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83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B545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31" w14:paraId="3A14C19C" w14:textId="77777777">
        <w:trPr>
          <w:cantSplit/>
          <w:trHeight w:val="171"/>
        </w:trPr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C3AE" w14:textId="77777777" w:rsidR="00850631" w:rsidRDefault="0085063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EFE52B" w14:textId="77777777" w:rsidR="00850631" w:rsidRDefault="007C3253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cena oferty</w:t>
            </w:r>
          </w:p>
          <w:p w14:paraId="63377F4E" w14:textId="77777777" w:rsidR="00850631" w:rsidRDefault="00850631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C79F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1B5E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545D0E" w14:textId="77777777" w:rsidR="00850631" w:rsidRDefault="00850631">
      <w:pPr>
        <w:tabs>
          <w:tab w:val="left" w:pos="142"/>
        </w:tabs>
        <w:ind w:hanging="1004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14:paraId="4482C4B1" w14:textId="77777777" w:rsidR="00850631" w:rsidRDefault="007C325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  <w:lang w:eastAsia="pl-PL" w:bidi="hi-IN"/>
        </w:rPr>
        <w:t>słownie brutto……………………………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t xml:space="preserve">……................................................................ złotych. </w:t>
      </w:r>
    </w:p>
    <w:p w14:paraId="67C095A3" w14:textId="1FD69EEF" w:rsidR="00850631" w:rsidRDefault="007C325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eastAsia="pl-PL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</w:t>
      </w:r>
      <w:r w:rsidR="00BA61FA"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pl-PL" w:bidi="hi-IN"/>
        </w:rPr>
        <w:t>miesięcy.</w:t>
      </w:r>
    </w:p>
    <w:p w14:paraId="62397829" w14:textId="456E0ADD" w:rsidR="00850631" w:rsidRDefault="00850631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hAnsi="Times New Roman" w:cs="Times New Roman"/>
        </w:rPr>
      </w:pPr>
    </w:p>
    <w:p w14:paraId="51C3B6F4" w14:textId="77777777" w:rsidR="00850631" w:rsidRDefault="00850631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14:paraId="5C4E845B" w14:textId="50D69C83" w:rsidR="00850631" w:rsidRPr="00C653D0" w:rsidRDefault="00C653D0">
      <w:pPr>
        <w:tabs>
          <w:tab w:val="left" w:pos="142"/>
        </w:tabs>
        <w:ind w:left="-5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53D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C. </w:t>
      </w:r>
      <w:r w:rsidR="007C3253" w:rsidRPr="00C653D0">
        <w:rPr>
          <w:rFonts w:ascii="Times New Roman" w:hAnsi="Times New Roman" w:cs="Times New Roman"/>
          <w:b/>
          <w:bCs/>
          <w:sz w:val="22"/>
          <w:szCs w:val="22"/>
          <w:u w:val="single"/>
        </w:rPr>
        <w:t>Oferowany przedmiot zamówienia jest zgodny z niżej wskazanymi parametrami:</w:t>
      </w:r>
    </w:p>
    <w:p w14:paraId="4B388F78" w14:textId="77777777" w:rsidR="00850631" w:rsidRDefault="00850631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6974"/>
        <w:gridCol w:w="234"/>
        <w:gridCol w:w="160"/>
        <w:gridCol w:w="2461"/>
      </w:tblGrid>
      <w:tr w:rsidR="00850631" w14:paraId="7A699AAB" w14:textId="77777777"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C476" w14:textId="77777777" w:rsidR="00850631" w:rsidRDefault="007C3253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I. Tor wizyjny 4k z  oprzyrządowaniem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– 1 komplet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C2DB" w14:textId="77777777" w:rsidR="00850631" w:rsidRDefault="008506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7DACF2D1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Typ ………………………....</w:t>
            </w:r>
          </w:p>
          <w:p w14:paraId="6EEC4305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D403D5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 …………………...….</w:t>
            </w:r>
          </w:p>
          <w:p w14:paraId="78A40DAB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AD4CBC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Producent…………………..</w:t>
            </w:r>
          </w:p>
          <w:p w14:paraId="3B65ACA0" w14:textId="77777777" w:rsidR="00850631" w:rsidRPr="00AE17A4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9C5848" w14:textId="77777777" w:rsidR="00850631" w:rsidRPr="00AE17A4" w:rsidRDefault="007C3253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Kraj pochodzenia …………..</w:t>
            </w:r>
          </w:p>
          <w:p w14:paraId="76F39A0B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50631" w14:paraId="3DA8426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89E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5A63" w14:textId="77777777" w:rsidR="00850631" w:rsidRDefault="007C3253">
            <w:pPr>
              <w:pStyle w:val="NormalnyWeb"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4328" w14:textId="77777777" w:rsidR="00850631" w:rsidRDefault="007C3253">
            <w:pPr>
              <w:widowControl w:val="0"/>
              <w:snapToGrid w:val="0"/>
              <w:spacing w:beforeAutospacing="1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</w:tr>
      <w:tr w:rsidR="00850631" w14:paraId="22C35DD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406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D191" w14:textId="77777777" w:rsidR="00850631" w:rsidRDefault="007C3253">
            <w:pPr>
              <w:pStyle w:val="NormalnyWeb"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 CE</w:t>
            </w:r>
          </w:p>
        </w:tc>
      </w:tr>
      <w:tr w:rsidR="00850631" w14:paraId="0F14C2A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342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CD9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>Procesor wideo 4K z funkcja obrazowania IR (w bliskiej podczerwieni) oraz możliwością aktywacji obrazowania 3D (po wgraniu odpowiedniej licencji/oprogramowania) - 1 szt.</w:t>
            </w:r>
          </w:p>
        </w:tc>
      </w:tr>
      <w:tr w:rsidR="00850631" w14:paraId="0924A49E" w14:textId="77777777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B3D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64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Panel dotykowy do sterowania funkcjami procesora i kompatybilnego źródła światła</w:t>
            </w:r>
          </w:p>
        </w:tc>
      </w:tr>
      <w:tr w:rsidR="00850631" w14:paraId="4A14A426" w14:textId="77777777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01D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0A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Procesor wyposażony w system obrazowania z technologią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optyczno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–cyfrową, blokującą pasmo czerwone w widmie światła białego celem diagnostyki unaczynienia w warstwie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podśluzówkowej</w:t>
            </w:r>
            <w:proofErr w:type="spellEnd"/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FD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TAK – 10 pkt.</w:t>
            </w:r>
          </w:p>
          <w:p w14:paraId="11AA37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 – 0 pkt.</w:t>
            </w:r>
          </w:p>
        </w:tc>
      </w:tr>
      <w:tr w:rsidR="00850631" w14:paraId="4B60963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32F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6D3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Procesor wyposażony w </w:t>
            </w: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system obrazowania typu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Yellow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Enhance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(YE),</w:t>
            </w:r>
          </w:p>
          <w:p w14:paraId="1315EE38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</w:tr>
      <w:tr w:rsidR="00850631" w14:paraId="715EBE0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747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4482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Oprogramowanie (licencja) do aktywacji funkcji IR , (1 szt.)</w:t>
            </w:r>
          </w:p>
          <w:p w14:paraId="6B552769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Umożliwiające obrazowanie w podczerwieni przy użyciu zieleni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indocyjaninowej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ICG z zaproponowana głowicą kamery 4K</w:t>
            </w:r>
          </w:p>
          <w:p w14:paraId="3CD5CE79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Pen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z oprogramowaniem do jednorazowego wgrania do procesora aktywujący obrazowanie w bliskiej podczerwieni</w:t>
            </w:r>
          </w:p>
        </w:tc>
      </w:tr>
      <w:tr w:rsidR="00850631" w14:paraId="3565BEC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72E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F10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zakupienia dodatkowego oprogramowania do aktywacji funkcji obrazowania 3D bez potrzeby dołączania kolejnych modułów</w:t>
            </w:r>
          </w:p>
        </w:tc>
      </w:tr>
      <w:tr w:rsidR="00850631" w14:paraId="5E115CF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649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9FF8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podłączenia:</w:t>
            </w:r>
          </w:p>
          <w:p w14:paraId="7762CB20" w14:textId="77777777" w:rsidR="00850631" w:rsidRDefault="007C325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głowicy kamery laparoskopowej 4K</w:t>
            </w:r>
          </w:p>
          <w:p w14:paraId="24178941" w14:textId="77777777" w:rsidR="00850631" w:rsidRDefault="007C325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głowicy kamery Full HD</w:t>
            </w:r>
          </w:p>
          <w:p w14:paraId="35F95B8E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- głowicy kamery kątowej HDTV</w:t>
            </w:r>
          </w:p>
          <w:p w14:paraId="3A3A215D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wideolaparoskopów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HD</w:t>
            </w:r>
          </w:p>
          <w:p w14:paraId="631ED143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wideocystoskopu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HDTV</w:t>
            </w:r>
          </w:p>
          <w:p w14:paraId="304EE76F" w14:textId="77777777" w:rsidR="00850631" w:rsidRDefault="007C325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wideoureterorenoskopu</w:t>
            </w:r>
            <w:proofErr w:type="spellEnd"/>
          </w:p>
        </w:tc>
      </w:tr>
      <w:tr w:rsidR="00850631" w14:paraId="043073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998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4D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Wyjścia wideo: 2x 12G-SDI (4K) , 4x 3G-SDI(od A do D - 4K), 2x 3G(HD)-SDI (HD)</w:t>
            </w:r>
          </w:p>
        </w:tc>
      </w:tr>
      <w:tr w:rsidR="00850631" w14:paraId="2D24265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03C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C39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Gniazdo USB do podłączenia pamięci zewnętrznej typu Flash</w:t>
            </w:r>
          </w:p>
        </w:tc>
      </w:tr>
      <w:tr w:rsidR="00850631" w14:paraId="0D68038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BC4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015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Pamięć wewnętrzna urządzenia</w:t>
            </w:r>
          </w:p>
        </w:tc>
      </w:tr>
      <w:tr w:rsidR="00850631" w14:paraId="082AD8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303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074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Format zapisywania plików: jpg oraz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tiff</w:t>
            </w:r>
            <w:proofErr w:type="spellEnd"/>
          </w:p>
        </w:tc>
      </w:tr>
      <w:tr w:rsidR="00850631" w14:paraId="0FF81F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D2D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BB7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Automatyczne dostosowanie jasności w przedziale od -8 do +8 (w 17 krokach)</w:t>
            </w:r>
          </w:p>
        </w:tc>
      </w:tr>
      <w:tr w:rsidR="00850631" w14:paraId="0AA6012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8A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5DA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Ręczne dostosowanie jasności w przedziale od 1 do 17 (w 17 krokach)</w:t>
            </w:r>
          </w:p>
        </w:tc>
      </w:tr>
      <w:tr w:rsidR="00850631" w14:paraId="65AF049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B47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2DA0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dostosowania tonu kolorów:</w:t>
            </w:r>
          </w:p>
          <w:p w14:paraId="1B2E2387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1) Regulacja odcienia i nasycenia barwy dla trybów WLI i YE  dla kolorów: czerwonego, pomarańczowego, żółtego, magneta</w:t>
            </w:r>
          </w:p>
          <w:p w14:paraId="5415A1B2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2) Regulacja dla trybu WLI i obrazowania w wąskim paśmie światła</w:t>
            </w:r>
          </w:p>
          <w:p w14:paraId="5CE91795" w14:textId="77777777" w:rsidR="00850631" w:rsidRDefault="007C3253">
            <w:pPr>
              <w:widowControl w:val="0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tonu czerwieni</w:t>
            </w:r>
          </w:p>
          <w:p w14:paraId="753A9AD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tonu niebieskiego</w:t>
            </w:r>
          </w:p>
          <w:p w14:paraId="645464D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Regulacja nasycenia barwy czerwonej</w:t>
            </w:r>
          </w:p>
        </w:tc>
        <w:tc>
          <w:tcPr>
            <w:tcW w:w="2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0B8A" w14:textId="77777777" w:rsidR="00850631" w:rsidRDefault="00850631">
            <w:pPr>
              <w:widowControl w:val="0"/>
              <w:rPr>
                <w:rFonts w:ascii="Times New Roman" w:eastAsiaTheme="minorHAnsi" w:hAnsi="Times New Roman" w:cs="Times New Roman"/>
                <w:szCs w:val="20"/>
              </w:rPr>
            </w:pPr>
          </w:p>
          <w:p w14:paraId="73FD68C6" w14:textId="77777777" w:rsidR="00850631" w:rsidRDefault="00850631">
            <w:pPr>
              <w:widowControl w:val="0"/>
              <w:rPr>
                <w:rFonts w:ascii="Times New Roman" w:eastAsiaTheme="minorHAnsi" w:hAnsi="Times New Roman" w:cs="Times New Roman"/>
                <w:szCs w:val="20"/>
              </w:rPr>
            </w:pPr>
          </w:p>
          <w:p w14:paraId="5BA9643F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TAK – 10 pkt.</w:t>
            </w:r>
          </w:p>
          <w:p w14:paraId="0C77A985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NIE – 0 pkt.</w:t>
            </w:r>
          </w:p>
        </w:tc>
      </w:tr>
      <w:tr w:rsidR="00850631" w14:paraId="4D92DFA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0F2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C26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tryby kolorów dla obrazowania w świetle białym oraz 4 tryby kolorów obrazowania w wąskim paśmie (Auto, Tryb 1-3)</w:t>
            </w:r>
          </w:p>
        </w:tc>
      </w:tr>
      <w:tr w:rsidR="00850631" w14:paraId="17D3477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21C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E8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tryby wyświetlania obrazów w trybie obserwacji IR – dla monitora głównego i pomocniczego</w:t>
            </w:r>
          </w:p>
        </w:tc>
      </w:tr>
      <w:tr w:rsidR="00850631" w14:paraId="7D5CB0C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1A9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013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Dwa tryby ustawienia czułości przesłony: wysoki (szybka reakcja) i niski (wolna reakcja)</w:t>
            </w:r>
          </w:p>
        </w:tc>
      </w:tr>
      <w:tr w:rsidR="00850631" w14:paraId="7904409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C04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3DE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stopnie wzmocnienia obrazu (2 dla struktury, 1 dla krawędzi) dla obrazowania w świetle białym, w trybie podczerwieni (IR) oraz w obrazowaniu wąską wiązką światła</w:t>
            </w:r>
          </w:p>
        </w:tc>
        <w:tc>
          <w:tcPr>
            <w:tcW w:w="2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C10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3 stopnie – 10 pkt.</w:t>
            </w:r>
          </w:p>
          <w:p w14:paraId="67D532A1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2 lub mniej – 0 pkt.</w:t>
            </w:r>
          </w:p>
        </w:tc>
      </w:tr>
      <w:tr w:rsidR="00850631" w14:paraId="2C448D8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2B6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07A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Funkcja „filtr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moire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” – dwustopniowy do pracy z fiberoskopami</w:t>
            </w:r>
          </w:p>
        </w:tc>
      </w:tr>
      <w:tr w:rsidR="00850631" w14:paraId="7292A60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574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1EB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3 stopnie regulacji kontrastu (wysoki, normalny, niski)</w:t>
            </w:r>
          </w:p>
        </w:tc>
      </w:tr>
      <w:tr w:rsidR="00850631" w14:paraId="57177DA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FF3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A7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Automatyczne wzmocnienie obrazu AGC z opcją regulacji - funkcja elektronicznego rozjaśnienia obrazu endoskopowego z redukcją szumu (wysoki, średni, niski)</w:t>
            </w:r>
          </w:p>
        </w:tc>
      </w:tr>
      <w:tr w:rsidR="00850631" w14:paraId="4E1BE6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9A0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E6E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przypisania ustawień dla min. 20 użytkowników</w:t>
            </w:r>
          </w:p>
        </w:tc>
      </w:tr>
      <w:tr w:rsidR="00850631" w14:paraId="77EE6EC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051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018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zapisu profilu użytkownika na pamięci zewnętrznej i zaimportowania</w:t>
            </w:r>
          </w:p>
        </w:tc>
      </w:tr>
      <w:tr w:rsidR="00850631" w14:paraId="2745A7D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BBF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776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Ustawienie języka menu, daty, czasu, formatu daty.</w:t>
            </w:r>
          </w:p>
        </w:tc>
      </w:tr>
      <w:tr w:rsidR="00850631" w14:paraId="22DB313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0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98C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Język menu: polski</w:t>
            </w:r>
          </w:p>
        </w:tc>
      </w:tr>
      <w:tr w:rsidR="00850631" w14:paraId="2ADD1C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72DA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2A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Źródło światła LED – 1 szt.</w:t>
            </w:r>
          </w:p>
        </w:tc>
      </w:tr>
      <w:tr w:rsidR="00850631" w14:paraId="3CC17ED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3F4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03E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Kompatybilne z procesorem 4K – w zestawie przewód komunikacyjny</w:t>
            </w:r>
          </w:p>
        </w:tc>
      </w:tr>
      <w:tr w:rsidR="00850631" w14:paraId="0A23DF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15A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C3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Zgodne z trybem obserwacji w wąskim paśmie światła</w:t>
            </w:r>
          </w:p>
          <w:p w14:paraId="3276944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(Kompatybilne z technologią optyczno-cyfrową blokującą pasmo czerwone w widmie światła białego celem diagnostyki unaczynienia w warstwie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podśluzówkowej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)</w:t>
            </w:r>
          </w:p>
        </w:tc>
      </w:tr>
      <w:tr w:rsidR="00850631" w14:paraId="31CC9C4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05D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BB5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 xml:space="preserve">Zgodne z trybem obserwacji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Yellow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Enhance</w:t>
            </w:r>
            <w:proofErr w:type="spellEnd"/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(YE)</w:t>
            </w:r>
          </w:p>
          <w:p w14:paraId="55F84D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</w:tr>
      <w:tr w:rsidR="00850631" w14:paraId="75F487E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AA4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7F79" w14:textId="77777777" w:rsidR="00850631" w:rsidRDefault="007C3253">
            <w:pPr>
              <w:pStyle w:val="Domynie"/>
              <w:tabs>
                <w:tab w:val="left" w:pos="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Zgodne z trybem obserwacji IR i światła białego (WLI)</w:t>
            </w:r>
          </w:p>
          <w:p w14:paraId="5E080D56" w14:textId="77777777" w:rsidR="00850631" w:rsidRDefault="007C3253">
            <w:pPr>
              <w:pStyle w:val="Domynie"/>
              <w:tabs>
                <w:tab w:val="left" w:pos="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3 tryby obserwacji IR</w:t>
            </w:r>
          </w:p>
        </w:tc>
      </w:tr>
      <w:tr w:rsidR="00850631" w14:paraId="0075824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F68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365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Automatyczna regulacja jasności – 17 stopni</w:t>
            </w:r>
          </w:p>
        </w:tc>
      </w:tr>
      <w:tr w:rsidR="00850631" w14:paraId="2F64244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62D0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A5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Głowica kamery 4K CMOS – 1 szt.</w:t>
            </w:r>
          </w:p>
        </w:tc>
      </w:tr>
      <w:tr w:rsidR="00850631" w14:paraId="788CD6B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889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B4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Głowica kamery kompatybilna z trybem IR</w:t>
            </w:r>
          </w:p>
        </w:tc>
      </w:tr>
      <w:tr w:rsidR="00850631" w14:paraId="0F1F2B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401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22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Programowalne przyciski funkcyjne</w:t>
            </w:r>
          </w:p>
        </w:tc>
      </w:tr>
      <w:tr w:rsidR="00850631" w14:paraId="4DA7BB7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DE2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803E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Funkcja jednodotykowego AUTOFOCUS (AF) i funkcja ciągłego trybu AUTOFOCUS (C-AF)</w:t>
            </w:r>
          </w:p>
          <w:p w14:paraId="6677B0F3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Funkcja ciągłego trybu AUTOFOCUS (C-AF) pozwala na pracę w optymalnych ustawieniach ostrości podczas całej operacji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3FBC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2 funkcje – 10 pkt.</w:t>
            </w:r>
          </w:p>
          <w:p w14:paraId="6EB5C086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1 funkcja – 0 pkt.</w:t>
            </w:r>
          </w:p>
        </w:tc>
      </w:tr>
      <w:tr w:rsidR="00850631" w14:paraId="28FCBF4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3F9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536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Możliwość regulacji ostrości dedykowanymi przyciskami</w:t>
            </w:r>
          </w:p>
        </w:tc>
      </w:tr>
      <w:tr w:rsidR="00850631" w14:paraId="416467D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D73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48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Możliwość współpracy z optykami ze standardowym przyłączem okularowym</w:t>
            </w:r>
          </w:p>
        </w:tc>
      </w:tr>
      <w:tr w:rsidR="00850631" w14:paraId="6B74F13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C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58C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Zoom cyfrowy</w:t>
            </w:r>
          </w:p>
        </w:tc>
      </w:tr>
      <w:tr w:rsidR="00850631" w14:paraId="73E39BC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32D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C2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Przewód o długości 3 m</w:t>
            </w:r>
          </w:p>
        </w:tc>
      </w:tr>
      <w:tr w:rsidR="00850631" w14:paraId="2D2A66A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E17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C18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Waga  max. 270 g</w:t>
            </w:r>
          </w:p>
        </w:tc>
      </w:tr>
      <w:tr w:rsidR="00850631" w14:paraId="761B53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21B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C45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Całkowicie zanurzalna w środku dezynfekcyjnym</w:t>
            </w:r>
          </w:p>
        </w:tc>
      </w:tr>
      <w:tr w:rsidR="00850631" w14:paraId="58F6D3E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39F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197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Autoklawowalna</w:t>
            </w:r>
            <w:proofErr w:type="spellEnd"/>
          </w:p>
        </w:tc>
      </w:tr>
      <w:tr w:rsidR="00850631" w14:paraId="4CA0061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F6B4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156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Monitor medyczny 4K/3D – 1 szt.</w:t>
            </w:r>
          </w:p>
        </w:tc>
      </w:tr>
      <w:tr w:rsidR="00850631" w14:paraId="75E41EF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4DC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0E8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Rozmiar matrycy min 31”</w:t>
            </w:r>
          </w:p>
        </w:tc>
      </w:tr>
      <w:tr w:rsidR="00850631" w14:paraId="4905B1A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E65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4D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Rozdzielczość min. 3840 x 2160</w:t>
            </w:r>
          </w:p>
        </w:tc>
      </w:tr>
      <w:tr w:rsidR="00850631" w14:paraId="061A572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E56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625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Stosunek boków obrazu 16:9</w:t>
            </w:r>
          </w:p>
        </w:tc>
      </w:tr>
      <w:tr w:rsidR="00850631" w14:paraId="10BF225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4C1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72D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Współczynnik kontrastu 1 000 000:1</w:t>
            </w:r>
          </w:p>
        </w:tc>
      </w:tr>
      <w:tr w:rsidR="00850631" w14:paraId="184489A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055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370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Funkcje: PIP, POP, obrót, wzmocnienie obrazu</w:t>
            </w:r>
          </w:p>
        </w:tc>
      </w:tr>
      <w:tr w:rsidR="00850631" w14:paraId="22E2D9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5BC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E34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Przewód 12G-SDI długość min. 2,9 m</w:t>
            </w:r>
          </w:p>
        </w:tc>
      </w:tr>
      <w:tr w:rsidR="00850631" w14:paraId="398B85B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478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949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Optyki do laparoskopii</w:t>
            </w:r>
          </w:p>
        </w:tc>
      </w:tr>
      <w:tr w:rsidR="00850631" w14:paraId="6875EF3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09D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30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Optyka laparoskopowa IR ( do obrazowania w podczerwieni ) – 3 szt.</w:t>
            </w:r>
          </w:p>
        </w:tc>
      </w:tr>
      <w:tr w:rsidR="00850631" w14:paraId="575B06D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F61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32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Średnica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eastAsia="en-US"/>
              </w:rPr>
              <w:t xml:space="preserve"> max. 10,2 mm - pasująca do trokarów średnicy 10,5-11mm</w:t>
            </w:r>
          </w:p>
        </w:tc>
      </w:tr>
      <w:tr w:rsidR="00850631" w14:paraId="782FFC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AB7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DF0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Kąt patrzenia 30 stopni</w:t>
            </w:r>
          </w:p>
        </w:tc>
      </w:tr>
      <w:tr w:rsidR="00850631" w14:paraId="33BECAA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1E4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1FD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ED (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Extra Low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Dispertion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)</w:t>
            </w:r>
          </w:p>
        </w:tc>
      </w:tr>
      <w:tr w:rsidR="00850631" w14:paraId="240822E0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6E6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BB1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Pole widzenia min. 88 stopni</w:t>
            </w:r>
          </w:p>
        </w:tc>
      </w:tr>
      <w:tr w:rsidR="00850631" w14:paraId="287F268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AEF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E71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Optyka laparoskopowa 4K – 2 szt.</w:t>
            </w:r>
          </w:p>
        </w:tc>
      </w:tr>
      <w:tr w:rsidR="00850631" w14:paraId="403B4DB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017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950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Średnica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Cs w:val="20"/>
                <w:lang w:eastAsia="en-US"/>
              </w:rPr>
              <w:t xml:space="preserve"> max. 10,2 mm - pasująca do trokarów średnicy 10,5-11mm</w:t>
            </w:r>
          </w:p>
        </w:tc>
      </w:tr>
      <w:tr w:rsidR="00850631" w14:paraId="3E339A0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0CB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B5C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Kąt patrzenia 30 stopni</w:t>
            </w:r>
          </w:p>
        </w:tc>
      </w:tr>
      <w:tr w:rsidR="00850631" w14:paraId="42BD621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0F5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20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ED (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 xml:space="preserve"> Extra Low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Dispertion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  <w:lang w:val="en-US"/>
              </w:rPr>
              <w:t>)</w:t>
            </w:r>
          </w:p>
        </w:tc>
      </w:tr>
      <w:tr w:rsidR="00850631" w14:paraId="466355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2EF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D10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widzenia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min. 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stopni</w:t>
            </w:r>
            <w:proofErr w:type="spellEnd"/>
          </w:p>
        </w:tc>
      </w:tr>
      <w:tr w:rsidR="00850631" w14:paraId="27B70D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C73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98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Kontener do sterylizacji optyk – 5 szt.</w:t>
            </w:r>
          </w:p>
        </w:tc>
      </w:tr>
      <w:tr w:rsidR="00850631" w14:paraId="5579A9C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05A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C9D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Światłowód do optyk laparoskopowych  – 5 szt.</w:t>
            </w:r>
          </w:p>
        </w:tc>
      </w:tr>
      <w:tr w:rsidR="00850631" w14:paraId="5F9E46E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F0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902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/>
              </w:rPr>
              <w:t>Długość 3m</w:t>
            </w:r>
          </w:p>
        </w:tc>
      </w:tr>
      <w:tr w:rsidR="00850631" w14:paraId="7A0444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A7A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205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Średnica wiązki  min. 4,25 mm, średnica zewnętrzna  max. 8,4 mm</w:t>
            </w:r>
          </w:p>
        </w:tc>
      </w:tr>
      <w:tr w:rsidR="00850631" w14:paraId="664D58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904D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834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Insuflator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wysokoprzepływowy  - 1 szt.</w:t>
            </w:r>
          </w:p>
        </w:tc>
      </w:tr>
      <w:tr w:rsidR="00850631" w14:paraId="0207A4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420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3B4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Przepływ dwutlenku węgla regulowany do 45 l/min</w:t>
            </w:r>
          </w:p>
        </w:tc>
      </w:tr>
      <w:tr w:rsidR="00850631" w14:paraId="475B7E4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D13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337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Ciśnienie dwutlenku węgla regulowane do 25 mmHg</w:t>
            </w:r>
          </w:p>
        </w:tc>
      </w:tr>
      <w:tr w:rsidR="00850631" w14:paraId="51675D6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258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099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Alarm dźwiękowy i świetlny przekroczenia zadanego ciśnienia</w:t>
            </w:r>
          </w:p>
        </w:tc>
      </w:tr>
      <w:tr w:rsidR="00850631" w14:paraId="292784E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B11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2D7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Wskaźniki dla zadanej i aktualnej wartości ciśnienia w mmHg</w:t>
            </w:r>
          </w:p>
        </w:tc>
      </w:tr>
      <w:tr w:rsidR="00850631" w14:paraId="17B665D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54C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4A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Wskaźniki dla zadanej i aktualnej wartości przepływu w l/min</w:t>
            </w:r>
          </w:p>
        </w:tc>
      </w:tr>
      <w:tr w:rsidR="00850631" w14:paraId="5F28AD6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981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598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Podgrzewanie gazu realizowane przez dodatkowy moduł (moduł do podgrzewania – 1 szt.) lub zintegrowany z urządzeniem</w:t>
            </w:r>
          </w:p>
        </w:tc>
      </w:tr>
      <w:tr w:rsidR="00850631" w14:paraId="7B21A88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65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9D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Dren wielorazowy do podgrzewania gazu – 1 szt.</w:t>
            </w:r>
          </w:p>
        </w:tc>
      </w:tr>
      <w:tr w:rsidR="00850631" w14:paraId="1F21FA2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598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795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Min.2 tryby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insuflacji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>: normalny i małych przestrzeni</w:t>
            </w:r>
          </w:p>
        </w:tc>
      </w:tr>
      <w:tr w:rsidR="00850631" w14:paraId="2F74FC5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BEC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66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 tryby przepływu: niski, średni, wysoki.</w:t>
            </w:r>
          </w:p>
        </w:tc>
      </w:tr>
      <w:tr w:rsidR="00850631" w14:paraId="5A6A618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9B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72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podłączenia butli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lub połączenie z centralnym systemem ściennym zasilania w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</w:p>
        </w:tc>
      </w:tr>
      <w:tr w:rsidR="00850631" w14:paraId="74C65E1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A4A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47C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Automatyczne przejście z trybu wysokociśnieniowego w tryb niskociśnieniowy w przypadku przełączenia z zasilania CO</w:t>
            </w:r>
            <w:r>
              <w:rPr>
                <w:rFonts w:ascii="Times New Roman" w:hAnsi="Times New Roman" w:cs="Times New Roman"/>
                <w:color w:val="00000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z butli na instalację ścienną</w:t>
            </w:r>
          </w:p>
        </w:tc>
      </w:tr>
      <w:tr w:rsidR="00850631" w14:paraId="26957B9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103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091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W zestawie: dren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insuflacji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- 4 szt., dren do oddymiania  - 4 szt., filtr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insuflatora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– 30 szt., przewód do butli – 1 szt.,</w:t>
            </w:r>
          </w:p>
        </w:tc>
      </w:tr>
      <w:tr w:rsidR="00850631" w14:paraId="3EE3E72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2215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569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Pompa do laparoskopii – 1 szt.</w:t>
            </w:r>
          </w:p>
        </w:tc>
      </w:tr>
      <w:tr w:rsidR="00850631" w14:paraId="4608A9A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AC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D33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Pompa płucząco-ssąca do laparoskopii</w:t>
            </w:r>
          </w:p>
        </w:tc>
      </w:tr>
      <w:tr w:rsidR="00850631" w14:paraId="40BBE12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FAA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BF1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podłączenia drenów jednorazowego użytku oraz wielorazowego użytku</w:t>
            </w:r>
          </w:p>
        </w:tc>
      </w:tr>
      <w:tr w:rsidR="00850631" w14:paraId="10C1AED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2C9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EA3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Dreny jednorazowe do płukania – 50 szt.</w:t>
            </w:r>
          </w:p>
        </w:tc>
      </w:tr>
      <w:tr w:rsidR="00850631" w14:paraId="46FB679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EA3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A93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Wózek medyczny</w:t>
            </w:r>
          </w:p>
        </w:tc>
      </w:tr>
      <w:tr w:rsidR="00850631" w14:paraId="08BE8D7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B47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244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Wózek medyczny z czterema półkami , uchwytem na monitor oraz uchwytem na głowicę kamery</w:t>
            </w:r>
          </w:p>
        </w:tc>
      </w:tr>
      <w:tr w:rsidR="00850631" w14:paraId="09169D4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2D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B99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Uchwyt na butle CO2</w:t>
            </w:r>
          </w:p>
        </w:tc>
      </w:tr>
      <w:tr w:rsidR="00850631" w14:paraId="7B1B09C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F12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88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Uruchamianie urządzeń zamontowanych na wózku jednym centralnym włącznikiem</w:t>
            </w: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A83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TAK – 10 pkt.</w:t>
            </w:r>
          </w:p>
          <w:p w14:paraId="4D3B683F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szCs w:val="20"/>
              </w:rPr>
              <w:t>NIE – 0 pkt.</w:t>
            </w:r>
          </w:p>
        </w:tc>
      </w:tr>
      <w:tr w:rsidR="00850631" w14:paraId="032D80F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2AA1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5A00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 System do archiwizacji obrazu i wideo :</w:t>
            </w:r>
          </w:p>
        </w:tc>
      </w:tr>
      <w:tr w:rsidR="00850631" w14:paraId="734C986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BB89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198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Nagrywarka medyczna - 1 szt.</w:t>
            </w:r>
          </w:p>
        </w:tc>
      </w:tr>
      <w:tr w:rsidR="00850631" w14:paraId="64F18A0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A0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98D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Urządzenie umożliwiające rejestrację cyfrowych sygnałów video wysokiej rozdzielczości (Full HD)</w:t>
            </w:r>
          </w:p>
        </w:tc>
      </w:tr>
      <w:tr w:rsidR="00850631" w14:paraId="64B5660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05C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F3E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Zapis sekwencji video oraz obrazów na dysku wewnętrznym, zewnętrznym nośniku USB</w:t>
            </w:r>
          </w:p>
        </w:tc>
      </w:tr>
      <w:tr w:rsidR="00850631" w14:paraId="39D1043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834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CEA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Urządzenie obsługiwane poprzez monitor dotykowy będący elementem zestawu</w:t>
            </w:r>
          </w:p>
          <w:p w14:paraId="5BB4955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Możliwość zarządzania zdalnie z dowolnego komputera pracującego w sieci szpitalnej (rozbudowa o dodatkową licencję/oprogramowanie )</w:t>
            </w:r>
          </w:p>
        </w:tc>
      </w:tr>
      <w:tr w:rsidR="00850631" w14:paraId="7D36EC5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956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925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Wyzwalanie nagrywania za pomocą przycisku w menu, opcjonalnych przycisków nożnych lub za pomocą przycisków na głowicy podłączonej kamery</w:t>
            </w:r>
          </w:p>
        </w:tc>
      </w:tr>
      <w:tr w:rsidR="00850631" w14:paraId="52F7E70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9BC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F69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definiowania listy procedur chirurgicznych</w:t>
            </w:r>
          </w:p>
        </w:tc>
      </w:tr>
      <w:tr w:rsidR="00850631" w14:paraId="7EF55DC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FDA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1B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Możliwość dodawania adnotacji (notatek) do obrazów i nagrań i zapisywania ich w systemie</w:t>
            </w:r>
          </w:p>
        </w:tc>
      </w:tr>
      <w:tr w:rsidR="00850631" w14:paraId="6712EED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858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3513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Wewnętrzny dysk twardy min. 1TB</w:t>
            </w:r>
          </w:p>
        </w:tc>
      </w:tr>
      <w:tr w:rsidR="00850631" w14:paraId="1F32112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BA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02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Format zapisu obrazów min. JPG lub BMP</w:t>
            </w:r>
          </w:p>
        </w:tc>
      </w:tr>
      <w:tr w:rsidR="00850631" w14:paraId="6C286BC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0FD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26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Format zapisu video min. MPEG-4</w:t>
            </w:r>
          </w:p>
        </w:tc>
      </w:tr>
      <w:tr w:rsidR="00850631" w14:paraId="3B39B26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E5F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062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Porty USB:</w:t>
            </w:r>
          </w:p>
          <w:p w14:paraId="3DF61D6B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na przednim panelu min 2 x USB 2.0</w:t>
            </w:r>
          </w:p>
          <w:p w14:paraId="25D36E42" w14:textId="77777777" w:rsidR="00850631" w:rsidRDefault="007C3253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 na tylnym panelu min. 2 x USB 2.0, 4 x USB 3.0</w:t>
            </w:r>
          </w:p>
        </w:tc>
      </w:tr>
      <w:tr w:rsidR="00850631" w14:paraId="556212D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8D0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2D0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Wbudowany moduł zasilania awaryjnego umożliwiający bezpieczne zamknięcie systemu w przypadku zaniku zasilania</w:t>
            </w:r>
          </w:p>
        </w:tc>
      </w:tr>
      <w:tr w:rsidR="00850631" w14:paraId="19E08E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376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D22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Monitor dotykowy o przekątnej ekranu min.</w:t>
            </w: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15" do sterowania funkcjami nagrywarki medycznej – 1 szt.</w:t>
            </w:r>
          </w:p>
        </w:tc>
      </w:tr>
      <w:tr w:rsidR="00850631" w14:paraId="0926B97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E74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DBF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Ramię/uchwyt do monitora dotykowego do zamontowania na wózku medycznym lub kolumnie chirurgicznej – 1 szt.</w:t>
            </w:r>
          </w:p>
        </w:tc>
      </w:tr>
      <w:tr w:rsidR="00850631" w14:paraId="5AA5A5D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E3C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FED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Histeroskop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– 2 zestawy</w:t>
            </w:r>
          </w:p>
        </w:tc>
      </w:tr>
      <w:tr w:rsidR="00850631" w14:paraId="7A2B8A2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042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CD8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Optyka histeroskopowa – 2 sztuki</w:t>
            </w:r>
          </w:p>
          <w:p w14:paraId="2190252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średnica 3 mm,  kąt patrzenia 30°, szerokokątna,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autoklawowalna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31ED5D9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zestawie: kontener do sterylizacji oraz tuba ochronna</w:t>
            </w:r>
          </w:p>
        </w:tc>
      </w:tr>
      <w:tr w:rsidR="00850631" w14:paraId="6DE0DF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958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F48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Płaszcz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histeroskopu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2 sztuki</w:t>
            </w:r>
          </w:p>
          <w:p w14:paraId="0B91A7D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rozmiar 5.5 mm, kanał roboczy 5 Fr., z ciągłym przepływem; kraniki bezobsługowe, nierozbieralne; łączenie z optyką poprzez zatrzask "kliknięcie".</w:t>
            </w:r>
          </w:p>
        </w:tc>
      </w:tr>
      <w:tr w:rsidR="00850631" w14:paraId="3E39210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46B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C536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Nożyczki histeroskopowe – 2 sztuki</w:t>
            </w:r>
          </w:p>
          <w:p w14:paraId="7F496874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rozmiar 5 Fr.,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półgiętkie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jedna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bransza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ruchoma, z automatycznym zamknięciem dla bezpiecznego wprowadzania do kanału roboczego;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przyłącze typu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do mycia instrumentu</w:t>
            </w:r>
          </w:p>
        </w:tc>
      </w:tr>
      <w:tr w:rsidR="00850631" w14:paraId="1237601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D3C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596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Szczypce biopsyjne 5Fr – 2 sztuki</w:t>
            </w:r>
          </w:p>
        </w:tc>
      </w:tr>
      <w:tr w:rsidR="00850631" w14:paraId="3BB46BA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46FC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X="-108" w:tblpY="-2870"/>
              <w:tblW w:w="1041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850631" w14:paraId="7BE0DAAA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08493773" w14:textId="77777777" w:rsidR="00850631" w:rsidRDefault="007C3253">
                  <w:pPr>
                    <w:pStyle w:val="Bezodstpw"/>
                    <w:widowControl w:val="0"/>
                    <w:ind w:right="3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Światłowód  - 2 sztuki</w:t>
                  </w:r>
                </w:p>
              </w:tc>
            </w:tr>
            <w:tr w:rsidR="00850631" w14:paraId="18A76DCE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7C31AC2E" w14:textId="77777777" w:rsidR="00850631" w:rsidRDefault="007C3253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Światłowód dla endoskopów/optyk o średnicy mniejszej lub równej 4,1 mm, długość 3 m</w:t>
                  </w:r>
                </w:p>
              </w:tc>
            </w:tr>
          </w:tbl>
          <w:p w14:paraId="6A2C2C82" w14:textId="77777777" w:rsidR="00850631" w:rsidRDefault="00850631">
            <w:pPr>
              <w:pStyle w:val="Domynie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631" w14:paraId="5ED2FC9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3CF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976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Pojemnik z pokrywą – 2 sztuki</w:t>
            </w:r>
          </w:p>
          <w:p w14:paraId="0FDE50E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Pojemnik do sterylizacji, odpowiedni do proponowanego zestawu</w:t>
            </w:r>
          </w:p>
        </w:tc>
      </w:tr>
      <w:tr w:rsidR="00850631" w14:paraId="3CFBDE8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4587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9BD" w14:textId="282D12BB" w:rsidR="00850631" w:rsidRDefault="007C3253">
            <w:pPr>
              <w:pStyle w:val="Domynie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II. Zestaw narzędzi laparoskopowy</w:t>
            </w:r>
            <w:r w:rsidR="0024675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h </w:t>
            </w:r>
          </w:p>
        </w:tc>
      </w:tr>
      <w:tr w:rsidR="00850631" w14:paraId="2890417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C25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8EC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nożyczki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Metzenbaum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4 szt.</w:t>
            </w:r>
          </w:p>
          <w:p w14:paraId="27D81AFE" w14:textId="4AF3FE80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Wkład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nożyczki typu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Metzenbaum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długość szczęk  min. 19mm, średnica 5mm, długość 330</w:t>
            </w:r>
            <w:r w:rsidR="00D878A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mm</w:t>
            </w:r>
          </w:p>
        </w:tc>
      </w:tr>
      <w:tr w:rsidR="00850631" w14:paraId="65B3AE0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44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79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- 4 szt.</w:t>
            </w:r>
          </w:p>
          <w:p w14:paraId="1ABD27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66729AA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7D2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601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4 szt.</w:t>
            </w:r>
          </w:p>
          <w:p w14:paraId="0BE8362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rozmiar L,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</w:p>
        </w:tc>
      </w:tr>
      <w:tr w:rsidR="00850631" w14:paraId="13C4124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2D97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horzAnchor="margin" w:tblpX="-108" w:tblpY="-2870"/>
              <w:tblW w:w="1041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850631" w14:paraId="3CDE59DA" w14:textId="77777777">
              <w:trPr>
                <w:trHeight w:val="20"/>
              </w:trPr>
              <w:tc>
                <w:tcPr>
                  <w:tcW w:w="10415" w:type="dxa"/>
                  <w:vAlign w:val="center"/>
                </w:tcPr>
                <w:p w14:paraId="7018D38B" w14:textId="77777777" w:rsidR="00850631" w:rsidRDefault="007C3253">
                  <w:pPr>
                    <w:widowControl w:val="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Wkład preparator typu Maryland – 4 szt.</w:t>
                  </w:r>
                </w:p>
                <w:p w14:paraId="03786599" w14:textId="77777777" w:rsidR="00850631" w:rsidRDefault="007C3253">
                  <w:pPr>
                    <w:widowControl w:val="0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 xml:space="preserve">Wkład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monopolarny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0"/>
                      <w:szCs w:val="20"/>
                      <w:lang w:bidi="ar-SA"/>
                    </w:rPr>
                    <w:t>, kleszczyki do dysekcji typu Maryland, długość szczęk  min. 21mm, średnica 5mm, długość 330mm</w:t>
                  </w:r>
                </w:p>
              </w:tc>
            </w:tr>
          </w:tbl>
          <w:p w14:paraId="3929CDAC" w14:textId="77777777" w:rsidR="00850631" w:rsidRDefault="00850631">
            <w:pPr>
              <w:pStyle w:val="Domynie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50631" w14:paraId="566E4BC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22F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D45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- 4 szt.</w:t>
            </w:r>
          </w:p>
          <w:p w14:paraId="7A2E1F2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3DC7A8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C9B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42B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4 szt.</w:t>
            </w:r>
          </w:p>
          <w:p w14:paraId="4FDBC95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rozmiar L,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</w:p>
        </w:tc>
      </w:tr>
      <w:tr w:rsidR="00850631" w14:paraId="7AE4B17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BCE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0B3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Haczyk laparoskopowy – 4 szt.</w:t>
            </w:r>
          </w:p>
          <w:p w14:paraId="368DD9A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średnica 5 mm, długość 330 mm; trwałe, ceramiczne zabezpieczenie elektrody w końcu dystalnym</w:t>
            </w:r>
          </w:p>
        </w:tc>
      </w:tr>
      <w:tr w:rsidR="00850631" w14:paraId="34B673A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FAF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185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Wkład imadła – 4 szt.</w:t>
            </w:r>
          </w:p>
          <w:p w14:paraId="2817D0E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średnica 5 mm, długość 330 mm, imadło do igieł (wkład), wygięte w lewo</w:t>
            </w:r>
          </w:p>
        </w:tc>
      </w:tr>
      <w:tr w:rsidR="00850631" w14:paraId="380B256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B4E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80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do imadła – 4 szt.</w:t>
            </w:r>
          </w:p>
          <w:p w14:paraId="1DF4166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asymetryczny z zamkiem do imadła</w:t>
            </w:r>
          </w:p>
        </w:tc>
      </w:tr>
      <w:tr w:rsidR="00850631" w14:paraId="660FF24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F4E2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489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bipolarne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04705F9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Wkład bipolarny, kleszczyki chwytające typu Johann, długość szczęk 17mm, średnica 5mm, długość 330mm</w:t>
            </w:r>
          </w:p>
        </w:tc>
      </w:tr>
      <w:tr w:rsidR="00850631" w14:paraId="32352AE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7AF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484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2 szt.</w:t>
            </w:r>
          </w:p>
          <w:p w14:paraId="4F16A14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bipolarny, średnica 5mm, długość 330mm</w:t>
            </w:r>
          </w:p>
        </w:tc>
      </w:tr>
      <w:tr w:rsidR="00850631" w14:paraId="65E1101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D1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572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723B3EB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rozmiar L, bipolarny</w:t>
            </w:r>
          </w:p>
        </w:tc>
      </w:tr>
      <w:tr w:rsidR="00850631" w14:paraId="032C1CE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7C6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55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1 szt.</w:t>
            </w:r>
          </w:p>
          <w:p w14:paraId="0C3FB5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kleszczyki typu Johann, długość szczęk 21mm, średnica 5mm, długość 330mm</w:t>
            </w:r>
          </w:p>
        </w:tc>
      </w:tr>
      <w:tr w:rsidR="00850631" w14:paraId="63B9ADF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B5A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E65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1 szt.</w:t>
            </w:r>
          </w:p>
          <w:p w14:paraId="46CDE43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1A52183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79E0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797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1 szt.</w:t>
            </w:r>
          </w:p>
          <w:p w14:paraId="587BA411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2A8C11A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9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7FF4" w14:textId="03F6397E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</w:t>
            </w:r>
            <w:r w:rsidR="00D878A9"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ł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ad kleszc</w:t>
            </w:r>
            <w:r w:rsidR="00D878A9"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z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Johan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Długie – 2 szt.</w:t>
            </w:r>
          </w:p>
          <w:p w14:paraId="57887F6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kleszczyki długie typu Johann, długość szczęk 40mm, średnica 5mm, długość 330mm</w:t>
            </w:r>
          </w:p>
        </w:tc>
      </w:tr>
      <w:tr w:rsidR="00850631" w14:paraId="682E217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AE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30E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– 2 szt.</w:t>
            </w:r>
          </w:p>
          <w:p w14:paraId="1E7E23B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3DEB486F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AC3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FF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62D5C4C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7D160A1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9601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695F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Babcock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4DD8468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, kleszczyki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Babcock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długość szczęk 31mm, średnica 5mm, długość 330mm</w:t>
            </w:r>
          </w:p>
        </w:tc>
      </w:tr>
      <w:tr w:rsidR="00850631" w14:paraId="6B5EC42A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3A3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62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-2 szt.</w:t>
            </w:r>
          </w:p>
          <w:p w14:paraId="11A112E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036642C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6B7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261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1C444D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 dezaktywującym</w:t>
            </w:r>
          </w:p>
        </w:tc>
      </w:tr>
      <w:tr w:rsidR="00850631" w14:paraId="7E6EB19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388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D53B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Kosz do sterylizacji narzędzi laparoskopowych – 4 szt.</w:t>
            </w:r>
          </w:p>
          <w:p w14:paraId="68F0F187" w14:textId="77777777" w:rsidR="00850631" w:rsidRDefault="007C3253">
            <w:pPr>
              <w:pStyle w:val="Domyni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Kosz do sterylizacji narzędzi laparoskopowych z pokrywą. W skład wchodzi: mata silikonowa , wkład z uchwytami . Kompatybilny ze sterylizacją parową</w:t>
            </w:r>
          </w:p>
        </w:tc>
      </w:tr>
      <w:tr w:rsidR="00850631" w14:paraId="76AEBFA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D19D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5E5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Igła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Veress’a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150 mm – 4 szt.</w:t>
            </w:r>
          </w:p>
        </w:tc>
      </w:tr>
      <w:tr w:rsidR="00850631" w14:paraId="0B079E4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F1A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F76B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Kleszczyki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Manhes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2 szt.</w:t>
            </w:r>
          </w:p>
          <w:p w14:paraId="032DB1B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, kleszczyki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Manhes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długość szczęk 18 mm, średnica 5mm, długość 330mm</w:t>
            </w:r>
          </w:p>
        </w:tc>
      </w:tr>
      <w:tr w:rsidR="00850631" w14:paraId="696B81D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2F9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3D4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Tubus kompatybilny z wkładem -2 szt.</w:t>
            </w:r>
          </w:p>
          <w:p w14:paraId="21F9061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tubus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, średnica 5mm, długość 330mm</w:t>
            </w:r>
          </w:p>
        </w:tc>
      </w:tr>
      <w:tr w:rsidR="00850631" w14:paraId="2292FF2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D4A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98FC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/rączka – 2 szt.</w:t>
            </w:r>
          </w:p>
          <w:p w14:paraId="3C5BA34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Uchwyt rozmiar L, z zamkiem</w:t>
            </w:r>
          </w:p>
        </w:tc>
      </w:tr>
      <w:tr w:rsidR="00850631" w14:paraId="2DB587B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75BF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26E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Kabel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monopolarny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do narzędzi – 5 sztuk</w:t>
            </w:r>
          </w:p>
        </w:tc>
      </w:tr>
      <w:tr w:rsidR="00850631" w14:paraId="0C27A62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3D1F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179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Uchwyt płucząco- ssący – 4 komplety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uchwyt+tuba+wkład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)</w:t>
            </w:r>
          </w:p>
        </w:tc>
      </w:tr>
      <w:tr w:rsidR="00850631" w14:paraId="4B87F07D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D04E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36E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Uchwyt 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rekojeśc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do tuby płucząco-ssącej z dźwignia – 4 szt.</w:t>
            </w:r>
          </w:p>
        </w:tc>
      </w:tr>
      <w:tr w:rsidR="00850631" w14:paraId="04B5CAF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BF5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EF9A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Tuba płucząco-ssąca o średnicy 5,3mm z otworami na końcu – 4 szt.</w:t>
            </w:r>
          </w:p>
        </w:tc>
      </w:tr>
      <w:tr w:rsidR="00850631" w14:paraId="7E8CA31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9F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90D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Wkład wymienny do uchwytu/rękojeści płucząco ssącej – 4 szt.</w:t>
            </w:r>
          </w:p>
        </w:tc>
      </w:tr>
      <w:tr w:rsidR="00850631" w14:paraId="05AC20D5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FBFA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9670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 xml:space="preserve">Manipulator maciczny typu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Hohl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 xml:space="preserve"> – 3 zestawy</w:t>
            </w:r>
          </w:p>
        </w:tc>
      </w:tr>
      <w:tr w:rsidR="00850631" w14:paraId="7A85E60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C3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696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Manipulator maciczny (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Hohl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) do ginekologicznych operacji laparoskopowych</w:t>
            </w:r>
          </w:p>
          <w:p w14:paraId="1C69970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Manipulator rozbieralny , zawierający w zestawie :</w:t>
            </w:r>
          </w:p>
          <w:p w14:paraId="19D48B6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-wymienne nasadki anatomiczne (kielichy) na szyjkę macicy, wielorazowego użytku -3 rozmiary</w:t>
            </w:r>
          </w:p>
          <w:p w14:paraId="09F4419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-zestaw wymiennych końcówek dopasowujący manipulator do macic o różnej głębokości – 5 rozmiarów</w:t>
            </w:r>
          </w:p>
        </w:tc>
      </w:tr>
      <w:tr w:rsidR="00850631" w14:paraId="0FF69093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352B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B88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Akcesoria do zabiegów ginekologicznych</w:t>
            </w:r>
          </w:p>
        </w:tc>
      </w:tr>
      <w:tr w:rsidR="00850631" w14:paraId="0614723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0B1B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CB06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Reduktor do trokara – 5 szt.</w:t>
            </w:r>
          </w:p>
        </w:tc>
      </w:tr>
      <w:tr w:rsidR="00850631" w14:paraId="502D8A34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361A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79A4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Trokar 5,5 mm, karbowany – 15 szt.</w:t>
            </w:r>
          </w:p>
        </w:tc>
      </w:tr>
      <w:tr w:rsidR="00850631" w14:paraId="31FBEF4B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D004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3593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Trokar 10,5 mm, karbowany – 5 szt.</w:t>
            </w:r>
          </w:p>
        </w:tc>
      </w:tr>
      <w:tr w:rsidR="00850631" w14:paraId="293F4C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CE23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FE8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Klipsownica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Bulldog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– 1 szt.</w:t>
            </w:r>
          </w:p>
        </w:tc>
      </w:tr>
      <w:tr w:rsidR="00850631" w14:paraId="2C5C576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2265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780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Klipsownica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 xml:space="preserve"> – 1 szt.</w:t>
            </w:r>
          </w:p>
        </w:tc>
      </w:tr>
      <w:tr w:rsidR="00850631" w14:paraId="08349657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8A86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162D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Klipsy polimerowe – 5 opakowań</w:t>
            </w:r>
          </w:p>
        </w:tc>
      </w:tr>
      <w:tr w:rsidR="00850631" w14:paraId="24B24AF2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40D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BC57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Klipsy wielorazowe – 5 opakowań</w:t>
            </w:r>
          </w:p>
        </w:tc>
      </w:tr>
      <w:tr w:rsidR="00850631" w14:paraId="4CA3070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EAC5" w14:textId="77777777" w:rsidR="00850631" w:rsidRDefault="00850631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84FE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0"/>
                <w:lang w:eastAsia="en-US"/>
              </w:rPr>
              <w:t>Narzędzia bipolarne wielorazowe</w:t>
            </w:r>
          </w:p>
        </w:tc>
      </w:tr>
      <w:tr w:rsidR="00850631" w14:paraId="098C48E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4999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2F2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Bipolarne kleszczyki laparoskopowe do zamykania naczyń , końcówka typu Maryland z przewodem dł.4m – 4 kompletów</w:t>
            </w:r>
          </w:p>
        </w:tc>
      </w:tr>
      <w:tr w:rsidR="00850631" w14:paraId="7F851D68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4A6D8" w14:textId="77777777" w:rsidR="00850631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94C5" w14:textId="77777777" w:rsidR="00850631" w:rsidRDefault="007C3253">
            <w:pPr>
              <w:pStyle w:val="Domyni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/>
              </w:rPr>
              <w:t>Kleszczyki bipolarne laparoskopowe z cięciem i przewodem dł.4m – 4 kompletów</w:t>
            </w:r>
          </w:p>
        </w:tc>
      </w:tr>
      <w:tr w:rsidR="00850631" w14:paraId="5E54DC2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28CD" w14:textId="77777777" w:rsidR="00850631" w:rsidRPr="00957BFF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0A6D" w14:textId="77777777" w:rsidR="00850631" w:rsidRPr="00957BFF" w:rsidRDefault="007C3253">
            <w:pPr>
              <w:pStyle w:val="NormalnyWeb"/>
              <w:widowControl w:val="0"/>
              <w:spacing w:line="240" w:lineRule="auto"/>
              <w:rPr>
                <w:strike/>
                <w:color w:val="FF0000"/>
                <w:sz w:val="20"/>
                <w:szCs w:val="20"/>
              </w:rPr>
            </w:pPr>
            <w:r w:rsidRPr="00957BFF">
              <w:rPr>
                <w:strike/>
                <w:color w:val="FF0000"/>
                <w:sz w:val="20"/>
                <w:szCs w:val="20"/>
              </w:rPr>
              <w:t xml:space="preserve">Możliwość rozbudowy o obrazowanie </w:t>
            </w:r>
            <w:proofErr w:type="spellStart"/>
            <w:r w:rsidRPr="00957BFF">
              <w:rPr>
                <w:strike/>
                <w:color w:val="FF0000"/>
                <w:sz w:val="20"/>
                <w:szCs w:val="20"/>
              </w:rPr>
              <w:t>strain</w:t>
            </w:r>
            <w:proofErr w:type="spellEnd"/>
            <w:r w:rsidRPr="00957BFF">
              <w:rPr>
                <w:strike/>
                <w:color w:val="FF0000"/>
                <w:sz w:val="20"/>
                <w:szCs w:val="20"/>
              </w:rPr>
              <w:t xml:space="preserve"> dla lewej komory, prawej komory oraz lewego przedsionka</w:t>
            </w:r>
          </w:p>
        </w:tc>
      </w:tr>
      <w:tr w:rsidR="00850631" w14:paraId="28659FC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94DD" w14:textId="77777777" w:rsidR="00850631" w:rsidRPr="00957BFF" w:rsidRDefault="0085063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D42E" w14:textId="77777777" w:rsidR="00850631" w:rsidRPr="00957BFF" w:rsidRDefault="007C3253">
            <w:pPr>
              <w:pStyle w:val="NormalnyWeb"/>
              <w:widowControl w:val="0"/>
              <w:spacing w:line="240" w:lineRule="auto"/>
              <w:rPr>
                <w:strike/>
                <w:color w:val="FF0000"/>
                <w:sz w:val="20"/>
                <w:szCs w:val="20"/>
              </w:rPr>
            </w:pPr>
            <w:r w:rsidRPr="00957BFF">
              <w:rPr>
                <w:strike/>
                <w:color w:val="FF0000"/>
                <w:sz w:val="20"/>
                <w:szCs w:val="20"/>
              </w:rPr>
              <w:t>Możliwość rozbudowy o głowicę przezprzełykową  o zakresie częstotliwości min 3,0 – 7.0 MHz</w:t>
            </w:r>
          </w:p>
        </w:tc>
      </w:tr>
      <w:tr w:rsidR="00850631" w14:paraId="1C0DD246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A8E6" w14:textId="77777777" w:rsidR="00850631" w:rsidRDefault="00850631">
            <w:pPr>
              <w:widowControl w:val="0"/>
              <w:tabs>
                <w:tab w:val="left" w:pos="502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7950" w14:textId="77777777" w:rsidR="00850631" w:rsidRDefault="007C3253">
            <w:pPr>
              <w:widowControl w:val="0"/>
              <w:tabs>
                <w:tab w:val="left" w:pos="1816"/>
              </w:tabs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Informacje dodatkowe</w:t>
            </w:r>
          </w:p>
        </w:tc>
      </w:tr>
      <w:tr w:rsidR="00850631" w14:paraId="257A505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8399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58F3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850631" w14:paraId="7FBE6EE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39A7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94E8" w14:textId="77777777" w:rsidR="00850631" w:rsidRDefault="007C3253">
            <w:pPr>
              <w:pStyle w:val="NormalnyWeb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850631" w14:paraId="1916D0C1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9AD2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3598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Okres gwarancji  min. 24 miesiące</w:t>
            </w:r>
          </w:p>
        </w:tc>
      </w:tr>
      <w:tr w:rsidR="00850631" w14:paraId="40BBFF0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28FF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90E8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Wykonanie przeglądów serwisowych – wg zaleceń producenta - w trakcie trwania gwarancji (w tym jeden w ostatnim miesiącu gwarancji)</w:t>
            </w:r>
          </w:p>
        </w:tc>
      </w:tr>
      <w:tr w:rsidR="00850631" w14:paraId="0CCCE809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8FB6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182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850631" w14:paraId="42131C2E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5067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3C8F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Szkolenie w zakresie eksploatacji i obsługi sprzętu w miejscu instalacji</w:t>
            </w:r>
          </w:p>
        </w:tc>
      </w:tr>
      <w:tr w:rsidR="00850631" w14:paraId="2F29EF4C" w14:textId="77777777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EFA4" w14:textId="77777777" w:rsidR="00850631" w:rsidRDefault="0085063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6C1A" w14:textId="77777777" w:rsidR="00850631" w:rsidRDefault="007C3253">
            <w:pPr>
              <w:widowControl w:val="0"/>
              <w:spacing w:beforeAutospacing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Częstość przeglądów wymagana przez producenta zgodnie z instrukcją obsługi.</w:t>
            </w:r>
          </w:p>
        </w:tc>
      </w:tr>
    </w:tbl>
    <w:p w14:paraId="76CE05E1" w14:textId="3BD734CE" w:rsidR="00850631" w:rsidRDefault="00C653D0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7C3253">
        <w:rPr>
          <w:rFonts w:ascii="Times New Roman" w:hAnsi="Times New Roman" w:cs="Times New Roman"/>
          <w:szCs w:val="20"/>
        </w:rPr>
        <w:t xml:space="preserve">. Oświadczam, że dostarczony Zamawiającemu przedmiot zamówienia spełniać będzie </w:t>
      </w:r>
      <w:r w:rsidR="007C3253">
        <w:rPr>
          <w:rFonts w:ascii="Times New Roman" w:hAnsi="Times New Roman" w:cs="Times New Roman"/>
          <w:szCs w:val="20"/>
        </w:rPr>
        <w:br/>
        <w:t>właściwe, ustalone w obowiązujących przepisach prawa wymagania odnośnie dopuszczenia do użytkowania w polskich zakładach opieki zdrowotnej.</w:t>
      </w:r>
    </w:p>
    <w:p w14:paraId="58C48FAF" w14:textId="77777777" w:rsidR="00850631" w:rsidRDefault="00850631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Cs w:val="20"/>
        </w:rPr>
      </w:pPr>
    </w:p>
    <w:p w14:paraId="07C90BA9" w14:textId="5FC3DEF8" w:rsidR="00850631" w:rsidRDefault="00C653D0">
      <w:pPr>
        <w:tabs>
          <w:tab w:val="left" w:pos="36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="007C3253">
        <w:rPr>
          <w:rFonts w:ascii="Times New Roman" w:hAnsi="Times New Roman" w:cs="Times New Roman"/>
          <w:szCs w:val="20"/>
        </w:rPr>
        <w:t xml:space="preserve">. Wykonawca zapewnia, że na potwierdzenie stanu faktycznego, o którym mowa w pkt </w:t>
      </w:r>
      <w:r>
        <w:rPr>
          <w:rFonts w:ascii="Times New Roman" w:hAnsi="Times New Roman" w:cs="Times New Roman"/>
          <w:szCs w:val="20"/>
        </w:rPr>
        <w:t>C</w:t>
      </w:r>
      <w:r w:rsidR="007C3253">
        <w:rPr>
          <w:rFonts w:ascii="Times New Roman" w:hAnsi="Times New Roman" w:cs="Times New Roman"/>
          <w:szCs w:val="20"/>
        </w:rPr>
        <w:br/>
        <w:t xml:space="preserve">i </w:t>
      </w:r>
      <w:r>
        <w:rPr>
          <w:rFonts w:ascii="Times New Roman" w:hAnsi="Times New Roman" w:cs="Times New Roman"/>
          <w:szCs w:val="20"/>
        </w:rPr>
        <w:t>D</w:t>
      </w:r>
      <w:r w:rsidR="007C3253">
        <w:rPr>
          <w:rFonts w:ascii="Times New Roman" w:hAnsi="Times New Roman" w:cs="Times New Roman"/>
          <w:szCs w:val="20"/>
        </w:rPr>
        <w:t xml:space="preserve"> posiada stosowne dokumenty, które zostaną niezwłocznie przekazane zamawiającemu, na jego pisemny wniosek.</w:t>
      </w:r>
    </w:p>
    <w:p w14:paraId="46D11920" w14:textId="77777777" w:rsidR="00850631" w:rsidRDefault="00850631">
      <w:p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EBDCC72" w14:textId="77777777" w:rsidR="00850631" w:rsidRDefault="00850631">
      <w:pPr>
        <w:tabs>
          <w:tab w:val="left" w:pos="360"/>
        </w:tabs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850631" w14:paraId="10E5BAE2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19DE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1F421512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52F0897" w14:textId="77777777" w:rsidR="00850631" w:rsidRDefault="007C325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5369" w14:textId="77777777" w:rsidR="00850631" w:rsidRDefault="0085063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3BB1B2B8" w14:textId="77777777" w:rsidR="00850631" w:rsidRDefault="007C3253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2B2212F0" w14:textId="77777777" w:rsidR="00850631" w:rsidRDefault="007C325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Imię i nazwisko osoby uprawionej do reprezentowania</w:t>
            </w:r>
          </w:p>
          <w:p w14:paraId="553D4FB6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Wykonawcy uwierzytelniającego oświadczenie kwalifikowanym</w:t>
            </w:r>
          </w:p>
          <w:p w14:paraId="2C27E0BF" w14:textId="77777777" w:rsidR="00850631" w:rsidRDefault="007C32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podpisem elektronicznym</w:t>
            </w:r>
          </w:p>
        </w:tc>
      </w:tr>
      <w:tr w:rsidR="00850631" w14:paraId="4772E79D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2C1E" w14:textId="77777777" w:rsidR="00850631" w:rsidRDefault="00850631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67B3" w14:textId="77777777" w:rsidR="00850631" w:rsidRDefault="00850631">
            <w:pPr>
              <w:pStyle w:val="Bezodstpw"/>
              <w:widowControl w:val="0"/>
              <w:ind w:left="4248" w:hanging="424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E2C449C" w14:textId="77777777" w:rsidR="00850631" w:rsidRDefault="00850631">
      <w:pPr>
        <w:pStyle w:val="Bezodstpw"/>
        <w:spacing w:after="170"/>
        <w:jc w:val="both"/>
        <w:rPr>
          <w:rFonts w:ascii="Times New Roman" w:hAnsi="Times New Roman" w:cs="Times New Roman"/>
        </w:rPr>
      </w:pPr>
    </w:p>
    <w:sectPr w:rsidR="00850631">
      <w:footerReference w:type="default" r:id="rId8"/>
      <w:pgSz w:w="11906" w:h="16838"/>
      <w:pgMar w:top="255" w:right="1418" w:bottom="851" w:left="1418" w:header="0" w:footer="720" w:gutter="0"/>
      <w:cols w:space="708"/>
      <w:formProt w:val="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3953" w14:textId="77777777" w:rsidR="007C3253" w:rsidRDefault="007C3253">
      <w:r>
        <w:separator/>
      </w:r>
    </w:p>
  </w:endnote>
  <w:endnote w:type="continuationSeparator" w:id="0">
    <w:p w14:paraId="615E112F" w14:textId="77777777" w:rsidR="007C3253" w:rsidRDefault="007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CA3F" w14:textId="77777777" w:rsidR="00850631" w:rsidRDefault="00850631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23B5BF03" w14:textId="77777777" w:rsidR="00850631" w:rsidRDefault="00850631">
    <w:pPr>
      <w:pStyle w:val="Stopka1"/>
      <w:ind w:right="360"/>
      <w:jc w:val="both"/>
    </w:pPr>
  </w:p>
  <w:p w14:paraId="0E6D8DC4" w14:textId="77777777" w:rsidR="00850631" w:rsidRDefault="00850631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CE98" w14:textId="77777777" w:rsidR="007C3253" w:rsidRDefault="007C3253">
      <w:r>
        <w:separator/>
      </w:r>
    </w:p>
  </w:footnote>
  <w:footnote w:type="continuationSeparator" w:id="0">
    <w:p w14:paraId="5207534E" w14:textId="77777777" w:rsidR="007C3253" w:rsidRDefault="007C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7F4"/>
    <w:multiLevelType w:val="multilevel"/>
    <w:tmpl w:val="7DF81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052A4"/>
    <w:multiLevelType w:val="multilevel"/>
    <w:tmpl w:val="53D6C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A67CBC"/>
    <w:multiLevelType w:val="multilevel"/>
    <w:tmpl w:val="001ED2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867062131">
    <w:abstractNumId w:val="2"/>
  </w:num>
  <w:num w:numId="2" w16cid:durableId="249777866">
    <w:abstractNumId w:val="1"/>
  </w:num>
  <w:num w:numId="3" w16cid:durableId="3922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631"/>
    <w:rsid w:val="00030546"/>
    <w:rsid w:val="00246757"/>
    <w:rsid w:val="002B704E"/>
    <w:rsid w:val="00427519"/>
    <w:rsid w:val="00582E17"/>
    <w:rsid w:val="007C3253"/>
    <w:rsid w:val="00850631"/>
    <w:rsid w:val="00957BFF"/>
    <w:rsid w:val="00994C11"/>
    <w:rsid w:val="00AE17A4"/>
    <w:rsid w:val="00BA61FA"/>
    <w:rsid w:val="00C653D0"/>
    <w:rsid w:val="00CB65FE"/>
    <w:rsid w:val="00CE267D"/>
    <w:rsid w:val="00D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1BD"/>
  <w15:docId w15:val="{857591AE-AF9C-4896-AF84-DCB319A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customStyle="1" w:styleId="Domynie">
    <w:name w:val="Domy徑nie"/>
    <w:qFormat/>
    <w:pPr>
      <w:widowControl w:val="0"/>
    </w:pPr>
    <w:rPr>
      <w:rFonts w:ascii="Verdana" w:eastAsia="Times New Roman" w:hAnsi="Verdana" w:cs="Verdan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eastAsia="Calibri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1912-194D-4050-8C7E-B7B77C8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2155</Words>
  <Characters>12934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27</cp:revision>
  <cp:lastPrinted>2023-08-29T09:51:00Z</cp:lastPrinted>
  <dcterms:created xsi:type="dcterms:W3CDTF">2023-08-09T11:19:00Z</dcterms:created>
  <dcterms:modified xsi:type="dcterms:W3CDTF">2023-09-20T09:25:00Z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