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497F" w14:textId="2579385B" w:rsidR="00A23D2B" w:rsidRPr="004E6D74" w:rsidRDefault="00FC515B" w:rsidP="00B27AE4">
      <w:pPr>
        <w:shd w:val="clear" w:color="auto" w:fill="F2F2F2"/>
        <w:spacing w:line="271" w:lineRule="auto"/>
        <w:ind w:firstLine="709"/>
        <w:jc w:val="center"/>
        <w:rPr>
          <w:rFonts w:ascii="Open Sans" w:hAnsi="Open Sans" w:cs="Open Sans"/>
          <w:b/>
          <w:sz w:val="20"/>
          <w:szCs w:val="20"/>
        </w:rPr>
      </w:pPr>
      <w:r w:rsidRPr="004E6D74">
        <w:rPr>
          <w:rFonts w:ascii="Open Sans" w:hAnsi="Open Sans" w:cs="Open Sans"/>
          <w:b/>
          <w:sz w:val="20"/>
          <w:szCs w:val="20"/>
        </w:rPr>
        <w:t>Umowa</w:t>
      </w:r>
      <w:r w:rsidR="00A23D2B" w:rsidRPr="004E6D74">
        <w:rPr>
          <w:rFonts w:ascii="Open Sans" w:hAnsi="Open Sans" w:cs="Open Sans"/>
          <w:b/>
          <w:sz w:val="20"/>
          <w:szCs w:val="20"/>
        </w:rPr>
        <w:t xml:space="preserve"> </w:t>
      </w:r>
      <w:r w:rsidR="00F7119C" w:rsidRPr="004E6D74">
        <w:rPr>
          <w:rFonts w:ascii="Open Sans" w:hAnsi="Open Sans" w:cs="Open Sans"/>
          <w:b/>
          <w:sz w:val="20"/>
          <w:szCs w:val="20"/>
        </w:rPr>
        <w:br/>
        <w:t xml:space="preserve">na część </w:t>
      </w:r>
      <w:r w:rsidR="00E46BE2" w:rsidRPr="004E6D74">
        <w:rPr>
          <w:rFonts w:ascii="Open Sans" w:hAnsi="Open Sans" w:cs="Open Sans"/>
          <w:b/>
          <w:sz w:val="20"/>
          <w:szCs w:val="20"/>
        </w:rPr>
        <w:t>2</w:t>
      </w:r>
      <w:r w:rsidR="00F7119C" w:rsidRPr="004E6D74">
        <w:rPr>
          <w:rFonts w:ascii="Open Sans" w:hAnsi="Open Sans" w:cs="Open Sans"/>
          <w:b/>
          <w:sz w:val="20"/>
          <w:szCs w:val="20"/>
        </w:rPr>
        <w:t xml:space="preserve"> – </w:t>
      </w:r>
      <w:r w:rsidR="006A31A2" w:rsidRPr="004E6D74">
        <w:rPr>
          <w:rFonts w:ascii="Open Sans" w:hAnsi="Open Sans" w:cs="Open Sans"/>
          <w:b/>
          <w:sz w:val="20"/>
          <w:szCs w:val="20"/>
        </w:rPr>
        <w:t xml:space="preserve">usługa ubezpieczenia </w:t>
      </w:r>
      <w:r w:rsidR="00E46BE2" w:rsidRPr="004E6D74">
        <w:rPr>
          <w:rFonts w:ascii="Open Sans" w:hAnsi="Open Sans" w:cs="Open Sans"/>
          <w:b/>
          <w:sz w:val="20"/>
          <w:szCs w:val="20"/>
        </w:rPr>
        <w:t>komunikacyjnego</w:t>
      </w:r>
    </w:p>
    <w:p w14:paraId="177DD91E" w14:textId="77777777" w:rsidR="00A34DDD" w:rsidRPr="004E6D74" w:rsidRDefault="00A34DDD" w:rsidP="00B27AE4">
      <w:pPr>
        <w:pStyle w:val="Nagwek3"/>
        <w:spacing w:line="271" w:lineRule="auto"/>
        <w:rPr>
          <w:rFonts w:ascii="Open Sans" w:hAnsi="Open Sans" w:cs="Open Sans"/>
          <w:bCs/>
          <w:i/>
          <w:lang w:val="pl-PL"/>
        </w:rPr>
      </w:pPr>
    </w:p>
    <w:p w14:paraId="79043C49" w14:textId="1AB1675F" w:rsidR="00A23D2B" w:rsidRPr="004E6D74" w:rsidRDefault="00A23D2B" w:rsidP="00B27AE4">
      <w:pPr>
        <w:spacing w:line="271" w:lineRule="auto"/>
        <w:rPr>
          <w:rFonts w:ascii="Open Sans" w:hAnsi="Open Sans" w:cs="Open Sans"/>
          <w:bCs/>
          <w:sz w:val="20"/>
          <w:szCs w:val="20"/>
        </w:rPr>
      </w:pPr>
    </w:p>
    <w:p w14:paraId="34054F37" w14:textId="4B774008" w:rsidR="00307728" w:rsidRPr="00382805" w:rsidRDefault="00307728" w:rsidP="00307728">
      <w:pPr>
        <w:spacing w:line="268" w:lineRule="auto"/>
        <w:jc w:val="both"/>
        <w:rPr>
          <w:rFonts w:ascii="Open Sans" w:hAnsi="Open Sans" w:cs="Open Sans"/>
          <w:bCs/>
          <w:sz w:val="20"/>
          <w:szCs w:val="20"/>
          <w:lang w:val="x-none"/>
        </w:rPr>
      </w:pPr>
      <w:r>
        <w:rPr>
          <w:rFonts w:ascii="Open Sans" w:hAnsi="Open Sans" w:cs="Open Sans"/>
          <w:bCs/>
          <w:sz w:val="20"/>
          <w:szCs w:val="20"/>
        </w:rPr>
        <w:t>W</w:t>
      </w:r>
      <w:r>
        <w:rPr>
          <w:rFonts w:ascii="Open Sans" w:hAnsi="Open Sans" w:cs="Open Sans"/>
          <w:bCs/>
          <w:sz w:val="20"/>
          <w:szCs w:val="20"/>
          <w:lang w:val="x-none"/>
        </w:rPr>
        <w:t xml:space="preserve"> wyniku rozstrzygniętego postępowania o udzielenie zamówienia publicznego prowadzonego </w:t>
      </w:r>
      <w:r>
        <w:rPr>
          <w:rFonts w:ascii="Open Sans" w:hAnsi="Open Sans" w:cs="Open Sans"/>
          <w:sz w:val="20"/>
          <w:szCs w:val="20"/>
        </w:rPr>
        <w:t xml:space="preserve">w trybie podstawowym – nr sprawy </w:t>
      </w:r>
      <w:r w:rsidR="00382805" w:rsidRPr="00382805">
        <w:rPr>
          <w:rFonts w:ascii="Open Sans" w:hAnsi="Open Sans" w:cs="Open Sans"/>
          <w:sz w:val="20"/>
          <w:szCs w:val="20"/>
        </w:rPr>
        <w:t>OGPŚ.271.18.2023</w:t>
      </w:r>
      <w:r w:rsidR="00382805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na podstawie art. art. 275 pkt. 1 ustawy z dnia 11 września 2019 r. Prawo zamówień </w:t>
      </w:r>
      <w:r w:rsidRPr="00382805">
        <w:rPr>
          <w:rFonts w:ascii="Open Sans" w:hAnsi="Open Sans" w:cs="Open Sans"/>
          <w:sz w:val="20"/>
          <w:szCs w:val="20"/>
        </w:rPr>
        <w:t>publicznych</w:t>
      </w:r>
      <w:r w:rsidRPr="00382805">
        <w:rPr>
          <w:rFonts w:ascii="Open Sans" w:hAnsi="Open Sans" w:cs="Open Sans"/>
          <w:bCs/>
          <w:sz w:val="20"/>
          <w:szCs w:val="20"/>
          <w:lang w:val="x-none"/>
        </w:rPr>
        <w:t xml:space="preserve"> (tj. Dz.U. z 202</w:t>
      </w:r>
      <w:r w:rsidRPr="00382805">
        <w:rPr>
          <w:rFonts w:ascii="Open Sans" w:hAnsi="Open Sans" w:cs="Open Sans"/>
          <w:bCs/>
          <w:sz w:val="20"/>
          <w:szCs w:val="20"/>
        </w:rPr>
        <w:t>3</w:t>
      </w:r>
      <w:r w:rsidRPr="00382805">
        <w:rPr>
          <w:rFonts w:ascii="Open Sans" w:hAnsi="Open Sans" w:cs="Open Sans"/>
          <w:bCs/>
          <w:sz w:val="20"/>
          <w:szCs w:val="20"/>
          <w:lang w:val="x-none"/>
        </w:rPr>
        <w:t xml:space="preserve"> r. poz. 1</w:t>
      </w:r>
      <w:r w:rsidRPr="00382805">
        <w:rPr>
          <w:rFonts w:ascii="Open Sans" w:hAnsi="Open Sans" w:cs="Open Sans"/>
          <w:bCs/>
          <w:sz w:val="20"/>
          <w:szCs w:val="20"/>
        </w:rPr>
        <w:t>605</w:t>
      </w:r>
      <w:r w:rsidRPr="00382805">
        <w:rPr>
          <w:rFonts w:ascii="Open Sans" w:hAnsi="Open Sans" w:cs="Open Sans"/>
          <w:bCs/>
          <w:sz w:val="20"/>
          <w:szCs w:val="20"/>
          <w:lang w:val="x-none"/>
        </w:rPr>
        <w:t xml:space="preserve"> ze zm.) , zwaną dalej „ustawą </w:t>
      </w:r>
      <w:r w:rsidRPr="00382805">
        <w:rPr>
          <w:rFonts w:ascii="Open Sans" w:hAnsi="Open Sans" w:cs="Open Sans"/>
          <w:bCs/>
          <w:sz w:val="20"/>
          <w:szCs w:val="20"/>
        </w:rPr>
        <w:t>PZP</w:t>
      </w:r>
      <w:r w:rsidRPr="00382805">
        <w:rPr>
          <w:rFonts w:ascii="Open Sans" w:hAnsi="Open Sans" w:cs="Open Sans"/>
          <w:bCs/>
          <w:sz w:val="20"/>
          <w:szCs w:val="20"/>
          <w:lang w:val="x-none"/>
        </w:rPr>
        <w:t xml:space="preserve">”,  została zawarta </w:t>
      </w:r>
      <w:r w:rsidRPr="00382805">
        <w:rPr>
          <w:rFonts w:ascii="Open Sans" w:hAnsi="Open Sans" w:cs="Open Sans"/>
          <w:bCs/>
          <w:sz w:val="20"/>
          <w:szCs w:val="20"/>
        </w:rPr>
        <w:t>U</w:t>
      </w:r>
      <w:r w:rsidRPr="00382805">
        <w:rPr>
          <w:rFonts w:ascii="Open Sans" w:hAnsi="Open Sans" w:cs="Open Sans"/>
          <w:bCs/>
          <w:sz w:val="20"/>
          <w:szCs w:val="20"/>
          <w:lang w:val="x-none"/>
        </w:rPr>
        <w:t xml:space="preserve">mowa </w:t>
      </w:r>
      <w:r w:rsidRPr="00382805">
        <w:rPr>
          <w:rFonts w:ascii="Open Sans" w:hAnsi="Open Sans" w:cs="Open Sans"/>
          <w:bCs/>
          <w:sz w:val="20"/>
          <w:szCs w:val="20"/>
        </w:rPr>
        <w:t>nr……………………………. pomiędzy:</w:t>
      </w:r>
    </w:p>
    <w:p w14:paraId="6E104761" w14:textId="77777777" w:rsidR="00C76A7A" w:rsidRPr="00382805" w:rsidRDefault="00C76A7A" w:rsidP="00B27AE4">
      <w:pPr>
        <w:spacing w:line="271" w:lineRule="auto"/>
        <w:rPr>
          <w:rFonts w:ascii="Open Sans" w:hAnsi="Open Sans" w:cs="Open Sans"/>
          <w:bCs/>
          <w:sz w:val="20"/>
          <w:szCs w:val="20"/>
        </w:rPr>
      </w:pPr>
    </w:p>
    <w:p w14:paraId="1371BFEA" w14:textId="7EB88335" w:rsidR="006A31A2" w:rsidRPr="00382805" w:rsidRDefault="008A35CF" w:rsidP="00B27AE4">
      <w:pPr>
        <w:spacing w:line="271" w:lineRule="auto"/>
        <w:rPr>
          <w:rFonts w:ascii="Open Sans" w:hAnsi="Open Sans" w:cs="Open Sans"/>
          <w:b/>
          <w:sz w:val="20"/>
          <w:szCs w:val="20"/>
          <w:lang w:val="x-none"/>
        </w:rPr>
      </w:pPr>
      <w:r w:rsidRPr="00382805">
        <w:rPr>
          <w:rFonts w:ascii="Open Sans" w:hAnsi="Open Sans" w:cs="Open Sans"/>
          <w:b/>
          <w:sz w:val="20"/>
          <w:szCs w:val="20"/>
          <w:lang w:val="x-none"/>
        </w:rPr>
        <w:t>Zamawiającym</w:t>
      </w:r>
    </w:p>
    <w:p w14:paraId="1FA1E7EA" w14:textId="23D833D9" w:rsidR="00FF1191" w:rsidRPr="00382805" w:rsidRDefault="00FF1191" w:rsidP="00FF1191">
      <w:pPr>
        <w:spacing w:line="271" w:lineRule="auto"/>
        <w:rPr>
          <w:rFonts w:ascii="Open Sans" w:hAnsi="Open Sans" w:cs="Open Sans"/>
          <w:sz w:val="20"/>
          <w:szCs w:val="20"/>
        </w:rPr>
      </w:pPr>
      <w:r w:rsidRPr="00382805">
        <w:rPr>
          <w:rFonts w:ascii="Open Sans" w:hAnsi="Open Sans" w:cs="Open Sans"/>
          <w:b/>
          <w:sz w:val="20"/>
          <w:szCs w:val="20"/>
        </w:rPr>
        <w:t>Gminą Mały Płock</w:t>
      </w:r>
      <w:r w:rsidRPr="00382805">
        <w:rPr>
          <w:rFonts w:ascii="Open Sans" w:hAnsi="Open Sans" w:cs="Open Sans"/>
          <w:bCs/>
          <w:sz w:val="20"/>
          <w:szCs w:val="20"/>
        </w:rPr>
        <w:t xml:space="preserve"> z siedzibą przy ul. Jana Kochanowskiego 15, 18-516 Mały Płock, </w:t>
      </w:r>
      <w:r w:rsidRPr="00382805">
        <w:rPr>
          <w:rFonts w:ascii="Open Sans" w:hAnsi="Open Sans" w:cs="Open Sans"/>
          <w:bCs/>
          <w:sz w:val="20"/>
          <w:szCs w:val="20"/>
          <w:lang w:val="x-none"/>
        </w:rPr>
        <w:t>posiadając</w:t>
      </w:r>
      <w:r w:rsidRPr="00382805">
        <w:rPr>
          <w:rFonts w:ascii="Open Sans" w:hAnsi="Open Sans" w:cs="Open Sans"/>
          <w:bCs/>
          <w:sz w:val="20"/>
          <w:szCs w:val="20"/>
        </w:rPr>
        <w:t>ą</w:t>
      </w:r>
      <w:r w:rsidRPr="00382805">
        <w:rPr>
          <w:rFonts w:ascii="Open Sans" w:hAnsi="Open Sans" w:cs="Open Sans"/>
          <w:bCs/>
          <w:sz w:val="20"/>
          <w:szCs w:val="20"/>
          <w:lang w:val="x-none"/>
        </w:rPr>
        <w:t xml:space="preserve"> </w:t>
      </w:r>
      <w:r w:rsidRPr="00382805">
        <w:rPr>
          <w:rFonts w:ascii="Open Sans" w:hAnsi="Open Sans" w:cs="Open Sans"/>
          <w:bCs/>
          <w:sz w:val="20"/>
          <w:szCs w:val="20"/>
        </w:rPr>
        <w:t xml:space="preserve">REGON: </w:t>
      </w:r>
      <w:r w:rsidR="005E55B2" w:rsidRPr="00382805">
        <w:rPr>
          <w:rFonts w:ascii="Open Sans" w:hAnsi="Open Sans" w:cs="Open Sans"/>
          <w:bCs/>
          <w:sz w:val="20"/>
          <w:szCs w:val="20"/>
        </w:rPr>
        <w:t>450669878</w:t>
      </w:r>
      <w:r w:rsidRPr="00382805">
        <w:rPr>
          <w:rFonts w:ascii="Open Sans" w:hAnsi="Open Sans" w:cs="Open Sans"/>
          <w:bCs/>
          <w:sz w:val="20"/>
          <w:szCs w:val="20"/>
        </w:rPr>
        <w:t>, NIP:</w:t>
      </w:r>
      <w:r w:rsidRPr="00382805">
        <w:rPr>
          <w:rFonts w:ascii="Open Sans" w:hAnsi="Open Sans" w:cs="Open Sans"/>
          <w:bCs/>
          <w:sz w:val="20"/>
          <w:szCs w:val="20"/>
          <w:lang w:eastAsia="pl-PL"/>
        </w:rPr>
        <w:t xml:space="preserve"> </w:t>
      </w:r>
      <w:r w:rsidR="005E55B2" w:rsidRPr="00382805">
        <w:rPr>
          <w:rFonts w:ascii="Open Sans" w:hAnsi="Open Sans" w:cs="Open Sans"/>
          <w:bCs/>
          <w:sz w:val="20"/>
          <w:szCs w:val="20"/>
        </w:rPr>
        <w:t>291-017-95-05</w:t>
      </w:r>
      <w:r w:rsidRPr="00382805">
        <w:rPr>
          <w:rFonts w:ascii="Open Sans" w:hAnsi="Open Sans" w:cs="Open Sans"/>
          <w:bCs/>
          <w:sz w:val="20"/>
          <w:szCs w:val="20"/>
        </w:rPr>
        <w:t>,</w:t>
      </w:r>
      <w:r w:rsidRPr="00382805">
        <w:rPr>
          <w:rFonts w:ascii="Open Sans" w:hAnsi="Open Sans" w:cs="Open Sans"/>
          <w:bCs/>
          <w:sz w:val="20"/>
          <w:szCs w:val="20"/>
          <w:lang w:val="x-none"/>
        </w:rPr>
        <w:t xml:space="preserve"> </w:t>
      </w:r>
      <w:r w:rsidRPr="00382805">
        <w:rPr>
          <w:rFonts w:ascii="Open Sans" w:hAnsi="Open Sans" w:cs="Open Sans"/>
          <w:bCs/>
          <w:sz w:val="20"/>
          <w:szCs w:val="20"/>
          <w:lang w:val="x-none"/>
        </w:rPr>
        <w:tab/>
      </w:r>
    </w:p>
    <w:p w14:paraId="214AB495" w14:textId="77777777" w:rsidR="00FF1191" w:rsidRPr="00382805" w:rsidRDefault="00FF1191" w:rsidP="00FF1191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382805">
        <w:rPr>
          <w:rFonts w:ascii="Open Sans" w:hAnsi="Open Sans" w:cs="Open Sans"/>
          <w:bCs/>
          <w:sz w:val="20"/>
          <w:szCs w:val="20"/>
          <w:lang w:val="x-none"/>
        </w:rPr>
        <w:t>reprezentowan</w:t>
      </w:r>
      <w:r w:rsidRPr="00382805">
        <w:rPr>
          <w:rFonts w:ascii="Open Sans" w:hAnsi="Open Sans" w:cs="Open Sans"/>
          <w:bCs/>
          <w:sz w:val="20"/>
          <w:szCs w:val="20"/>
        </w:rPr>
        <w:t>ą</w:t>
      </w:r>
      <w:r w:rsidRPr="00382805">
        <w:rPr>
          <w:rFonts w:ascii="Open Sans" w:hAnsi="Open Sans" w:cs="Open Sans"/>
          <w:bCs/>
          <w:sz w:val="20"/>
          <w:szCs w:val="20"/>
          <w:lang w:val="x-none"/>
        </w:rPr>
        <w:t xml:space="preserve"> przez:</w:t>
      </w:r>
    </w:p>
    <w:p w14:paraId="49FE70ED" w14:textId="77777777" w:rsidR="00FF1191" w:rsidRPr="00382805" w:rsidRDefault="00FF1191" w:rsidP="00FF1191">
      <w:pPr>
        <w:spacing w:line="271" w:lineRule="auto"/>
        <w:rPr>
          <w:rFonts w:ascii="Open Sans" w:hAnsi="Open Sans" w:cs="Open Sans"/>
          <w:bCs/>
          <w:sz w:val="20"/>
          <w:szCs w:val="20"/>
        </w:rPr>
      </w:pPr>
      <w:r w:rsidRPr="00382805">
        <w:rPr>
          <w:rFonts w:ascii="Open Sans" w:hAnsi="Open Sans" w:cs="Open Sans"/>
          <w:bCs/>
          <w:sz w:val="20"/>
          <w:szCs w:val="20"/>
        </w:rPr>
        <w:t>………………………………………………………………….</w:t>
      </w:r>
    </w:p>
    <w:p w14:paraId="413F01CC" w14:textId="77777777" w:rsidR="00FF1191" w:rsidRPr="004E6D74" w:rsidRDefault="00FF1191" w:rsidP="00FF1191">
      <w:pPr>
        <w:spacing w:line="271" w:lineRule="auto"/>
        <w:rPr>
          <w:rFonts w:ascii="Open Sans" w:hAnsi="Open Sans" w:cs="Open Sans"/>
          <w:bCs/>
          <w:sz w:val="20"/>
          <w:szCs w:val="20"/>
        </w:rPr>
      </w:pPr>
      <w:r w:rsidRPr="00382805">
        <w:rPr>
          <w:rFonts w:ascii="Open Sans" w:hAnsi="Open Sans" w:cs="Open Sans"/>
          <w:bCs/>
          <w:sz w:val="20"/>
          <w:szCs w:val="20"/>
        </w:rPr>
        <w:t>Przy kontrasygnacie Skarbnika Gminy Mały Płock</w:t>
      </w:r>
    </w:p>
    <w:p w14:paraId="419840E7" w14:textId="55AEA09E" w:rsidR="00B27AE4" w:rsidRPr="004E6D74" w:rsidRDefault="00B27AE4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4E6D74">
        <w:rPr>
          <w:rFonts w:ascii="Open Sans" w:hAnsi="Open Sans" w:cs="Open Sans"/>
          <w:bCs/>
          <w:sz w:val="20"/>
          <w:szCs w:val="20"/>
          <w:lang w:val="x-none"/>
        </w:rPr>
        <w:t>zwanym w treści umowy “</w:t>
      </w:r>
      <w:r w:rsidR="006A31A2" w:rsidRPr="004E6D74">
        <w:rPr>
          <w:rFonts w:ascii="Open Sans" w:hAnsi="Open Sans" w:cs="Open Sans"/>
          <w:b/>
          <w:sz w:val="20"/>
          <w:szCs w:val="20"/>
        </w:rPr>
        <w:t>Zamawiającym</w:t>
      </w:r>
      <w:r w:rsidRPr="004E6D74">
        <w:rPr>
          <w:rFonts w:ascii="Open Sans" w:hAnsi="Open Sans" w:cs="Open Sans"/>
          <w:bCs/>
          <w:sz w:val="20"/>
          <w:szCs w:val="20"/>
          <w:lang w:val="x-none"/>
        </w:rPr>
        <w:t>”</w:t>
      </w:r>
    </w:p>
    <w:p w14:paraId="2754C3C9" w14:textId="77777777" w:rsidR="006A31A2" w:rsidRPr="004E6D74" w:rsidRDefault="006A31A2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</w:p>
    <w:p w14:paraId="0BC8692C" w14:textId="319F2697" w:rsidR="00FC515B" w:rsidRPr="004E6D74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4E6D74">
        <w:rPr>
          <w:rFonts w:ascii="Open Sans" w:hAnsi="Open Sans" w:cs="Open Sans"/>
          <w:bCs/>
          <w:sz w:val="20"/>
          <w:szCs w:val="20"/>
          <w:lang w:val="x-none"/>
        </w:rPr>
        <w:t>a:</w:t>
      </w:r>
    </w:p>
    <w:p w14:paraId="22778511" w14:textId="77777777" w:rsidR="00FC515B" w:rsidRPr="004E6D74" w:rsidRDefault="00FC515B" w:rsidP="00B27AE4">
      <w:pPr>
        <w:spacing w:line="271" w:lineRule="auto"/>
        <w:rPr>
          <w:rFonts w:ascii="Open Sans" w:hAnsi="Open Sans" w:cs="Open Sans"/>
          <w:b/>
          <w:sz w:val="20"/>
          <w:szCs w:val="20"/>
          <w:lang w:val="x-none"/>
        </w:rPr>
      </w:pPr>
      <w:r w:rsidRPr="004E6D74">
        <w:rPr>
          <w:rFonts w:ascii="Open Sans" w:hAnsi="Open Sans" w:cs="Open Sans"/>
          <w:b/>
          <w:sz w:val="20"/>
          <w:szCs w:val="20"/>
          <w:lang w:val="x-none"/>
        </w:rPr>
        <w:t>Wykonawcą:</w:t>
      </w:r>
    </w:p>
    <w:p w14:paraId="5E38ACF9" w14:textId="77777777" w:rsidR="00FC515B" w:rsidRPr="004E6D74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4E6D74">
        <w:rPr>
          <w:rFonts w:ascii="Open Sans" w:hAnsi="Open Sans" w:cs="Open Sans"/>
          <w:bCs/>
          <w:sz w:val="20"/>
          <w:szCs w:val="20"/>
          <w:lang w:val="x-none"/>
        </w:rPr>
        <w:t>……………………….………………………………………..…………………………………..........................................................,</w:t>
      </w:r>
    </w:p>
    <w:p w14:paraId="3F50B774" w14:textId="77777777" w:rsidR="00FC515B" w:rsidRPr="004E6D74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4E6D74">
        <w:rPr>
          <w:rFonts w:ascii="Open Sans" w:hAnsi="Open Sans" w:cs="Open Sans"/>
          <w:bCs/>
          <w:sz w:val="20"/>
          <w:szCs w:val="20"/>
          <w:lang w:val="x-none"/>
        </w:rPr>
        <w:t>z siedzibą w ........................................................................................................., wpisanym do rejestru przedsiębiorców prowadzonego przez Sąd Rejonowy dla ........................................................................ KRS ................................................., wysokość kapitału zakładowego .......................................... złotych, posiadającym Regon ….………………………..……, nr NIP ......................................., reprezentowanym przez:</w:t>
      </w:r>
    </w:p>
    <w:p w14:paraId="169AC5AB" w14:textId="77777777" w:rsidR="00FC515B" w:rsidRPr="004E6D74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4E6D74">
        <w:rPr>
          <w:rFonts w:ascii="Open Sans" w:hAnsi="Open Sans" w:cs="Open Sans"/>
          <w:bCs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……………………………………………………………………………………………………………………………………………………...……</w:t>
      </w:r>
    </w:p>
    <w:p w14:paraId="6562BEF2" w14:textId="77777777" w:rsidR="00B27AE4" w:rsidRPr="004E6D74" w:rsidRDefault="00B27AE4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4E6D74">
        <w:rPr>
          <w:rFonts w:ascii="Open Sans" w:hAnsi="Open Sans" w:cs="Open Sans"/>
          <w:bCs/>
          <w:sz w:val="20"/>
          <w:szCs w:val="20"/>
          <w:lang w:val="x-none"/>
        </w:rPr>
        <w:t>zwanym w treści umowy “Ubezpieczycielem”</w:t>
      </w:r>
    </w:p>
    <w:p w14:paraId="3627C95B" w14:textId="0E3A15CB" w:rsidR="00FC515B" w:rsidRPr="004E6D74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4E6D74">
        <w:rPr>
          <w:rFonts w:ascii="Open Sans" w:hAnsi="Open Sans" w:cs="Open Sans"/>
          <w:bCs/>
          <w:sz w:val="20"/>
          <w:szCs w:val="20"/>
          <w:lang w:val="x-none"/>
        </w:rPr>
        <w:t>zwanymi dalej łącznie „Stronami”, a każda z nich z osobna „Stroną”,</w:t>
      </w:r>
    </w:p>
    <w:p w14:paraId="02A721FE" w14:textId="77777777" w:rsidR="00B27AE4" w:rsidRPr="004E6D74" w:rsidRDefault="00B27AE4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</w:p>
    <w:p w14:paraId="22D75B24" w14:textId="6C864E25" w:rsidR="00FC515B" w:rsidRPr="004E6D74" w:rsidRDefault="00FC515B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  <w:r w:rsidRPr="004E6D74">
        <w:rPr>
          <w:rFonts w:ascii="Open Sans" w:hAnsi="Open Sans" w:cs="Open Sans"/>
          <w:bCs/>
          <w:sz w:val="20"/>
          <w:szCs w:val="20"/>
          <w:lang w:val="x-none"/>
        </w:rPr>
        <w:t>o następującej treści:</w:t>
      </w:r>
    </w:p>
    <w:p w14:paraId="7770D667" w14:textId="3EDE1C16" w:rsidR="00B27AE4" w:rsidRPr="004E6D74" w:rsidRDefault="00B27AE4" w:rsidP="00B27AE4">
      <w:pPr>
        <w:spacing w:line="271" w:lineRule="auto"/>
        <w:rPr>
          <w:rFonts w:ascii="Open Sans" w:hAnsi="Open Sans" w:cs="Open Sans"/>
          <w:bCs/>
          <w:sz w:val="20"/>
          <w:szCs w:val="20"/>
          <w:lang w:val="x-none"/>
        </w:rPr>
      </w:pPr>
    </w:p>
    <w:p w14:paraId="215D3CAC" w14:textId="77777777" w:rsidR="00B27AE4" w:rsidRPr="004E6D74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§1</w:t>
      </w:r>
    </w:p>
    <w:p w14:paraId="10ED5061" w14:textId="77777777" w:rsidR="00B27AE4" w:rsidRPr="004E6D74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PRZEDMIOT UMOWY</w:t>
      </w:r>
    </w:p>
    <w:p w14:paraId="2F1512D4" w14:textId="167F1572" w:rsidR="001A4D7A" w:rsidRPr="004E6D74" w:rsidRDefault="00B27AE4" w:rsidP="001A4D7A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Przedmiotem umowy jest świadczenie przez Ubezpieczyciela na rzecz </w:t>
      </w:r>
      <w:r w:rsidR="00045F5C" w:rsidRPr="004E6D74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1A4D7A" w:rsidRPr="004E6D74">
        <w:rPr>
          <w:rFonts w:ascii="Open Sans" w:hAnsi="Open Sans" w:cs="Open Sans"/>
          <w:sz w:val="20"/>
          <w:szCs w:val="20"/>
          <w:lang w:eastAsia="pl-PL"/>
        </w:rPr>
        <w:t>usługi ubezpieczenia obejmującej:</w:t>
      </w:r>
    </w:p>
    <w:p w14:paraId="4D127D1C" w14:textId="5224A586" w:rsidR="006A31A2" w:rsidRPr="004E6D74" w:rsidRDefault="001A4D7A" w:rsidP="00E46BE2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- </w:t>
      </w:r>
      <w:r w:rsidR="00E46BE2" w:rsidRPr="004E6D74">
        <w:rPr>
          <w:rFonts w:ascii="Open Sans" w:hAnsi="Open Sans" w:cs="Open Sans"/>
          <w:sz w:val="20"/>
          <w:szCs w:val="20"/>
          <w:lang w:eastAsia="pl-PL"/>
        </w:rPr>
        <w:t>ubezpiecze</w:t>
      </w:r>
      <w:r w:rsidR="00E23E55" w:rsidRPr="004E6D74">
        <w:rPr>
          <w:rFonts w:ascii="Open Sans" w:hAnsi="Open Sans" w:cs="Open Sans"/>
          <w:sz w:val="20"/>
          <w:szCs w:val="20"/>
          <w:lang w:eastAsia="pl-PL"/>
        </w:rPr>
        <w:t>nia</w:t>
      </w:r>
      <w:r w:rsidR="00E46BE2" w:rsidRPr="004E6D74">
        <w:rPr>
          <w:rFonts w:ascii="Open Sans" w:hAnsi="Open Sans" w:cs="Open Sans"/>
          <w:sz w:val="20"/>
          <w:szCs w:val="20"/>
          <w:lang w:eastAsia="pl-PL"/>
        </w:rPr>
        <w:t xml:space="preserve"> komunikacyjn</w:t>
      </w:r>
      <w:r w:rsidR="00E23E55" w:rsidRPr="004E6D74">
        <w:rPr>
          <w:rFonts w:ascii="Open Sans" w:hAnsi="Open Sans" w:cs="Open Sans"/>
          <w:sz w:val="20"/>
          <w:szCs w:val="20"/>
          <w:lang w:eastAsia="pl-PL"/>
        </w:rPr>
        <w:t>e</w:t>
      </w:r>
    </w:p>
    <w:p w14:paraId="2D8C97D3" w14:textId="2BDD10B9" w:rsidR="00B27AE4" w:rsidRPr="004E6D74" w:rsidRDefault="00B27AE4" w:rsidP="001A4D7A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 zakresie określonym w opisie przedmiotu zamówienia zawartym w niniejszej Specyfikacji Warunków Zamówienia (zwanej dalej „SWZ”) oraz załącznikach do niej, zgodnie z</w:t>
      </w:r>
      <w:r w:rsidR="001A4D7A" w:rsidRPr="004E6D74">
        <w:rPr>
          <w:rFonts w:ascii="Open Sans" w:hAnsi="Open Sans" w:cs="Open Sans"/>
          <w:sz w:val="20"/>
          <w:szCs w:val="20"/>
          <w:lang w:eastAsia="pl-PL"/>
        </w:rPr>
        <w:t xml:space="preserve">e złożoną na Formularzu ofertowym przez Wykonawcę </w:t>
      </w:r>
      <w:r w:rsidRPr="004E6D74">
        <w:rPr>
          <w:rFonts w:ascii="Open Sans" w:hAnsi="Open Sans" w:cs="Open Sans"/>
          <w:sz w:val="20"/>
          <w:szCs w:val="20"/>
          <w:lang w:eastAsia="pl-PL"/>
        </w:rPr>
        <w:t>ofertą.</w:t>
      </w:r>
    </w:p>
    <w:p w14:paraId="0C227A73" w14:textId="77777777" w:rsidR="001A4D7A" w:rsidRPr="004E6D74" w:rsidRDefault="001A4D7A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Wykonawca zobowiązuje się wykonywać przedmiot Umowy zgodnie z warunkami określonymi w SWZ oraz Ofercie Wykonawcy.</w:t>
      </w:r>
    </w:p>
    <w:p w14:paraId="224A73F9" w14:textId="140CC652" w:rsidR="001A4D7A" w:rsidRPr="004E6D74" w:rsidRDefault="001A4D7A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Wykonawca oświadcza, iż jest mu znany, w momencie zawierania umowy ubezpieczenia, stan zabezpieczeń </w:t>
      </w:r>
      <w:proofErr w:type="spellStart"/>
      <w:r w:rsidRPr="004E6D74">
        <w:rPr>
          <w:rFonts w:ascii="Open Sans" w:hAnsi="Open Sans" w:cs="Open Sans"/>
          <w:sz w:val="20"/>
          <w:szCs w:val="20"/>
          <w:lang w:eastAsia="pl-PL"/>
        </w:rPr>
        <w:t>przeciwkradzieżowych</w:t>
      </w:r>
      <w:proofErr w:type="spellEnd"/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ubezpieczan</w:t>
      </w:r>
      <w:r w:rsidR="00E46BE2" w:rsidRPr="004E6D74">
        <w:rPr>
          <w:rFonts w:ascii="Open Sans" w:hAnsi="Open Sans" w:cs="Open Sans"/>
          <w:sz w:val="20"/>
          <w:szCs w:val="20"/>
          <w:lang w:eastAsia="pl-PL"/>
        </w:rPr>
        <w:t>ych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E46BE2" w:rsidRPr="004E6D74">
        <w:rPr>
          <w:rFonts w:ascii="Open Sans" w:hAnsi="Open Sans" w:cs="Open Sans"/>
          <w:sz w:val="20"/>
          <w:szCs w:val="20"/>
          <w:lang w:eastAsia="pl-PL"/>
        </w:rPr>
        <w:t>pojazdów</w:t>
      </w:r>
      <w:r w:rsidRPr="004E6D74">
        <w:rPr>
          <w:rFonts w:ascii="Open Sans" w:hAnsi="Open Sans" w:cs="Open Sans"/>
          <w:sz w:val="20"/>
          <w:szCs w:val="20"/>
          <w:lang w:eastAsia="pl-PL"/>
        </w:rPr>
        <w:t>, uznaje je za wystarczające i nie będzie powoływał się na zapisy OWU dotyczące</w:t>
      </w:r>
      <w:r w:rsidR="0014750F" w:rsidRPr="004E6D74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minimalnych wymogów dotyczących zabezpieczeń, o ile stan ten w momencie powstania szkody nie ulegnie pogorszeniu w </w:t>
      </w:r>
      <w:r w:rsidRPr="004E6D74">
        <w:rPr>
          <w:rFonts w:ascii="Open Sans" w:hAnsi="Open Sans" w:cs="Open Sans"/>
          <w:sz w:val="20"/>
          <w:szCs w:val="20"/>
          <w:lang w:eastAsia="pl-PL"/>
        </w:rPr>
        <w:lastRenderedPageBreak/>
        <w:t>stosunku do opisanego w materiałach przekazanych Wykonawcy w dokumentacji przetargowej.</w:t>
      </w:r>
    </w:p>
    <w:p w14:paraId="4920E917" w14:textId="08040CC8" w:rsidR="00001E67" w:rsidRPr="004E6D74" w:rsidRDefault="00001E67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Dla pojazdów, w posiadanie których Zamawiający wejdzie w trakcie terminu realizacji Umowy, Wykonawca nie będzie wymagał więcej niż jednego zabezpieczenia </w:t>
      </w:r>
      <w:proofErr w:type="spellStart"/>
      <w:r w:rsidRPr="004E6D74">
        <w:rPr>
          <w:rFonts w:ascii="Open Sans" w:hAnsi="Open Sans" w:cs="Open Sans"/>
          <w:sz w:val="20"/>
          <w:szCs w:val="20"/>
          <w:lang w:eastAsia="pl-PL"/>
        </w:rPr>
        <w:t>przeciwkradzieżowego</w:t>
      </w:r>
      <w:proofErr w:type="spellEnd"/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(typu immobiliser w tym fabryczny, autoalarm, inne), jak również nie będzie uzależniał zawarcia umowy autocasco od potwierdzenia sprawności zabezpieczenia </w:t>
      </w:r>
      <w:proofErr w:type="spellStart"/>
      <w:r w:rsidRPr="004E6D74">
        <w:rPr>
          <w:rFonts w:ascii="Open Sans" w:hAnsi="Open Sans" w:cs="Open Sans"/>
          <w:sz w:val="20"/>
          <w:szCs w:val="20"/>
          <w:lang w:eastAsia="pl-PL"/>
        </w:rPr>
        <w:t>przeciwkradzieżowego</w:t>
      </w:r>
      <w:proofErr w:type="spellEnd"/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przed podmiot profesjonalnie trudniący się montażem lub serwisowaniem zabezpieczeń </w:t>
      </w:r>
      <w:proofErr w:type="spellStart"/>
      <w:r w:rsidRPr="004E6D74">
        <w:rPr>
          <w:rFonts w:ascii="Open Sans" w:hAnsi="Open Sans" w:cs="Open Sans"/>
          <w:sz w:val="20"/>
          <w:szCs w:val="20"/>
          <w:lang w:eastAsia="pl-PL"/>
        </w:rPr>
        <w:t>przeciwkradzieżowych</w:t>
      </w:r>
      <w:proofErr w:type="spellEnd"/>
      <w:r w:rsidRPr="004E6D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11A29DE6" w14:textId="77777777" w:rsidR="003121DA" w:rsidRPr="004E6D74" w:rsidRDefault="003121DA" w:rsidP="003121DA">
      <w:pPr>
        <w:pStyle w:val="Akapitzlist"/>
        <w:numPr>
          <w:ilvl w:val="0"/>
          <w:numId w:val="28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Wszystkie limity odpowiedzialności wskazane w opisie przedmiotu zamówienia odnoszą się do rocznego okresu ubezpieczenia. </w:t>
      </w:r>
    </w:p>
    <w:p w14:paraId="1D4FDFEA" w14:textId="30C159B5" w:rsidR="001A4D7A" w:rsidRPr="004E6D74" w:rsidRDefault="001A4D7A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 kwestiach nieuregulowanych w SWZ lub w Ofercie Wykonawcy zastosowanie będą mieć ogólne warunki ubezpieczenia lub inne wzorce umowy Wykonawcy (dalej OWU), wymienione w Ofercie Wykonawcy.</w:t>
      </w:r>
    </w:p>
    <w:p w14:paraId="1C4DE04A" w14:textId="40A8D639" w:rsidR="001A4D7A" w:rsidRPr="004E6D74" w:rsidRDefault="001A4D7A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 przypadku zmiany przez Wykonawcę stosowanych OWU, która wynikała z konieczności dostosowania ich do przepisów prawa, Strony mogą uzgodnić stosowanie w kolejnym okresie ubezpieczenia zmienionych OWU, z zastrzeżeniem jednak, iż postanowienia OWU zmienione z powodów innych niż konieczność dostosowania ich do przepisów prawa, nie mają zastosowania jeśli są mniej korzystne dla Zamawiającego niż w OWU wymienionych w Ofercie Wykonawcy.</w:t>
      </w:r>
    </w:p>
    <w:p w14:paraId="0529A970" w14:textId="77D92320" w:rsidR="0014750F" w:rsidRPr="004E6D74" w:rsidRDefault="0014750F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Przedmiot umowy zostanie potwierdzony przez Ubezpieczyciela stosownymi polisami lub innymi wymaganymi dokumentami ubezpieczenia, zgodnie z wymogami określonymi w SWZ.</w:t>
      </w:r>
    </w:p>
    <w:p w14:paraId="7DF019D4" w14:textId="793674C6" w:rsidR="001A4D7A" w:rsidRPr="004E6D74" w:rsidRDefault="001A4D7A" w:rsidP="0014750F">
      <w:pPr>
        <w:pStyle w:val="Akapitzlist"/>
        <w:numPr>
          <w:ilvl w:val="0"/>
          <w:numId w:val="28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Brokerem odpowiedzialnym za obsługę umowy oraz pośredniczącym w jej zawarciu jest:</w:t>
      </w:r>
    </w:p>
    <w:p w14:paraId="748DB998" w14:textId="77777777" w:rsidR="007650B6" w:rsidRPr="004E6D74" w:rsidRDefault="007650B6" w:rsidP="007650B6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val="en-US" w:eastAsia="pl-PL"/>
        </w:rPr>
        <w:t xml:space="preserve">Attis Broker Sp. z </w:t>
      </w:r>
      <w:proofErr w:type="spellStart"/>
      <w:r w:rsidRPr="004E6D74">
        <w:rPr>
          <w:rFonts w:ascii="Open Sans" w:hAnsi="Open Sans" w:cs="Open Sans"/>
          <w:sz w:val="20"/>
          <w:szCs w:val="20"/>
          <w:lang w:val="en-US" w:eastAsia="pl-PL"/>
        </w:rPr>
        <w:t>o.o.</w:t>
      </w:r>
      <w:proofErr w:type="spellEnd"/>
      <w:r w:rsidRPr="004E6D74">
        <w:rPr>
          <w:rFonts w:ascii="Open Sans" w:hAnsi="Open Sans" w:cs="Open Sans"/>
          <w:sz w:val="20"/>
          <w:szCs w:val="20"/>
          <w:lang w:val="en-US" w:eastAsia="pl-PL"/>
        </w:rPr>
        <w:t xml:space="preserve">, </w:t>
      </w:r>
      <w:proofErr w:type="spellStart"/>
      <w:r w:rsidRPr="004E6D74">
        <w:rPr>
          <w:rFonts w:ascii="Open Sans" w:hAnsi="Open Sans" w:cs="Open Sans"/>
          <w:sz w:val="20"/>
          <w:szCs w:val="20"/>
          <w:lang w:val="en-US" w:eastAsia="pl-PL"/>
        </w:rPr>
        <w:t>ul</w:t>
      </w:r>
      <w:proofErr w:type="spellEnd"/>
      <w:r w:rsidRPr="004E6D74">
        <w:rPr>
          <w:rFonts w:ascii="Open Sans" w:hAnsi="Open Sans" w:cs="Open Sans"/>
          <w:sz w:val="20"/>
          <w:szCs w:val="20"/>
          <w:lang w:val="en-US" w:eastAsia="pl-PL"/>
        </w:rPr>
        <w:t xml:space="preserve">. 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Klimczaka 1, 02-797 Warszawa. </w:t>
      </w:r>
    </w:p>
    <w:p w14:paraId="5DA975DB" w14:textId="4804A07D" w:rsidR="007650B6" w:rsidRPr="004E6D74" w:rsidRDefault="007650B6" w:rsidP="007650B6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NIP: 952 18 66 994, REGON: 017260707</w:t>
      </w:r>
    </w:p>
    <w:p w14:paraId="491B407A" w14:textId="77777777" w:rsidR="007650B6" w:rsidRPr="004E6D74" w:rsidRDefault="007650B6" w:rsidP="007650B6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Licencja Brokera Ubezpieczeniowego nr 1215/03</w:t>
      </w:r>
    </w:p>
    <w:p w14:paraId="2DC7A5FB" w14:textId="77777777" w:rsidR="007650B6" w:rsidRPr="004E6D74" w:rsidRDefault="007650B6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</w:p>
    <w:p w14:paraId="1B20B5BF" w14:textId="62A9F923" w:rsidR="00B27AE4" w:rsidRPr="004E6D74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§2</w:t>
      </w:r>
    </w:p>
    <w:p w14:paraId="50E912BD" w14:textId="77777777" w:rsidR="00B27AE4" w:rsidRPr="004E6D74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TERMIN REALIZACJI UMOWY</w:t>
      </w:r>
    </w:p>
    <w:p w14:paraId="1A5FE290" w14:textId="14140E16" w:rsidR="007650B6" w:rsidRPr="004E6D74" w:rsidRDefault="007650B6" w:rsidP="007650B6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Termin realizacji umowy wynosi 36 miesięcy.</w:t>
      </w:r>
    </w:p>
    <w:p w14:paraId="606D16E4" w14:textId="2E73D21A" w:rsidR="00CE43C3" w:rsidRPr="00382805" w:rsidRDefault="00CE43C3" w:rsidP="00CE43C3">
      <w:pPr>
        <w:pStyle w:val="Akapitzlist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Przez </w:t>
      </w:r>
      <w:r w:rsidRPr="00382805">
        <w:rPr>
          <w:rFonts w:ascii="Open Sans" w:hAnsi="Open Sans" w:cs="Open Sans"/>
          <w:sz w:val="20"/>
          <w:szCs w:val="20"/>
          <w:lang w:eastAsia="pl-PL"/>
        </w:rPr>
        <w:t>termin realizacji Umowy rozumie się przedział czasowy, w którym przypada początek okresu ubezpieczenia dla umów ubezpieczenia poszczególnych pojazdów</w:t>
      </w:r>
    </w:p>
    <w:p w14:paraId="0403F0EE" w14:textId="1985A304" w:rsidR="00FF1191" w:rsidRPr="00382805" w:rsidRDefault="007650B6" w:rsidP="00FF1191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382805">
        <w:rPr>
          <w:rFonts w:ascii="Open Sans" w:hAnsi="Open Sans" w:cs="Open Sans"/>
          <w:sz w:val="20"/>
          <w:szCs w:val="20"/>
          <w:lang w:eastAsia="pl-PL"/>
        </w:rPr>
        <w:t xml:space="preserve">Termin wykonania umowy ustalany jest na okres </w:t>
      </w:r>
      <w:r w:rsidR="00B27AE4" w:rsidRPr="00382805">
        <w:rPr>
          <w:rFonts w:ascii="Open Sans" w:hAnsi="Open Sans" w:cs="Open Sans"/>
          <w:sz w:val="20"/>
          <w:szCs w:val="20"/>
          <w:lang w:eastAsia="pl-PL"/>
        </w:rPr>
        <w:t xml:space="preserve">: </w:t>
      </w:r>
      <w:r w:rsidR="00FF1191" w:rsidRPr="00382805">
        <w:rPr>
          <w:rFonts w:ascii="Open Sans" w:hAnsi="Open Sans" w:cs="Open Sans"/>
          <w:sz w:val="20"/>
          <w:szCs w:val="20"/>
          <w:lang w:eastAsia="pl-PL"/>
        </w:rPr>
        <w:t>od dnia 1</w:t>
      </w:r>
      <w:r w:rsidR="00F5321E" w:rsidRPr="00382805">
        <w:rPr>
          <w:rFonts w:ascii="Open Sans" w:hAnsi="Open Sans" w:cs="Open Sans"/>
          <w:sz w:val="20"/>
          <w:szCs w:val="20"/>
          <w:lang w:eastAsia="pl-PL"/>
        </w:rPr>
        <w:t>0</w:t>
      </w:r>
      <w:r w:rsidR="00FF1191" w:rsidRPr="00382805">
        <w:rPr>
          <w:rFonts w:ascii="Open Sans" w:hAnsi="Open Sans" w:cs="Open Sans"/>
          <w:sz w:val="20"/>
          <w:szCs w:val="20"/>
          <w:lang w:eastAsia="pl-PL"/>
        </w:rPr>
        <w:t xml:space="preserve"> listopada 2023 r. do dnia </w:t>
      </w:r>
      <w:r w:rsidR="00F5321E" w:rsidRPr="00382805">
        <w:rPr>
          <w:rFonts w:ascii="Open Sans" w:hAnsi="Open Sans" w:cs="Open Sans"/>
          <w:sz w:val="20"/>
          <w:szCs w:val="20"/>
          <w:lang w:eastAsia="pl-PL"/>
        </w:rPr>
        <w:t>09</w:t>
      </w:r>
      <w:r w:rsidR="00FF1191" w:rsidRPr="00382805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F5321E" w:rsidRPr="00382805">
        <w:rPr>
          <w:rFonts w:ascii="Open Sans" w:hAnsi="Open Sans" w:cs="Open Sans"/>
          <w:sz w:val="20"/>
          <w:szCs w:val="20"/>
          <w:lang w:eastAsia="pl-PL"/>
        </w:rPr>
        <w:t>listopada</w:t>
      </w:r>
      <w:r w:rsidR="00FF1191" w:rsidRPr="00382805">
        <w:rPr>
          <w:rFonts w:ascii="Open Sans" w:hAnsi="Open Sans" w:cs="Open Sans"/>
          <w:sz w:val="20"/>
          <w:szCs w:val="20"/>
          <w:lang w:eastAsia="pl-PL"/>
        </w:rPr>
        <w:t xml:space="preserve"> 2026 r.</w:t>
      </w:r>
    </w:p>
    <w:p w14:paraId="68658136" w14:textId="263E93DC" w:rsidR="007650B6" w:rsidRPr="004E6D74" w:rsidRDefault="007650B6" w:rsidP="007650B6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382805">
        <w:rPr>
          <w:rFonts w:ascii="Open Sans" w:hAnsi="Open Sans" w:cs="Open Sans"/>
          <w:sz w:val="20"/>
          <w:szCs w:val="20"/>
          <w:lang w:eastAsia="pl-PL"/>
        </w:rPr>
        <w:t>Termin realizacji zobowiązań Wykonawcy wobec Zamawiającego może wykraczać poza termin realizacji Umowy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, zgodnie z obowiązującymi przepisami prawa. </w:t>
      </w:r>
    </w:p>
    <w:p w14:paraId="36BC2DE4" w14:textId="6454395F" w:rsidR="007650B6" w:rsidRPr="004E6D74" w:rsidRDefault="007650B6" w:rsidP="007650B6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Niezależnie od ustalonego w polisie terminu zapłaty składki, odpowiedzialność Wykonawcy rozpoczyna się z chwilą określoną w Umowie lub polisie, jako początek okresu ubezpieczenia. </w:t>
      </w:r>
    </w:p>
    <w:p w14:paraId="1D421A09" w14:textId="77777777" w:rsidR="00B27AE4" w:rsidRPr="004E6D74" w:rsidRDefault="00B27AE4" w:rsidP="00B27AE4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0BED93E1" w14:textId="77777777" w:rsidR="00B27AE4" w:rsidRPr="004E6D74" w:rsidRDefault="00B27AE4" w:rsidP="00B27AE4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684C8B7C" w14:textId="3E52105C" w:rsidR="00162380" w:rsidRPr="004E6D74" w:rsidRDefault="00162380" w:rsidP="00162380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§3</w:t>
      </w:r>
    </w:p>
    <w:p w14:paraId="344ED297" w14:textId="77777777" w:rsidR="00B27AE4" w:rsidRPr="004E6D74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SKŁADKA</w:t>
      </w:r>
    </w:p>
    <w:p w14:paraId="6CFDB40B" w14:textId="77777777" w:rsidR="007650B6" w:rsidRPr="004E6D74" w:rsidRDefault="007650B6" w:rsidP="007650B6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Stawki i składki (gdy brak stawki) wynikające z Oferty Wykonawcy obowiązywać będą przez cały okres realizacji Umowy.</w:t>
      </w:r>
    </w:p>
    <w:p w14:paraId="4EF1B901" w14:textId="737C9C04" w:rsidR="00B27AE4" w:rsidRPr="004E6D74" w:rsidRDefault="00B27AE4" w:rsidP="007650B6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lastRenderedPageBreak/>
        <w:t xml:space="preserve">Składka </w:t>
      </w:r>
      <w:r w:rsidR="007650B6" w:rsidRPr="004E6D74">
        <w:rPr>
          <w:rFonts w:ascii="Open Sans" w:hAnsi="Open Sans" w:cs="Open Sans"/>
          <w:sz w:val="20"/>
          <w:szCs w:val="20"/>
          <w:lang w:eastAsia="pl-PL"/>
        </w:rPr>
        <w:t xml:space="preserve">łączna </w:t>
      </w:r>
      <w:r w:rsidRPr="004E6D74">
        <w:rPr>
          <w:rFonts w:ascii="Open Sans" w:hAnsi="Open Sans" w:cs="Open Sans"/>
          <w:sz w:val="20"/>
          <w:szCs w:val="20"/>
          <w:lang w:eastAsia="pl-PL"/>
        </w:rPr>
        <w:t>za wykonanie przedmiotu umowy</w:t>
      </w:r>
      <w:r w:rsidR="00D3192E" w:rsidRPr="004E6D74">
        <w:rPr>
          <w:rFonts w:ascii="Open Sans" w:hAnsi="Open Sans" w:cs="Open Sans"/>
          <w:sz w:val="20"/>
          <w:szCs w:val="20"/>
          <w:lang w:eastAsia="pl-PL"/>
        </w:rPr>
        <w:t xml:space="preserve"> za cały okres realizacji umowy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wynosi:</w:t>
      </w:r>
      <w:r w:rsidR="00D3192E" w:rsidRPr="004E6D74">
        <w:rPr>
          <w:rFonts w:ascii="Open Sans" w:hAnsi="Open Sans" w:cs="Open Sans"/>
          <w:sz w:val="20"/>
          <w:szCs w:val="20"/>
          <w:lang w:eastAsia="pl-PL"/>
        </w:rPr>
        <w:t xml:space="preserve"> brutto ……………………………………………… zł, w tym VAT zwolniony.</w:t>
      </w:r>
    </w:p>
    <w:p w14:paraId="42456EE0" w14:textId="3B6F7747" w:rsidR="00D3192E" w:rsidRPr="004E6D74" w:rsidRDefault="00D3192E" w:rsidP="00D3192E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Ostateczna składka może różnić się od składki zadeklarowanej w Ofercie Wykonawcy z uwagi na zwiększenie lub zmniejszenie </w:t>
      </w:r>
      <w:r w:rsidR="00CE43C3" w:rsidRPr="004E6D74">
        <w:rPr>
          <w:rFonts w:ascii="Open Sans" w:hAnsi="Open Sans" w:cs="Open Sans"/>
          <w:sz w:val="20"/>
          <w:szCs w:val="20"/>
          <w:lang w:eastAsia="pl-PL"/>
        </w:rPr>
        <w:t>floty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Zamawiającego</w:t>
      </w:r>
      <w:r w:rsidR="00CE43C3" w:rsidRPr="004E6D74">
        <w:rPr>
          <w:rFonts w:ascii="Open Sans" w:hAnsi="Open Sans" w:cs="Open Sans"/>
          <w:sz w:val="20"/>
          <w:szCs w:val="20"/>
          <w:lang w:eastAsia="pl-PL"/>
        </w:rPr>
        <w:t xml:space="preserve"> oraz różnice wynikające z wyceny pojazdów wg. wartości rynkowej w dniu wystawiania dokumentu ubezpieczenia, stanowiącej sumę ubezpieczenia autocasco.</w:t>
      </w:r>
    </w:p>
    <w:p w14:paraId="3E3FA959" w14:textId="1C798D3B" w:rsidR="00CE43C3" w:rsidRPr="004E6D74" w:rsidRDefault="00CE43C3" w:rsidP="00D3192E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Dla pojazdów, w posiadanie których Zamawiający wjedzie w trakcie terminu realizacji Umowy zastosowanie będą mieć stawki lub składki podane w Ofercie Wykonawcy dla innych pojazdów o podobnym rodzaju.</w:t>
      </w:r>
    </w:p>
    <w:p w14:paraId="30E7EBFF" w14:textId="5E099D89" w:rsidR="00F5321E" w:rsidRPr="004E6D74" w:rsidRDefault="00F5321E" w:rsidP="00F5321E">
      <w:pPr>
        <w:pStyle w:val="Akapitzlist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Składka będzie płatna w terminach określonych w SWZ na rachunek Wykonawcy wskazany w polisach ubezpieczeniowych.</w:t>
      </w:r>
    </w:p>
    <w:p w14:paraId="36C64372" w14:textId="77777777" w:rsidR="00B27AE4" w:rsidRPr="004E6D74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§4</w:t>
      </w:r>
    </w:p>
    <w:p w14:paraId="6F164474" w14:textId="77777777" w:rsidR="00B27AE4" w:rsidRPr="004E6D74" w:rsidRDefault="00B27AE4" w:rsidP="00B27AE4">
      <w:pPr>
        <w:spacing w:line="271" w:lineRule="auto"/>
        <w:jc w:val="center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KLAUZULA WALORYZACYJNA</w:t>
      </w:r>
    </w:p>
    <w:p w14:paraId="590F02EA" w14:textId="77777777" w:rsidR="00BB7EF1" w:rsidRPr="004E6D74" w:rsidRDefault="00303898" w:rsidP="00303898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Zamawiający dopuszcza możliwość zmiany wysokości wynagrodzenia całkowitego jeżeli wskaźnik zmiany cen towarów i usług konsumpcyjnych ustalany przez Prezesa Głównego Urzędu Statystycznego i ogłaszanego w Dzienniku Urzędowym RP „Monitor Polski” (Wskaźnik) ulegnie zmianie o co najmniej 10% w okresie kolejnych 12 miesięcy od pierwszego dnia obowiązywania umowy (w stosunku do roku poprzedniego). </w:t>
      </w:r>
    </w:p>
    <w:p w14:paraId="19237888" w14:textId="77777777" w:rsidR="00BB7EF1" w:rsidRPr="004E6D74" w:rsidRDefault="00303898" w:rsidP="00303898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Pierwsza zmiana będzie możliwa nie wcześniej niż po upływie pierwszego rocznego okresu obowiązywania umowy i będzie wyliczona jako średnia arytmetyczna ze Wskaźnika za okres poprzednich 12 miesięcy o ile Wykonawca lub Zamawiający wstąpi z wnioskiem o zmianę. </w:t>
      </w:r>
    </w:p>
    <w:p w14:paraId="5EFF5DD7" w14:textId="64405849" w:rsidR="00BB7EF1" w:rsidRPr="004E6D74" w:rsidRDefault="00BB7EF1" w:rsidP="00303898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Wysokość dodatkowego wynagrodzenia dla Wykonawcy zostanie ustalona najpóźniej w ciągu 30 dni od zakończenia pierwszego roku trwania umowy tj. </w:t>
      </w:r>
      <w:r w:rsidRPr="003A0523">
        <w:rPr>
          <w:rFonts w:ascii="Open Sans" w:hAnsi="Open Sans" w:cs="Open Sans"/>
          <w:sz w:val="20"/>
          <w:szCs w:val="20"/>
          <w:lang w:eastAsia="pl-PL"/>
        </w:rPr>
        <w:t xml:space="preserve">do </w:t>
      </w:r>
      <w:r w:rsidR="003A0523" w:rsidRPr="003A0523">
        <w:rPr>
          <w:rFonts w:ascii="Open Sans" w:hAnsi="Open Sans" w:cs="Open Sans"/>
          <w:sz w:val="20"/>
          <w:szCs w:val="20"/>
          <w:lang w:eastAsia="pl-PL"/>
        </w:rPr>
        <w:t>09</w:t>
      </w:r>
      <w:r w:rsidR="00732C5C" w:rsidRPr="003A0523">
        <w:rPr>
          <w:rFonts w:ascii="Open Sans" w:hAnsi="Open Sans" w:cs="Open Sans"/>
          <w:sz w:val="20"/>
          <w:szCs w:val="20"/>
          <w:lang w:eastAsia="pl-PL"/>
        </w:rPr>
        <w:t>.</w:t>
      </w:r>
      <w:r w:rsidR="00FF1191" w:rsidRPr="003A0523">
        <w:rPr>
          <w:rFonts w:ascii="Open Sans" w:hAnsi="Open Sans" w:cs="Open Sans"/>
          <w:sz w:val="20"/>
          <w:szCs w:val="20"/>
          <w:lang w:eastAsia="pl-PL"/>
        </w:rPr>
        <w:t>1</w:t>
      </w:r>
      <w:r w:rsidR="003A0523" w:rsidRPr="003A0523">
        <w:rPr>
          <w:rFonts w:ascii="Open Sans" w:hAnsi="Open Sans" w:cs="Open Sans"/>
          <w:sz w:val="20"/>
          <w:szCs w:val="20"/>
          <w:lang w:eastAsia="pl-PL"/>
        </w:rPr>
        <w:t>2</w:t>
      </w:r>
      <w:r w:rsidR="00732C5C" w:rsidRPr="003A0523">
        <w:rPr>
          <w:rFonts w:ascii="Open Sans" w:hAnsi="Open Sans" w:cs="Open Sans"/>
          <w:sz w:val="20"/>
          <w:szCs w:val="20"/>
          <w:lang w:eastAsia="pl-PL"/>
        </w:rPr>
        <w:t>.2024 r.</w:t>
      </w:r>
    </w:p>
    <w:p w14:paraId="53EF8806" w14:textId="1669416B" w:rsidR="00BB7EF1" w:rsidRPr="004E6D74" w:rsidRDefault="00303898" w:rsidP="00303898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Każda kolejna waloryzacja dokonywana będzie możliwa po upływie 12 miesięcy od poprzedniej waloryzacji i będzie wyliczana jako średnia arytmetyczna ze Wskaźnika za okres, który upłynął od poprzedniej waloryzacji. </w:t>
      </w:r>
    </w:p>
    <w:p w14:paraId="150AFEE9" w14:textId="1BEE4E36" w:rsidR="00BB7EF1" w:rsidRPr="004E6D74" w:rsidRDefault="00303898" w:rsidP="00303898">
      <w:pPr>
        <w:pStyle w:val="Akapitzlist"/>
        <w:numPr>
          <w:ilvl w:val="0"/>
          <w:numId w:val="31"/>
        </w:num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Łączna wartość korekt dla oddania wzrostu cen, począwszy od</w:t>
      </w:r>
      <w:r w:rsidR="00FF1191" w:rsidRPr="004E6D74">
        <w:rPr>
          <w:rFonts w:ascii="Open Sans" w:hAnsi="Open Sans" w:cs="Open Sans"/>
          <w:sz w:val="20"/>
          <w:szCs w:val="20"/>
          <w:lang w:eastAsia="pl-PL"/>
        </w:rPr>
        <w:t xml:space="preserve"> października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202</w:t>
      </w:r>
      <w:r w:rsidR="00F5321E" w:rsidRPr="004E6D74">
        <w:rPr>
          <w:rFonts w:ascii="Open Sans" w:hAnsi="Open Sans" w:cs="Open Sans"/>
          <w:sz w:val="20"/>
          <w:szCs w:val="20"/>
          <w:lang w:eastAsia="pl-PL"/>
        </w:rPr>
        <w:t>4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r. do czasu zakończenia realizacji umowy, wynikających z niniejszego wskaźnika, nie może przekroczyć limitu +2% całkowitego wynagrodzenia Wykonawcy – powyżej tego limitu waloryzacja nie będzie miała zastosowania.</w:t>
      </w:r>
    </w:p>
    <w:p w14:paraId="0EC315D6" w14:textId="77777777" w:rsidR="00B27AE4" w:rsidRPr="004E6D74" w:rsidRDefault="00B27AE4" w:rsidP="00B27AE4">
      <w:pPr>
        <w:pStyle w:val="Akapitzlist"/>
        <w:spacing w:line="271" w:lineRule="auto"/>
        <w:ind w:left="0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6D295F9F" w14:textId="77777777" w:rsidR="00B27AE4" w:rsidRPr="004E6D74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§5</w:t>
      </w:r>
    </w:p>
    <w:p w14:paraId="67464F65" w14:textId="77777777" w:rsidR="00B27AE4" w:rsidRPr="004E6D74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ROZLICZENIA</w:t>
      </w:r>
    </w:p>
    <w:p w14:paraId="0F60C09E" w14:textId="3E216D42" w:rsidR="00B27AE4" w:rsidRPr="004E6D74" w:rsidRDefault="00B27AE4" w:rsidP="00B27AE4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Płatność składki </w:t>
      </w:r>
      <w:r w:rsidR="00BB7EF1" w:rsidRPr="004E6D74">
        <w:rPr>
          <w:rFonts w:ascii="Open Sans" w:hAnsi="Open Sans" w:cs="Open Sans"/>
          <w:sz w:val="20"/>
          <w:szCs w:val="20"/>
          <w:lang w:eastAsia="pl-PL"/>
        </w:rPr>
        <w:t xml:space="preserve">dokonywana będzie przelewem </w:t>
      </w:r>
      <w:r w:rsidR="00C37D64" w:rsidRPr="004E6D74">
        <w:rPr>
          <w:rFonts w:ascii="Open Sans" w:hAnsi="Open Sans" w:cs="Open Sans"/>
          <w:sz w:val="20"/>
          <w:szCs w:val="20"/>
          <w:lang w:eastAsia="pl-PL"/>
        </w:rPr>
        <w:t xml:space="preserve">w płatności jednorazowej za dany pojazd będący przedmiotem ubezpieczenia, </w:t>
      </w:r>
      <w:r w:rsidR="00BB7EF1" w:rsidRPr="004E6D74">
        <w:rPr>
          <w:rFonts w:ascii="Open Sans" w:hAnsi="Open Sans" w:cs="Open Sans"/>
          <w:sz w:val="20"/>
          <w:szCs w:val="20"/>
          <w:lang w:eastAsia="pl-PL"/>
        </w:rPr>
        <w:t>w odniesieniu do rocznego okresu ubezpieczenia –</w:t>
      </w:r>
      <w:r w:rsidR="00C37D64" w:rsidRPr="004E6D74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BB7EF1" w:rsidRPr="004E6D74">
        <w:rPr>
          <w:rFonts w:ascii="Open Sans" w:hAnsi="Open Sans" w:cs="Open Sans"/>
          <w:sz w:val="20"/>
          <w:szCs w:val="20"/>
          <w:lang w:eastAsia="pl-PL"/>
        </w:rPr>
        <w:t xml:space="preserve">przy czym termin płatności </w:t>
      </w:r>
      <w:r w:rsidR="00C37D64" w:rsidRPr="004E6D74">
        <w:rPr>
          <w:rFonts w:ascii="Open Sans" w:hAnsi="Open Sans" w:cs="Open Sans"/>
          <w:sz w:val="20"/>
          <w:szCs w:val="20"/>
          <w:lang w:eastAsia="pl-PL"/>
        </w:rPr>
        <w:t>składki</w:t>
      </w:r>
      <w:r w:rsidR="00BB7EF1" w:rsidRPr="004E6D74">
        <w:rPr>
          <w:rFonts w:ascii="Open Sans" w:hAnsi="Open Sans" w:cs="Open Sans"/>
          <w:sz w:val="20"/>
          <w:szCs w:val="20"/>
          <w:lang w:eastAsia="pl-PL"/>
        </w:rPr>
        <w:t xml:space="preserve"> winien przypadać nie wcześniej niż 1</w:t>
      </w:r>
      <w:r w:rsidR="0074771C" w:rsidRPr="004E6D74">
        <w:rPr>
          <w:rFonts w:ascii="Open Sans" w:hAnsi="Open Sans" w:cs="Open Sans"/>
          <w:sz w:val="20"/>
          <w:szCs w:val="20"/>
          <w:lang w:eastAsia="pl-PL"/>
        </w:rPr>
        <w:t>4</w:t>
      </w:r>
      <w:r w:rsidR="00BB7EF1" w:rsidRPr="004E6D74">
        <w:rPr>
          <w:rFonts w:ascii="Open Sans" w:hAnsi="Open Sans" w:cs="Open Sans"/>
          <w:sz w:val="20"/>
          <w:szCs w:val="20"/>
          <w:lang w:eastAsia="pl-PL"/>
        </w:rPr>
        <w:t xml:space="preserve"> dni po dniu wystawienia polisy.</w:t>
      </w:r>
    </w:p>
    <w:p w14:paraId="0DCA2898" w14:textId="5915D753" w:rsidR="00B27AE4" w:rsidRPr="004E6D74" w:rsidRDefault="00B27AE4" w:rsidP="00B27AE4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Składka za ubezpieczenie płatna będzie przez </w:t>
      </w:r>
      <w:r w:rsidR="00045F5C" w:rsidRPr="004E6D74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przelewem na rachunek bankowy Wykonawcy wskazany</w:t>
      </w:r>
      <w:r w:rsidR="00732C5C" w:rsidRPr="004E6D74">
        <w:rPr>
          <w:rFonts w:ascii="Open Sans" w:hAnsi="Open Sans" w:cs="Open Sans"/>
          <w:sz w:val="20"/>
          <w:szCs w:val="20"/>
          <w:lang w:eastAsia="pl-PL"/>
        </w:rPr>
        <w:t xml:space="preserve"> w polisach ubezpieczeniowych.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</w:t>
      </w:r>
    </w:p>
    <w:p w14:paraId="0E20CBE1" w14:textId="1E96B2EF" w:rsidR="00162380" w:rsidRPr="004E6D74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Za datę prawidłowego opłacenia składki ubezpieczeniowej lub jej raty uznaje się datę złożenia przekazu pocztowego lub dyspozycji realizacji przelewu bankowego, bez względu na jego formę (pisemną lub elektroniczną), kwoty należnej z tytułu opłaty składki ubezpieczeniowej lub jej raty, pod warunkiem, że na rachunku </w:t>
      </w:r>
      <w:r w:rsidR="00045F5C" w:rsidRPr="004E6D74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znajdowała się wystarczająca ilość środków płatniczych.</w:t>
      </w:r>
    </w:p>
    <w:p w14:paraId="1B3A3AB3" w14:textId="77777777" w:rsidR="00162380" w:rsidRPr="004E6D74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Niezależnie od ustalonego w umowie ubezpieczenia terminu zapłaty składki (pierwszej raty składki), odpowiedzialność ubezpieczyciela rozpoczyna się z chwilą określoną w umowie ubezpieczenia jako początek okresu ubezpieczenia.</w:t>
      </w:r>
    </w:p>
    <w:p w14:paraId="23EAB534" w14:textId="1F9F0559" w:rsidR="00162380" w:rsidRPr="004E6D74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lastRenderedPageBreak/>
        <w:t>Nieopłacenie przez Zamawiającego raty składki z polisy w terminie przewidzianym w umowie ubezpieczenia nie powoduje ustania odpowiedzialności Wykonawcy. Wykonawca zobowiązany jest do powiadomienia Zmawiającego na piśmie o braku zapłaty składki z wyznaczeniem terminu jej płatności.</w:t>
      </w:r>
    </w:p>
    <w:p w14:paraId="7E364D00" w14:textId="6B4F71CF" w:rsidR="00162380" w:rsidRPr="004E6D74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W przypadku rozłożenia płatności składki na raty, z chwilą uznania przez Ubezpieczyciela roszczenia z tytułu szkody objętej ubezpieczeniem, </w:t>
      </w:r>
      <w:r w:rsidR="00045F5C" w:rsidRPr="004E6D74">
        <w:rPr>
          <w:rFonts w:ascii="Open Sans" w:hAnsi="Open Sans" w:cs="Open Sans"/>
          <w:sz w:val="20"/>
          <w:szCs w:val="20"/>
          <w:lang w:eastAsia="pl-PL"/>
        </w:rPr>
        <w:t>Zamawiający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nie może zostać zobowiązany do natychmiastowego uregulowania pozostałej do zapłacenia części składki. Jednocześnie z wypłaconego odszkodowania nie zostanie potrącona kwota odpowiadająca wysokości nieopłaconych dotychczas rat składki, które płatne będą zgodnie z harmonogramem określonym w umowie ubezpieczenia.</w:t>
      </w:r>
    </w:p>
    <w:p w14:paraId="0434F349" w14:textId="77777777" w:rsidR="00162380" w:rsidRPr="004E6D74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 przypadku zmniejszenia (w okresie ubezpieczenia) limitu sumy ubezpieczenia wynikającego z jej redukcji o wypłacone odszkodowanie, na wniosek Zamawiającego (za zgodą Wykonawcy) oraz za dodatkową składką Wykonawca przywróci pierwotną wysokość sumy ubezpieczenia.</w:t>
      </w:r>
    </w:p>
    <w:p w14:paraId="7E65FBC7" w14:textId="329CDE55" w:rsidR="00162380" w:rsidRPr="004E6D74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 przypadku doubezpieczenia, uzupełnienia lub podwyższenia sumy ubezpieczenia lub limitu odpowiedzialności w okresie ubezpieczenia, zastosowanie mieć będą warunki umowy oraz stopy składek (stawki) obowiązujące w umowie ubezpieczenia, bez stosowania zasady składki minimalnej dla każdej polisy. Postanowienie nie ma zastosowania do przypadków uregulowanych w art. 816 Kodeksu cywilnego.</w:t>
      </w:r>
    </w:p>
    <w:p w14:paraId="2978ED57" w14:textId="77777777" w:rsidR="00162380" w:rsidRPr="004E6D74" w:rsidRDefault="00162380" w:rsidP="00162380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Wszelkie płatności powstałe na tle niniejszej umowy ubezpieczenia (w tym wynikające ze zwrotu składek oraz innych rozliczeń) dokonywane będą proporcjonalnie do ilości dni udzielonej ochrony ubezpieczeniowej.</w:t>
      </w:r>
    </w:p>
    <w:p w14:paraId="2942577D" w14:textId="5CF145F3" w:rsidR="00B27AE4" w:rsidRPr="004E6D74" w:rsidRDefault="00B27AE4" w:rsidP="00B27AE4">
      <w:pPr>
        <w:pStyle w:val="Akapitzlist"/>
        <w:numPr>
          <w:ilvl w:val="0"/>
          <w:numId w:val="14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Bez pisemnej zgody </w:t>
      </w:r>
      <w:r w:rsidR="00045F5C" w:rsidRPr="004E6D74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4E6D74">
        <w:rPr>
          <w:rFonts w:ascii="Open Sans" w:hAnsi="Open Sans" w:cs="Open Sans"/>
          <w:sz w:val="20"/>
          <w:szCs w:val="20"/>
          <w:lang w:eastAsia="pl-PL"/>
        </w:rPr>
        <w:t>, Wykonawcy nie wolno dokonywać cesji wierzytelności wynikających z umowy na rzecz osób trzecich.</w:t>
      </w:r>
    </w:p>
    <w:p w14:paraId="712324DB" w14:textId="77777777" w:rsidR="00B27AE4" w:rsidRPr="004E6D74" w:rsidRDefault="00B27AE4" w:rsidP="00B27AE4">
      <w:pPr>
        <w:pStyle w:val="Akapitzlist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6C49EC94" w14:textId="77777777" w:rsidR="00B27AE4" w:rsidRPr="004E6D74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§6</w:t>
      </w:r>
    </w:p>
    <w:p w14:paraId="6B05CFE4" w14:textId="77777777" w:rsidR="00B27AE4" w:rsidRPr="004E6D74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OBOWIĄZKI UBEZPIECZYCIELA</w:t>
      </w:r>
    </w:p>
    <w:p w14:paraId="04A5B2BE" w14:textId="77777777" w:rsidR="00162380" w:rsidRPr="004E6D74" w:rsidRDefault="00B27AE4" w:rsidP="00162380">
      <w:pPr>
        <w:pStyle w:val="Akapitzlist"/>
        <w:numPr>
          <w:ilvl w:val="0"/>
          <w:numId w:val="32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Do obowiązków Wykonawcy należy</w:t>
      </w:r>
      <w:r w:rsidR="00162380" w:rsidRPr="004E6D74">
        <w:rPr>
          <w:rFonts w:ascii="Open Sans" w:hAnsi="Open Sans" w:cs="Open Sans"/>
          <w:sz w:val="20"/>
          <w:szCs w:val="20"/>
          <w:lang w:eastAsia="pl-PL"/>
        </w:rPr>
        <w:t>:</w:t>
      </w:r>
    </w:p>
    <w:p w14:paraId="7A22B26A" w14:textId="77777777" w:rsidR="00162380" w:rsidRPr="004E6D74" w:rsidRDefault="00B27AE4" w:rsidP="00162380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wykonanie przedmiotu umowy - ubezpieczenie wskazanych ryzyk,</w:t>
      </w:r>
    </w:p>
    <w:p w14:paraId="0CCE896B" w14:textId="7A552E64" w:rsidR="00162380" w:rsidRPr="004E6D74" w:rsidRDefault="00B27AE4" w:rsidP="00162380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zapłata </w:t>
      </w:r>
      <w:r w:rsidR="003C28C1" w:rsidRPr="004E6D74">
        <w:rPr>
          <w:rFonts w:ascii="Open Sans" w:hAnsi="Open Sans" w:cs="Open Sans"/>
          <w:sz w:val="20"/>
          <w:szCs w:val="20"/>
          <w:lang w:eastAsia="pl-PL"/>
        </w:rPr>
        <w:t>odszkodowania/</w:t>
      </w:r>
      <w:r w:rsidRPr="004E6D74">
        <w:rPr>
          <w:rFonts w:ascii="Open Sans" w:hAnsi="Open Sans" w:cs="Open Sans"/>
          <w:sz w:val="20"/>
          <w:szCs w:val="20"/>
          <w:lang w:eastAsia="pl-PL"/>
        </w:rPr>
        <w:t>świadczenia zgodnie z obowiązującymi warunkami ubezpieczeń,</w:t>
      </w:r>
    </w:p>
    <w:p w14:paraId="0A0C79EA" w14:textId="77777777" w:rsidR="00162380" w:rsidRPr="004E6D74" w:rsidRDefault="00B27AE4" w:rsidP="00162380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współpraca z Ubezpieczającym,</w:t>
      </w:r>
    </w:p>
    <w:p w14:paraId="4B2EDBA7" w14:textId="1DCC9DCF" w:rsidR="00162380" w:rsidRPr="004E6D74" w:rsidRDefault="00B27AE4" w:rsidP="00162380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dostarczenie do </w:t>
      </w:r>
      <w:r w:rsidR="00A607C0" w:rsidRPr="004E6D74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przed rozpoczęciem okresu ubezpieczenia dokumentów stwierdzających zawarcie ubezpieczenia, zgodnie z § 1 Umowy,</w:t>
      </w:r>
    </w:p>
    <w:p w14:paraId="1A2D25DD" w14:textId="5FAD781F" w:rsidR="00B27AE4" w:rsidRPr="004E6D74" w:rsidRDefault="00B27AE4" w:rsidP="00162380">
      <w:pPr>
        <w:pStyle w:val="Akapitzlist"/>
        <w:numPr>
          <w:ilvl w:val="1"/>
          <w:numId w:val="1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ostateczne rozliczenie polis. </w:t>
      </w:r>
    </w:p>
    <w:p w14:paraId="43C80A1B" w14:textId="77777777" w:rsidR="002F23C5" w:rsidRPr="004E6D74" w:rsidRDefault="002F23C5" w:rsidP="002F23C5">
      <w:pPr>
        <w:pStyle w:val="Akapitzlist"/>
        <w:suppressAutoHyphens w:val="0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0180D8EB" w14:textId="45A2FB25" w:rsidR="002F23C5" w:rsidRPr="004E6D74" w:rsidRDefault="002F23C5" w:rsidP="002F23C5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§7</w:t>
      </w:r>
    </w:p>
    <w:p w14:paraId="4D9C554A" w14:textId="4099D017" w:rsidR="002F23C5" w:rsidRPr="004E6D74" w:rsidRDefault="002F23C5" w:rsidP="00F24B33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LIKWIDACJA SZKODY</w:t>
      </w:r>
    </w:p>
    <w:p w14:paraId="44690A9D" w14:textId="1DF42AF4" w:rsidR="00162380" w:rsidRPr="004E6D74" w:rsidRDefault="00162380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W przypadku zaistnienia szkody w </w:t>
      </w:r>
      <w:r w:rsidR="00AF3A9B" w:rsidRPr="004E6D74">
        <w:rPr>
          <w:rFonts w:ascii="Open Sans" w:hAnsi="Open Sans" w:cs="Open Sans"/>
          <w:sz w:val="20"/>
          <w:szCs w:val="20"/>
          <w:lang w:eastAsia="pl-PL"/>
        </w:rPr>
        <w:t>autocasco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A607C0" w:rsidRPr="004E6D74">
        <w:rPr>
          <w:rFonts w:ascii="Open Sans" w:hAnsi="Open Sans" w:cs="Open Sans"/>
          <w:sz w:val="20"/>
          <w:szCs w:val="20"/>
          <w:lang w:eastAsia="pl-PL"/>
        </w:rPr>
        <w:t>Zamawiający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ma obowiązek powiadomić </w:t>
      </w:r>
      <w:r w:rsidR="002F23C5" w:rsidRPr="004E6D74">
        <w:rPr>
          <w:rFonts w:ascii="Open Sans" w:hAnsi="Open Sans" w:cs="Open Sans"/>
          <w:sz w:val="20"/>
          <w:szCs w:val="20"/>
          <w:lang w:eastAsia="pl-PL"/>
        </w:rPr>
        <w:t>Ubezpieczyciela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o jej zaistnieniu, nie później niż w ciągu 1</w:t>
      </w:r>
      <w:r w:rsidR="00AF3A9B" w:rsidRPr="004E6D74">
        <w:rPr>
          <w:rFonts w:ascii="Open Sans" w:hAnsi="Open Sans" w:cs="Open Sans"/>
          <w:sz w:val="20"/>
          <w:szCs w:val="20"/>
          <w:lang w:eastAsia="pl-PL"/>
        </w:rPr>
        <w:t>0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dni od chwili uzyskania wiadomości o szkodzie</w:t>
      </w:r>
      <w:r w:rsidR="00AF3A9B" w:rsidRPr="004E6D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0CC8F47E" w14:textId="464553EC" w:rsidR="00162380" w:rsidRPr="004E6D74" w:rsidRDefault="00162380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 przypadku</w:t>
      </w:r>
      <w:r w:rsidR="002F23C5" w:rsidRPr="004E6D74">
        <w:rPr>
          <w:rFonts w:ascii="Open Sans" w:hAnsi="Open Sans" w:cs="Open Sans"/>
          <w:sz w:val="20"/>
          <w:szCs w:val="20"/>
          <w:lang w:eastAsia="pl-PL"/>
        </w:rPr>
        <w:t>,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gdy istnieje podejrzenie, iż szkoda jest wynikiem przestępstwa </w:t>
      </w:r>
      <w:r w:rsidR="00A607C0" w:rsidRPr="004E6D74">
        <w:rPr>
          <w:rFonts w:ascii="Open Sans" w:hAnsi="Open Sans" w:cs="Open Sans"/>
          <w:sz w:val="20"/>
          <w:szCs w:val="20"/>
          <w:lang w:eastAsia="pl-PL"/>
        </w:rPr>
        <w:t>Zamawiający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zobowiązany jest powiadomić Policję.</w:t>
      </w:r>
    </w:p>
    <w:p w14:paraId="145835E1" w14:textId="68D5D02E" w:rsidR="00162380" w:rsidRPr="004E6D74" w:rsidRDefault="00162380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W przypadku szkody </w:t>
      </w:r>
      <w:r w:rsidR="002F23C5" w:rsidRPr="004E6D74">
        <w:rPr>
          <w:rFonts w:ascii="Open Sans" w:hAnsi="Open Sans" w:cs="Open Sans"/>
          <w:sz w:val="20"/>
          <w:szCs w:val="20"/>
          <w:lang w:eastAsia="pl-PL"/>
        </w:rPr>
        <w:t>Ubezpieczyciel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zobowiązany jest do dokonania oględzin w terminie nie dłuższym niż 3 dni robocze od momentu zgłoszenia szkody, o ile uzna, że oględziny są konieczne</w:t>
      </w:r>
      <w:r w:rsidR="00AF3A9B" w:rsidRPr="004E6D74">
        <w:rPr>
          <w:rFonts w:ascii="Open Sans" w:hAnsi="Open Sans" w:cs="Open Sans"/>
          <w:sz w:val="20"/>
          <w:szCs w:val="20"/>
          <w:lang w:eastAsia="pl-PL"/>
        </w:rPr>
        <w:t xml:space="preserve"> oraz przedstawi kalkulację kosztów naprawy w ciągu 3 dni roboczych od dnia dokonania oględzin.</w:t>
      </w:r>
    </w:p>
    <w:p w14:paraId="1717C3BF" w14:textId="3E2679DC" w:rsidR="00162380" w:rsidRPr="004E6D74" w:rsidRDefault="00865E5F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lastRenderedPageBreak/>
        <w:t xml:space="preserve">W przypadku brak spełnienia powyższego pkt Zamawiający może we własnym zakresie </w:t>
      </w:r>
      <w:r w:rsidR="006C3370" w:rsidRPr="004E6D74">
        <w:rPr>
          <w:rFonts w:ascii="Open Sans" w:hAnsi="Open Sans" w:cs="Open Sans"/>
          <w:sz w:val="20"/>
          <w:szCs w:val="20"/>
          <w:lang w:eastAsia="pl-PL"/>
        </w:rPr>
        <w:t xml:space="preserve">zorganizować kosztorys i przekazać go Wykonawcy, który powinien rozpatrzyć go w przeciągu 3 dni roboczych. Po przekroczenie terminu przyjmuje się że kosztorys został zaakceptowany. </w:t>
      </w:r>
    </w:p>
    <w:p w14:paraId="591DF058" w14:textId="6FBDB37C" w:rsidR="00162380" w:rsidRPr="004E6D74" w:rsidRDefault="00162380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Kwota należnego odszkodowania z tytułu umowy ubezpieczenia mienia zostanie przekazana na rachunek bankowy wskazany przez </w:t>
      </w:r>
      <w:r w:rsidR="00A607C0" w:rsidRPr="004E6D74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4E6D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6C9A3276" w14:textId="10EA3482" w:rsidR="00162380" w:rsidRPr="004E6D74" w:rsidRDefault="002F23C5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 uwagi na uwzględnienie w wartości sumy ubezpieczenia podatku VAT, w</w:t>
      </w:r>
      <w:r w:rsidR="00162380" w:rsidRPr="004E6D74">
        <w:rPr>
          <w:rFonts w:ascii="Open Sans" w:hAnsi="Open Sans" w:cs="Open Sans"/>
          <w:sz w:val="20"/>
          <w:szCs w:val="20"/>
          <w:lang w:eastAsia="pl-PL"/>
        </w:rPr>
        <w:t>ypłata odszkodowania nastąpi według wartości uwzględniającej ten podatek.</w:t>
      </w:r>
    </w:p>
    <w:p w14:paraId="728ED88B" w14:textId="082D740D" w:rsidR="00162380" w:rsidRPr="004E6D74" w:rsidRDefault="00162380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Na wniosek </w:t>
      </w:r>
      <w:r w:rsidR="00A607C0" w:rsidRPr="004E6D74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2F23C5" w:rsidRPr="004E6D74">
        <w:rPr>
          <w:rFonts w:ascii="Open Sans" w:hAnsi="Open Sans" w:cs="Open Sans"/>
          <w:sz w:val="20"/>
          <w:szCs w:val="20"/>
          <w:lang w:eastAsia="pl-PL"/>
        </w:rPr>
        <w:t>Ubezpieczyciel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udostępnieni informacje na temat zgłaszanych szkód i wartości wypłaconych odszkodowań oraz rezerw w podziale na ryzyka. Raport winien zawierać w szczególności: daty szkód/zdarzeń, daty zgłoszenia i wypłat, kwoty wypłat i rezerw, nr szkód, daty odmowy, nr polis, których szkody dotyczą oraz rodzaje zdarzeń.</w:t>
      </w:r>
    </w:p>
    <w:p w14:paraId="6D163A1D" w14:textId="532C69AE" w:rsidR="00162380" w:rsidRPr="004E6D74" w:rsidRDefault="002F23C5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Ubezpieczyciel</w:t>
      </w:r>
      <w:r w:rsidR="00162380" w:rsidRPr="004E6D74">
        <w:rPr>
          <w:rFonts w:ascii="Open Sans" w:hAnsi="Open Sans" w:cs="Open Sans"/>
          <w:sz w:val="20"/>
          <w:szCs w:val="20"/>
          <w:lang w:eastAsia="pl-PL"/>
        </w:rPr>
        <w:t xml:space="preserve"> zrzeka się przysługującego mu na podstawie art. 828 §1. Kodeksu cywilnego prawa do roszczenia przeciwko osobie trzeciej odpowiedzialnej za szkodę z tytułu zapłaty odszkodowania ubezpieczonemu lub poszkodowanemu, w przypadku gdy osobą tą jest pracownik lub osoba świadcząca na rzecz </w:t>
      </w:r>
      <w:r w:rsidR="00A607C0" w:rsidRPr="004E6D74">
        <w:rPr>
          <w:rFonts w:ascii="Open Sans" w:hAnsi="Open Sans" w:cs="Open Sans"/>
          <w:sz w:val="20"/>
          <w:szCs w:val="20"/>
          <w:lang w:eastAsia="pl-PL"/>
        </w:rPr>
        <w:t>Zamawiającego</w:t>
      </w:r>
      <w:r w:rsidR="00162380" w:rsidRPr="004E6D74">
        <w:rPr>
          <w:rFonts w:ascii="Open Sans" w:hAnsi="Open Sans" w:cs="Open Sans"/>
          <w:sz w:val="20"/>
          <w:szCs w:val="20"/>
          <w:lang w:eastAsia="pl-PL"/>
        </w:rPr>
        <w:t xml:space="preserve"> pracę na podstawie umowy cywilnoprawnej. Postanowienie nie ma zastosowania do szkód wyrządzonych przez te osoby umyślnie.</w:t>
      </w:r>
    </w:p>
    <w:p w14:paraId="1CE63107" w14:textId="2AC5CC56" w:rsidR="00162380" w:rsidRPr="004E6D74" w:rsidRDefault="00A607C0" w:rsidP="002F23C5">
      <w:pPr>
        <w:pStyle w:val="Akapitzlist"/>
        <w:numPr>
          <w:ilvl w:val="0"/>
          <w:numId w:val="33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Zamawiający</w:t>
      </w:r>
      <w:r w:rsidR="00162380" w:rsidRPr="004E6D74">
        <w:rPr>
          <w:rFonts w:ascii="Open Sans" w:hAnsi="Open Sans" w:cs="Open Sans"/>
          <w:sz w:val="20"/>
          <w:szCs w:val="20"/>
          <w:lang w:eastAsia="pl-PL"/>
        </w:rPr>
        <w:t xml:space="preserve"> uprawniony jest do odszkodowania z tytułu szkody w ubezpieczonym mieniu powierzonym w użytkowanie, dzierżawionym z uwagi na zobowiązanie do ponoszenia kosztów odbudowy majątku po szkodzie.</w:t>
      </w:r>
    </w:p>
    <w:p w14:paraId="32A5A096" w14:textId="77777777" w:rsidR="005902D0" w:rsidRPr="004E6D74" w:rsidRDefault="005902D0" w:rsidP="005902D0">
      <w:pPr>
        <w:pStyle w:val="Akapitzlist"/>
        <w:suppressAutoHyphens w:val="0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252D26DE" w14:textId="27CA3C85" w:rsidR="00B1429C" w:rsidRPr="004E6D74" w:rsidRDefault="00B1429C" w:rsidP="00B1429C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§8</w:t>
      </w:r>
    </w:p>
    <w:p w14:paraId="5F1732E0" w14:textId="50A61C1A" w:rsidR="00122A44" w:rsidRPr="004E6D74" w:rsidRDefault="00B1429C" w:rsidP="00B1429C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PRZENIESIENIE WŁASNOŚCI MIENIA</w:t>
      </w:r>
    </w:p>
    <w:p w14:paraId="1807ACAB" w14:textId="170E693C" w:rsidR="00122A44" w:rsidRPr="004E6D74" w:rsidRDefault="00122A44" w:rsidP="00B1429C">
      <w:pPr>
        <w:pStyle w:val="Akapitzlist"/>
        <w:numPr>
          <w:ilvl w:val="0"/>
          <w:numId w:val="3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Ochrona ubezpieczeniowa nie wygasa, lecz jest kontynuowana na dotychczasowych warunkach w przypadku przewłaszczenia na zabezpieczenie mienia objętego umową. Ochrona jest także kontynuowana w przypadku przeniesienia własności mienia na inną jednostkę Zamawiającego oraz w przypadku przeniesienia własności mienia pomiędzy Zamawiającym a leasingodawcą, wynajmującym, dzierżawcą lub innym podmiotem o podobnym charakterze, jeśli strony umowy leasingu, najmu, dzierżawy lub innej o podobnym charakterze nie określą inaczej strony obowiązanej do ubezpieczenia tego mienia.</w:t>
      </w:r>
    </w:p>
    <w:p w14:paraId="1EE7E9B8" w14:textId="77777777" w:rsidR="005902D0" w:rsidRPr="004E6D74" w:rsidRDefault="005902D0" w:rsidP="005902D0">
      <w:pPr>
        <w:pStyle w:val="Akapitzlist"/>
        <w:suppressAutoHyphens w:val="0"/>
        <w:spacing w:line="271" w:lineRule="auto"/>
        <w:ind w:left="72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977E82C" w14:textId="55DC919D" w:rsidR="00122A44" w:rsidRPr="004E6D74" w:rsidRDefault="00122A44" w:rsidP="00B1429C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 xml:space="preserve">§ </w:t>
      </w:r>
      <w:r w:rsidR="00B1429C"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9</w:t>
      </w: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.</w:t>
      </w:r>
    </w:p>
    <w:p w14:paraId="4296F2A5" w14:textId="77777777" w:rsidR="00F5321E" w:rsidRPr="004E6D74" w:rsidRDefault="00F5321E" w:rsidP="00F5321E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OSOBY DO KONTAKTU</w:t>
      </w:r>
    </w:p>
    <w:p w14:paraId="33E78281" w14:textId="77777777" w:rsidR="00F5321E" w:rsidRPr="004E6D74" w:rsidRDefault="00F5321E" w:rsidP="00F5321E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 sprawach związanych z wykonaniem niniejszej umowy:</w:t>
      </w:r>
    </w:p>
    <w:p w14:paraId="53864B2E" w14:textId="77777777" w:rsidR="00F5321E" w:rsidRPr="004E6D74" w:rsidRDefault="00F5321E" w:rsidP="00F5321E">
      <w:pPr>
        <w:pStyle w:val="Akapitzlist"/>
        <w:numPr>
          <w:ilvl w:val="1"/>
          <w:numId w:val="35"/>
        </w:numPr>
        <w:suppressAutoHyphens w:val="0"/>
        <w:spacing w:line="271" w:lineRule="auto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Zamawiający wyznacza do kontaktów z Wykonawcą na etapie realizacji umowy: </w:t>
      </w:r>
    </w:p>
    <w:p w14:paraId="61FF0604" w14:textId="77777777" w:rsidR="00F5321E" w:rsidRPr="004E6D74" w:rsidRDefault="00F5321E" w:rsidP="00F5321E">
      <w:pPr>
        <w:pStyle w:val="Akapitzlist"/>
        <w:spacing w:line="271" w:lineRule="auto"/>
        <w:ind w:left="1418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Panią Magdalena </w:t>
      </w:r>
      <w:proofErr w:type="spellStart"/>
      <w:r w:rsidRPr="004E6D74">
        <w:rPr>
          <w:rFonts w:ascii="Open Sans" w:hAnsi="Open Sans" w:cs="Open Sans"/>
          <w:sz w:val="20"/>
          <w:szCs w:val="20"/>
          <w:lang w:eastAsia="pl-PL"/>
        </w:rPr>
        <w:t>Machłajewską</w:t>
      </w:r>
      <w:proofErr w:type="spellEnd"/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, tel. 509 364 910, email: </w:t>
      </w:r>
      <w:hyperlink r:id="rId8" w:history="1">
        <w:r w:rsidRPr="004E6D74">
          <w:rPr>
            <w:rStyle w:val="Hipercze"/>
            <w:rFonts w:ascii="Open Sans" w:hAnsi="Open Sans" w:cs="Open Sans"/>
            <w:sz w:val="20"/>
            <w:szCs w:val="20"/>
            <w:lang w:eastAsia="pl-PL"/>
          </w:rPr>
          <w:t>m.machlajewska@attis.pl</w:t>
        </w:r>
      </w:hyperlink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brokera ubezpieczeniowego w Attis Broker Sp. z o.o.</w:t>
      </w:r>
    </w:p>
    <w:p w14:paraId="0F96AD49" w14:textId="77777777" w:rsidR="00F5321E" w:rsidRPr="004E6D74" w:rsidRDefault="00F5321E" w:rsidP="00F5321E">
      <w:pPr>
        <w:pStyle w:val="Akapitzlist"/>
        <w:spacing w:line="271" w:lineRule="auto"/>
        <w:ind w:left="720" w:firstLine="69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Oraz </w:t>
      </w:r>
    </w:p>
    <w:p w14:paraId="2282773A" w14:textId="77777777" w:rsidR="00F5321E" w:rsidRPr="004E6D74" w:rsidRDefault="00F5321E" w:rsidP="00F5321E">
      <w:pPr>
        <w:pStyle w:val="Akapitzlist"/>
        <w:spacing w:line="271" w:lineRule="auto"/>
        <w:ind w:left="141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Panią Izabelę Rusnarczyk, tel. 509 364 922, email: </w:t>
      </w:r>
      <w:hyperlink r:id="rId9" w:history="1">
        <w:r w:rsidRPr="004E6D74">
          <w:rPr>
            <w:rStyle w:val="Hipercze"/>
            <w:rFonts w:ascii="Open Sans" w:hAnsi="Open Sans" w:cs="Open Sans"/>
            <w:sz w:val="20"/>
            <w:szCs w:val="20"/>
            <w:lang w:eastAsia="pl-PL"/>
          </w:rPr>
          <w:t>i.rusnarczyk@attis.pl</w:t>
        </w:r>
      </w:hyperlink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brokera ubezpieczeniowego w Attis Broker Sp. z o.o.;</w:t>
      </w:r>
    </w:p>
    <w:p w14:paraId="0224BE45" w14:textId="77777777" w:rsidR="00F5321E" w:rsidRPr="004E6D74" w:rsidRDefault="00F5321E" w:rsidP="00F5321E">
      <w:pPr>
        <w:pStyle w:val="Akapitzlist"/>
        <w:suppressAutoHyphens w:val="0"/>
        <w:spacing w:line="271" w:lineRule="auto"/>
        <w:ind w:left="141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działające na podstawie umowy o świadczenie usług brokerskich na rzecz Zamawiającego.</w:t>
      </w:r>
    </w:p>
    <w:p w14:paraId="56A41A82" w14:textId="77777777" w:rsidR="00F5321E" w:rsidRPr="004E6D74" w:rsidRDefault="00F5321E" w:rsidP="00F5321E">
      <w:pPr>
        <w:pStyle w:val="Akapitzlist"/>
        <w:numPr>
          <w:ilvl w:val="1"/>
          <w:numId w:val="35"/>
        </w:num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Ubezpieczyciel wyznacza do koordynacji prac: </w:t>
      </w:r>
    </w:p>
    <w:p w14:paraId="7099C4F8" w14:textId="77777777" w:rsidR="00F5321E" w:rsidRPr="004E6D74" w:rsidRDefault="00F5321E" w:rsidP="00F5321E">
      <w:pPr>
        <w:spacing w:line="271" w:lineRule="auto"/>
        <w:ind w:left="851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lastRenderedPageBreak/>
        <w:t>…………………………………………………………………………………………………..</w:t>
      </w:r>
      <w:r w:rsidRPr="004E6D74">
        <w:rPr>
          <w:rFonts w:ascii="Open Sans" w:hAnsi="Open Sans" w:cs="Open Sans"/>
          <w:sz w:val="20"/>
          <w:szCs w:val="20"/>
          <w:lang w:eastAsia="pl-PL"/>
        </w:rPr>
        <w:br/>
        <w:t>…………………………………………………………………………………………………..</w:t>
      </w:r>
    </w:p>
    <w:p w14:paraId="56264379" w14:textId="77777777" w:rsidR="00F5321E" w:rsidRPr="004E6D74" w:rsidRDefault="00F5321E" w:rsidP="00F5321E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O zmianie wyznaczonej osoby Strony niezwłocznie powiadomią się wzajemnie. Szkody powstałe w wyniku nie dopełnienia tego obowiązku obciążają stronę zobowiązaną.</w:t>
      </w:r>
    </w:p>
    <w:p w14:paraId="14F749A8" w14:textId="77777777" w:rsidR="00F5321E" w:rsidRPr="004E6D74" w:rsidRDefault="00F5321E" w:rsidP="00F5321E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ewentualne koszty mogące wyniknąć wskutek zaniechania.</w:t>
      </w:r>
    </w:p>
    <w:p w14:paraId="6DD17D8E" w14:textId="77777777" w:rsidR="00F5321E" w:rsidRPr="004E6D74" w:rsidRDefault="00F5321E" w:rsidP="00F5321E">
      <w:pPr>
        <w:pStyle w:val="Akapitzlist"/>
        <w:numPr>
          <w:ilvl w:val="0"/>
          <w:numId w:val="1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Zmiana osób do kontaktu nie jest uważana za zmianę Umowy i nie jest wymagana forma pisemna.</w:t>
      </w:r>
    </w:p>
    <w:p w14:paraId="18CAB463" w14:textId="77777777" w:rsidR="00F5321E" w:rsidRPr="004E6D74" w:rsidRDefault="00F5321E" w:rsidP="00F5321E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1D9A29AF" w14:textId="0A5DD6C1" w:rsidR="00082CCB" w:rsidRPr="004E6D74" w:rsidRDefault="00082CCB" w:rsidP="00082CCB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bookmarkStart w:id="0" w:name="_Hlk147166265"/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§ 10.</w:t>
      </w:r>
    </w:p>
    <w:p w14:paraId="6341C813" w14:textId="77777777" w:rsidR="00F5321E" w:rsidRPr="004E6D74" w:rsidRDefault="00F5321E" w:rsidP="00F5321E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ZMIANA UMOWY</w:t>
      </w:r>
    </w:p>
    <w:p w14:paraId="6DA563F5" w14:textId="77777777" w:rsidR="00F5321E" w:rsidRPr="004E6D74" w:rsidRDefault="00F5321E" w:rsidP="00F5321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Zmiany umowy będą dokonywane poprzez kolejno numerowane aneksy sporządzone przez strony umowy w formie pisemnej pod rygorem nieważności. Strony dopuszczają możliwość dokonywania wszelkich zmian umowy, które nie wywołują skutków o których mowa w art. 454 ust. 2 pkt 1-4 Prawa zamówień publicznych. Zamawiający przewiduje możliwość dokonywania innych zmian postanowień umowy, także w stosunku do treści oferty, na podstawie której dokonano wyboru Wykonawcy, w szczególności w następujących przypadkach:</w:t>
      </w:r>
    </w:p>
    <w:p w14:paraId="7CF89840" w14:textId="7777777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konieczna jest zmiana terminu realizacji zamówienia; </w:t>
      </w:r>
    </w:p>
    <w:p w14:paraId="67F5BEF7" w14:textId="7777777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niezbędna jest zmiana przez Zamawiającego zakresu przedmiotu zamówienia – w takim przypadku zmianie mogą ulec zapisy umowy odnoszące się do przedmiotu zamówienia i jego zakresu, wynagrodzenia i rozliczenia Wykonawcy; </w:t>
      </w:r>
    </w:p>
    <w:p w14:paraId="59AC0356" w14:textId="7777777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konieczne jest wprowadzenie zmian w umowie, jeżeli konieczność wprowadzenia takich zmian jest skutkiem zmiany przepisów prawa obowiązujących po dacie zawarcia umowy, wywołujących potrzebę zmian umowy wraz ze skutkami wprowadzenia takich zmian – w takim przypadku zmianie mogą ulec wyłącznie zapisy umowy, do których odnoszą się zmiany przepisów prawa;</w:t>
      </w:r>
    </w:p>
    <w:p w14:paraId="3708F2E1" w14:textId="7777777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zmian organizacyjnych stron, np. zmiana reprezentacji, adresu siedziby firmy, itp.;</w:t>
      </w:r>
    </w:p>
    <w:p w14:paraId="6D5A6625" w14:textId="7777777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zmiany dotyczące osób objętych ubezpieczeniem, polegające na powstawaniu nowych jednostek, przekształceniach, połączeniach, likwidacji jednostek istniejących, zmianach własnościowych lub ich formy prawnej,</w:t>
      </w:r>
    </w:p>
    <w:p w14:paraId="400D936D" w14:textId="7777777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zmian postanowień umowy w zakresie mienia stanowiącego przedmiot ubezpieczenia, a w szczególności zmiany jego wartości wynikające z jego użytkowania oraz gospodarowania tym mieniem. W przypadku gdy dokonane zmiany wpłyną na zmianę wysokości składki ubezpieczeniowej, Zamawiający przewiduje możliwość dokonania zmiany jej wartości;</w:t>
      </w:r>
    </w:p>
    <w:p w14:paraId="63DD8B58" w14:textId="7777777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 przypadku ujawnienia się nowego ryzyka Zamawiający przewiduje możliwość wprowadzenia za zgodą Wykonawcy zmian w zakresie poszczególnych rodzajów ubezpieczeń dotyczących złożonej oferty;</w:t>
      </w:r>
    </w:p>
    <w:p w14:paraId="4537AB80" w14:textId="7777777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zmian postanowień umowy w zakresie wysokości sumy ubezpieczenia oraz wynikającej z tego wartości należnej/</w:t>
      </w:r>
      <w:proofErr w:type="spellStart"/>
      <w:r w:rsidRPr="004E6D74">
        <w:rPr>
          <w:rFonts w:ascii="Open Sans" w:hAnsi="Open Sans" w:cs="Open Sans"/>
          <w:sz w:val="20"/>
          <w:szCs w:val="20"/>
          <w:lang w:eastAsia="pl-PL"/>
        </w:rPr>
        <w:t>ych</w:t>
      </w:r>
      <w:proofErr w:type="spellEnd"/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Wykonawcy składki/składek;</w:t>
      </w:r>
    </w:p>
    <w:p w14:paraId="03BB22FF" w14:textId="7777777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zmiana (rozszerzenie lub zawężenie) zakresu prowadzonej przez Zamawiającego działalności,</w:t>
      </w:r>
    </w:p>
    <w:p w14:paraId="3D3A4DC7" w14:textId="3B47FE1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zmiana (zwiększenie lub zmniejszenie) floty i jej wyposażenia,</w:t>
      </w:r>
    </w:p>
    <w:p w14:paraId="00C6AD87" w14:textId="7777777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potrzeba rozszerzenia zakresu ubezpieczenia, w tym obowiązek ubezpieczenia wynikający z zawartych umów najmu, dzierżawy leasingu lub innych o podobnym charakterze,</w:t>
      </w:r>
    </w:p>
    <w:p w14:paraId="60FBCC8A" w14:textId="7777777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lastRenderedPageBreak/>
        <w:t>potrzeba wydłużenia terminu realizacji umowy na wniosek Zamawiającego maksymalnie o 12 miesięcy z przyczyn technicznych lub w sytuacji braku możliwości udzielenia zamówienia na usługę ubezpieczenia, zgodnie z przepisami ustawy PZP, przed upływem terminu realizacji zamówienia publicznego, zapewniającego Zamawiającemu ciągłość ochrony ubezpieczeniowej.</w:t>
      </w:r>
    </w:p>
    <w:p w14:paraId="36E2A253" w14:textId="7777777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konieczne jest dokonanie zmian w częściach przedmiotu zamówienia, które zgodnie z ofertą Wykonawcy będą wykonywane przy pomocy podwykonawców.</w:t>
      </w:r>
    </w:p>
    <w:p w14:paraId="2F7A2770" w14:textId="77777777" w:rsidR="00F5321E" w:rsidRPr="004E6D74" w:rsidRDefault="00F5321E" w:rsidP="00F5321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Wskazanie powyższych okoliczności zmian umowy nie stanowi zobowiązania Zamawiającego do wprowadzenia tych zmian.</w:t>
      </w:r>
    </w:p>
    <w:p w14:paraId="7C47D2FE" w14:textId="77777777" w:rsidR="00F5321E" w:rsidRPr="004E6D74" w:rsidRDefault="00F5321E" w:rsidP="00F5321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Wszelkie zmiany i uzupełnienia umowy wymagają formy pisemnej pod rygorem nieważności za zgodą obu stron. </w:t>
      </w:r>
    </w:p>
    <w:p w14:paraId="6A765C46" w14:textId="77777777" w:rsidR="00F5321E" w:rsidRPr="004E6D74" w:rsidRDefault="00F5321E" w:rsidP="00F5321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Wszelkie zmiany muszą być dokonywane z zachowaniem przepisów ustawy Prawo zamówień publicznych. </w:t>
      </w:r>
    </w:p>
    <w:p w14:paraId="59BEC8F6" w14:textId="77777777" w:rsidR="00F5321E" w:rsidRPr="004E6D74" w:rsidRDefault="00F5321E" w:rsidP="00F5321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 przypadku wystąpienia poniższych okoliczności:</w:t>
      </w:r>
    </w:p>
    <w:p w14:paraId="073075EA" w14:textId="7777777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zmiany stawki podatku od towarów i usług oraz podatku akcyzowego,</w:t>
      </w:r>
    </w:p>
    <w:p w14:paraId="69283EBD" w14:textId="7777777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zmiany wysokości minimalnego wynagrodzenia za pracę albo wysokości minimalnej stawki godzinowej, ustalonych na podstawie przepisów ustawy z dnia 10 października 2002 r. o minimalnym wynagrodzeniu za pracę (tekst jedn. Dz.U. z 2020 r. poz. 2207),</w:t>
      </w:r>
    </w:p>
    <w:p w14:paraId="47FBC35C" w14:textId="7777777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zmiany zasad podlegania ubezpieczeniom społecznym lub ubezpieczeniu zdrowotnemu łub wysokości stawki składki na ubezpieczenia społeczne łub zdrowotne,</w:t>
      </w:r>
    </w:p>
    <w:p w14:paraId="20826D13" w14:textId="77777777" w:rsidR="00F5321E" w:rsidRPr="004E6D74" w:rsidRDefault="00F5321E" w:rsidP="00F5321E">
      <w:pPr>
        <w:pStyle w:val="Akapitzlist"/>
        <w:numPr>
          <w:ilvl w:val="1"/>
          <w:numId w:val="17"/>
        </w:numPr>
        <w:suppressAutoHyphens w:val="0"/>
        <w:spacing w:line="271" w:lineRule="auto"/>
        <w:ind w:hanging="72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zmiany zasad gromadzenia i wysokości wpłat do pracowniczych planów kapitałowych, o których mowa w ustawie z dnia 4 października 2018 r. o pracowniczych planach kapitałowych (tekst jedn. Dz.U. 2020 r. poz. 1342),</w:t>
      </w:r>
    </w:p>
    <w:p w14:paraId="469F44C6" w14:textId="77777777" w:rsidR="00F5321E" w:rsidRPr="004E6D74" w:rsidRDefault="00F5321E" w:rsidP="00F5321E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zmiana umowy może nastąpić na pisemny wniosek Strony uprawnionej, na podstawie ustaleń pomiędzy Stronami, po wejściu w życie przepisów będących przyczyną złożenia wniosku.  Adresat wniosku  ustosunkuje się do wniosku  w ciągu 30 dni od daty jego złożenia.</w:t>
      </w:r>
    </w:p>
    <w:p w14:paraId="671E35B8" w14:textId="77777777" w:rsidR="00F5321E" w:rsidRPr="004E6D74" w:rsidRDefault="00F5321E" w:rsidP="00F5321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 przypadku zmiany, o której mowa w pkt. 5.1 wartość netto wynagrodzenia Wykonawcy (tj. bez podatku od towarów i usług) nie zmieni się, a wartość brutto wynagrodzenia zostanie wyliczona z uwzględnieniem stawki podatku od towarów i usług, wynikającej ze zmienionych przepisów, obowiązującej w dniu wymagalności raty składki.</w:t>
      </w:r>
    </w:p>
    <w:p w14:paraId="0CFFD33A" w14:textId="77777777" w:rsidR="00F5321E" w:rsidRPr="004E6D74" w:rsidRDefault="00F5321E" w:rsidP="00F5321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 przypadku gdyby Ubezpieczyciel chciał skorzystać z możliwości zmiany wynagrodzenia w sytuacjach, o których mowa w pkt. 5.2., 5.3. i 5.4. Ubezpieczyciel winien w terminie 30 dni od zajścia okoliczności doręczyć Zamawiającemu szczegółowe zestawienie, obejmujące kalkulację kosztów wykonania zamówienia, ze wskazaniem w szczególności ilości osób wykonujących zamówienie oraz wyszczególnienie elementów wynagrodzenia poszczególnych osób oraz kosztów ich ubezpieczenia.</w:t>
      </w:r>
    </w:p>
    <w:p w14:paraId="4D570374" w14:textId="77777777" w:rsidR="00F5321E" w:rsidRPr="004E6D74" w:rsidRDefault="00F5321E" w:rsidP="00F5321E">
      <w:pPr>
        <w:pStyle w:val="Akapitzlist"/>
        <w:numPr>
          <w:ilvl w:val="0"/>
          <w:numId w:val="1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Postanowienia niniejszego paragrafu mają zastosowanie tylko do zmian przepisów, które nie były znane w terminie składania ofert w przedmiotowym postępowaniu o udzielenie zamówienia publicznego. Zmiany przepisów ogłoszone przed dniem składania ofert zostały uwzględnione w kalkulacji ceny zamówienia.</w:t>
      </w:r>
    </w:p>
    <w:p w14:paraId="1E2C5980" w14:textId="77777777" w:rsidR="00F5321E" w:rsidRPr="004E6D74" w:rsidRDefault="00F5321E" w:rsidP="00F5321E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§ 11</w:t>
      </w:r>
    </w:p>
    <w:p w14:paraId="26724D9B" w14:textId="77777777" w:rsidR="00F5321E" w:rsidRPr="004E6D74" w:rsidRDefault="00F5321E" w:rsidP="00F5321E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  <w:lang w:eastAsia="pl-PL"/>
        </w:rPr>
      </w:pPr>
      <w:r w:rsidRPr="004E6D74">
        <w:rPr>
          <w:rFonts w:ascii="Open Sans" w:hAnsi="Open Sans" w:cs="Open Sans"/>
          <w:color w:val="auto"/>
          <w:sz w:val="20"/>
          <w:szCs w:val="20"/>
          <w:lang w:eastAsia="pl-PL"/>
        </w:rPr>
        <w:t>ZMIANY UMOWY WG ART. 455 UST. USTAWY PZP</w:t>
      </w:r>
    </w:p>
    <w:p w14:paraId="0A17FF70" w14:textId="77777777" w:rsidR="00F5321E" w:rsidRPr="004E6D74" w:rsidRDefault="00F5321E" w:rsidP="00F5321E">
      <w:pPr>
        <w:pStyle w:val="Akapitzlist"/>
        <w:numPr>
          <w:ilvl w:val="0"/>
          <w:numId w:val="3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Zamawiający przewiduje możliwość zmian w umowie wg art. 455. ustawy Prawo zamówień publicznych.</w:t>
      </w:r>
    </w:p>
    <w:p w14:paraId="55AF3424" w14:textId="77777777" w:rsidR="00F5321E" w:rsidRPr="004E6D74" w:rsidRDefault="00F5321E" w:rsidP="00F5321E">
      <w:pPr>
        <w:pStyle w:val="Akapitzlist"/>
        <w:numPr>
          <w:ilvl w:val="0"/>
          <w:numId w:val="36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 ramach art. 455 ust. 1 pkt 1 stawy PZP zakres zmian może obejmować m.in.:</w:t>
      </w:r>
    </w:p>
    <w:p w14:paraId="3D703BB8" w14:textId="21223BE0" w:rsidR="00F5321E" w:rsidRPr="004E6D74" w:rsidRDefault="00F5321E" w:rsidP="00F5321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ubezpieczenia pojazdów nieobjęt</w:t>
      </w:r>
      <w:r w:rsidR="00FD4F64" w:rsidRPr="004E6D74">
        <w:rPr>
          <w:rFonts w:ascii="Open Sans" w:hAnsi="Open Sans" w:cs="Open Sans"/>
          <w:sz w:val="20"/>
          <w:szCs w:val="20"/>
          <w:lang w:eastAsia="pl-PL"/>
        </w:rPr>
        <w:t>ych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ochroną</w:t>
      </w:r>
      <w:r w:rsidR="00FD4F64" w:rsidRPr="004E6D74">
        <w:rPr>
          <w:rFonts w:ascii="Open Sans" w:hAnsi="Open Sans" w:cs="Open Sans"/>
          <w:sz w:val="20"/>
          <w:szCs w:val="20"/>
          <w:lang w:eastAsia="pl-PL"/>
        </w:rPr>
        <w:t xml:space="preserve"> w ramach umowy, w tym </w:t>
      </w:r>
      <w:proofErr w:type="spellStart"/>
      <w:r w:rsidR="00FD4F64" w:rsidRPr="004E6D74">
        <w:rPr>
          <w:rFonts w:ascii="Open Sans" w:hAnsi="Open Sans" w:cs="Open Sans"/>
          <w:sz w:val="20"/>
          <w:szCs w:val="20"/>
          <w:lang w:eastAsia="pl-PL"/>
        </w:rPr>
        <w:t>nowonabytych</w:t>
      </w:r>
      <w:proofErr w:type="spellEnd"/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,</w:t>
      </w:r>
    </w:p>
    <w:p w14:paraId="15AFD83D" w14:textId="351DB34E" w:rsidR="00F5321E" w:rsidRPr="004E6D74" w:rsidRDefault="00F5321E" w:rsidP="00F5321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lastRenderedPageBreak/>
        <w:t>uzupełnienie limitów ochrony, sumy ubezpieczenia określonej w systemie na pierwsze ryzyko lub sumy j po wypłacie odszkodowania,</w:t>
      </w:r>
    </w:p>
    <w:p w14:paraId="16076033" w14:textId="4F749A04" w:rsidR="00F5321E" w:rsidRPr="004E6D74" w:rsidRDefault="00F5321E" w:rsidP="00F5321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podniesienie limitów ochrony lub sumy ubezpieczenia,</w:t>
      </w:r>
    </w:p>
    <w:p w14:paraId="673725C6" w14:textId="77777777" w:rsidR="007F41AD" w:rsidRDefault="00F5321E" w:rsidP="00F5321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przedłużenie terminu ochrony</w:t>
      </w:r>
      <w:r w:rsidR="007F41AD">
        <w:rPr>
          <w:rFonts w:ascii="Open Sans" w:hAnsi="Open Sans" w:cs="Open Sans"/>
          <w:sz w:val="20"/>
          <w:szCs w:val="20"/>
          <w:lang w:eastAsia="pl-PL"/>
        </w:rPr>
        <w:t>,</w:t>
      </w:r>
    </w:p>
    <w:p w14:paraId="3402354F" w14:textId="115F2A2D" w:rsidR="00F5321E" w:rsidRPr="007F41AD" w:rsidRDefault="007F41AD" w:rsidP="00F5321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color w:val="00B050"/>
          <w:sz w:val="20"/>
          <w:szCs w:val="20"/>
          <w:lang w:eastAsia="pl-PL"/>
        </w:rPr>
      </w:pPr>
      <w:r w:rsidRPr="007F41AD">
        <w:rPr>
          <w:rFonts w:ascii="Open Sans" w:hAnsi="Open Sans" w:cs="Open Sans"/>
          <w:color w:val="00B050"/>
          <w:sz w:val="20"/>
          <w:szCs w:val="20"/>
          <w:lang w:eastAsia="pl-PL"/>
        </w:rPr>
        <w:t>zmian ryzyka wynikających z innego przeznaczenia floty</w:t>
      </w:r>
      <w:r w:rsidR="00F5321E" w:rsidRPr="007F41AD">
        <w:rPr>
          <w:rFonts w:ascii="Open Sans" w:hAnsi="Open Sans" w:cs="Open Sans"/>
          <w:color w:val="00B050"/>
          <w:sz w:val="20"/>
          <w:szCs w:val="20"/>
          <w:lang w:eastAsia="pl-PL"/>
        </w:rPr>
        <w:t>.</w:t>
      </w:r>
    </w:p>
    <w:p w14:paraId="53C3D4B1" w14:textId="77777777" w:rsidR="00F5321E" w:rsidRPr="004E6D74" w:rsidRDefault="00F5321E" w:rsidP="00F5321E">
      <w:pPr>
        <w:pStyle w:val="Akapitzlist"/>
        <w:numPr>
          <w:ilvl w:val="0"/>
          <w:numId w:val="36"/>
        </w:numPr>
        <w:suppressAutoHyphens w:val="0"/>
        <w:spacing w:line="271" w:lineRule="auto"/>
        <w:ind w:left="142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 zależności od przedmiotu zamówienia zastosowanie mieć będą poniżej określone warunki, na których zostanie ono udzielone. W przypadku gdy przedmiotem zamówienia będzie:</w:t>
      </w:r>
    </w:p>
    <w:p w14:paraId="5298B5B6" w14:textId="77777777" w:rsidR="00FD4F64" w:rsidRPr="004E6D74" w:rsidRDefault="00FD4F64" w:rsidP="00FD4F64">
      <w:pPr>
        <w:pStyle w:val="Akapitzlist"/>
        <w:numPr>
          <w:ilvl w:val="1"/>
          <w:numId w:val="36"/>
        </w:numPr>
        <w:ind w:hanging="513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ubezpieczenie nowo nabytego pojazdu - zastosowanie będą mieć stawki/składki z zamówienia podstawowego dla innych pojazdów o podobnym rodzaju,</w:t>
      </w:r>
    </w:p>
    <w:p w14:paraId="5410D452" w14:textId="3D153DA2" w:rsidR="00F5321E" w:rsidRPr="004E6D74" w:rsidRDefault="00F5321E" w:rsidP="00F5321E">
      <w:pPr>
        <w:pStyle w:val="Akapitzlist"/>
        <w:numPr>
          <w:ilvl w:val="1"/>
          <w:numId w:val="36"/>
        </w:numPr>
        <w:suppressAutoHyphens w:val="0"/>
        <w:spacing w:line="271" w:lineRule="auto"/>
        <w:ind w:hanging="51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uzupełnienie lub podniesienie limitów ochrony, sumy ubezpieczenia określonej w systemie na pierwsze ryzyko – </w:t>
      </w:r>
      <w:r w:rsidR="00FD4F64" w:rsidRPr="004E6D74">
        <w:rPr>
          <w:rFonts w:ascii="Open Sans" w:hAnsi="Open Sans" w:cs="Open Sans"/>
          <w:sz w:val="20"/>
          <w:szCs w:val="20"/>
          <w:lang w:eastAsia="pl-PL"/>
        </w:rPr>
        <w:t>zastosowanie będą mieć stawki/składki z zamówienia podstawowego</w:t>
      </w:r>
      <w:r w:rsidRPr="004E6D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632E19D7" w14:textId="77777777" w:rsidR="00FD4F64" w:rsidRDefault="00FD4F64" w:rsidP="00FD4F64">
      <w:pPr>
        <w:pStyle w:val="Akapitzlist"/>
        <w:numPr>
          <w:ilvl w:val="1"/>
          <w:numId w:val="36"/>
        </w:numPr>
        <w:ind w:hanging="513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ubezpieczenie na kolejny okres roczny pojazdów, których umowa ubezpieczenia wygasa w przedłużonym terminie obowiązywania umowy - zastosowanie będą mieć stawki/składki z zamówienia podstawowego.</w:t>
      </w:r>
    </w:p>
    <w:p w14:paraId="2F68C371" w14:textId="6DA94006" w:rsidR="007F41AD" w:rsidRPr="004E6D74" w:rsidRDefault="007F41AD" w:rsidP="00FD4F64">
      <w:pPr>
        <w:pStyle w:val="Akapitzlist"/>
        <w:numPr>
          <w:ilvl w:val="1"/>
          <w:numId w:val="36"/>
        </w:numPr>
        <w:ind w:hanging="513"/>
        <w:rPr>
          <w:rFonts w:ascii="Open Sans" w:hAnsi="Open Sans" w:cs="Open Sans"/>
          <w:sz w:val="20"/>
          <w:szCs w:val="20"/>
          <w:lang w:eastAsia="pl-PL"/>
        </w:rPr>
      </w:pPr>
      <w:r w:rsidRPr="007F41AD">
        <w:rPr>
          <w:rFonts w:ascii="Open Sans" w:hAnsi="Open Sans" w:cs="Open Sans"/>
          <w:color w:val="00B050"/>
          <w:sz w:val="20"/>
          <w:szCs w:val="20"/>
          <w:lang w:eastAsia="pl-PL"/>
        </w:rPr>
        <w:t>zmian</w:t>
      </w:r>
      <w:r>
        <w:rPr>
          <w:rFonts w:ascii="Open Sans" w:hAnsi="Open Sans" w:cs="Open Sans"/>
          <w:color w:val="00B050"/>
          <w:sz w:val="20"/>
          <w:szCs w:val="20"/>
          <w:lang w:eastAsia="pl-PL"/>
        </w:rPr>
        <w:t>y</w:t>
      </w:r>
      <w:r w:rsidRPr="007F41AD">
        <w:rPr>
          <w:rFonts w:ascii="Open Sans" w:hAnsi="Open Sans" w:cs="Open Sans"/>
          <w:color w:val="00B050"/>
          <w:sz w:val="20"/>
          <w:szCs w:val="20"/>
          <w:lang w:eastAsia="pl-PL"/>
        </w:rPr>
        <w:t xml:space="preserve"> ryzyka wynikających z innego przeznaczenia floty</w:t>
      </w:r>
      <w:r>
        <w:rPr>
          <w:rFonts w:ascii="Open Sans" w:hAnsi="Open Sans" w:cs="Open Sans"/>
          <w:color w:val="00B050"/>
          <w:sz w:val="20"/>
          <w:szCs w:val="20"/>
          <w:lang w:eastAsia="pl-PL"/>
        </w:rPr>
        <w:t xml:space="preserve"> - </w:t>
      </w:r>
      <w:r w:rsidRPr="007F41AD">
        <w:rPr>
          <w:rFonts w:ascii="Open Sans" w:hAnsi="Open Sans" w:cs="Open Sans"/>
          <w:color w:val="00B050"/>
          <w:sz w:val="20"/>
          <w:szCs w:val="20"/>
          <w:lang w:eastAsia="pl-PL"/>
        </w:rPr>
        <w:t>wysokość składki będzie przedmiotem odrębnych ustaleń pomiędzy Zamawiającym i Wykonawcą.</w:t>
      </w:r>
    </w:p>
    <w:p w14:paraId="5213A941" w14:textId="77777777" w:rsidR="00FD4F64" w:rsidRPr="004E6D74" w:rsidRDefault="00FD4F64" w:rsidP="00FD4F64">
      <w:pPr>
        <w:pStyle w:val="Akapitzlist"/>
        <w:suppressAutoHyphens w:val="0"/>
        <w:spacing w:line="271" w:lineRule="auto"/>
        <w:ind w:left="108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66345B6B" w14:textId="24AE253B" w:rsidR="003121DA" w:rsidRPr="004E6D74" w:rsidRDefault="00F5321E" w:rsidP="00F5321E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Inne warunki, w szczególności zakres ochrony ubezpieczeniowej, będą zgodne z warunkami przyjętej Oferty Wykonawcy oraz realizowane na zasadach umowy podstawowej.</w:t>
      </w:r>
    </w:p>
    <w:bookmarkEnd w:id="0"/>
    <w:p w14:paraId="1D934595" w14:textId="77777777" w:rsidR="00FD4F64" w:rsidRPr="004E6D74" w:rsidRDefault="00FD4F64" w:rsidP="00F5321E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74DC427" w14:textId="370E3903" w:rsidR="003121DA" w:rsidRPr="004E6D74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4E6D74">
        <w:rPr>
          <w:rFonts w:ascii="Open Sans" w:hAnsi="Open Sans" w:cs="Open Sans"/>
          <w:color w:val="auto"/>
          <w:sz w:val="20"/>
          <w:szCs w:val="20"/>
        </w:rPr>
        <w:t>§1</w:t>
      </w:r>
      <w:r w:rsidR="005902D0" w:rsidRPr="004E6D74">
        <w:rPr>
          <w:rFonts w:ascii="Open Sans" w:hAnsi="Open Sans" w:cs="Open Sans"/>
          <w:color w:val="auto"/>
          <w:sz w:val="20"/>
          <w:szCs w:val="20"/>
        </w:rPr>
        <w:t>2</w:t>
      </w:r>
    </w:p>
    <w:p w14:paraId="59D42C71" w14:textId="0ED7ECF9" w:rsidR="003121DA" w:rsidRPr="004E6D74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4E6D74">
        <w:rPr>
          <w:rFonts w:ascii="Open Sans" w:hAnsi="Open Sans" w:cs="Open Sans"/>
          <w:color w:val="auto"/>
          <w:sz w:val="20"/>
          <w:szCs w:val="20"/>
        </w:rPr>
        <w:t>PRAWO ODSTĄPIENIA OD UMOWY</w:t>
      </w:r>
    </w:p>
    <w:p w14:paraId="1628AE1B" w14:textId="0DF20FDC" w:rsidR="003121DA" w:rsidRPr="004E6D74" w:rsidRDefault="003121DA" w:rsidP="003121DA">
      <w:pPr>
        <w:pStyle w:val="Akapitzlist"/>
        <w:numPr>
          <w:ilvl w:val="0"/>
          <w:numId w:val="37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Zamawiający może odstąpić od umowy w okolicznościach określonych w art. 456 ust. 1 ustawy Prawo zamówień publicznych w terminie 30 dni od powzięcia wiadomości o tych okolicznościach. W takim wypadku Wykonawca może żądać jedynie wynagrodzenia należnego z tytułu wykonanej części umowy</w:t>
      </w:r>
      <w:r w:rsidR="00320D28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5E109550" w14:textId="77777777" w:rsidR="00233D1B" w:rsidRPr="004E6D74" w:rsidRDefault="00233D1B" w:rsidP="00233D1B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23A4E611" w14:textId="29C096CE" w:rsidR="003121DA" w:rsidRPr="004E6D74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4E6D74">
        <w:rPr>
          <w:rFonts w:ascii="Open Sans" w:hAnsi="Open Sans" w:cs="Open Sans"/>
          <w:color w:val="auto"/>
          <w:sz w:val="20"/>
          <w:szCs w:val="20"/>
        </w:rPr>
        <w:t>§1</w:t>
      </w:r>
      <w:r w:rsidR="005902D0" w:rsidRPr="004E6D74">
        <w:rPr>
          <w:rFonts w:ascii="Open Sans" w:hAnsi="Open Sans" w:cs="Open Sans"/>
          <w:color w:val="auto"/>
          <w:sz w:val="20"/>
          <w:szCs w:val="20"/>
        </w:rPr>
        <w:t>3</w:t>
      </w:r>
    </w:p>
    <w:p w14:paraId="1BAB779C" w14:textId="77777777" w:rsidR="003121DA" w:rsidRPr="004E6D74" w:rsidRDefault="003121DA" w:rsidP="003121DA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4E6D74">
        <w:rPr>
          <w:rFonts w:ascii="Open Sans" w:hAnsi="Open Sans" w:cs="Open Sans"/>
          <w:color w:val="auto"/>
          <w:sz w:val="20"/>
          <w:szCs w:val="20"/>
        </w:rPr>
        <w:t>ZAKAZ CESJI</w:t>
      </w:r>
    </w:p>
    <w:p w14:paraId="1C185A50" w14:textId="0DF8A068" w:rsidR="003121DA" w:rsidRPr="004E6D74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Wykonawca zobowiązuje się do niedokonywania cesji wierzytelności przysługujących mu względem Zamawiającego oraz podmiotu tworzącego, bez uprzedniej zgody Zamawiającego oraz podmiotu tworzącego oraz zasad przewidzianych w ustawie o działalności leczniczej. </w:t>
      </w:r>
    </w:p>
    <w:p w14:paraId="6D4D8334" w14:textId="23122A8A" w:rsidR="003121DA" w:rsidRPr="004E6D74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Zaniechanie przez Wykonawcę spełnienia obowiązku, o którym mowa w zdaniu pierwszym będzie skutkowało nieważnością dokonanej cesji wierzytelności. </w:t>
      </w:r>
    </w:p>
    <w:p w14:paraId="10691B02" w14:textId="3D3D0E75" w:rsidR="003121DA" w:rsidRPr="004E6D74" w:rsidRDefault="003121DA" w:rsidP="003121DA">
      <w:pPr>
        <w:pStyle w:val="Akapitzlist"/>
        <w:numPr>
          <w:ilvl w:val="0"/>
          <w:numId w:val="38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 przypadku wystąpienia jakiejkolwiek szkody w związku nieprawidłowo dokonaną cesją wierzytelności, Zamawiającemu będzie przysługiwać prawo do dochodzenia od Wykonawcy odszkodowania na zasadach ogólnych.</w:t>
      </w:r>
    </w:p>
    <w:p w14:paraId="6A6063A9" w14:textId="77777777" w:rsidR="00233D1B" w:rsidRPr="004E6D74" w:rsidRDefault="00233D1B" w:rsidP="00233D1B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EE8CB67" w14:textId="589CD8E6" w:rsidR="00B27AE4" w:rsidRPr="004E6D74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4E6D74">
        <w:rPr>
          <w:rFonts w:ascii="Open Sans" w:hAnsi="Open Sans" w:cs="Open Sans"/>
          <w:color w:val="auto"/>
          <w:sz w:val="20"/>
          <w:szCs w:val="20"/>
        </w:rPr>
        <w:t>§</w:t>
      </w:r>
      <w:r w:rsidR="00006998" w:rsidRPr="004E6D74">
        <w:rPr>
          <w:rFonts w:ascii="Open Sans" w:hAnsi="Open Sans" w:cs="Open Sans"/>
          <w:color w:val="auto"/>
          <w:sz w:val="20"/>
          <w:szCs w:val="20"/>
        </w:rPr>
        <w:t>1</w:t>
      </w:r>
      <w:r w:rsidR="005902D0" w:rsidRPr="004E6D74">
        <w:rPr>
          <w:rFonts w:ascii="Open Sans" w:hAnsi="Open Sans" w:cs="Open Sans"/>
          <w:color w:val="auto"/>
          <w:sz w:val="20"/>
          <w:szCs w:val="20"/>
        </w:rPr>
        <w:t>4</w:t>
      </w:r>
    </w:p>
    <w:p w14:paraId="43D036DD" w14:textId="77777777" w:rsidR="00B27AE4" w:rsidRPr="004E6D74" w:rsidRDefault="00B27AE4" w:rsidP="00B27AE4">
      <w:pPr>
        <w:pStyle w:val="Nagwek2"/>
        <w:spacing w:before="0" w:line="271" w:lineRule="auto"/>
        <w:jc w:val="center"/>
        <w:rPr>
          <w:rFonts w:ascii="Open Sans" w:hAnsi="Open Sans" w:cs="Open Sans"/>
          <w:color w:val="auto"/>
          <w:sz w:val="20"/>
          <w:szCs w:val="20"/>
        </w:rPr>
      </w:pPr>
      <w:r w:rsidRPr="004E6D74">
        <w:rPr>
          <w:rFonts w:ascii="Open Sans" w:hAnsi="Open Sans" w:cs="Open Sans"/>
          <w:color w:val="auto"/>
          <w:sz w:val="20"/>
          <w:szCs w:val="20"/>
        </w:rPr>
        <w:t>POZOSTAŁE POSTANOWIENIA</w:t>
      </w:r>
    </w:p>
    <w:p w14:paraId="0C99EA90" w14:textId="77777777" w:rsidR="00B27AE4" w:rsidRPr="004E6D74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Umowa podlega prawu polskiemu i winna być interpretowana zgodnie z tym prawem.</w:t>
      </w:r>
    </w:p>
    <w:p w14:paraId="07C83CE8" w14:textId="6C79DD8C" w:rsidR="00B27AE4" w:rsidRPr="004E6D74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</w:t>
      </w:r>
      <w:r w:rsidRPr="004E6D74">
        <w:rPr>
          <w:rFonts w:ascii="Open Sans" w:hAnsi="Open Sans" w:cs="Open Sans"/>
          <w:sz w:val="20"/>
          <w:szCs w:val="20"/>
          <w:lang w:eastAsia="pl-PL"/>
        </w:rPr>
        <w:lastRenderedPageBreak/>
        <w:t xml:space="preserve">przez Strony w drodze negocjacji w ciągu 60 (sześćdziesięciu) dni od otrzymania przez jedną ze Stron wniosku o polubowne rozstrzygnięcie danego sporu, każda ze Stron może wnieść pozew do polskiego sądu powszechnego właściwego dla siedziby </w:t>
      </w:r>
      <w:r w:rsidR="00C34098" w:rsidRPr="004E6D74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. Polski sąd powszechny właściwy dla siedziby </w:t>
      </w:r>
      <w:r w:rsidR="00C34098" w:rsidRPr="004E6D74">
        <w:rPr>
          <w:rFonts w:ascii="Open Sans" w:hAnsi="Open Sans" w:cs="Open Sans"/>
          <w:sz w:val="20"/>
          <w:szCs w:val="20"/>
          <w:lang w:eastAsia="pl-PL"/>
        </w:rPr>
        <w:t>Zamawiającego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będzie wyłącznie właściwy dla rozstrzygnięcia wszelkich sporów wynikających z niniejszej umowy lub związanych z nią. </w:t>
      </w:r>
    </w:p>
    <w:p w14:paraId="27D5324D" w14:textId="77777777" w:rsidR="00B27AE4" w:rsidRPr="004E6D74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Jeżeli okaże się, że do sprawnej realizacji umowy niezbędne jest dokonanie wzajemnych dodatkowych uzgodnień, strony poczynią te uzgodnienia niezwłocznie.</w:t>
      </w:r>
    </w:p>
    <w:p w14:paraId="38F77948" w14:textId="77777777" w:rsidR="00B27AE4" w:rsidRPr="004E6D74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Wszelkie zmiany niniejszej umowy wymagają formy aneksu, pod rygorem nieważności.</w:t>
      </w:r>
    </w:p>
    <w:p w14:paraId="08F499AC" w14:textId="77777777" w:rsidR="00B27AE4" w:rsidRPr="004E6D74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Nieważność pojedynczych klauzul umownych nie skutkuje w żadnym wypadku nieważnością całej umowy.</w:t>
      </w:r>
    </w:p>
    <w:p w14:paraId="39A9F3E8" w14:textId="7EBE5F31" w:rsidR="00006998" w:rsidRPr="004E6D74" w:rsidRDefault="00B27AE4" w:rsidP="00006998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Strony niniejszej umowy, zobowiązują się do zachowania poufności w zakresie wszelkich danych uzyskanych w toku realizacji zawartej umowy, o ile nie jest to sprzeczne z powszechnie obowiązującymi przepisami prawa, a zwłaszcza z ustawą o dostępie do informacji publicznej. W szczególności dotyczy to kopiowania, rozpowszechniania, ujawniania czy zamieszczania do wiadomości osób trzecich, jakichkolwiek informacji dotyczących drugiej strony niniejszej umowy, a także jej interesów, finansów lub działań, włącznie ze wszystkimi danymi finansowymi, organizacyjnymi, technicznymi, kosztowymi i tajemnicami handlowymi, niezależnie od  źródeł pochodzenia tych informacji. Przedmiotowe informacje winny być traktowane jako tajemnica przedsiębiorstwa, w rozumieniu aktualnych przepisów ustawy z dnia 16 kwietnia 1993 r. o zwalczaniu nieuczciwej konkurencji</w:t>
      </w:r>
      <w:r w:rsidR="00866911" w:rsidRPr="004E6D74">
        <w:rPr>
          <w:rFonts w:ascii="Open Sans" w:hAnsi="Open Sans" w:cs="Open Sans"/>
          <w:sz w:val="20"/>
          <w:szCs w:val="20"/>
          <w:lang w:eastAsia="pl-PL"/>
        </w:rPr>
        <w:t xml:space="preserve"> (Dz.U. z 2022 r. poz. 1233)</w:t>
      </w:r>
      <w:r w:rsidRPr="004E6D74">
        <w:rPr>
          <w:rFonts w:ascii="Open Sans" w:hAnsi="Open Sans" w:cs="Open Sans"/>
          <w:sz w:val="20"/>
          <w:szCs w:val="20"/>
          <w:lang w:eastAsia="pl-PL"/>
        </w:rPr>
        <w:t>.</w:t>
      </w:r>
    </w:p>
    <w:p w14:paraId="4DD9BB30" w14:textId="15B77255" w:rsidR="00006998" w:rsidRPr="004E6D74" w:rsidRDefault="00006998" w:rsidP="00006998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W sprawach nieuregulowanych postanowieniami niniejszej Umowy mają zastosowanie przepisy:</w:t>
      </w:r>
    </w:p>
    <w:p w14:paraId="40E1FE96" w14:textId="342BBE12" w:rsidR="00006998" w:rsidRPr="004E6D74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ustawy z dnia 11.09.2015 r. o działalności ubezpieczeniowej i reasekuracyjnej (tj. Dz.U. 202</w:t>
      </w:r>
      <w:r w:rsidR="00FD4F64" w:rsidRPr="004E6D74">
        <w:rPr>
          <w:rFonts w:ascii="Open Sans" w:hAnsi="Open Sans" w:cs="Open Sans"/>
          <w:sz w:val="20"/>
          <w:szCs w:val="20"/>
          <w:lang w:eastAsia="pl-PL"/>
        </w:rPr>
        <w:t>3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poz. </w:t>
      </w:r>
      <w:r w:rsidR="00FD4F64" w:rsidRPr="004E6D74">
        <w:rPr>
          <w:rFonts w:ascii="Open Sans" w:hAnsi="Open Sans" w:cs="Open Sans"/>
          <w:sz w:val="20"/>
          <w:szCs w:val="20"/>
          <w:lang w:eastAsia="pl-PL"/>
        </w:rPr>
        <w:t>656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ze zm.),</w:t>
      </w:r>
    </w:p>
    <w:p w14:paraId="697B3143" w14:textId="531E381D" w:rsidR="0000633E" w:rsidRPr="004E6D74" w:rsidRDefault="0000633E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ustawy z dnia 22 maja 2003 r. o ubezpieczeniach obowiązkowych, Ubezpieczeniowym Funduszu Gwarancyjnym i Polskim Biurze Ubezpieczycieli Komunikacyjnych (tj. Dz. U. z 20</w:t>
      </w:r>
      <w:r w:rsidR="00E1785D" w:rsidRPr="004E6D74">
        <w:rPr>
          <w:rFonts w:ascii="Open Sans" w:hAnsi="Open Sans" w:cs="Open Sans"/>
          <w:sz w:val="20"/>
          <w:szCs w:val="20"/>
          <w:lang w:eastAsia="pl-PL"/>
        </w:rPr>
        <w:t>22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poz. </w:t>
      </w:r>
      <w:r w:rsidR="00E1785D" w:rsidRPr="004E6D74">
        <w:rPr>
          <w:rFonts w:ascii="Open Sans" w:hAnsi="Open Sans" w:cs="Open Sans"/>
          <w:sz w:val="20"/>
          <w:szCs w:val="20"/>
          <w:lang w:eastAsia="pl-PL"/>
        </w:rPr>
        <w:t>2277 ze zm.</w:t>
      </w:r>
      <w:r w:rsidRPr="004E6D74">
        <w:rPr>
          <w:rFonts w:ascii="Open Sans" w:hAnsi="Open Sans" w:cs="Open Sans"/>
          <w:sz w:val="20"/>
          <w:szCs w:val="20"/>
          <w:lang w:eastAsia="pl-PL"/>
        </w:rPr>
        <w:t>),</w:t>
      </w:r>
    </w:p>
    <w:p w14:paraId="0A3FD74B" w14:textId="3CDB8ECB" w:rsidR="00006998" w:rsidRPr="004E6D74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ustawy z dnia 23 kwietnia 1964</w:t>
      </w:r>
      <w:r w:rsidR="0000633E" w:rsidRPr="004E6D74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Pr="004E6D74">
        <w:rPr>
          <w:rFonts w:ascii="Open Sans" w:hAnsi="Open Sans" w:cs="Open Sans"/>
          <w:sz w:val="20"/>
          <w:szCs w:val="20"/>
          <w:lang w:eastAsia="pl-PL"/>
        </w:rPr>
        <w:t>r. Kodeks cywilny (tj. Dz. U. z 2020 r. poz. 1740 ze zm.),</w:t>
      </w:r>
    </w:p>
    <w:p w14:paraId="7D1BDDAA" w14:textId="3CA1CE5E" w:rsidR="00006998" w:rsidRPr="004E6D74" w:rsidRDefault="00006998" w:rsidP="00006998">
      <w:pPr>
        <w:pStyle w:val="Akapitzlist"/>
        <w:numPr>
          <w:ilvl w:val="1"/>
          <w:numId w:val="19"/>
        </w:numPr>
        <w:suppressAutoHyphens w:val="0"/>
        <w:spacing w:line="271" w:lineRule="auto"/>
        <w:ind w:hanging="57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ustawy Prawo zamówień publicznych (tj. Dz. U. z 202</w:t>
      </w:r>
      <w:r w:rsidR="00FD4F64" w:rsidRPr="004E6D74">
        <w:rPr>
          <w:rFonts w:ascii="Open Sans" w:hAnsi="Open Sans" w:cs="Open Sans"/>
          <w:sz w:val="20"/>
          <w:szCs w:val="20"/>
          <w:lang w:eastAsia="pl-PL"/>
        </w:rPr>
        <w:t>3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poz. 1</w:t>
      </w:r>
      <w:r w:rsidR="00FD4F64" w:rsidRPr="004E6D74">
        <w:rPr>
          <w:rFonts w:ascii="Open Sans" w:hAnsi="Open Sans" w:cs="Open Sans"/>
          <w:sz w:val="20"/>
          <w:szCs w:val="20"/>
          <w:lang w:eastAsia="pl-PL"/>
        </w:rPr>
        <w:t>605</w:t>
      </w:r>
      <w:r w:rsidRPr="004E6D74">
        <w:rPr>
          <w:rFonts w:ascii="Open Sans" w:hAnsi="Open Sans" w:cs="Open Sans"/>
          <w:sz w:val="20"/>
          <w:szCs w:val="20"/>
          <w:lang w:eastAsia="pl-PL"/>
        </w:rPr>
        <w:t xml:space="preserve"> ze zm.),</w:t>
      </w:r>
    </w:p>
    <w:p w14:paraId="1016171C" w14:textId="5A56246D" w:rsidR="00B27AE4" w:rsidRPr="004E6D74" w:rsidRDefault="00B27AE4" w:rsidP="00B27AE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Umowa została sporządzona w 2 (dwóch) jednobrzmiących egzemplarzach w języku polskim po jednym egzemplarzu dla każdej ze stron.</w:t>
      </w:r>
    </w:p>
    <w:p w14:paraId="1D1BB807" w14:textId="77777777" w:rsidR="00FD4F64" w:rsidRPr="004E6D74" w:rsidRDefault="00FD4F64" w:rsidP="00FD4F64">
      <w:pPr>
        <w:pStyle w:val="Akapitzlist"/>
        <w:numPr>
          <w:ilvl w:val="0"/>
          <w:numId w:val="19"/>
        </w:numPr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4E6D74">
        <w:rPr>
          <w:rFonts w:ascii="Open Sans" w:hAnsi="Open Sans" w:cs="Open Sans"/>
          <w:sz w:val="20"/>
          <w:szCs w:val="20"/>
          <w:lang w:eastAsia="pl-PL"/>
        </w:rPr>
        <w:t>Umowa może zostać zawarta w formie elektronicznej zgodnie z art. 781 ustawy Kodeks cywilny.</w:t>
      </w:r>
    </w:p>
    <w:p w14:paraId="1C770586" w14:textId="77777777" w:rsidR="00FD4F64" w:rsidRPr="004E6D74" w:rsidRDefault="00FD4F64" w:rsidP="00FD4F64">
      <w:pPr>
        <w:pStyle w:val="Akapitzlist"/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5C06036" w14:textId="0AB4D9A6" w:rsidR="00A235D9" w:rsidRPr="004E6D74" w:rsidRDefault="00A235D9" w:rsidP="00A235D9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70E67CE" w14:textId="5EB13402" w:rsidR="00A235D9" w:rsidRPr="004E6D74" w:rsidRDefault="00A235D9" w:rsidP="00A235D9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4F251953" w14:textId="77777777" w:rsidR="00A235D9" w:rsidRPr="004E6D74" w:rsidRDefault="00A235D9" w:rsidP="00A235D9">
      <w:pPr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ABB28FE" w14:textId="77777777" w:rsidR="00B27AE4" w:rsidRPr="004E6D74" w:rsidRDefault="00B27AE4" w:rsidP="00B27AE4">
      <w:pPr>
        <w:spacing w:line="271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</w:p>
    <w:tbl>
      <w:tblPr>
        <w:tblW w:w="9148" w:type="dxa"/>
        <w:tblInd w:w="-5" w:type="dxa"/>
        <w:tblLook w:val="01E0" w:firstRow="1" w:lastRow="1" w:firstColumn="1" w:lastColumn="1" w:noHBand="0" w:noVBand="0"/>
      </w:tblPr>
      <w:tblGrid>
        <w:gridCol w:w="4395"/>
        <w:gridCol w:w="4753"/>
      </w:tblGrid>
      <w:tr w:rsidR="00B27AE4" w:rsidRPr="004E6D74" w14:paraId="480FF331" w14:textId="77777777" w:rsidTr="00D44F45">
        <w:trPr>
          <w:trHeight w:val="580"/>
        </w:trPr>
        <w:tc>
          <w:tcPr>
            <w:tcW w:w="4395" w:type="dxa"/>
          </w:tcPr>
          <w:p w14:paraId="79208225" w14:textId="7DDFBBDA" w:rsidR="00B27AE4" w:rsidRPr="004E6D74" w:rsidRDefault="00B27AE4" w:rsidP="00B27AE4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  <w:r w:rsidRPr="004E6D74">
              <w:rPr>
                <w:rFonts w:ascii="Open Sans" w:hAnsi="Open Sans" w:cs="Open Sans"/>
                <w:sz w:val="20"/>
                <w:szCs w:val="20"/>
              </w:rPr>
              <w:br/>
            </w:r>
            <w:r w:rsidR="00A235D9" w:rsidRPr="004E6D74">
              <w:rPr>
                <w:rFonts w:ascii="Open Sans" w:hAnsi="Open Sans" w:cs="Open Sans"/>
                <w:sz w:val="20"/>
                <w:szCs w:val="20"/>
              </w:rPr>
              <w:t xml:space="preserve">              </w:t>
            </w:r>
            <w:r w:rsidRPr="004E6D74">
              <w:rPr>
                <w:rFonts w:ascii="Open Sans" w:hAnsi="Open Sans" w:cs="Open Sans"/>
                <w:sz w:val="20"/>
                <w:szCs w:val="20"/>
              </w:rPr>
              <w:t>Zamawiający</w:t>
            </w:r>
          </w:p>
        </w:tc>
        <w:tc>
          <w:tcPr>
            <w:tcW w:w="4753" w:type="dxa"/>
          </w:tcPr>
          <w:p w14:paraId="7DCF88B8" w14:textId="77777777" w:rsidR="00A235D9" w:rsidRPr="004E6D74" w:rsidRDefault="00B27AE4" w:rsidP="00B27AE4">
            <w:pPr>
              <w:spacing w:line="271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</w:p>
          <w:p w14:paraId="79F237F5" w14:textId="77777777" w:rsidR="00B27AE4" w:rsidRPr="004E6D74" w:rsidRDefault="00A235D9" w:rsidP="00A235D9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</w:t>
            </w:r>
            <w:r w:rsidR="00B27AE4" w:rsidRPr="004E6D74">
              <w:rPr>
                <w:rFonts w:ascii="Open Sans" w:hAnsi="Open Sans" w:cs="Open Sans"/>
                <w:sz w:val="20"/>
                <w:szCs w:val="20"/>
              </w:rPr>
              <w:t>Wykonawca</w:t>
            </w:r>
          </w:p>
          <w:p w14:paraId="7741B691" w14:textId="77777777" w:rsidR="00A235D9" w:rsidRPr="004E6D74" w:rsidRDefault="00A235D9" w:rsidP="00A235D9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F2DB89B" w14:textId="5C59ACA9" w:rsidR="00A235D9" w:rsidRPr="004E6D74" w:rsidRDefault="00A235D9" w:rsidP="00A235D9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5D9" w:rsidRPr="004E6D74" w14:paraId="07E7555E" w14:textId="77777777" w:rsidTr="00D44F45">
        <w:trPr>
          <w:trHeight w:val="580"/>
        </w:trPr>
        <w:tc>
          <w:tcPr>
            <w:tcW w:w="4395" w:type="dxa"/>
          </w:tcPr>
          <w:p w14:paraId="67C87AD0" w14:textId="77777777" w:rsidR="00A235D9" w:rsidRPr="004E6D74" w:rsidRDefault="00A235D9" w:rsidP="00B27AE4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53" w:type="dxa"/>
          </w:tcPr>
          <w:p w14:paraId="111C5B4D" w14:textId="77777777" w:rsidR="00A235D9" w:rsidRPr="004E6D74" w:rsidRDefault="00A235D9" w:rsidP="00B27AE4">
            <w:pPr>
              <w:spacing w:line="271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6497497" w14:textId="175036E7" w:rsidR="00C0053D" w:rsidRPr="004E6D74" w:rsidRDefault="00C0053D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7B56EA98" w14:textId="5D4974DE" w:rsidR="00A235D9" w:rsidRPr="004E6D74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6615622E" w14:textId="5D647060" w:rsidR="00A235D9" w:rsidRPr="004E6D74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713801C4" w14:textId="0CA8B5D1" w:rsidR="00A235D9" w:rsidRPr="004E6D74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1A1898E4" w14:textId="3CAE23B7" w:rsidR="00A235D9" w:rsidRPr="004E6D74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6D811AD1" w14:textId="77777777" w:rsidR="00C34699" w:rsidRPr="004E6D74" w:rsidRDefault="00C3469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3E294045" w14:textId="77777777" w:rsidR="00C34699" w:rsidRPr="004E6D74" w:rsidRDefault="00C3469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67DD94C0" w14:textId="77777777" w:rsidR="00C34699" w:rsidRPr="004E6D74" w:rsidRDefault="00C3469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3A215B1A" w14:textId="2CB0B82F" w:rsidR="00C34699" w:rsidRPr="004E6D74" w:rsidRDefault="00C34699">
      <w:pPr>
        <w:suppressAutoHyphens w:val="0"/>
        <w:spacing w:after="160" w:line="259" w:lineRule="auto"/>
        <w:rPr>
          <w:rFonts w:ascii="Open Sans" w:hAnsi="Open Sans" w:cs="Open Sans"/>
          <w:sz w:val="20"/>
          <w:szCs w:val="20"/>
        </w:rPr>
      </w:pPr>
      <w:r w:rsidRPr="004E6D74">
        <w:rPr>
          <w:rFonts w:ascii="Open Sans" w:hAnsi="Open Sans" w:cs="Open Sans"/>
          <w:sz w:val="20"/>
          <w:szCs w:val="20"/>
        </w:rPr>
        <w:br w:type="page"/>
      </w:r>
    </w:p>
    <w:p w14:paraId="12969E58" w14:textId="77777777" w:rsidR="00C34699" w:rsidRPr="004E6D74" w:rsidRDefault="00C3469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4CE781DC" w14:textId="686DB6ED" w:rsidR="00A235D9" w:rsidRPr="004E6D74" w:rsidRDefault="00A235D9" w:rsidP="00006998">
      <w:pPr>
        <w:spacing w:line="271" w:lineRule="auto"/>
        <w:rPr>
          <w:rFonts w:ascii="Open Sans" w:hAnsi="Open Sans" w:cs="Open Sans"/>
          <w:sz w:val="20"/>
          <w:szCs w:val="20"/>
        </w:rPr>
      </w:pPr>
    </w:p>
    <w:p w14:paraId="540F926A" w14:textId="2796957D" w:rsidR="00A235D9" w:rsidRPr="004E6D74" w:rsidRDefault="00A235D9" w:rsidP="0035120C">
      <w:pPr>
        <w:spacing w:line="271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4E6D74">
        <w:rPr>
          <w:rFonts w:ascii="Open Sans" w:hAnsi="Open Sans" w:cs="Open Sans"/>
          <w:b/>
          <w:bCs/>
          <w:sz w:val="20"/>
          <w:szCs w:val="20"/>
        </w:rPr>
        <w:t xml:space="preserve">Załącznik nr 1 do Umowy </w:t>
      </w:r>
      <w:r w:rsidRPr="001F3256">
        <w:rPr>
          <w:rFonts w:ascii="Open Sans" w:hAnsi="Open Sans" w:cs="Open Sans"/>
          <w:b/>
          <w:bCs/>
          <w:sz w:val="20"/>
          <w:szCs w:val="20"/>
        </w:rPr>
        <w:t>nr …………………………………</w:t>
      </w:r>
      <w:r w:rsidRPr="004E6D74">
        <w:rPr>
          <w:rFonts w:ascii="Open Sans" w:hAnsi="Open Sans" w:cs="Open Sans"/>
          <w:b/>
          <w:bCs/>
          <w:sz w:val="20"/>
          <w:szCs w:val="20"/>
        </w:rPr>
        <w:t xml:space="preserve"> - dokument kalkulacyjny określający szczegółowy sposób obliczenia składki, tzn. zastosowane niezmienne stawki i składki roczne w odniesieniu </w:t>
      </w:r>
      <w:r w:rsidR="0035120C" w:rsidRPr="004E6D74">
        <w:rPr>
          <w:rFonts w:ascii="Open Sans" w:hAnsi="Open Sans" w:cs="Open Sans"/>
          <w:b/>
          <w:bCs/>
          <w:sz w:val="20"/>
          <w:szCs w:val="20"/>
        </w:rPr>
        <w:t xml:space="preserve">do poszczególnych </w:t>
      </w:r>
      <w:r w:rsidR="0000633E" w:rsidRPr="004E6D74">
        <w:rPr>
          <w:rFonts w:ascii="Open Sans" w:hAnsi="Open Sans" w:cs="Open Sans"/>
          <w:b/>
          <w:bCs/>
          <w:sz w:val="20"/>
          <w:szCs w:val="20"/>
        </w:rPr>
        <w:t>pojazdów</w:t>
      </w:r>
      <w:r w:rsidR="0035120C" w:rsidRPr="004E6D74">
        <w:rPr>
          <w:rFonts w:ascii="Open Sans" w:hAnsi="Open Sans" w:cs="Open Sans"/>
          <w:b/>
          <w:bCs/>
          <w:sz w:val="20"/>
          <w:szCs w:val="20"/>
        </w:rPr>
        <w:t xml:space="preserve"> i rodzajów ubezpieczenia</w:t>
      </w:r>
    </w:p>
    <w:tbl>
      <w:tblPr>
        <w:tblW w:w="9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782"/>
        <w:gridCol w:w="973"/>
        <w:gridCol w:w="1313"/>
        <w:gridCol w:w="1042"/>
        <w:gridCol w:w="637"/>
        <w:gridCol w:w="701"/>
        <w:gridCol w:w="919"/>
        <w:gridCol w:w="1196"/>
        <w:gridCol w:w="658"/>
        <w:gridCol w:w="701"/>
      </w:tblGrid>
      <w:tr w:rsidR="00310432" w:rsidRPr="004E6D74" w14:paraId="1E82F9F1" w14:textId="77777777" w:rsidTr="00307728">
        <w:trPr>
          <w:trHeight w:val="10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673F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C610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nr rej.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1620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marka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99F4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CE54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rodzaj pojazdu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3832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składka roczna OC (PLN)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9B2B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składka roczna NNW (PLN)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CBFD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składka roczna Assistance (PLN)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7D0E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suma ubezpieczenia AC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5B41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stawka roczna AC (%)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85EE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składka roczna AC (PLN)</w:t>
            </w:r>
          </w:p>
        </w:tc>
      </w:tr>
      <w:tr w:rsidR="00310432" w:rsidRPr="004E6D74" w14:paraId="3A45225A" w14:textId="77777777" w:rsidTr="00307728">
        <w:trPr>
          <w:trHeight w:val="4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5D68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B23DE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BKL10370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BC141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Autosan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D100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A0909L.07/01.D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C68B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autobus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784C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FBF1F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3D4FE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EC7C1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</w:rPr>
              <w:t>179 000,00 zł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1E26D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822A0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0432" w:rsidRPr="004E6D74" w14:paraId="12BC46D3" w14:textId="77777777" w:rsidTr="00307728">
        <w:trPr>
          <w:trHeight w:val="2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A274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BE1C2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BKL 03670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089FE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Mercedes-Benz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D028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Sprinter 515 CDI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7B41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autobus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3598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5DEE9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5708E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BBE3E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</w:rPr>
              <w:t>62 900,00 zł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E3561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29071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0432" w:rsidRPr="004E6D74" w14:paraId="2B697A7E" w14:textId="77777777" w:rsidTr="00307728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C539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FADD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BKL20970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E459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RENAULT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121B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</w:rPr>
              <w:t>TRAFIC 84kW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859B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osobowy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3F16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1F62D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DE542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0BE57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44 354,00 zł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2CD46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9BCB7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0432" w:rsidRPr="004E6D74" w14:paraId="7CCE75A4" w14:textId="77777777" w:rsidTr="00307728">
        <w:trPr>
          <w:trHeight w:val="44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0E97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7007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BKL R770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86BA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 xml:space="preserve">Motorower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3A4D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E6D74">
              <w:rPr>
                <w:rFonts w:ascii="Open Sans" w:hAnsi="Open Sans" w:cs="Open Sans"/>
                <w:sz w:val="20"/>
                <w:szCs w:val="20"/>
              </w:rPr>
              <w:t>Kymco</w:t>
            </w:r>
            <w:proofErr w:type="spellEnd"/>
            <w:r w:rsidRPr="004E6D74">
              <w:rPr>
                <w:rFonts w:ascii="Open Sans" w:hAnsi="Open Sans" w:cs="Open Sans"/>
                <w:sz w:val="20"/>
                <w:szCs w:val="20"/>
              </w:rPr>
              <w:t xml:space="preserve"> CK500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86AC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motorower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5837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D06D5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BCC7C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05FE1" w14:textId="77777777" w:rsidR="00310432" w:rsidRPr="004E6D74" w:rsidRDefault="00310432">
            <w:pPr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B025F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E6C2DD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0432" w:rsidRPr="004E6D74" w14:paraId="25A3316E" w14:textId="77777777" w:rsidTr="00307728">
        <w:trPr>
          <w:trHeight w:val="42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2139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38EF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</w:rPr>
              <w:t>BKL 00100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0FA0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 xml:space="preserve">Star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4F0F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P142C3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B570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specjalny OSP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4C01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E6C54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E7B35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95C90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45 600,00 zł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0D35E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9B78B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0432" w:rsidRPr="004E6D74" w14:paraId="10C6B586" w14:textId="77777777" w:rsidTr="00307728">
        <w:trPr>
          <w:trHeight w:val="41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0C07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0B75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</w:rPr>
              <w:t>BKL C033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7A11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Jelcz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DF6E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008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3F2E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specjalny OSP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6E61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82839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BFA43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C90DD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12 000,00 zł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E54CA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78F72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0432" w:rsidRPr="004E6D74" w14:paraId="2D66F4D2" w14:textId="77777777" w:rsidTr="00307728">
        <w:trPr>
          <w:trHeight w:val="5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967E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3E2F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BKL03668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65D1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Daimler-Benz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ED79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1019AF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2009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specjalny OSP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D462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488A6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FB0201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88E98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27 600,00 zł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339D4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E72CC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0432" w:rsidRPr="004E6D74" w14:paraId="30AF843C" w14:textId="77777777" w:rsidTr="00307728">
        <w:trPr>
          <w:trHeight w:val="4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E7AA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5A9F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BKL 04980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54E3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sz w:val="20"/>
                <w:szCs w:val="20"/>
                <w:lang w:eastAsia="pl-PL"/>
              </w:rPr>
            </w:pPr>
            <w:proofErr w:type="spellStart"/>
            <w:r w:rsidRPr="004E6D74">
              <w:rPr>
                <w:rFonts w:ascii="Open Sans" w:hAnsi="Open Sans" w:cs="Open Sans"/>
                <w:sz w:val="20"/>
                <w:szCs w:val="20"/>
              </w:rPr>
              <w:t>Magirus-Deutz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5B1C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FM 170 D 11 FA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286D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specjalny OSP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9C9E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003AA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392EF4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B2832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1FE7F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1D4366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0432" w:rsidRPr="004E6D74" w14:paraId="1F5163B6" w14:textId="77777777" w:rsidTr="00307728">
        <w:trPr>
          <w:trHeight w:val="5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C604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6795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BKL 00998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C10E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Daimler-Benz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0EBA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LF 508 DG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CAD6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specjalny OSP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68B6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EAFFD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323448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0C90EA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2023EC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ED014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0432" w:rsidRPr="004E6D74" w14:paraId="279E6F7D" w14:textId="77777777" w:rsidTr="00307728">
        <w:trPr>
          <w:trHeight w:val="4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0BCC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39F1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BKL 25440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D288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MAN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682C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TGM 18.320 4x4 BB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45BD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specjalny OSP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30C2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47F28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2F04F6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CA2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723 978,00 zł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2FF78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F7669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0432" w:rsidRPr="004E6D74" w14:paraId="3445A407" w14:textId="77777777" w:rsidTr="00307728">
        <w:trPr>
          <w:trHeight w:val="290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A65AB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Łączna składka roczna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B1B4D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32C11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E72DF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5779C807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B877C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9A32C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0432" w:rsidRPr="004E6D74" w14:paraId="721A3302" w14:textId="77777777" w:rsidTr="00307728">
        <w:trPr>
          <w:trHeight w:val="290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28099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Łączna składka 3-letnia (łączna składka roczna x 3)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C688A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352D1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D1036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10F3E43A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73B3E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89FE1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10432" w:rsidRPr="004E6D74" w14:paraId="0339E779" w14:textId="77777777" w:rsidTr="00307728">
        <w:trPr>
          <w:trHeight w:val="290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3BD5F" w14:textId="77777777" w:rsidR="00310432" w:rsidRPr="004E6D74" w:rsidRDefault="00310432">
            <w:pPr>
              <w:suppressAutoHyphens w:val="0"/>
              <w:spacing w:line="256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  <w:r w:rsidRPr="004E6D74"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  <w:t>Składa łączna za cały okres zamówienia (36 miesięcy)</w:t>
            </w: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4EA35" w14:textId="77777777" w:rsidR="00310432" w:rsidRPr="004E6D74" w:rsidRDefault="00310432">
            <w:pPr>
              <w:suppressAutoHyphens w:val="0"/>
              <w:spacing w:line="256" w:lineRule="auto"/>
              <w:rPr>
                <w:rFonts w:ascii="Open Sans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6F19BA6" w14:textId="0DED14D6" w:rsidR="000A6DF6" w:rsidRPr="004E6D74" w:rsidRDefault="000A6DF6" w:rsidP="0035120C">
      <w:pPr>
        <w:spacing w:line="271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B450DF0" w14:textId="77777777" w:rsidR="000A6DF6" w:rsidRPr="004E6D74" w:rsidRDefault="000A6DF6" w:rsidP="0035120C">
      <w:pPr>
        <w:spacing w:line="271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98B5763" w14:textId="253F9110" w:rsidR="0035120C" w:rsidRPr="004E6D74" w:rsidRDefault="0035120C" w:rsidP="0035120C">
      <w:pPr>
        <w:spacing w:line="271" w:lineRule="auto"/>
        <w:jc w:val="center"/>
        <w:rPr>
          <w:rFonts w:ascii="Open Sans" w:hAnsi="Open Sans" w:cs="Open Sans"/>
          <w:sz w:val="20"/>
          <w:szCs w:val="20"/>
        </w:rPr>
      </w:pPr>
    </w:p>
    <w:p w14:paraId="12ACC64B" w14:textId="093FD68F" w:rsidR="00432818" w:rsidRPr="004E6D74" w:rsidRDefault="00432818" w:rsidP="0035120C">
      <w:pPr>
        <w:spacing w:line="271" w:lineRule="auto"/>
        <w:jc w:val="center"/>
        <w:rPr>
          <w:rFonts w:ascii="Open Sans" w:hAnsi="Open Sans" w:cs="Open Sans"/>
          <w:sz w:val="20"/>
          <w:szCs w:val="20"/>
        </w:rPr>
      </w:pPr>
    </w:p>
    <w:p w14:paraId="7116DEF9" w14:textId="1574EB0C" w:rsidR="00432818" w:rsidRPr="004E6D74" w:rsidRDefault="00432818" w:rsidP="0035120C">
      <w:pPr>
        <w:spacing w:line="271" w:lineRule="auto"/>
        <w:jc w:val="center"/>
        <w:rPr>
          <w:rFonts w:ascii="Open Sans" w:hAnsi="Open Sans" w:cs="Open Sans"/>
          <w:sz w:val="20"/>
          <w:szCs w:val="20"/>
        </w:rPr>
      </w:pPr>
    </w:p>
    <w:p w14:paraId="4169F71D" w14:textId="1939DF84" w:rsidR="00432818" w:rsidRPr="004E6D74" w:rsidRDefault="00432818" w:rsidP="0035120C">
      <w:pPr>
        <w:spacing w:line="271" w:lineRule="auto"/>
        <w:jc w:val="center"/>
        <w:rPr>
          <w:rFonts w:ascii="Open Sans" w:hAnsi="Open Sans" w:cs="Open Sans"/>
          <w:sz w:val="20"/>
          <w:szCs w:val="20"/>
        </w:rPr>
      </w:pPr>
    </w:p>
    <w:tbl>
      <w:tblPr>
        <w:tblW w:w="9148" w:type="dxa"/>
        <w:tblInd w:w="-5" w:type="dxa"/>
        <w:tblLook w:val="01E0" w:firstRow="1" w:lastRow="1" w:firstColumn="1" w:lastColumn="1" w:noHBand="0" w:noVBand="0"/>
      </w:tblPr>
      <w:tblGrid>
        <w:gridCol w:w="4395"/>
        <w:gridCol w:w="4753"/>
      </w:tblGrid>
      <w:tr w:rsidR="00432818" w:rsidRPr="004E6D74" w14:paraId="1D9D4F82" w14:textId="77777777" w:rsidTr="007C6CE5">
        <w:trPr>
          <w:trHeight w:val="580"/>
        </w:trPr>
        <w:tc>
          <w:tcPr>
            <w:tcW w:w="4395" w:type="dxa"/>
          </w:tcPr>
          <w:p w14:paraId="324D477A" w14:textId="77777777" w:rsidR="00432818" w:rsidRPr="004E6D74" w:rsidRDefault="00432818" w:rsidP="007C6CE5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  <w:r w:rsidRPr="004E6D74">
              <w:rPr>
                <w:rFonts w:ascii="Open Sans" w:hAnsi="Open Sans" w:cs="Open Sans"/>
                <w:sz w:val="20"/>
                <w:szCs w:val="20"/>
              </w:rPr>
              <w:br/>
              <w:t xml:space="preserve">              Zamawiający</w:t>
            </w:r>
          </w:p>
        </w:tc>
        <w:tc>
          <w:tcPr>
            <w:tcW w:w="4753" w:type="dxa"/>
          </w:tcPr>
          <w:p w14:paraId="59BBE8F6" w14:textId="77777777" w:rsidR="00432818" w:rsidRPr="004E6D74" w:rsidRDefault="00432818" w:rsidP="007C6CE5">
            <w:pPr>
              <w:spacing w:line="271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>……………………………………………..</w:t>
            </w:r>
          </w:p>
          <w:p w14:paraId="18E516D0" w14:textId="77777777" w:rsidR="00432818" w:rsidRPr="004E6D74" w:rsidRDefault="00432818" w:rsidP="007C6CE5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4E6D74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Wykonawca</w:t>
            </w:r>
          </w:p>
          <w:p w14:paraId="27A8DD31" w14:textId="77777777" w:rsidR="00432818" w:rsidRPr="004E6D74" w:rsidRDefault="00432818" w:rsidP="007C6CE5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143A5A0D" w14:textId="77777777" w:rsidR="00432818" w:rsidRPr="004E6D74" w:rsidRDefault="00432818" w:rsidP="007C6CE5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32818" w:rsidRPr="004E6D74" w14:paraId="6E9C7513" w14:textId="77777777" w:rsidTr="007C6CE5">
        <w:trPr>
          <w:trHeight w:val="580"/>
        </w:trPr>
        <w:tc>
          <w:tcPr>
            <w:tcW w:w="4395" w:type="dxa"/>
          </w:tcPr>
          <w:p w14:paraId="36FFFD34" w14:textId="77777777" w:rsidR="00432818" w:rsidRPr="004E6D74" w:rsidRDefault="00432818" w:rsidP="007C6CE5">
            <w:pPr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53" w:type="dxa"/>
          </w:tcPr>
          <w:p w14:paraId="15A1789A" w14:textId="77777777" w:rsidR="00432818" w:rsidRPr="004E6D74" w:rsidRDefault="00432818" w:rsidP="007C6CE5">
            <w:pPr>
              <w:spacing w:line="271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C408579" w14:textId="77777777" w:rsidR="00432818" w:rsidRPr="004E6D74" w:rsidRDefault="00432818" w:rsidP="0035120C">
      <w:pPr>
        <w:spacing w:line="271" w:lineRule="auto"/>
        <w:jc w:val="center"/>
        <w:rPr>
          <w:rFonts w:ascii="Open Sans" w:hAnsi="Open Sans" w:cs="Open Sans"/>
          <w:sz w:val="20"/>
          <w:szCs w:val="20"/>
        </w:rPr>
      </w:pPr>
    </w:p>
    <w:sectPr w:rsidR="00432818" w:rsidRPr="004E6D74" w:rsidSect="00B6558D">
      <w:headerReference w:type="default" r:id="rId10"/>
      <w:footerReference w:type="default" r:id="rId11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1CDF" w14:textId="77777777" w:rsidR="00BA549E" w:rsidRDefault="00BA549E" w:rsidP="00C35B3B">
      <w:r>
        <w:separator/>
      </w:r>
    </w:p>
  </w:endnote>
  <w:endnote w:type="continuationSeparator" w:id="0">
    <w:p w14:paraId="2DD8F8F8" w14:textId="77777777" w:rsidR="00BA549E" w:rsidRDefault="00BA549E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6B4664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6B4664" w:rsidRPr="009B5E41" w:rsidRDefault="006B4664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6EBF" w14:textId="77777777" w:rsidR="00BA549E" w:rsidRDefault="00BA549E" w:rsidP="00C35B3B">
      <w:r>
        <w:separator/>
      </w:r>
    </w:p>
  </w:footnote>
  <w:footnote w:type="continuationSeparator" w:id="0">
    <w:p w14:paraId="170E5BA0" w14:textId="77777777" w:rsidR="00BA549E" w:rsidRDefault="00BA549E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4CD9" w14:textId="1460874A" w:rsidR="00BC4951" w:rsidRPr="00185F52" w:rsidRDefault="00BC4951" w:rsidP="00BC4951">
    <w:pPr>
      <w:pStyle w:val="NormalnyWeb"/>
      <w:spacing w:after="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Gmina </w:t>
    </w:r>
    <w:r w:rsidR="00D92CDB">
      <w:rPr>
        <w:rFonts w:ascii="Calibri" w:hAnsi="Calibri" w:cs="Calibri"/>
        <w:sz w:val="22"/>
        <w:szCs w:val="22"/>
      </w:rPr>
      <w:t>Mały Płock</w:t>
    </w:r>
    <w:r>
      <w:rPr>
        <w:rFonts w:ascii="Calibri" w:hAnsi="Calibri" w:cs="Calibri"/>
        <w:sz w:val="22"/>
        <w:szCs w:val="22"/>
      </w:rPr>
      <w:t xml:space="preserve">                                                      </w:t>
    </w:r>
    <w:r w:rsidR="006A31A2">
      <w:rPr>
        <w:rFonts w:ascii="Calibri" w:hAnsi="Calibri" w:cs="Calibri"/>
        <w:sz w:val="22"/>
        <w:szCs w:val="22"/>
      </w:rPr>
      <w:t xml:space="preserve">          </w:t>
    </w:r>
    <w:r w:rsidRPr="00F7119C">
      <w:rPr>
        <w:rFonts w:ascii="Calibri" w:hAnsi="Calibri" w:cs="Calibri"/>
        <w:sz w:val="22"/>
        <w:szCs w:val="22"/>
        <w:lang w:eastAsia="pl-PL"/>
      </w:rPr>
      <w:t xml:space="preserve">Załącznik nr </w:t>
    </w:r>
    <w:r>
      <w:rPr>
        <w:rFonts w:ascii="Calibri" w:hAnsi="Calibri" w:cs="Calibri"/>
        <w:sz w:val="22"/>
        <w:szCs w:val="22"/>
        <w:lang w:eastAsia="pl-PL"/>
      </w:rPr>
      <w:t>3</w:t>
    </w:r>
    <w:r w:rsidR="0095650F">
      <w:rPr>
        <w:rFonts w:ascii="Calibri" w:hAnsi="Calibri" w:cs="Calibri"/>
        <w:sz w:val="22"/>
        <w:szCs w:val="22"/>
        <w:lang w:eastAsia="pl-PL"/>
      </w:rPr>
      <w:t>b</w:t>
    </w:r>
    <w:r w:rsidRPr="00F7119C">
      <w:rPr>
        <w:rFonts w:ascii="Calibri" w:hAnsi="Calibri" w:cs="Calibri"/>
        <w:sz w:val="22"/>
        <w:szCs w:val="22"/>
        <w:lang w:eastAsia="pl-PL"/>
      </w:rPr>
      <w:t xml:space="preserve"> do SWZ – </w:t>
    </w:r>
    <w:r w:rsidR="006A31A2">
      <w:rPr>
        <w:rFonts w:ascii="Calibri" w:hAnsi="Calibri" w:cs="Calibri"/>
        <w:sz w:val="22"/>
        <w:szCs w:val="22"/>
        <w:lang w:eastAsia="pl-PL"/>
      </w:rPr>
      <w:t>W</w:t>
    </w:r>
    <w:r>
      <w:rPr>
        <w:rFonts w:ascii="Calibri" w:hAnsi="Calibri" w:cs="Calibri"/>
        <w:sz w:val="22"/>
        <w:szCs w:val="22"/>
        <w:lang w:eastAsia="pl-PL"/>
      </w:rPr>
      <w:t xml:space="preserve">zór umowy dla części </w:t>
    </w:r>
    <w:r w:rsidR="00E46BE2">
      <w:rPr>
        <w:rFonts w:ascii="Calibri" w:hAnsi="Calibri" w:cs="Calibri"/>
        <w:sz w:val="22"/>
        <w:szCs w:val="22"/>
        <w:lang w:eastAsia="pl-PL"/>
      </w:rPr>
      <w:t>2</w:t>
    </w:r>
    <w:r w:rsidRPr="00F7119C">
      <w:rPr>
        <w:rFonts w:ascii="Calibri" w:hAnsi="Calibri" w:cs="Calibri"/>
        <w:sz w:val="22"/>
        <w:szCs w:val="22"/>
        <w:lang w:eastAsia="pl-PL"/>
      </w:rPr>
      <w:t xml:space="preserve"> </w:t>
    </w:r>
    <w:r w:rsidRPr="00F7119C">
      <w:rPr>
        <w:rFonts w:ascii="Calibri" w:hAnsi="Calibri" w:cs="Calibri"/>
        <w:sz w:val="22"/>
        <w:szCs w:val="22"/>
      </w:rPr>
      <w:t xml:space="preserve">Oznaczenie sprawy: </w:t>
    </w:r>
    <w:r w:rsidR="00382805" w:rsidRPr="00382805">
      <w:rPr>
        <w:rFonts w:ascii="Calibri" w:hAnsi="Calibri" w:cs="Calibri"/>
        <w:sz w:val="22"/>
        <w:szCs w:val="22"/>
      </w:rPr>
      <w:t>OGPŚ.271.18.2023</w:t>
    </w:r>
  </w:p>
  <w:p w14:paraId="7D04D390" w14:textId="77777777" w:rsidR="006B4664" w:rsidRDefault="006B4664" w:rsidP="00D816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E1D5C"/>
    <w:multiLevelType w:val="hybridMultilevel"/>
    <w:tmpl w:val="8ADC9A94"/>
    <w:lvl w:ilvl="0" w:tplc="82768AB4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6623"/>
    <w:multiLevelType w:val="hybridMultilevel"/>
    <w:tmpl w:val="DDBC1DEC"/>
    <w:lvl w:ilvl="0" w:tplc="361672CE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3"/>
  </w:num>
  <w:num w:numId="4" w16cid:durableId="279262899">
    <w:abstractNumId w:val="25"/>
  </w:num>
  <w:num w:numId="5" w16cid:durableId="1352031753">
    <w:abstractNumId w:val="29"/>
  </w:num>
  <w:num w:numId="6" w16cid:durableId="1170801211">
    <w:abstractNumId w:val="26"/>
  </w:num>
  <w:num w:numId="7" w16cid:durableId="371930430">
    <w:abstractNumId w:val="17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3"/>
  </w:num>
  <w:num w:numId="13" w16cid:durableId="609631256">
    <w:abstractNumId w:val="24"/>
  </w:num>
  <w:num w:numId="14" w16cid:durableId="572206742">
    <w:abstractNumId w:val="34"/>
  </w:num>
  <w:num w:numId="15" w16cid:durableId="1706060962">
    <w:abstractNumId w:val="22"/>
  </w:num>
  <w:num w:numId="16" w16cid:durableId="1140535776">
    <w:abstractNumId w:val="8"/>
  </w:num>
  <w:num w:numId="17" w16cid:durableId="647512497">
    <w:abstractNumId w:val="20"/>
  </w:num>
  <w:num w:numId="18" w16cid:durableId="1541701342">
    <w:abstractNumId w:val="12"/>
  </w:num>
  <w:num w:numId="19" w16cid:durableId="1354577263">
    <w:abstractNumId w:val="19"/>
  </w:num>
  <w:num w:numId="20" w16cid:durableId="754596769">
    <w:abstractNumId w:val="4"/>
  </w:num>
  <w:num w:numId="21" w16cid:durableId="1392580535">
    <w:abstractNumId w:val="15"/>
  </w:num>
  <w:num w:numId="22" w16cid:durableId="1829518423">
    <w:abstractNumId w:val="32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30"/>
  </w:num>
  <w:num w:numId="27" w16cid:durableId="1146437559">
    <w:abstractNumId w:val="33"/>
  </w:num>
  <w:num w:numId="28" w16cid:durableId="1642885661">
    <w:abstractNumId w:val="35"/>
  </w:num>
  <w:num w:numId="29" w16cid:durableId="1694264699">
    <w:abstractNumId w:val="2"/>
  </w:num>
  <w:num w:numId="30" w16cid:durableId="454834792">
    <w:abstractNumId w:val="14"/>
  </w:num>
  <w:num w:numId="31" w16cid:durableId="624624505">
    <w:abstractNumId w:val="18"/>
  </w:num>
  <w:num w:numId="32" w16cid:durableId="250940935">
    <w:abstractNumId w:val="36"/>
  </w:num>
  <w:num w:numId="33" w16cid:durableId="1474518469">
    <w:abstractNumId w:val="6"/>
  </w:num>
  <w:num w:numId="34" w16cid:durableId="1702779147">
    <w:abstractNumId w:val="31"/>
  </w:num>
  <w:num w:numId="35" w16cid:durableId="731346007">
    <w:abstractNumId w:val="5"/>
  </w:num>
  <w:num w:numId="36" w16cid:durableId="1819298356">
    <w:abstractNumId w:val="28"/>
  </w:num>
  <w:num w:numId="37" w16cid:durableId="1012339586">
    <w:abstractNumId w:val="21"/>
  </w:num>
  <w:num w:numId="38" w16cid:durableId="1197426490">
    <w:abstractNumId w:val="11"/>
  </w:num>
  <w:num w:numId="39" w16cid:durableId="194780682">
    <w:abstractNumId w:val="16"/>
  </w:num>
  <w:num w:numId="40" w16cid:durableId="477499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1E67"/>
    <w:rsid w:val="0000633E"/>
    <w:rsid w:val="00006998"/>
    <w:rsid w:val="00045F5C"/>
    <w:rsid w:val="0007157C"/>
    <w:rsid w:val="00082CCB"/>
    <w:rsid w:val="000A6DF6"/>
    <w:rsid w:val="00122A44"/>
    <w:rsid w:val="0014750F"/>
    <w:rsid w:val="00147A82"/>
    <w:rsid w:val="00162380"/>
    <w:rsid w:val="00164A8E"/>
    <w:rsid w:val="00192465"/>
    <w:rsid w:val="001A4D7A"/>
    <w:rsid w:val="001A6962"/>
    <w:rsid w:val="001B26F8"/>
    <w:rsid w:val="001E5C60"/>
    <w:rsid w:val="001F3256"/>
    <w:rsid w:val="002257BD"/>
    <w:rsid w:val="00233D1B"/>
    <w:rsid w:val="00282F47"/>
    <w:rsid w:val="00285872"/>
    <w:rsid w:val="002C46D7"/>
    <w:rsid w:val="002E7344"/>
    <w:rsid w:val="002F23C5"/>
    <w:rsid w:val="00303898"/>
    <w:rsid w:val="00307728"/>
    <w:rsid w:val="00310432"/>
    <w:rsid w:val="003121DA"/>
    <w:rsid w:val="00320D28"/>
    <w:rsid w:val="0035120C"/>
    <w:rsid w:val="00372A46"/>
    <w:rsid w:val="00382805"/>
    <w:rsid w:val="00387840"/>
    <w:rsid w:val="003A0523"/>
    <w:rsid w:val="003B7F44"/>
    <w:rsid w:val="003C28C1"/>
    <w:rsid w:val="003D6DDE"/>
    <w:rsid w:val="00412624"/>
    <w:rsid w:val="00421FCE"/>
    <w:rsid w:val="00432818"/>
    <w:rsid w:val="004C1836"/>
    <w:rsid w:val="004D584E"/>
    <w:rsid w:val="004E6D74"/>
    <w:rsid w:val="005151AF"/>
    <w:rsid w:val="00542CEC"/>
    <w:rsid w:val="00583128"/>
    <w:rsid w:val="005902D0"/>
    <w:rsid w:val="0059795D"/>
    <w:rsid w:val="005E55B2"/>
    <w:rsid w:val="006018B8"/>
    <w:rsid w:val="00681F8F"/>
    <w:rsid w:val="006A31A2"/>
    <w:rsid w:val="006A5B35"/>
    <w:rsid w:val="006B4664"/>
    <w:rsid w:val="006C3370"/>
    <w:rsid w:val="007213F1"/>
    <w:rsid w:val="00732C5C"/>
    <w:rsid w:val="0074771C"/>
    <w:rsid w:val="007576AD"/>
    <w:rsid w:val="007650B6"/>
    <w:rsid w:val="007A2747"/>
    <w:rsid w:val="007B125E"/>
    <w:rsid w:val="007F41AD"/>
    <w:rsid w:val="00835B43"/>
    <w:rsid w:val="00865E5F"/>
    <w:rsid w:val="00866911"/>
    <w:rsid w:val="008A35CF"/>
    <w:rsid w:val="008F0841"/>
    <w:rsid w:val="0095650F"/>
    <w:rsid w:val="00995E63"/>
    <w:rsid w:val="009B4E19"/>
    <w:rsid w:val="00A2305F"/>
    <w:rsid w:val="00A235D9"/>
    <w:rsid w:val="00A23D2B"/>
    <w:rsid w:val="00A2787B"/>
    <w:rsid w:val="00A34DDD"/>
    <w:rsid w:val="00A607C0"/>
    <w:rsid w:val="00AF3A9B"/>
    <w:rsid w:val="00B1429C"/>
    <w:rsid w:val="00B27AE4"/>
    <w:rsid w:val="00B43C02"/>
    <w:rsid w:val="00B51D04"/>
    <w:rsid w:val="00B538A4"/>
    <w:rsid w:val="00B7371D"/>
    <w:rsid w:val="00B8489B"/>
    <w:rsid w:val="00BA549E"/>
    <w:rsid w:val="00BB7EF1"/>
    <w:rsid w:val="00BC4951"/>
    <w:rsid w:val="00BF6DF5"/>
    <w:rsid w:val="00C0053D"/>
    <w:rsid w:val="00C34098"/>
    <w:rsid w:val="00C34699"/>
    <w:rsid w:val="00C35B3B"/>
    <w:rsid w:val="00C37D64"/>
    <w:rsid w:val="00C76A7A"/>
    <w:rsid w:val="00CD3E91"/>
    <w:rsid w:val="00CE43C3"/>
    <w:rsid w:val="00D16953"/>
    <w:rsid w:val="00D3192E"/>
    <w:rsid w:val="00D91367"/>
    <w:rsid w:val="00D92CDB"/>
    <w:rsid w:val="00DC47DB"/>
    <w:rsid w:val="00DF69FC"/>
    <w:rsid w:val="00E160E1"/>
    <w:rsid w:val="00E1785D"/>
    <w:rsid w:val="00E23E55"/>
    <w:rsid w:val="00E46BE2"/>
    <w:rsid w:val="00EE4D27"/>
    <w:rsid w:val="00F24B33"/>
    <w:rsid w:val="00F5321E"/>
    <w:rsid w:val="00F65CDA"/>
    <w:rsid w:val="00F7119C"/>
    <w:rsid w:val="00FC01E8"/>
    <w:rsid w:val="00FC515B"/>
    <w:rsid w:val="00FD4F64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A23D2B"/>
    <w:pPr>
      <w:ind w:left="708"/>
    </w:pPr>
  </w:style>
  <w:style w:type="table" w:styleId="Tabela-Siatka">
    <w:name w:val="Table Grid"/>
    <w:basedOn w:val="Standardowy"/>
    <w:uiPriority w:val="3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31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C0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2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12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1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25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chlajewska@atti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.rusnarczyk@atti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1C52-6A47-4BF4-B67B-0C15C6E7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3744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Staszewska</cp:lastModifiedBy>
  <cp:revision>2</cp:revision>
  <dcterms:created xsi:type="dcterms:W3CDTF">2023-10-13T13:43:00Z</dcterms:created>
  <dcterms:modified xsi:type="dcterms:W3CDTF">2023-10-13T13:43:00Z</dcterms:modified>
</cp:coreProperties>
</file>