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3868" w:rsidRPr="00CF7E4F" w:rsidRDefault="004D3868" w:rsidP="00B27FC4">
      <w:pPr>
        <w:jc w:val="center"/>
        <w:rPr>
          <w:rFonts w:ascii="Arial" w:hAnsi="Arial" w:cs="Arial"/>
          <w:caps/>
          <w:sz w:val="22"/>
          <w:szCs w:val="22"/>
        </w:rPr>
      </w:pPr>
      <w:r w:rsidRPr="00CF7E4F">
        <w:rPr>
          <w:rFonts w:ascii="Arial" w:hAnsi="Arial" w:cs="Arial"/>
          <w:b/>
          <w:caps/>
          <w:sz w:val="22"/>
          <w:szCs w:val="22"/>
        </w:rPr>
        <w:tab/>
      </w:r>
      <w:r w:rsidRPr="00CF7E4F">
        <w:rPr>
          <w:rFonts w:ascii="Arial" w:hAnsi="Arial" w:cs="Arial"/>
          <w:b/>
          <w:caps/>
          <w:sz w:val="22"/>
          <w:szCs w:val="22"/>
        </w:rPr>
        <w:tab/>
      </w:r>
      <w:r w:rsidRPr="00CF7E4F">
        <w:rPr>
          <w:rFonts w:ascii="Arial" w:hAnsi="Arial" w:cs="Arial"/>
          <w:b/>
          <w:caps/>
          <w:sz w:val="22"/>
          <w:szCs w:val="22"/>
        </w:rPr>
        <w:tab/>
      </w:r>
      <w:r w:rsidRPr="00CF7E4F">
        <w:rPr>
          <w:rFonts w:ascii="Arial" w:hAnsi="Arial" w:cs="Arial"/>
          <w:b/>
          <w:caps/>
          <w:sz w:val="22"/>
          <w:szCs w:val="22"/>
        </w:rPr>
        <w:tab/>
      </w:r>
      <w:r w:rsidRPr="00CF7E4F">
        <w:rPr>
          <w:rFonts w:ascii="Arial" w:hAnsi="Arial" w:cs="Arial"/>
          <w:b/>
          <w:caps/>
          <w:sz w:val="22"/>
          <w:szCs w:val="22"/>
        </w:rPr>
        <w:tab/>
      </w:r>
      <w:r w:rsidRPr="00CF7E4F">
        <w:rPr>
          <w:rFonts w:ascii="Arial" w:hAnsi="Arial" w:cs="Arial"/>
          <w:b/>
          <w:caps/>
          <w:sz w:val="22"/>
          <w:szCs w:val="22"/>
        </w:rPr>
        <w:tab/>
      </w:r>
      <w:r w:rsidRPr="00CF7E4F">
        <w:rPr>
          <w:rFonts w:ascii="Arial" w:hAnsi="Arial" w:cs="Arial"/>
          <w:b/>
          <w:caps/>
          <w:sz w:val="22"/>
          <w:szCs w:val="22"/>
        </w:rPr>
        <w:tab/>
        <w:t xml:space="preserve">               </w:t>
      </w:r>
      <w:r w:rsidR="00126BE1" w:rsidRPr="00CF7E4F">
        <w:rPr>
          <w:rFonts w:ascii="Arial" w:hAnsi="Arial" w:cs="Arial"/>
          <w:b/>
          <w:caps/>
          <w:sz w:val="22"/>
          <w:szCs w:val="22"/>
        </w:rPr>
        <w:t xml:space="preserve"> </w:t>
      </w:r>
      <w:r w:rsidRPr="00CF7E4F">
        <w:rPr>
          <w:rFonts w:ascii="Arial" w:hAnsi="Arial" w:cs="Arial"/>
          <w:b/>
          <w:caps/>
          <w:sz w:val="22"/>
          <w:szCs w:val="22"/>
        </w:rPr>
        <w:t xml:space="preserve"> </w:t>
      </w:r>
      <w:r w:rsidR="00126BE1" w:rsidRPr="00CF7E4F">
        <w:rPr>
          <w:rFonts w:ascii="Arial" w:hAnsi="Arial" w:cs="Arial"/>
          <w:caps/>
          <w:sz w:val="22"/>
          <w:szCs w:val="22"/>
        </w:rPr>
        <w:t>Z</w:t>
      </w:r>
      <w:r w:rsidR="00AD5FD0" w:rsidRPr="00CF7E4F">
        <w:rPr>
          <w:rFonts w:ascii="Arial" w:hAnsi="Arial" w:cs="Arial"/>
          <w:sz w:val="22"/>
          <w:szCs w:val="22"/>
        </w:rPr>
        <w:t xml:space="preserve">ałącznik nr 2 do </w:t>
      </w:r>
      <w:r w:rsidR="006E4076" w:rsidRPr="00CF7E4F">
        <w:rPr>
          <w:rFonts w:ascii="Arial" w:hAnsi="Arial" w:cs="Arial"/>
          <w:caps/>
          <w:sz w:val="22"/>
          <w:szCs w:val="22"/>
        </w:rPr>
        <w:t>u</w:t>
      </w:r>
      <w:r w:rsidR="00AD5FD0" w:rsidRPr="00CF7E4F">
        <w:rPr>
          <w:rFonts w:ascii="Arial" w:hAnsi="Arial" w:cs="Arial"/>
          <w:sz w:val="22"/>
          <w:szCs w:val="22"/>
        </w:rPr>
        <w:t>mowy</w:t>
      </w:r>
      <w:r w:rsidR="006E4076" w:rsidRPr="00CF7E4F">
        <w:rPr>
          <w:rFonts w:ascii="Arial" w:hAnsi="Arial" w:cs="Arial"/>
          <w:caps/>
          <w:sz w:val="22"/>
          <w:szCs w:val="22"/>
        </w:rPr>
        <w:t>/swz</w:t>
      </w:r>
    </w:p>
    <w:p w:rsidR="008D28A3" w:rsidRPr="00CF7E4F" w:rsidRDefault="008D28A3" w:rsidP="00B27FC4">
      <w:pPr>
        <w:jc w:val="center"/>
        <w:rPr>
          <w:rFonts w:ascii="Arial" w:hAnsi="Arial" w:cs="Arial"/>
          <w:b/>
          <w:caps/>
          <w:sz w:val="22"/>
          <w:szCs w:val="22"/>
        </w:rPr>
      </w:pPr>
    </w:p>
    <w:p w:rsidR="00B27FC4" w:rsidRPr="00CF7E4F" w:rsidRDefault="00EF43A1" w:rsidP="00B27FC4">
      <w:pPr>
        <w:jc w:val="center"/>
        <w:rPr>
          <w:rFonts w:ascii="Arial" w:hAnsi="Arial" w:cs="Arial"/>
          <w:b/>
          <w:caps/>
          <w:sz w:val="22"/>
          <w:szCs w:val="22"/>
        </w:rPr>
      </w:pPr>
      <w:r w:rsidRPr="00CF7E4F">
        <w:rPr>
          <w:rFonts w:ascii="Arial" w:hAnsi="Arial" w:cs="Arial"/>
          <w:b/>
          <w:caps/>
          <w:sz w:val="22"/>
          <w:szCs w:val="22"/>
        </w:rPr>
        <w:t xml:space="preserve">Opis </w:t>
      </w:r>
      <w:r w:rsidR="00B27FC4" w:rsidRPr="00CF7E4F">
        <w:rPr>
          <w:rFonts w:ascii="Arial" w:hAnsi="Arial" w:cs="Arial"/>
          <w:b/>
          <w:caps/>
          <w:sz w:val="22"/>
          <w:szCs w:val="22"/>
        </w:rPr>
        <w:t>PRZEDMIOTU ZAMÓWIENIA</w:t>
      </w:r>
      <w:r w:rsidR="00126BE1" w:rsidRPr="00CF7E4F">
        <w:rPr>
          <w:rFonts w:ascii="Arial" w:hAnsi="Arial" w:cs="Arial"/>
          <w:b/>
          <w:caps/>
          <w:sz w:val="22"/>
          <w:szCs w:val="22"/>
        </w:rPr>
        <w:t xml:space="preserve">  </w:t>
      </w:r>
      <w:r w:rsidR="00AD5FD0">
        <w:rPr>
          <w:rFonts w:ascii="Arial" w:hAnsi="Arial" w:cs="Arial"/>
          <w:b/>
          <w:caps/>
          <w:sz w:val="22"/>
          <w:szCs w:val="22"/>
        </w:rPr>
        <w:t>(OPZ)</w:t>
      </w:r>
    </w:p>
    <w:p w:rsidR="00EF43A1" w:rsidRPr="00CF7E4F" w:rsidRDefault="00EF43A1" w:rsidP="00B27FC4">
      <w:pPr>
        <w:jc w:val="center"/>
        <w:rPr>
          <w:rFonts w:ascii="Arial" w:hAnsi="Arial" w:cs="Arial"/>
          <w:b/>
          <w:caps/>
          <w:sz w:val="22"/>
          <w:szCs w:val="22"/>
        </w:rPr>
      </w:pPr>
    </w:p>
    <w:p w:rsidR="00B27FC4" w:rsidRPr="00CF7E4F" w:rsidRDefault="006205C4" w:rsidP="00B27FC4">
      <w:pPr>
        <w:jc w:val="center"/>
        <w:rPr>
          <w:rFonts w:ascii="Arial" w:hAnsi="Arial" w:cs="Arial"/>
          <w:sz w:val="22"/>
          <w:szCs w:val="22"/>
        </w:rPr>
      </w:pPr>
      <w:r w:rsidRPr="00CF7E4F">
        <w:rPr>
          <w:rFonts w:ascii="Arial" w:hAnsi="Arial" w:cs="Arial"/>
          <w:sz w:val="22"/>
          <w:szCs w:val="22"/>
        </w:rPr>
        <w:t>Sekcja Zabezpieczenia Szkolenia</w:t>
      </w:r>
    </w:p>
    <w:p w:rsidR="00A07A61" w:rsidRPr="00CF7E4F" w:rsidRDefault="00A07A61" w:rsidP="00B75574">
      <w:pPr>
        <w:spacing w:line="360" w:lineRule="auto"/>
        <w:rPr>
          <w:rFonts w:ascii="Arial" w:hAnsi="Arial" w:cs="Arial"/>
          <w:b/>
          <w:sz w:val="22"/>
          <w:szCs w:val="22"/>
        </w:rPr>
      </w:pPr>
      <w:r w:rsidRPr="00CF7E4F">
        <w:rPr>
          <w:rFonts w:ascii="Arial" w:hAnsi="Arial" w:cs="Arial"/>
          <w:sz w:val="22"/>
          <w:szCs w:val="22"/>
        </w:rPr>
        <w:t xml:space="preserve">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3420"/>
        <w:gridCol w:w="5324"/>
      </w:tblGrid>
      <w:tr w:rsidR="00B27FC4" w:rsidRPr="00CF7E4F" w:rsidTr="009B1F19">
        <w:trPr>
          <w:cantSplit/>
          <w:trHeight w:val="560"/>
        </w:trPr>
        <w:tc>
          <w:tcPr>
            <w:tcW w:w="540" w:type="dxa"/>
            <w:vAlign w:val="center"/>
          </w:tcPr>
          <w:p w:rsidR="00B27FC4" w:rsidRPr="00CF7E4F" w:rsidRDefault="00B27FC4" w:rsidP="00EF43A1">
            <w:pPr>
              <w:jc w:val="center"/>
              <w:rPr>
                <w:rFonts w:ascii="Arial" w:hAnsi="Arial" w:cs="Arial"/>
                <w:b/>
                <w:bCs/>
                <w:sz w:val="22"/>
                <w:szCs w:val="22"/>
              </w:rPr>
            </w:pPr>
            <w:r w:rsidRPr="00CF7E4F">
              <w:rPr>
                <w:rFonts w:ascii="Arial" w:hAnsi="Arial" w:cs="Arial"/>
                <w:b/>
                <w:bCs/>
                <w:sz w:val="22"/>
                <w:szCs w:val="22"/>
              </w:rPr>
              <w:t>Lp.</w:t>
            </w:r>
          </w:p>
        </w:tc>
        <w:tc>
          <w:tcPr>
            <w:tcW w:w="3420" w:type="dxa"/>
            <w:vAlign w:val="center"/>
          </w:tcPr>
          <w:p w:rsidR="00B27FC4" w:rsidRPr="00CF7E4F" w:rsidRDefault="00B27FC4" w:rsidP="00EF43A1">
            <w:pPr>
              <w:jc w:val="center"/>
              <w:rPr>
                <w:rFonts w:ascii="Arial" w:hAnsi="Arial" w:cs="Arial"/>
                <w:b/>
                <w:bCs/>
                <w:sz w:val="22"/>
                <w:szCs w:val="22"/>
              </w:rPr>
            </w:pPr>
            <w:r w:rsidRPr="00CF7E4F">
              <w:rPr>
                <w:rFonts w:ascii="Arial" w:hAnsi="Arial" w:cs="Arial"/>
                <w:b/>
                <w:bCs/>
                <w:sz w:val="22"/>
                <w:szCs w:val="22"/>
              </w:rPr>
              <w:t>Wyszczególnienie</w:t>
            </w:r>
          </w:p>
        </w:tc>
        <w:tc>
          <w:tcPr>
            <w:tcW w:w="5324" w:type="dxa"/>
            <w:vAlign w:val="center"/>
          </w:tcPr>
          <w:p w:rsidR="00B27FC4" w:rsidRPr="00CF7E4F" w:rsidRDefault="00B27FC4" w:rsidP="00EF43A1">
            <w:pPr>
              <w:jc w:val="center"/>
              <w:rPr>
                <w:rFonts w:ascii="Arial" w:hAnsi="Arial" w:cs="Arial"/>
                <w:b/>
                <w:bCs/>
                <w:sz w:val="22"/>
                <w:szCs w:val="22"/>
              </w:rPr>
            </w:pPr>
            <w:r w:rsidRPr="00CF7E4F">
              <w:rPr>
                <w:rFonts w:ascii="Arial" w:hAnsi="Arial" w:cs="Arial"/>
                <w:b/>
                <w:bCs/>
                <w:sz w:val="22"/>
                <w:szCs w:val="22"/>
              </w:rPr>
              <w:t>Dane</w:t>
            </w:r>
          </w:p>
        </w:tc>
      </w:tr>
      <w:tr w:rsidR="00B27FC4" w:rsidRPr="00CF7E4F" w:rsidTr="009B1F19">
        <w:trPr>
          <w:cantSplit/>
          <w:trHeight w:val="560"/>
        </w:trPr>
        <w:tc>
          <w:tcPr>
            <w:tcW w:w="540" w:type="dxa"/>
            <w:vAlign w:val="center"/>
          </w:tcPr>
          <w:p w:rsidR="00B27FC4" w:rsidRPr="00CF7E4F" w:rsidRDefault="00B27FC4" w:rsidP="006E4B88">
            <w:pPr>
              <w:jc w:val="right"/>
              <w:rPr>
                <w:rFonts w:ascii="Arial" w:hAnsi="Arial" w:cs="Arial"/>
                <w:sz w:val="22"/>
                <w:szCs w:val="22"/>
              </w:rPr>
            </w:pPr>
            <w:r w:rsidRPr="00CF7E4F">
              <w:rPr>
                <w:rFonts w:ascii="Arial" w:hAnsi="Arial" w:cs="Arial"/>
                <w:sz w:val="22"/>
                <w:szCs w:val="22"/>
              </w:rPr>
              <w:t>1.</w:t>
            </w:r>
          </w:p>
        </w:tc>
        <w:tc>
          <w:tcPr>
            <w:tcW w:w="3420" w:type="dxa"/>
            <w:vAlign w:val="center"/>
          </w:tcPr>
          <w:p w:rsidR="00B27FC4" w:rsidRPr="00CF7E4F" w:rsidRDefault="00B27FC4" w:rsidP="006E4B88">
            <w:pPr>
              <w:pStyle w:val="Nagwek"/>
              <w:tabs>
                <w:tab w:val="clear" w:pos="4536"/>
                <w:tab w:val="clear" w:pos="9072"/>
              </w:tabs>
              <w:rPr>
                <w:rFonts w:ascii="Arial" w:hAnsi="Arial" w:cs="Arial"/>
                <w:sz w:val="22"/>
                <w:szCs w:val="22"/>
              </w:rPr>
            </w:pPr>
            <w:r w:rsidRPr="00CF7E4F">
              <w:rPr>
                <w:rFonts w:ascii="Arial" w:hAnsi="Arial" w:cs="Arial"/>
                <w:sz w:val="22"/>
                <w:szCs w:val="22"/>
              </w:rPr>
              <w:t xml:space="preserve">Przedmiot zamówienia </w:t>
            </w:r>
          </w:p>
        </w:tc>
        <w:tc>
          <w:tcPr>
            <w:tcW w:w="5324" w:type="dxa"/>
            <w:vAlign w:val="center"/>
          </w:tcPr>
          <w:p w:rsidR="00B27FC4" w:rsidRPr="00CF7E4F" w:rsidRDefault="001A40B0" w:rsidP="006E4B88">
            <w:pPr>
              <w:jc w:val="center"/>
              <w:rPr>
                <w:rFonts w:ascii="Arial" w:hAnsi="Arial" w:cs="Arial"/>
                <w:sz w:val="22"/>
                <w:szCs w:val="22"/>
              </w:rPr>
            </w:pPr>
            <w:r w:rsidRPr="00CF7E4F">
              <w:rPr>
                <w:rFonts w:ascii="Arial" w:hAnsi="Arial" w:cs="Arial"/>
                <w:sz w:val="22"/>
                <w:szCs w:val="22"/>
              </w:rPr>
              <w:t>AKUMULATORY</w:t>
            </w:r>
          </w:p>
        </w:tc>
      </w:tr>
      <w:tr w:rsidR="00B27FC4" w:rsidRPr="00CF7E4F" w:rsidTr="009B1F19">
        <w:trPr>
          <w:cantSplit/>
          <w:trHeight w:val="560"/>
        </w:trPr>
        <w:tc>
          <w:tcPr>
            <w:tcW w:w="540" w:type="dxa"/>
            <w:vAlign w:val="center"/>
          </w:tcPr>
          <w:p w:rsidR="00B27FC4" w:rsidRPr="00CF7E4F" w:rsidRDefault="00B27FC4" w:rsidP="006E4B88">
            <w:pPr>
              <w:jc w:val="right"/>
              <w:rPr>
                <w:rFonts w:ascii="Arial" w:hAnsi="Arial" w:cs="Arial"/>
                <w:sz w:val="22"/>
                <w:szCs w:val="22"/>
              </w:rPr>
            </w:pPr>
            <w:r w:rsidRPr="00CF7E4F">
              <w:rPr>
                <w:rFonts w:ascii="Arial" w:hAnsi="Arial" w:cs="Arial"/>
                <w:sz w:val="22"/>
                <w:szCs w:val="22"/>
              </w:rPr>
              <w:t>2.</w:t>
            </w:r>
          </w:p>
        </w:tc>
        <w:tc>
          <w:tcPr>
            <w:tcW w:w="3420" w:type="dxa"/>
            <w:vAlign w:val="center"/>
          </w:tcPr>
          <w:p w:rsidR="00B27FC4" w:rsidRPr="00CF7E4F" w:rsidRDefault="00B27FC4" w:rsidP="006E4B88">
            <w:pPr>
              <w:pStyle w:val="Nagwek"/>
              <w:tabs>
                <w:tab w:val="clear" w:pos="4536"/>
                <w:tab w:val="clear" w:pos="9072"/>
              </w:tabs>
              <w:rPr>
                <w:rFonts w:ascii="Arial" w:hAnsi="Arial" w:cs="Arial"/>
                <w:sz w:val="22"/>
                <w:szCs w:val="22"/>
              </w:rPr>
            </w:pPr>
            <w:r w:rsidRPr="00CF7E4F">
              <w:rPr>
                <w:rFonts w:ascii="Arial" w:hAnsi="Arial" w:cs="Arial"/>
                <w:sz w:val="22"/>
                <w:szCs w:val="22"/>
              </w:rPr>
              <w:t>Ilość</w:t>
            </w:r>
          </w:p>
        </w:tc>
        <w:tc>
          <w:tcPr>
            <w:tcW w:w="5324" w:type="dxa"/>
            <w:vAlign w:val="center"/>
          </w:tcPr>
          <w:p w:rsidR="00075C28" w:rsidRPr="00CF7E4F" w:rsidRDefault="00083665" w:rsidP="00075C28">
            <w:pPr>
              <w:jc w:val="center"/>
              <w:rPr>
                <w:rFonts w:ascii="Arial" w:hAnsi="Arial" w:cs="Arial"/>
                <w:sz w:val="22"/>
                <w:szCs w:val="22"/>
              </w:rPr>
            </w:pPr>
            <w:r w:rsidRPr="00CF7E4F">
              <w:rPr>
                <w:rFonts w:ascii="Arial" w:hAnsi="Arial" w:cs="Arial"/>
                <w:sz w:val="22"/>
                <w:szCs w:val="22"/>
              </w:rPr>
              <w:t>190Ah-</w:t>
            </w:r>
            <w:r w:rsidR="00075C28" w:rsidRPr="00CF7E4F">
              <w:rPr>
                <w:rFonts w:ascii="Arial" w:hAnsi="Arial" w:cs="Arial"/>
                <w:sz w:val="22"/>
                <w:szCs w:val="22"/>
              </w:rPr>
              <w:t xml:space="preserve"> </w:t>
            </w:r>
            <w:r w:rsidR="00EC0452" w:rsidRPr="00CF7E4F">
              <w:rPr>
                <w:rFonts w:ascii="Arial" w:hAnsi="Arial" w:cs="Arial"/>
                <w:sz w:val="22"/>
                <w:szCs w:val="22"/>
              </w:rPr>
              <w:t>240</w:t>
            </w:r>
            <w:r w:rsidRPr="00CF7E4F">
              <w:rPr>
                <w:rFonts w:ascii="Arial" w:hAnsi="Arial" w:cs="Arial"/>
                <w:sz w:val="22"/>
                <w:szCs w:val="22"/>
              </w:rPr>
              <w:t xml:space="preserve"> szt.</w:t>
            </w:r>
          </w:p>
          <w:p w:rsidR="00B27FC4" w:rsidRPr="00CF7E4F" w:rsidRDefault="00083665" w:rsidP="00075C28">
            <w:pPr>
              <w:jc w:val="center"/>
              <w:rPr>
                <w:rFonts w:ascii="Arial" w:hAnsi="Arial" w:cs="Arial"/>
                <w:sz w:val="22"/>
                <w:szCs w:val="22"/>
              </w:rPr>
            </w:pPr>
            <w:r w:rsidRPr="00CF7E4F">
              <w:rPr>
                <w:rFonts w:ascii="Arial" w:hAnsi="Arial" w:cs="Arial"/>
                <w:sz w:val="22"/>
                <w:szCs w:val="22"/>
              </w:rPr>
              <w:t>1,2Ah-</w:t>
            </w:r>
            <w:r w:rsidR="00B02E68" w:rsidRPr="00CF7E4F">
              <w:rPr>
                <w:rFonts w:ascii="Arial" w:hAnsi="Arial" w:cs="Arial"/>
                <w:sz w:val="22"/>
                <w:szCs w:val="22"/>
              </w:rPr>
              <w:t>10</w:t>
            </w:r>
            <w:r w:rsidRPr="00CF7E4F">
              <w:rPr>
                <w:rFonts w:ascii="Arial" w:hAnsi="Arial" w:cs="Arial"/>
                <w:sz w:val="22"/>
                <w:szCs w:val="22"/>
              </w:rPr>
              <w:t xml:space="preserve"> szt.</w:t>
            </w:r>
          </w:p>
        </w:tc>
      </w:tr>
      <w:tr w:rsidR="00B27FC4" w:rsidRPr="00CF7E4F" w:rsidTr="001F4EDA">
        <w:trPr>
          <w:cantSplit/>
          <w:trHeight w:val="603"/>
        </w:trPr>
        <w:tc>
          <w:tcPr>
            <w:tcW w:w="540" w:type="dxa"/>
            <w:vAlign w:val="center"/>
          </w:tcPr>
          <w:p w:rsidR="00B27FC4" w:rsidRPr="00CF7E4F" w:rsidRDefault="00B27FC4" w:rsidP="006E4B88">
            <w:pPr>
              <w:jc w:val="right"/>
              <w:rPr>
                <w:rFonts w:ascii="Arial" w:hAnsi="Arial" w:cs="Arial"/>
                <w:sz w:val="22"/>
                <w:szCs w:val="22"/>
              </w:rPr>
            </w:pPr>
            <w:r w:rsidRPr="00CF7E4F">
              <w:rPr>
                <w:rFonts w:ascii="Arial" w:hAnsi="Arial" w:cs="Arial"/>
                <w:sz w:val="22"/>
                <w:szCs w:val="22"/>
              </w:rPr>
              <w:t>3.</w:t>
            </w:r>
          </w:p>
        </w:tc>
        <w:tc>
          <w:tcPr>
            <w:tcW w:w="3420" w:type="dxa"/>
            <w:vAlign w:val="center"/>
          </w:tcPr>
          <w:p w:rsidR="00B27FC4" w:rsidRPr="00CF7E4F" w:rsidRDefault="00DB0B80" w:rsidP="006E4B88">
            <w:pPr>
              <w:rPr>
                <w:rFonts w:ascii="Arial" w:hAnsi="Arial" w:cs="Arial"/>
                <w:sz w:val="22"/>
                <w:szCs w:val="22"/>
              </w:rPr>
            </w:pPr>
            <w:r w:rsidRPr="00CF7E4F">
              <w:rPr>
                <w:rFonts w:ascii="Arial" w:hAnsi="Arial" w:cs="Arial"/>
                <w:sz w:val="22"/>
                <w:szCs w:val="22"/>
              </w:rPr>
              <w:t>CPV</w:t>
            </w:r>
          </w:p>
        </w:tc>
        <w:tc>
          <w:tcPr>
            <w:tcW w:w="5324" w:type="dxa"/>
            <w:vAlign w:val="center"/>
          </w:tcPr>
          <w:p w:rsidR="00E438D0" w:rsidRPr="00CF7E4F" w:rsidRDefault="001A40B0" w:rsidP="00B02E68">
            <w:pPr>
              <w:jc w:val="center"/>
              <w:rPr>
                <w:rFonts w:ascii="Arial" w:hAnsi="Arial" w:cs="Arial"/>
                <w:sz w:val="22"/>
                <w:szCs w:val="22"/>
              </w:rPr>
            </w:pPr>
            <w:r w:rsidRPr="00CF7E4F">
              <w:rPr>
                <w:rFonts w:ascii="Arial" w:hAnsi="Arial" w:cs="Arial"/>
                <w:sz w:val="22"/>
                <w:szCs w:val="22"/>
              </w:rPr>
              <w:t>31431000-6</w:t>
            </w:r>
          </w:p>
          <w:p w:rsidR="00B02E68" w:rsidRPr="00CF7E4F" w:rsidRDefault="00B02E68" w:rsidP="006E4B88">
            <w:pPr>
              <w:jc w:val="center"/>
              <w:rPr>
                <w:rFonts w:ascii="Arial" w:hAnsi="Arial" w:cs="Arial"/>
                <w:sz w:val="22"/>
                <w:szCs w:val="22"/>
              </w:rPr>
            </w:pPr>
            <w:r w:rsidRPr="00CF7E4F">
              <w:rPr>
                <w:rFonts w:ascii="Arial" w:hAnsi="Arial" w:cs="Arial"/>
                <w:sz w:val="22"/>
                <w:szCs w:val="22"/>
              </w:rPr>
              <w:t>314000000</w:t>
            </w:r>
          </w:p>
        </w:tc>
      </w:tr>
      <w:tr w:rsidR="00B27FC4" w:rsidRPr="00CF7E4F" w:rsidTr="009B1F19">
        <w:trPr>
          <w:cantSplit/>
          <w:trHeight w:val="560"/>
        </w:trPr>
        <w:tc>
          <w:tcPr>
            <w:tcW w:w="540" w:type="dxa"/>
            <w:tcBorders>
              <w:bottom w:val="single" w:sz="4" w:space="0" w:color="auto"/>
            </w:tcBorders>
            <w:vAlign w:val="center"/>
          </w:tcPr>
          <w:p w:rsidR="00B27FC4" w:rsidRPr="00CF7E4F" w:rsidRDefault="00B27FC4" w:rsidP="006E4B88">
            <w:pPr>
              <w:jc w:val="right"/>
              <w:rPr>
                <w:rFonts w:ascii="Arial" w:hAnsi="Arial" w:cs="Arial"/>
                <w:sz w:val="22"/>
                <w:szCs w:val="22"/>
              </w:rPr>
            </w:pPr>
            <w:r w:rsidRPr="00CF7E4F">
              <w:rPr>
                <w:rFonts w:ascii="Arial" w:hAnsi="Arial" w:cs="Arial"/>
                <w:sz w:val="22"/>
                <w:szCs w:val="22"/>
              </w:rPr>
              <w:t>4.</w:t>
            </w:r>
          </w:p>
        </w:tc>
        <w:tc>
          <w:tcPr>
            <w:tcW w:w="3420" w:type="dxa"/>
            <w:tcBorders>
              <w:bottom w:val="single" w:sz="4" w:space="0" w:color="auto"/>
            </w:tcBorders>
            <w:vAlign w:val="center"/>
          </w:tcPr>
          <w:p w:rsidR="00B27FC4" w:rsidRPr="00CF7E4F" w:rsidRDefault="00DB0B80" w:rsidP="006E4B88">
            <w:pPr>
              <w:rPr>
                <w:rFonts w:ascii="Arial" w:hAnsi="Arial" w:cs="Arial"/>
                <w:sz w:val="22"/>
                <w:szCs w:val="22"/>
              </w:rPr>
            </w:pPr>
            <w:r w:rsidRPr="00CF7E4F">
              <w:rPr>
                <w:rFonts w:ascii="Arial" w:hAnsi="Arial" w:cs="Arial"/>
                <w:sz w:val="22"/>
                <w:szCs w:val="22"/>
              </w:rPr>
              <w:t>Inne normy</w:t>
            </w:r>
          </w:p>
        </w:tc>
        <w:tc>
          <w:tcPr>
            <w:tcW w:w="5324" w:type="dxa"/>
            <w:tcBorders>
              <w:bottom w:val="single" w:sz="4" w:space="0" w:color="auto"/>
            </w:tcBorders>
            <w:vAlign w:val="center"/>
          </w:tcPr>
          <w:p w:rsidR="00B27FC4" w:rsidRPr="00CF7E4F" w:rsidRDefault="00DA0FA4" w:rsidP="006E4B88">
            <w:pPr>
              <w:jc w:val="center"/>
              <w:rPr>
                <w:rFonts w:ascii="Arial" w:hAnsi="Arial" w:cs="Arial"/>
                <w:sz w:val="22"/>
                <w:szCs w:val="22"/>
              </w:rPr>
            </w:pPr>
            <w:r w:rsidRPr="00CF7E4F">
              <w:rPr>
                <w:rFonts w:ascii="Arial" w:hAnsi="Arial" w:cs="Arial"/>
                <w:sz w:val="22"/>
                <w:szCs w:val="22"/>
              </w:rPr>
              <w:t xml:space="preserve">Wg </w:t>
            </w:r>
            <w:r w:rsidR="00B44B26" w:rsidRPr="00CF7E4F">
              <w:rPr>
                <w:rFonts w:ascii="Arial" w:hAnsi="Arial" w:cs="Arial"/>
                <w:sz w:val="22"/>
                <w:szCs w:val="22"/>
              </w:rPr>
              <w:t>załącznika</w:t>
            </w:r>
          </w:p>
        </w:tc>
      </w:tr>
      <w:tr w:rsidR="00DB0B80" w:rsidRPr="00CF7E4F" w:rsidTr="009B1F19">
        <w:trPr>
          <w:cantSplit/>
          <w:trHeight w:val="560"/>
        </w:trPr>
        <w:tc>
          <w:tcPr>
            <w:tcW w:w="540" w:type="dxa"/>
            <w:tcBorders>
              <w:bottom w:val="single" w:sz="4" w:space="0" w:color="auto"/>
            </w:tcBorders>
            <w:vAlign w:val="center"/>
          </w:tcPr>
          <w:p w:rsidR="00DB0B80" w:rsidRPr="00CF7E4F" w:rsidRDefault="00DB0B80" w:rsidP="006E4B88">
            <w:pPr>
              <w:jc w:val="right"/>
              <w:rPr>
                <w:rFonts w:ascii="Arial" w:hAnsi="Arial" w:cs="Arial"/>
                <w:sz w:val="22"/>
                <w:szCs w:val="22"/>
              </w:rPr>
            </w:pPr>
            <w:r w:rsidRPr="00CF7E4F">
              <w:rPr>
                <w:rFonts w:ascii="Arial" w:hAnsi="Arial" w:cs="Arial"/>
                <w:sz w:val="22"/>
                <w:szCs w:val="22"/>
              </w:rPr>
              <w:t>5.</w:t>
            </w:r>
          </w:p>
        </w:tc>
        <w:tc>
          <w:tcPr>
            <w:tcW w:w="3420" w:type="dxa"/>
            <w:tcBorders>
              <w:bottom w:val="single" w:sz="4" w:space="0" w:color="auto"/>
            </w:tcBorders>
            <w:vAlign w:val="center"/>
          </w:tcPr>
          <w:p w:rsidR="00DB0B80" w:rsidRPr="00CF7E4F" w:rsidRDefault="00DB0B80" w:rsidP="0007347A">
            <w:pPr>
              <w:rPr>
                <w:rFonts w:ascii="Arial" w:hAnsi="Arial" w:cs="Arial"/>
                <w:sz w:val="22"/>
                <w:szCs w:val="22"/>
              </w:rPr>
            </w:pPr>
            <w:r w:rsidRPr="00CF7E4F">
              <w:rPr>
                <w:rFonts w:ascii="Arial" w:hAnsi="Arial" w:cs="Arial"/>
                <w:sz w:val="22"/>
                <w:szCs w:val="22"/>
              </w:rPr>
              <w:t>Oferty częściowe (zadania)</w:t>
            </w:r>
          </w:p>
        </w:tc>
        <w:tc>
          <w:tcPr>
            <w:tcW w:w="5324" w:type="dxa"/>
            <w:tcBorders>
              <w:bottom w:val="single" w:sz="4" w:space="0" w:color="auto"/>
            </w:tcBorders>
            <w:vAlign w:val="center"/>
          </w:tcPr>
          <w:p w:rsidR="00DB0B80" w:rsidRPr="00CF7E4F" w:rsidRDefault="00ED258D" w:rsidP="006E4B88">
            <w:pPr>
              <w:jc w:val="center"/>
              <w:rPr>
                <w:rFonts w:ascii="Arial" w:hAnsi="Arial" w:cs="Arial"/>
                <w:sz w:val="22"/>
                <w:szCs w:val="22"/>
              </w:rPr>
            </w:pPr>
            <w:r w:rsidRPr="00CF7E4F">
              <w:rPr>
                <w:rFonts w:ascii="Arial" w:hAnsi="Arial" w:cs="Arial"/>
                <w:sz w:val="22"/>
                <w:szCs w:val="22"/>
              </w:rPr>
              <w:t>Nie dotyczy</w:t>
            </w:r>
          </w:p>
        </w:tc>
      </w:tr>
      <w:tr w:rsidR="00DB0B80" w:rsidRPr="00CF7E4F" w:rsidTr="009B1F19">
        <w:trPr>
          <w:cantSplit/>
          <w:trHeight w:val="560"/>
        </w:trPr>
        <w:tc>
          <w:tcPr>
            <w:tcW w:w="540" w:type="dxa"/>
            <w:tcBorders>
              <w:bottom w:val="single" w:sz="4" w:space="0" w:color="auto"/>
            </w:tcBorders>
            <w:vAlign w:val="center"/>
          </w:tcPr>
          <w:p w:rsidR="00DB0B80" w:rsidRPr="00CF7E4F" w:rsidRDefault="00DB0B80" w:rsidP="006E4B88">
            <w:pPr>
              <w:jc w:val="right"/>
              <w:rPr>
                <w:rFonts w:ascii="Arial" w:hAnsi="Arial" w:cs="Arial"/>
                <w:sz w:val="22"/>
                <w:szCs w:val="22"/>
              </w:rPr>
            </w:pPr>
            <w:r w:rsidRPr="00CF7E4F">
              <w:rPr>
                <w:rFonts w:ascii="Arial" w:hAnsi="Arial" w:cs="Arial"/>
                <w:sz w:val="22"/>
                <w:szCs w:val="22"/>
              </w:rPr>
              <w:t>6.</w:t>
            </w:r>
          </w:p>
        </w:tc>
        <w:tc>
          <w:tcPr>
            <w:tcW w:w="3420" w:type="dxa"/>
            <w:tcBorders>
              <w:bottom w:val="single" w:sz="4" w:space="0" w:color="auto"/>
            </w:tcBorders>
            <w:vAlign w:val="center"/>
          </w:tcPr>
          <w:p w:rsidR="00DB0B80" w:rsidRPr="00CF7E4F" w:rsidRDefault="00DB0B80" w:rsidP="0007347A">
            <w:pPr>
              <w:rPr>
                <w:rFonts w:ascii="Arial" w:hAnsi="Arial" w:cs="Arial"/>
                <w:sz w:val="22"/>
                <w:szCs w:val="22"/>
              </w:rPr>
            </w:pPr>
            <w:r w:rsidRPr="00CF7E4F">
              <w:rPr>
                <w:rFonts w:ascii="Arial" w:hAnsi="Arial" w:cs="Arial"/>
                <w:sz w:val="22"/>
                <w:szCs w:val="22"/>
              </w:rPr>
              <w:t>Oferty równoważne</w:t>
            </w:r>
          </w:p>
        </w:tc>
        <w:tc>
          <w:tcPr>
            <w:tcW w:w="5324" w:type="dxa"/>
            <w:tcBorders>
              <w:bottom w:val="single" w:sz="4" w:space="0" w:color="auto"/>
            </w:tcBorders>
            <w:vAlign w:val="center"/>
          </w:tcPr>
          <w:p w:rsidR="00DB0B80" w:rsidRPr="00CF7E4F" w:rsidRDefault="006205C4" w:rsidP="006E4B88">
            <w:pPr>
              <w:jc w:val="center"/>
              <w:rPr>
                <w:rFonts w:ascii="Arial" w:hAnsi="Arial" w:cs="Arial"/>
                <w:sz w:val="22"/>
                <w:szCs w:val="22"/>
              </w:rPr>
            </w:pPr>
            <w:r w:rsidRPr="00CF7E4F">
              <w:rPr>
                <w:rFonts w:ascii="Arial" w:hAnsi="Arial" w:cs="Arial"/>
                <w:sz w:val="22"/>
                <w:szCs w:val="22"/>
              </w:rPr>
              <w:t>Nie dotyczy</w:t>
            </w:r>
            <w:r w:rsidR="00DB0B80" w:rsidRPr="00CF7E4F">
              <w:rPr>
                <w:rFonts w:ascii="Arial" w:hAnsi="Arial" w:cs="Arial"/>
                <w:sz w:val="22"/>
                <w:szCs w:val="22"/>
              </w:rPr>
              <w:t xml:space="preserve"> </w:t>
            </w:r>
          </w:p>
        </w:tc>
      </w:tr>
      <w:tr w:rsidR="00DB0B80" w:rsidRPr="00CF7E4F" w:rsidTr="009B1F19">
        <w:trPr>
          <w:cantSplit/>
          <w:trHeight w:val="560"/>
        </w:trPr>
        <w:tc>
          <w:tcPr>
            <w:tcW w:w="540" w:type="dxa"/>
            <w:tcBorders>
              <w:bottom w:val="single" w:sz="4" w:space="0" w:color="auto"/>
            </w:tcBorders>
            <w:vAlign w:val="center"/>
          </w:tcPr>
          <w:p w:rsidR="00DB0B80" w:rsidRPr="00CF7E4F" w:rsidRDefault="00DB0B80" w:rsidP="006E4B88">
            <w:pPr>
              <w:jc w:val="right"/>
              <w:rPr>
                <w:rFonts w:ascii="Arial" w:hAnsi="Arial" w:cs="Arial"/>
                <w:sz w:val="22"/>
                <w:szCs w:val="22"/>
              </w:rPr>
            </w:pPr>
            <w:r w:rsidRPr="00CF7E4F">
              <w:rPr>
                <w:rFonts w:ascii="Arial" w:hAnsi="Arial" w:cs="Arial"/>
                <w:sz w:val="22"/>
                <w:szCs w:val="22"/>
              </w:rPr>
              <w:t>7.</w:t>
            </w:r>
          </w:p>
        </w:tc>
        <w:tc>
          <w:tcPr>
            <w:tcW w:w="3420" w:type="dxa"/>
            <w:tcBorders>
              <w:bottom w:val="single" w:sz="4" w:space="0" w:color="auto"/>
            </w:tcBorders>
            <w:vAlign w:val="center"/>
          </w:tcPr>
          <w:p w:rsidR="00DB0B80" w:rsidRPr="00CF7E4F" w:rsidRDefault="00DB0B80" w:rsidP="0007347A">
            <w:pPr>
              <w:rPr>
                <w:rFonts w:ascii="Arial" w:hAnsi="Arial" w:cs="Arial"/>
                <w:sz w:val="22"/>
                <w:szCs w:val="22"/>
              </w:rPr>
            </w:pPr>
            <w:r w:rsidRPr="00CF7E4F">
              <w:rPr>
                <w:rFonts w:ascii="Arial" w:hAnsi="Arial" w:cs="Arial"/>
                <w:sz w:val="22"/>
                <w:szCs w:val="22"/>
              </w:rPr>
              <w:t>Wymogi techniczne</w:t>
            </w:r>
          </w:p>
        </w:tc>
        <w:tc>
          <w:tcPr>
            <w:tcW w:w="5324" w:type="dxa"/>
            <w:tcBorders>
              <w:bottom w:val="single" w:sz="4" w:space="0" w:color="auto"/>
            </w:tcBorders>
            <w:vAlign w:val="center"/>
          </w:tcPr>
          <w:p w:rsidR="00DB0B80" w:rsidRPr="00CF7E4F" w:rsidRDefault="00DA0FA4" w:rsidP="006E4B88">
            <w:pPr>
              <w:jc w:val="center"/>
              <w:rPr>
                <w:rFonts w:ascii="Arial" w:hAnsi="Arial" w:cs="Arial"/>
                <w:sz w:val="22"/>
                <w:szCs w:val="22"/>
              </w:rPr>
            </w:pPr>
            <w:r w:rsidRPr="00CF7E4F">
              <w:rPr>
                <w:rFonts w:ascii="Arial" w:hAnsi="Arial" w:cs="Arial"/>
                <w:sz w:val="22"/>
                <w:szCs w:val="22"/>
              </w:rPr>
              <w:t>Wg załącznika</w:t>
            </w:r>
          </w:p>
        </w:tc>
      </w:tr>
      <w:tr w:rsidR="00DB0B80" w:rsidRPr="00CF7E4F" w:rsidTr="009B1F19">
        <w:trPr>
          <w:cantSplit/>
          <w:trHeight w:val="560"/>
        </w:trPr>
        <w:tc>
          <w:tcPr>
            <w:tcW w:w="540" w:type="dxa"/>
            <w:tcBorders>
              <w:bottom w:val="single" w:sz="4" w:space="0" w:color="auto"/>
            </w:tcBorders>
            <w:vAlign w:val="center"/>
          </w:tcPr>
          <w:p w:rsidR="00DB0B80" w:rsidRPr="00CF7E4F" w:rsidRDefault="00DB0B80" w:rsidP="006E4B88">
            <w:pPr>
              <w:jc w:val="right"/>
              <w:rPr>
                <w:rFonts w:ascii="Arial" w:hAnsi="Arial" w:cs="Arial"/>
                <w:sz w:val="22"/>
                <w:szCs w:val="22"/>
              </w:rPr>
            </w:pPr>
            <w:r w:rsidRPr="00CF7E4F">
              <w:rPr>
                <w:rFonts w:ascii="Arial" w:hAnsi="Arial" w:cs="Arial"/>
                <w:sz w:val="22"/>
                <w:szCs w:val="22"/>
              </w:rPr>
              <w:t>8.</w:t>
            </w:r>
          </w:p>
        </w:tc>
        <w:tc>
          <w:tcPr>
            <w:tcW w:w="3420" w:type="dxa"/>
            <w:tcBorders>
              <w:bottom w:val="single" w:sz="4" w:space="0" w:color="auto"/>
            </w:tcBorders>
            <w:vAlign w:val="center"/>
          </w:tcPr>
          <w:p w:rsidR="00DB0B80" w:rsidRPr="00CF7E4F" w:rsidRDefault="00DB0B80" w:rsidP="0007347A">
            <w:pPr>
              <w:rPr>
                <w:rFonts w:ascii="Arial" w:hAnsi="Arial" w:cs="Arial"/>
                <w:sz w:val="22"/>
                <w:szCs w:val="22"/>
              </w:rPr>
            </w:pPr>
            <w:r w:rsidRPr="00CF7E4F">
              <w:rPr>
                <w:rFonts w:ascii="Arial" w:hAnsi="Arial" w:cs="Arial"/>
                <w:sz w:val="22"/>
                <w:szCs w:val="22"/>
              </w:rPr>
              <w:t>Usługi dodatkowe</w:t>
            </w:r>
          </w:p>
        </w:tc>
        <w:tc>
          <w:tcPr>
            <w:tcW w:w="5324" w:type="dxa"/>
            <w:tcBorders>
              <w:bottom w:val="single" w:sz="4" w:space="0" w:color="auto"/>
            </w:tcBorders>
            <w:vAlign w:val="center"/>
          </w:tcPr>
          <w:p w:rsidR="00DB0B80" w:rsidRPr="00CF7E4F" w:rsidRDefault="006205C4" w:rsidP="006E4B88">
            <w:pPr>
              <w:jc w:val="center"/>
              <w:rPr>
                <w:rFonts w:ascii="Arial" w:hAnsi="Arial" w:cs="Arial"/>
                <w:sz w:val="22"/>
                <w:szCs w:val="22"/>
              </w:rPr>
            </w:pPr>
            <w:r w:rsidRPr="00CF7E4F">
              <w:rPr>
                <w:rFonts w:ascii="Arial" w:hAnsi="Arial" w:cs="Arial"/>
                <w:sz w:val="22"/>
                <w:szCs w:val="22"/>
              </w:rPr>
              <w:t>Nie dotyczy</w:t>
            </w:r>
          </w:p>
        </w:tc>
      </w:tr>
    </w:tbl>
    <w:p w:rsidR="00DA0FA4" w:rsidRPr="00CF7E4F" w:rsidRDefault="003030EE" w:rsidP="002E3B54">
      <w:pPr>
        <w:spacing w:line="360" w:lineRule="auto"/>
        <w:rPr>
          <w:rFonts w:ascii="Arial" w:hAnsi="Arial" w:cs="Arial"/>
          <w:sz w:val="22"/>
          <w:szCs w:val="22"/>
        </w:rPr>
      </w:pPr>
      <w:r w:rsidRPr="00CF7E4F">
        <w:rPr>
          <w:rFonts w:ascii="Arial" w:hAnsi="Arial" w:cs="Arial"/>
          <w:sz w:val="22"/>
          <w:szCs w:val="22"/>
        </w:rPr>
        <w:t xml:space="preserve">  </w:t>
      </w:r>
      <w:r w:rsidR="00ED258D" w:rsidRPr="00CF7E4F">
        <w:rPr>
          <w:rFonts w:ascii="Arial" w:hAnsi="Arial" w:cs="Arial"/>
          <w:sz w:val="22"/>
          <w:szCs w:val="22"/>
        </w:rPr>
        <w:t xml:space="preserve"> </w:t>
      </w:r>
      <w:r w:rsidR="00B75574" w:rsidRPr="00CF7E4F">
        <w:rPr>
          <w:rFonts w:ascii="Arial" w:hAnsi="Arial" w:cs="Arial"/>
          <w:sz w:val="22"/>
          <w:szCs w:val="22"/>
        </w:rPr>
        <w:t xml:space="preserve">   </w:t>
      </w:r>
    </w:p>
    <w:p w:rsidR="00736D17" w:rsidRPr="00CF7E4F" w:rsidRDefault="00B75574" w:rsidP="00DA0FA4">
      <w:pPr>
        <w:spacing w:line="360" w:lineRule="auto"/>
        <w:jc w:val="both"/>
        <w:rPr>
          <w:rFonts w:ascii="Arial" w:hAnsi="Arial" w:cs="Arial"/>
          <w:sz w:val="22"/>
          <w:szCs w:val="22"/>
        </w:rPr>
      </w:pPr>
      <w:r w:rsidRPr="00CF7E4F">
        <w:rPr>
          <w:rFonts w:ascii="Arial" w:hAnsi="Arial" w:cs="Arial"/>
          <w:sz w:val="22"/>
          <w:szCs w:val="22"/>
        </w:rPr>
        <w:t xml:space="preserve"> </w:t>
      </w:r>
    </w:p>
    <w:p w:rsidR="00E62A7C" w:rsidRDefault="00736D17" w:rsidP="00736D17">
      <w:pPr>
        <w:spacing w:line="360" w:lineRule="auto"/>
        <w:jc w:val="both"/>
        <w:rPr>
          <w:rFonts w:ascii="Arial" w:hAnsi="Arial" w:cs="Arial"/>
          <w:sz w:val="22"/>
          <w:szCs w:val="22"/>
        </w:rPr>
      </w:pPr>
      <w:r w:rsidRPr="00CF7E4F">
        <w:rPr>
          <w:rFonts w:ascii="Arial" w:hAnsi="Arial" w:cs="Arial"/>
          <w:sz w:val="22"/>
          <w:szCs w:val="22"/>
        </w:rPr>
        <w:t xml:space="preserve"> </w:t>
      </w:r>
      <w:r w:rsidR="00E62A7C" w:rsidRPr="00E62A7C">
        <w:rPr>
          <w:rFonts w:ascii="Arial" w:hAnsi="Arial" w:cs="Arial"/>
          <w:sz w:val="22"/>
          <w:szCs w:val="22"/>
        </w:rPr>
        <w:t>Przedmiotem zamówienia jest zakup wraz z dostawą 240 szt. akumulatorów kwasowo-ołowiowych oraz 10 szt. akumulatorów żelowych.</w:t>
      </w:r>
    </w:p>
    <w:p w:rsidR="00750DF3" w:rsidRPr="007F18B3" w:rsidRDefault="00DA0FA4" w:rsidP="003B3647">
      <w:pPr>
        <w:pStyle w:val="Akapitzlist"/>
        <w:numPr>
          <w:ilvl w:val="0"/>
          <w:numId w:val="5"/>
        </w:numPr>
        <w:spacing w:line="360" w:lineRule="auto"/>
        <w:ind w:left="284" w:hanging="284"/>
        <w:jc w:val="both"/>
        <w:rPr>
          <w:rFonts w:ascii="Arial" w:hAnsi="Arial" w:cs="Arial"/>
          <w:sz w:val="22"/>
          <w:szCs w:val="22"/>
        </w:rPr>
      </w:pPr>
      <w:r w:rsidRPr="007F18B3">
        <w:rPr>
          <w:rFonts w:ascii="Arial" w:hAnsi="Arial" w:cs="Arial"/>
          <w:b/>
          <w:sz w:val="22"/>
          <w:szCs w:val="22"/>
        </w:rPr>
        <w:t>Akumulator kwasowo-ołowiow</w:t>
      </w:r>
      <w:r w:rsidR="00736D17" w:rsidRPr="007F18B3">
        <w:rPr>
          <w:rFonts w:ascii="Arial" w:hAnsi="Arial" w:cs="Arial"/>
          <w:b/>
          <w:sz w:val="22"/>
          <w:szCs w:val="22"/>
        </w:rPr>
        <w:t>y</w:t>
      </w:r>
      <w:r w:rsidR="00075C28" w:rsidRPr="007F18B3">
        <w:rPr>
          <w:rFonts w:ascii="Arial" w:hAnsi="Arial" w:cs="Arial"/>
          <w:b/>
          <w:sz w:val="22"/>
          <w:szCs w:val="22"/>
        </w:rPr>
        <w:t xml:space="preserve"> </w:t>
      </w:r>
      <w:r w:rsidRPr="007F18B3">
        <w:rPr>
          <w:rFonts w:ascii="Arial" w:hAnsi="Arial" w:cs="Arial"/>
          <w:b/>
          <w:sz w:val="22"/>
          <w:szCs w:val="22"/>
        </w:rPr>
        <w:t>bezobsługow</w:t>
      </w:r>
      <w:r w:rsidR="00736D17" w:rsidRPr="007F18B3">
        <w:rPr>
          <w:rFonts w:ascii="Arial" w:hAnsi="Arial" w:cs="Arial"/>
          <w:b/>
          <w:sz w:val="22"/>
          <w:szCs w:val="22"/>
        </w:rPr>
        <w:t>y</w:t>
      </w:r>
      <w:r w:rsidR="00750DF3" w:rsidRPr="007F18B3">
        <w:rPr>
          <w:rFonts w:ascii="Arial" w:hAnsi="Arial" w:cs="Arial"/>
          <w:b/>
          <w:sz w:val="22"/>
          <w:szCs w:val="22"/>
        </w:rPr>
        <w:t>,</w:t>
      </w:r>
      <w:r w:rsidR="00750DF3" w:rsidRPr="007F18B3">
        <w:rPr>
          <w:rFonts w:ascii="Arial" w:hAnsi="Arial" w:cs="Arial"/>
          <w:sz w:val="22"/>
          <w:szCs w:val="22"/>
        </w:rPr>
        <w:t xml:space="preserve"> </w:t>
      </w:r>
      <w:r w:rsidRPr="007F18B3">
        <w:rPr>
          <w:rFonts w:ascii="Arial" w:hAnsi="Arial" w:cs="Arial"/>
          <w:sz w:val="22"/>
          <w:szCs w:val="22"/>
        </w:rPr>
        <w:t>wykonan</w:t>
      </w:r>
      <w:r w:rsidR="00736D17" w:rsidRPr="007F18B3">
        <w:rPr>
          <w:rFonts w:ascii="Arial" w:hAnsi="Arial" w:cs="Arial"/>
          <w:sz w:val="22"/>
          <w:szCs w:val="22"/>
        </w:rPr>
        <w:t>y</w:t>
      </w:r>
      <w:r w:rsidR="002E3B54" w:rsidRPr="007F18B3">
        <w:rPr>
          <w:rFonts w:ascii="Arial" w:hAnsi="Arial" w:cs="Arial"/>
          <w:sz w:val="22"/>
          <w:szCs w:val="22"/>
        </w:rPr>
        <w:t xml:space="preserve">  w technologii </w:t>
      </w:r>
      <w:r w:rsidR="002E3B54" w:rsidRPr="007F18B3">
        <w:rPr>
          <w:rFonts w:ascii="Arial" w:hAnsi="Arial" w:cs="Arial"/>
          <w:color w:val="000000"/>
          <w:sz w:val="22"/>
          <w:szCs w:val="22"/>
        </w:rPr>
        <w:t xml:space="preserve">HD-(Heavy </w:t>
      </w:r>
      <w:proofErr w:type="spellStart"/>
      <w:r w:rsidR="002E3B54" w:rsidRPr="007F18B3">
        <w:rPr>
          <w:rFonts w:ascii="Arial" w:hAnsi="Arial" w:cs="Arial"/>
          <w:color w:val="000000"/>
          <w:sz w:val="22"/>
          <w:szCs w:val="22"/>
        </w:rPr>
        <w:t>Duty</w:t>
      </w:r>
      <w:proofErr w:type="spellEnd"/>
      <w:r w:rsidR="002E3B54" w:rsidRPr="007F18B3">
        <w:rPr>
          <w:rFonts w:ascii="Arial" w:hAnsi="Arial" w:cs="Arial"/>
          <w:color w:val="000000"/>
          <w:sz w:val="22"/>
          <w:szCs w:val="22"/>
        </w:rPr>
        <w:t>) w której zastosowano wzmocnienie konstrukcji zapewniającej dużą odporność na wstrząsy oraz technologii gwarantującej dłuższą żywotność</w:t>
      </w:r>
      <w:r w:rsidR="00E83FDD" w:rsidRPr="007F18B3">
        <w:rPr>
          <w:rFonts w:ascii="Arial" w:hAnsi="Arial" w:cs="Arial"/>
          <w:sz w:val="22"/>
          <w:szCs w:val="22"/>
        </w:rPr>
        <w:t>. Pojemność</w:t>
      </w:r>
      <w:r w:rsidR="00750DF3" w:rsidRPr="007F18B3">
        <w:rPr>
          <w:rFonts w:ascii="Arial" w:hAnsi="Arial" w:cs="Arial"/>
          <w:sz w:val="22"/>
          <w:szCs w:val="22"/>
        </w:rPr>
        <w:t xml:space="preserve"> 190Ah</w:t>
      </w:r>
      <w:r w:rsidR="00736D17" w:rsidRPr="007F18B3">
        <w:rPr>
          <w:rFonts w:ascii="Arial" w:hAnsi="Arial" w:cs="Arial"/>
          <w:sz w:val="22"/>
          <w:szCs w:val="22"/>
        </w:rPr>
        <w:t xml:space="preserve"> </w:t>
      </w:r>
      <w:r w:rsidR="00750DF3" w:rsidRPr="007F18B3">
        <w:rPr>
          <w:rFonts w:ascii="Arial" w:hAnsi="Arial" w:cs="Arial"/>
          <w:sz w:val="22"/>
          <w:szCs w:val="22"/>
        </w:rPr>
        <w:t>12 V.</w:t>
      </w:r>
    </w:p>
    <w:p w:rsidR="00075C28" w:rsidRPr="00CF7E4F" w:rsidRDefault="00750DF3" w:rsidP="007F18B3">
      <w:pPr>
        <w:spacing w:line="360" w:lineRule="auto"/>
        <w:ind w:firstLine="284"/>
        <w:jc w:val="both"/>
        <w:rPr>
          <w:rFonts w:ascii="Arial" w:hAnsi="Arial" w:cs="Arial"/>
          <w:bCs/>
          <w:sz w:val="22"/>
          <w:szCs w:val="22"/>
        </w:rPr>
      </w:pPr>
      <w:r w:rsidRPr="00CF7E4F">
        <w:rPr>
          <w:rFonts w:ascii="Arial" w:hAnsi="Arial" w:cs="Arial"/>
          <w:bCs/>
          <w:sz w:val="22"/>
          <w:szCs w:val="22"/>
        </w:rPr>
        <w:t>M</w:t>
      </w:r>
      <w:r w:rsidR="00B02E68" w:rsidRPr="00CF7E4F">
        <w:rPr>
          <w:rFonts w:ascii="Arial" w:hAnsi="Arial" w:cs="Arial"/>
          <w:bCs/>
          <w:sz w:val="22"/>
          <w:szCs w:val="22"/>
        </w:rPr>
        <w:t xml:space="preserve">oc rozruchowa od 1000 do 1100A </w:t>
      </w:r>
    </w:p>
    <w:p w:rsidR="00750DF3" w:rsidRPr="00CF7E4F" w:rsidRDefault="00750DF3" w:rsidP="007F18B3">
      <w:pPr>
        <w:spacing w:line="360" w:lineRule="auto"/>
        <w:ind w:firstLine="284"/>
        <w:jc w:val="both"/>
        <w:rPr>
          <w:rFonts w:ascii="Arial" w:hAnsi="Arial" w:cs="Arial"/>
          <w:bCs/>
          <w:sz w:val="22"/>
          <w:szCs w:val="22"/>
        </w:rPr>
      </w:pPr>
      <w:r w:rsidRPr="00CF7E4F">
        <w:rPr>
          <w:rFonts w:ascii="Arial" w:hAnsi="Arial" w:cs="Arial"/>
          <w:bCs/>
          <w:sz w:val="22"/>
          <w:szCs w:val="22"/>
        </w:rPr>
        <w:t xml:space="preserve">Końcówki biegunowe wykonane w kształcie słupków standardowych. </w:t>
      </w:r>
    </w:p>
    <w:p w:rsidR="000135B0" w:rsidRPr="00CF7E4F" w:rsidRDefault="00750DF3" w:rsidP="007F18B3">
      <w:pPr>
        <w:spacing w:line="360" w:lineRule="auto"/>
        <w:ind w:firstLine="284"/>
        <w:jc w:val="both"/>
        <w:rPr>
          <w:rFonts w:ascii="Arial" w:hAnsi="Arial" w:cs="Arial"/>
          <w:bCs/>
          <w:sz w:val="22"/>
          <w:szCs w:val="22"/>
        </w:rPr>
      </w:pPr>
      <w:r w:rsidRPr="00CF7E4F">
        <w:rPr>
          <w:rFonts w:ascii="Arial" w:hAnsi="Arial" w:cs="Arial"/>
          <w:bCs/>
          <w:sz w:val="22"/>
          <w:szCs w:val="22"/>
        </w:rPr>
        <w:t>Układ biegunów – polaryzacja L+(ETN3).</w:t>
      </w:r>
    </w:p>
    <w:p w:rsidR="00750DF3" w:rsidRPr="00CF7E4F" w:rsidRDefault="00750DF3" w:rsidP="007F18B3">
      <w:pPr>
        <w:spacing w:line="360" w:lineRule="auto"/>
        <w:ind w:firstLine="284"/>
        <w:rPr>
          <w:rFonts w:ascii="Arial" w:hAnsi="Arial" w:cs="Arial"/>
          <w:bCs/>
          <w:sz w:val="22"/>
          <w:szCs w:val="22"/>
        </w:rPr>
      </w:pPr>
      <w:r w:rsidRPr="00CF7E4F">
        <w:rPr>
          <w:rFonts w:ascii="Arial" w:hAnsi="Arial" w:cs="Arial"/>
          <w:bCs/>
          <w:sz w:val="22"/>
          <w:szCs w:val="22"/>
        </w:rPr>
        <w:t>Wymiary:</w:t>
      </w:r>
    </w:p>
    <w:p w:rsidR="00750DF3" w:rsidRPr="00CF7E4F" w:rsidRDefault="00750DF3" w:rsidP="007F18B3">
      <w:pPr>
        <w:spacing w:line="360" w:lineRule="auto"/>
        <w:ind w:firstLine="284"/>
        <w:rPr>
          <w:rFonts w:ascii="Arial" w:hAnsi="Arial" w:cs="Arial"/>
          <w:bCs/>
          <w:sz w:val="22"/>
          <w:szCs w:val="22"/>
        </w:rPr>
      </w:pPr>
      <w:r w:rsidRPr="00CF7E4F">
        <w:rPr>
          <w:rFonts w:ascii="Arial" w:hAnsi="Arial" w:cs="Arial"/>
          <w:bCs/>
          <w:sz w:val="22"/>
          <w:szCs w:val="22"/>
        </w:rPr>
        <w:t>Dł</w:t>
      </w:r>
      <w:r w:rsidR="00736D17" w:rsidRPr="00CF7E4F">
        <w:rPr>
          <w:rFonts w:ascii="Arial" w:hAnsi="Arial" w:cs="Arial"/>
          <w:bCs/>
          <w:sz w:val="22"/>
          <w:szCs w:val="22"/>
        </w:rPr>
        <w:t>.-</w:t>
      </w:r>
      <w:r w:rsidRPr="00CF7E4F">
        <w:rPr>
          <w:rFonts w:ascii="Arial" w:hAnsi="Arial" w:cs="Arial"/>
          <w:bCs/>
          <w:sz w:val="22"/>
          <w:szCs w:val="22"/>
        </w:rPr>
        <w:t xml:space="preserve"> od 513 do 518 mm.</w:t>
      </w:r>
    </w:p>
    <w:p w:rsidR="00750DF3" w:rsidRPr="00CF7E4F" w:rsidRDefault="00750DF3" w:rsidP="007F18B3">
      <w:pPr>
        <w:spacing w:line="360" w:lineRule="auto"/>
        <w:ind w:firstLine="284"/>
        <w:rPr>
          <w:rFonts w:ascii="Arial" w:hAnsi="Arial" w:cs="Arial"/>
          <w:bCs/>
          <w:sz w:val="22"/>
          <w:szCs w:val="22"/>
        </w:rPr>
      </w:pPr>
      <w:r w:rsidRPr="00CF7E4F">
        <w:rPr>
          <w:rFonts w:ascii="Arial" w:hAnsi="Arial" w:cs="Arial"/>
          <w:bCs/>
          <w:sz w:val="22"/>
          <w:szCs w:val="22"/>
        </w:rPr>
        <w:t>Szer. – od 220 do 230 mm.</w:t>
      </w:r>
    </w:p>
    <w:p w:rsidR="00750DF3" w:rsidRPr="00CF7E4F" w:rsidRDefault="00750DF3" w:rsidP="007F18B3">
      <w:pPr>
        <w:spacing w:line="360" w:lineRule="auto"/>
        <w:ind w:firstLine="284"/>
        <w:rPr>
          <w:rFonts w:ascii="Arial" w:hAnsi="Arial" w:cs="Arial"/>
          <w:bCs/>
          <w:sz w:val="22"/>
          <w:szCs w:val="22"/>
        </w:rPr>
      </w:pPr>
      <w:r w:rsidRPr="00CF7E4F">
        <w:rPr>
          <w:rFonts w:ascii="Arial" w:hAnsi="Arial" w:cs="Arial"/>
          <w:bCs/>
          <w:sz w:val="22"/>
          <w:szCs w:val="22"/>
        </w:rPr>
        <w:t>Wys. – od 220 do 230 mm.</w:t>
      </w:r>
    </w:p>
    <w:p w:rsidR="000135B0" w:rsidRPr="00CF7E4F" w:rsidRDefault="000135B0" w:rsidP="007F18B3">
      <w:pPr>
        <w:spacing w:line="360" w:lineRule="auto"/>
        <w:ind w:firstLine="284"/>
        <w:rPr>
          <w:rFonts w:ascii="Arial" w:hAnsi="Arial" w:cs="Arial"/>
          <w:sz w:val="22"/>
          <w:szCs w:val="22"/>
        </w:rPr>
      </w:pPr>
      <w:r w:rsidRPr="00CF7E4F">
        <w:rPr>
          <w:rFonts w:ascii="Arial" w:hAnsi="Arial" w:cs="Arial"/>
          <w:sz w:val="22"/>
          <w:szCs w:val="22"/>
        </w:rPr>
        <w:t xml:space="preserve">Waga: </w:t>
      </w:r>
    </w:p>
    <w:p w:rsidR="000135B0" w:rsidRPr="00CF7E4F" w:rsidRDefault="000135B0" w:rsidP="007F18B3">
      <w:pPr>
        <w:spacing w:line="360" w:lineRule="auto"/>
        <w:ind w:firstLine="284"/>
        <w:rPr>
          <w:rFonts w:ascii="Arial" w:hAnsi="Arial" w:cs="Arial"/>
          <w:bCs/>
          <w:color w:val="FF0000"/>
          <w:sz w:val="22"/>
          <w:szCs w:val="22"/>
        </w:rPr>
      </w:pPr>
      <w:r w:rsidRPr="00CF7E4F">
        <w:rPr>
          <w:rFonts w:ascii="Arial" w:hAnsi="Arial" w:cs="Arial"/>
          <w:sz w:val="22"/>
          <w:szCs w:val="22"/>
        </w:rPr>
        <w:t xml:space="preserve"> - </w:t>
      </w:r>
      <w:r w:rsidR="00736D17" w:rsidRPr="00CF7E4F">
        <w:rPr>
          <w:rFonts w:ascii="Arial" w:hAnsi="Arial" w:cs="Arial"/>
          <w:sz w:val="22"/>
          <w:szCs w:val="22"/>
        </w:rPr>
        <w:t xml:space="preserve">od </w:t>
      </w:r>
      <w:r w:rsidRPr="00CF7E4F">
        <w:rPr>
          <w:rFonts w:ascii="Arial" w:hAnsi="Arial" w:cs="Arial"/>
          <w:sz w:val="22"/>
          <w:szCs w:val="22"/>
        </w:rPr>
        <w:t>40 do 50 kg (+-) 5%</w:t>
      </w:r>
    </w:p>
    <w:p w:rsidR="00820D5B" w:rsidRPr="00CF7E4F" w:rsidRDefault="00820D5B" w:rsidP="00CB4239">
      <w:pPr>
        <w:spacing w:line="360" w:lineRule="auto"/>
        <w:rPr>
          <w:rFonts w:ascii="Arial" w:hAnsi="Arial" w:cs="Arial"/>
          <w:bCs/>
          <w:sz w:val="22"/>
          <w:szCs w:val="22"/>
        </w:rPr>
      </w:pPr>
    </w:p>
    <w:p w:rsidR="00CB4239" w:rsidRPr="00CF7E4F" w:rsidRDefault="00CB4239" w:rsidP="007F18B3">
      <w:pPr>
        <w:spacing w:line="360" w:lineRule="auto"/>
        <w:ind w:left="142" w:hanging="142"/>
        <w:rPr>
          <w:rFonts w:ascii="Arial" w:hAnsi="Arial" w:cs="Arial"/>
          <w:bCs/>
          <w:sz w:val="22"/>
          <w:szCs w:val="22"/>
        </w:rPr>
      </w:pPr>
      <w:r w:rsidRPr="00CF7E4F">
        <w:rPr>
          <w:rFonts w:ascii="Arial" w:hAnsi="Arial" w:cs="Arial"/>
          <w:bCs/>
          <w:sz w:val="22"/>
          <w:szCs w:val="22"/>
        </w:rPr>
        <w:lastRenderedPageBreak/>
        <w:t xml:space="preserve"> </w:t>
      </w:r>
      <w:r w:rsidR="00075C28" w:rsidRPr="00CF7E4F">
        <w:rPr>
          <w:rFonts w:ascii="Arial" w:hAnsi="Arial" w:cs="Arial"/>
          <w:bCs/>
          <w:sz w:val="22"/>
          <w:szCs w:val="22"/>
        </w:rPr>
        <w:t>2</w:t>
      </w:r>
      <w:r w:rsidRPr="00CF7E4F">
        <w:rPr>
          <w:rFonts w:ascii="Arial" w:hAnsi="Arial" w:cs="Arial"/>
          <w:bCs/>
          <w:sz w:val="22"/>
          <w:szCs w:val="22"/>
        </w:rPr>
        <w:t xml:space="preserve">. </w:t>
      </w:r>
      <w:r w:rsidR="00075C28" w:rsidRPr="007F18B3">
        <w:rPr>
          <w:rFonts w:ascii="Arial" w:hAnsi="Arial" w:cs="Arial"/>
          <w:b/>
          <w:bCs/>
          <w:sz w:val="22"/>
          <w:szCs w:val="22"/>
        </w:rPr>
        <w:t>A</w:t>
      </w:r>
      <w:r w:rsidR="00736D17" w:rsidRPr="007F18B3">
        <w:rPr>
          <w:rFonts w:ascii="Arial" w:hAnsi="Arial" w:cs="Arial"/>
          <w:b/>
          <w:bCs/>
          <w:sz w:val="22"/>
          <w:szCs w:val="22"/>
        </w:rPr>
        <w:t>kumulator żelowy</w:t>
      </w:r>
      <w:r w:rsidRPr="00CF7E4F">
        <w:rPr>
          <w:rFonts w:ascii="Arial" w:hAnsi="Arial" w:cs="Arial"/>
          <w:bCs/>
          <w:sz w:val="22"/>
          <w:szCs w:val="22"/>
        </w:rPr>
        <w:t xml:space="preserve"> 12V  bezo</w:t>
      </w:r>
      <w:r w:rsidR="00F715BC" w:rsidRPr="00CF7E4F">
        <w:rPr>
          <w:rFonts w:ascii="Arial" w:hAnsi="Arial" w:cs="Arial"/>
          <w:bCs/>
          <w:sz w:val="22"/>
          <w:szCs w:val="22"/>
        </w:rPr>
        <w:t xml:space="preserve">bsługowy, rodzaj/technologia: żelowy, dopuszcza się </w:t>
      </w:r>
      <w:bookmarkStart w:id="0" w:name="_GoBack"/>
      <w:r w:rsidR="00F715BC" w:rsidRPr="00CF7E4F">
        <w:rPr>
          <w:rFonts w:ascii="Arial" w:hAnsi="Arial" w:cs="Arial"/>
          <w:bCs/>
          <w:sz w:val="22"/>
          <w:szCs w:val="22"/>
        </w:rPr>
        <w:t>wykonanie w nowszej wydajniejszej technologii</w:t>
      </w:r>
      <w:r w:rsidR="00E56768" w:rsidRPr="00CF7E4F">
        <w:rPr>
          <w:rFonts w:ascii="Arial" w:hAnsi="Arial" w:cs="Arial"/>
          <w:bCs/>
          <w:sz w:val="22"/>
          <w:szCs w:val="22"/>
        </w:rPr>
        <w:t>.</w:t>
      </w:r>
    </w:p>
    <w:p w:rsidR="00CB4239" w:rsidRPr="00CF7E4F" w:rsidRDefault="00CB4239" w:rsidP="007F18B3">
      <w:pPr>
        <w:spacing w:line="360" w:lineRule="auto"/>
        <w:ind w:left="142" w:hanging="142"/>
        <w:rPr>
          <w:rFonts w:ascii="Arial" w:hAnsi="Arial" w:cs="Arial"/>
          <w:bCs/>
          <w:sz w:val="22"/>
          <w:szCs w:val="22"/>
        </w:rPr>
      </w:pPr>
      <w:r w:rsidRPr="00CF7E4F">
        <w:rPr>
          <w:rFonts w:ascii="Arial" w:hAnsi="Arial" w:cs="Arial"/>
          <w:bCs/>
          <w:sz w:val="22"/>
          <w:szCs w:val="22"/>
        </w:rPr>
        <w:t xml:space="preserve"> Napięcie 12 V,</w:t>
      </w:r>
    </w:p>
    <w:p w:rsidR="00CB4239" w:rsidRPr="00CF7E4F" w:rsidRDefault="00CB4239" w:rsidP="007F18B3">
      <w:pPr>
        <w:spacing w:line="360" w:lineRule="auto"/>
        <w:ind w:left="142" w:hanging="142"/>
        <w:rPr>
          <w:rFonts w:ascii="Arial" w:hAnsi="Arial" w:cs="Arial"/>
          <w:bCs/>
          <w:sz w:val="22"/>
          <w:szCs w:val="22"/>
        </w:rPr>
      </w:pPr>
      <w:r w:rsidRPr="00CF7E4F">
        <w:rPr>
          <w:rFonts w:ascii="Arial" w:hAnsi="Arial" w:cs="Arial"/>
          <w:bCs/>
          <w:sz w:val="22"/>
          <w:szCs w:val="22"/>
        </w:rPr>
        <w:t xml:space="preserve"> Pojemność 1,2 Ah,  </w:t>
      </w:r>
    </w:p>
    <w:p w:rsidR="00CB4239" w:rsidRPr="00CF7E4F" w:rsidRDefault="00CB4239" w:rsidP="007F18B3">
      <w:pPr>
        <w:spacing w:line="360" w:lineRule="auto"/>
        <w:ind w:left="142" w:hanging="142"/>
        <w:rPr>
          <w:rFonts w:ascii="Arial" w:hAnsi="Arial" w:cs="Arial"/>
          <w:bCs/>
          <w:sz w:val="22"/>
          <w:szCs w:val="22"/>
        </w:rPr>
      </w:pPr>
      <w:r w:rsidRPr="00CF7E4F">
        <w:rPr>
          <w:rFonts w:ascii="Arial" w:hAnsi="Arial" w:cs="Arial"/>
          <w:bCs/>
          <w:sz w:val="22"/>
          <w:szCs w:val="22"/>
        </w:rPr>
        <w:t xml:space="preserve"> Układ biegunów- P+ - umieszczone po lewej stronie dłuższego boku akumulatora,</w:t>
      </w:r>
    </w:p>
    <w:p w:rsidR="00CB4239" w:rsidRPr="00CF7E4F" w:rsidRDefault="00083665" w:rsidP="007F18B3">
      <w:pPr>
        <w:spacing w:line="360" w:lineRule="auto"/>
        <w:ind w:left="142" w:hanging="142"/>
        <w:rPr>
          <w:rFonts w:ascii="Arial" w:hAnsi="Arial" w:cs="Arial"/>
          <w:bCs/>
          <w:sz w:val="22"/>
          <w:szCs w:val="22"/>
        </w:rPr>
      </w:pPr>
      <w:r w:rsidRPr="00CF7E4F">
        <w:rPr>
          <w:rFonts w:ascii="Arial" w:hAnsi="Arial" w:cs="Arial"/>
          <w:bCs/>
          <w:sz w:val="22"/>
          <w:szCs w:val="22"/>
        </w:rPr>
        <w:t xml:space="preserve"> </w:t>
      </w:r>
      <w:r w:rsidR="00CB4239" w:rsidRPr="00CF7E4F">
        <w:rPr>
          <w:rFonts w:ascii="Arial" w:hAnsi="Arial" w:cs="Arial"/>
          <w:bCs/>
          <w:sz w:val="22"/>
          <w:szCs w:val="22"/>
        </w:rPr>
        <w:t>Wymiary:</w:t>
      </w:r>
    </w:p>
    <w:p w:rsidR="00750DF3" w:rsidRPr="00CF7E4F" w:rsidRDefault="00CB4239" w:rsidP="007F18B3">
      <w:pPr>
        <w:spacing w:line="360" w:lineRule="auto"/>
        <w:ind w:left="142" w:hanging="142"/>
        <w:rPr>
          <w:rFonts w:ascii="Arial" w:hAnsi="Arial" w:cs="Arial"/>
          <w:bCs/>
          <w:sz w:val="22"/>
          <w:szCs w:val="22"/>
        </w:rPr>
      </w:pPr>
      <w:r w:rsidRPr="00CF7E4F">
        <w:rPr>
          <w:rFonts w:ascii="Arial" w:hAnsi="Arial" w:cs="Arial"/>
          <w:bCs/>
          <w:sz w:val="22"/>
          <w:szCs w:val="22"/>
        </w:rPr>
        <w:t xml:space="preserve"> </w:t>
      </w:r>
      <w:r w:rsidR="00E56768" w:rsidRPr="00CF7E4F">
        <w:rPr>
          <w:rFonts w:ascii="Arial" w:hAnsi="Arial" w:cs="Arial"/>
          <w:bCs/>
          <w:sz w:val="22"/>
          <w:szCs w:val="22"/>
        </w:rPr>
        <w:t>długość- 96 do 99 mm</w:t>
      </w:r>
    </w:p>
    <w:p w:rsidR="00E56768" w:rsidRPr="00CF7E4F" w:rsidRDefault="00E56768" w:rsidP="007F18B3">
      <w:pPr>
        <w:spacing w:line="360" w:lineRule="auto"/>
        <w:ind w:left="142" w:hanging="142"/>
        <w:rPr>
          <w:rFonts w:ascii="Arial" w:hAnsi="Arial" w:cs="Arial"/>
          <w:bCs/>
          <w:sz w:val="22"/>
          <w:szCs w:val="22"/>
        </w:rPr>
      </w:pPr>
      <w:r w:rsidRPr="00CF7E4F">
        <w:rPr>
          <w:rFonts w:ascii="Arial" w:hAnsi="Arial" w:cs="Arial"/>
          <w:bCs/>
          <w:sz w:val="22"/>
          <w:szCs w:val="22"/>
        </w:rPr>
        <w:t xml:space="preserve"> szerokość- 43 do 46 mm</w:t>
      </w:r>
    </w:p>
    <w:p w:rsidR="00E56768" w:rsidRPr="00CF7E4F" w:rsidRDefault="00E56768" w:rsidP="007F18B3">
      <w:pPr>
        <w:spacing w:line="360" w:lineRule="auto"/>
        <w:ind w:left="142" w:hanging="142"/>
        <w:rPr>
          <w:rFonts w:ascii="Arial" w:hAnsi="Arial" w:cs="Arial"/>
          <w:bCs/>
          <w:sz w:val="22"/>
          <w:szCs w:val="22"/>
        </w:rPr>
      </w:pPr>
      <w:r w:rsidRPr="00CF7E4F">
        <w:rPr>
          <w:rFonts w:ascii="Arial" w:hAnsi="Arial" w:cs="Arial"/>
          <w:bCs/>
          <w:sz w:val="22"/>
          <w:szCs w:val="22"/>
        </w:rPr>
        <w:t xml:space="preserve"> wysokość- 52 do 55 mm</w:t>
      </w:r>
    </w:p>
    <w:bookmarkEnd w:id="0"/>
    <w:p w:rsidR="00797EB2" w:rsidRPr="00CF7E4F" w:rsidRDefault="00797EB2" w:rsidP="00E56768">
      <w:pPr>
        <w:spacing w:line="360" w:lineRule="auto"/>
        <w:rPr>
          <w:rFonts w:ascii="Arial" w:hAnsi="Arial" w:cs="Arial"/>
          <w:bCs/>
          <w:sz w:val="22"/>
          <w:szCs w:val="22"/>
        </w:rPr>
      </w:pPr>
    </w:p>
    <w:p w:rsidR="00797EB2" w:rsidRPr="00CF7E4F" w:rsidRDefault="00797EB2" w:rsidP="00736D17">
      <w:pPr>
        <w:spacing w:line="360" w:lineRule="auto"/>
        <w:jc w:val="both"/>
        <w:rPr>
          <w:rFonts w:ascii="Arial" w:hAnsi="Arial" w:cs="Arial"/>
          <w:b/>
          <w:bCs/>
          <w:sz w:val="22"/>
          <w:szCs w:val="22"/>
        </w:rPr>
      </w:pPr>
      <w:r w:rsidRPr="00CF7E4F">
        <w:rPr>
          <w:rFonts w:ascii="Arial" w:hAnsi="Arial" w:cs="Arial"/>
          <w:b/>
          <w:bCs/>
          <w:sz w:val="22"/>
          <w:szCs w:val="22"/>
        </w:rPr>
        <w:t>Wykonawca ma obowiązkowo nadać nr akumulatora w sposób trwały nie usuwalny.</w:t>
      </w:r>
    </w:p>
    <w:p w:rsidR="00797EB2" w:rsidRPr="00CF7E4F" w:rsidRDefault="00797EB2" w:rsidP="00736D17">
      <w:pPr>
        <w:spacing w:line="360" w:lineRule="auto"/>
        <w:jc w:val="both"/>
        <w:rPr>
          <w:rFonts w:ascii="Arial" w:hAnsi="Arial" w:cs="Arial"/>
          <w:bCs/>
          <w:sz w:val="22"/>
          <w:szCs w:val="22"/>
        </w:rPr>
      </w:pPr>
      <w:r w:rsidRPr="00CF7E4F">
        <w:rPr>
          <w:rFonts w:ascii="Arial" w:hAnsi="Arial" w:cs="Arial"/>
          <w:bCs/>
          <w:sz w:val="22"/>
          <w:szCs w:val="22"/>
        </w:rPr>
        <w:t>N</w:t>
      </w:r>
      <w:r w:rsidR="00AA448F" w:rsidRPr="00CF7E4F">
        <w:rPr>
          <w:rFonts w:ascii="Arial" w:hAnsi="Arial" w:cs="Arial"/>
          <w:bCs/>
          <w:sz w:val="22"/>
          <w:szCs w:val="22"/>
        </w:rPr>
        <w:t>umer akumulatora</w:t>
      </w:r>
      <w:r w:rsidRPr="00CF7E4F">
        <w:rPr>
          <w:rFonts w:ascii="Arial" w:hAnsi="Arial" w:cs="Arial"/>
          <w:bCs/>
          <w:sz w:val="22"/>
          <w:szCs w:val="22"/>
        </w:rPr>
        <w:t xml:space="preserve"> według wzoru: 001/2025, 002/2025</w:t>
      </w:r>
      <w:r w:rsidR="00AA448F" w:rsidRPr="00CF7E4F">
        <w:rPr>
          <w:rFonts w:ascii="Arial" w:hAnsi="Arial" w:cs="Arial"/>
          <w:bCs/>
          <w:sz w:val="22"/>
          <w:szCs w:val="22"/>
        </w:rPr>
        <w:t>, 003/2025 …. Do 200/2025</w:t>
      </w:r>
    </w:p>
    <w:p w:rsidR="00AA448F" w:rsidRPr="00CF7E4F" w:rsidRDefault="00AA448F" w:rsidP="00736D17">
      <w:pPr>
        <w:spacing w:line="360" w:lineRule="auto"/>
        <w:jc w:val="both"/>
        <w:rPr>
          <w:rFonts w:ascii="Arial" w:hAnsi="Arial" w:cs="Arial"/>
          <w:bCs/>
          <w:sz w:val="22"/>
          <w:szCs w:val="22"/>
        </w:rPr>
      </w:pPr>
      <w:r w:rsidRPr="00CF7E4F">
        <w:rPr>
          <w:rFonts w:ascii="Arial" w:hAnsi="Arial" w:cs="Arial"/>
          <w:bCs/>
          <w:sz w:val="22"/>
          <w:szCs w:val="22"/>
        </w:rPr>
        <w:t>Rozmiar i technologia naniesionego numeru dowolna – trwała, nie usuwalna.</w:t>
      </w:r>
    </w:p>
    <w:p w:rsidR="00797EB2" w:rsidRPr="00CF7E4F" w:rsidRDefault="00797EB2" w:rsidP="00736D17">
      <w:pPr>
        <w:spacing w:line="360" w:lineRule="auto"/>
        <w:jc w:val="both"/>
        <w:rPr>
          <w:rFonts w:ascii="Arial" w:hAnsi="Arial" w:cs="Arial"/>
          <w:bCs/>
          <w:sz w:val="22"/>
          <w:szCs w:val="22"/>
        </w:rPr>
      </w:pPr>
    </w:p>
    <w:p w:rsidR="00797EB2" w:rsidRPr="00CF7E4F" w:rsidRDefault="00797EB2" w:rsidP="00736D17">
      <w:pPr>
        <w:spacing w:line="360" w:lineRule="auto"/>
        <w:jc w:val="both"/>
        <w:rPr>
          <w:rFonts w:ascii="Arial" w:hAnsi="Arial" w:cs="Arial"/>
          <w:b/>
          <w:bCs/>
          <w:sz w:val="22"/>
          <w:szCs w:val="22"/>
        </w:rPr>
      </w:pPr>
      <w:r w:rsidRPr="00CF7E4F">
        <w:rPr>
          <w:rFonts w:ascii="Arial" w:hAnsi="Arial" w:cs="Arial"/>
          <w:b/>
          <w:bCs/>
          <w:sz w:val="22"/>
          <w:szCs w:val="22"/>
        </w:rPr>
        <w:t>Wykonawca ma obowiązkowo dołączyć do każdego akumulatora karty:</w:t>
      </w:r>
    </w:p>
    <w:p w:rsidR="00797EB2" w:rsidRPr="00CF7E4F" w:rsidRDefault="00797EB2" w:rsidP="00736D17">
      <w:pPr>
        <w:spacing w:line="360" w:lineRule="auto"/>
        <w:jc w:val="both"/>
        <w:rPr>
          <w:rFonts w:ascii="Arial" w:hAnsi="Arial" w:cs="Arial"/>
          <w:sz w:val="22"/>
          <w:szCs w:val="22"/>
        </w:rPr>
      </w:pPr>
      <w:r w:rsidRPr="00CF7E4F">
        <w:rPr>
          <w:rFonts w:ascii="Arial" w:hAnsi="Arial" w:cs="Arial"/>
          <w:b/>
          <w:bCs/>
          <w:sz w:val="22"/>
          <w:szCs w:val="22"/>
        </w:rPr>
        <w:t xml:space="preserve">- </w:t>
      </w:r>
      <w:r w:rsidRPr="00CF7E4F">
        <w:rPr>
          <w:rFonts w:ascii="Arial" w:hAnsi="Arial" w:cs="Arial"/>
          <w:sz w:val="22"/>
          <w:szCs w:val="22"/>
        </w:rPr>
        <w:t>KARTA ładowania i kontroli akumulatora EKSPL-38</w:t>
      </w:r>
      <w:r w:rsidR="00E016C8" w:rsidRPr="00CF7E4F">
        <w:rPr>
          <w:rFonts w:ascii="Arial" w:hAnsi="Arial" w:cs="Arial"/>
          <w:sz w:val="22"/>
          <w:szCs w:val="22"/>
        </w:rPr>
        <w:t xml:space="preserve"> – Załącznik nr 1</w:t>
      </w:r>
    </w:p>
    <w:p w:rsidR="00797EB2" w:rsidRPr="00CF7E4F" w:rsidRDefault="00797EB2" w:rsidP="00736D17">
      <w:pPr>
        <w:spacing w:line="360" w:lineRule="auto"/>
        <w:jc w:val="both"/>
        <w:rPr>
          <w:rFonts w:ascii="Arial" w:hAnsi="Arial" w:cs="Arial"/>
          <w:sz w:val="22"/>
          <w:szCs w:val="22"/>
        </w:rPr>
      </w:pPr>
      <w:r w:rsidRPr="00CF7E4F">
        <w:rPr>
          <w:rFonts w:ascii="Arial" w:hAnsi="Arial" w:cs="Arial"/>
          <w:sz w:val="22"/>
          <w:szCs w:val="22"/>
        </w:rPr>
        <w:t>- KARTA AKUMULATORA EKSPL-16</w:t>
      </w:r>
      <w:r w:rsidR="00E016C8" w:rsidRPr="00CF7E4F">
        <w:rPr>
          <w:rFonts w:ascii="Arial" w:hAnsi="Arial" w:cs="Arial"/>
          <w:sz w:val="22"/>
          <w:szCs w:val="22"/>
        </w:rPr>
        <w:t xml:space="preserve"> – Załącznik nr 2</w:t>
      </w:r>
    </w:p>
    <w:p w:rsidR="00797EB2" w:rsidRPr="00CF7E4F" w:rsidRDefault="00797EB2" w:rsidP="00736D17">
      <w:pPr>
        <w:spacing w:line="360" w:lineRule="auto"/>
        <w:jc w:val="both"/>
        <w:rPr>
          <w:rFonts w:ascii="Arial" w:hAnsi="Arial" w:cs="Arial"/>
          <w:sz w:val="22"/>
          <w:szCs w:val="22"/>
        </w:rPr>
      </w:pPr>
      <w:r w:rsidRPr="00CF7E4F">
        <w:rPr>
          <w:rFonts w:ascii="Arial" w:hAnsi="Arial" w:cs="Arial"/>
          <w:sz w:val="22"/>
          <w:szCs w:val="22"/>
        </w:rPr>
        <w:t xml:space="preserve">Na każdej karcie </w:t>
      </w:r>
      <w:r w:rsidR="00A21295" w:rsidRPr="00CF7E4F">
        <w:rPr>
          <w:rFonts w:ascii="Arial" w:hAnsi="Arial" w:cs="Arial"/>
          <w:sz w:val="22"/>
          <w:szCs w:val="22"/>
        </w:rPr>
        <w:t>musi być w sposób trwały wpisany</w:t>
      </w:r>
      <w:r w:rsidRPr="00CF7E4F">
        <w:rPr>
          <w:rFonts w:ascii="Arial" w:hAnsi="Arial" w:cs="Arial"/>
          <w:sz w:val="22"/>
          <w:szCs w:val="22"/>
        </w:rPr>
        <w:t xml:space="preserve"> </w:t>
      </w:r>
      <w:r w:rsidR="00AA448F" w:rsidRPr="00CF7E4F">
        <w:rPr>
          <w:rFonts w:ascii="Arial" w:hAnsi="Arial" w:cs="Arial"/>
          <w:sz w:val="22"/>
          <w:szCs w:val="22"/>
        </w:rPr>
        <w:t>rok</w:t>
      </w:r>
      <w:r w:rsidRPr="00CF7E4F">
        <w:rPr>
          <w:rFonts w:ascii="Arial" w:hAnsi="Arial" w:cs="Arial"/>
          <w:sz w:val="22"/>
          <w:szCs w:val="22"/>
        </w:rPr>
        <w:t xml:space="preserve"> produkcji i nr akumulatora.</w:t>
      </w:r>
    </w:p>
    <w:p w:rsidR="000135B0" w:rsidRPr="00CF7E4F" w:rsidRDefault="000135B0" w:rsidP="00E56768">
      <w:pPr>
        <w:spacing w:line="360" w:lineRule="auto"/>
        <w:rPr>
          <w:rFonts w:ascii="Arial" w:hAnsi="Arial" w:cs="Arial"/>
          <w:bCs/>
          <w:sz w:val="22"/>
          <w:szCs w:val="22"/>
        </w:rPr>
      </w:pPr>
    </w:p>
    <w:p w:rsidR="00CA7E9B" w:rsidRPr="00CF7E4F" w:rsidRDefault="007E03C3" w:rsidP="00CB4239">
      <w:pPr>
        <w:spacing w:line="360" w:lineRule="auto"/>
        <w:rPr>
          <w:rFonts w:ascii="Arial" w:hAnsi="Arial" w:cs="Arial"/>
          <w:b/>
          <w:bCs/>
          <w:sz w:val="22"/>
          <w:szCs w:val="22"/>
        </w:rPr>
      </w:pPr>
      <w:r w:rsidRPr="00CF7E4F">
        <w:rPr>
          <w:rFonts w:ascii="Arial" w:hAnsi="Arial" w:cs="Arial"/>
          <w:b/>
          <w:bCs/>
          <w:sz w:val="22"/>
          <w:szCs w:val="22"/>
        </w:rPr>
        <w:t>Wykonawca ma obowiązkowo</w:t>
      </w:r>
      <w:r w:rsidR="00CA7E9B" w:rsidRPr="00CF7E4F">
        <w:rPr>
          <w:rFonts w:ascii="Arial" w:hAnsi="Arial" w:cs="Arial"/>
          <w:b/>
          <w:bCs/>
          <w:sz w:val="22"/>
          <w:szCs w:val="22"/>
        </w:rPr>
        <w:t xml:space="preserve"> dołączyć do formularza cenowego kartę technologiczną akumulatora. </w:t>
      </w:r>
    </w:p>
    <w:p w:rsidR="00736D17" w:rsidRPr="00CF7E4F" w:rsidRDefault="00736D17" w:rsidP="00CB4239">
      <w:pPr>
        <w:spacing w:line="360" w:lineRule="auto"/>
        <w:rPr>
          <w:rFonts w:ascii="Arial" w:hAnsi="Arial" w:cs="Arial"/>
          <w:b/>
          <w:bCs/>
          <w:sz w:val="22"/>
          <w:szCs w:val="22"/>
        </w:rPr>
      </w:pPr>
    </w:p>
    <w:p w:rsidR="00797EB2" w:rsidRPr="00CF7E4F" w:rsidRDefault="00750DF3" w:rsidP="003B3647">
      <w:pPr>
        <w:pStyle w:val="Akapitzlist"/>
        <w:numPr>
          <w:ilvl w:val="0"/>
          <w:numId w:val="3"/>
        </w:numPr>
        <w:spacing w:line="360" w:lineRule="auto"/>
        <w:jc w:val="both"/>
        <w:rPr>
          <w:rFonts w:ascii="Arial" w:hAnsi="Arial" w:cs="Arial"/>
          <w:bCs/>
          <w:sz w:val="22"/>
          <w:szCs w:val="22"/>
        </w:rPr>
      </w:pPr>
      <w:r w:rsidRPr="00CF7E4F">
        <w:rPr>
          <w:rFonts w:ascii="Arial" w:hAnsi="Arial" w:cs="Arial"/>
          <w:bCs/>
          <w:sz w:val="22"/>
          <w:szCs w:val="22"/>
        </w:rPr>
        <w:t xml:space="preserve">Wykonawca zobowiązany jest do podania na formularzu cenowym nazwy handlowej – producenta oraz oznaczenia (nazwa, numer, symbol, typ itp.) oferowanego towaru. Nazwa oferowanego towaru jest dla Zamawiającego istotnym elementem treści oferty ze względu na konieczność ustalenia zgodności treści oferty ze specyfikacją istotnych warunków zamówienia tj. porównania oferowanych przez Wykonawcę produktów </w:t>
      </w:r>
      <w:r w:rsidR="00CF7E4F">
        <w:rPr>
          <w:rFonts w:ascii="Arial" w:hAnsi="Arial" w:cs="Arial"/>
          <w:bCs/>
          <w:sz w:val="22"/>
          <w:szCs w:val="22"/>
        </w:rPr>
        <w:br/>
      </w:r>
      <w:r w:rsidRPr="00CF7E4F">
        <w:rPr>
          <w:rFonts w:ascii="Arial" w:hAnsi="Arial" w:cs="Arial"/>
          <w:bCs/>
          <w:sz w:val="22"/>
          <w:szCs w:val="22"/>
        </w:rPr>
        <w:t>z parametrami wymaganymi przez Zamawiającego.</w:t>
      </w:r>
    </w:p>
    <w:p w:rsidR="00750DF3" w:rsidRPr="00CF7E4F" w:rsidRDefault="00750DF3" w:rsidP="003B3647">
      <w:pPr>
        <w:pStyle w:val="Akapitzlist"/>
        <w:numPr>
          <w:ilvl w:val="0"/>
          <w:numId w:val="3"/>
        </w:numPr>
        <w:spacing w:line="360" w:lineRule="auto"/>
        <w:jc w:val="both"/>
        <w:rPr>
          <w:rFonts w:ascii="Arial" w:hAnsi="Arial" w:cs="Arial"/>
          <w:bCs/>
          <w:sz w:val="22"/>
          <w:szCs w:val="22"/>
        </w:rPr>
      </w:pPr>
      <w:r w:rsidRPr="00CF7E4F">
        <w:rPr>
          <w:rFonts w:ascii="Arial" w:hAnsi="Arial" w:cs="Arial"/>
          <w:bCs/>
          <w:sz w:val="22"/>
          <w:szCs w:val="22"/>
        </w:rPr>
        <w:t>Na każdym opakowaniu w sposób trwały musi być naklejona przez producenta etykieta opakowania.</w:t>
      </w:r>
    </w:p>
    <w:p w:rsidR="00750DF3" w:rsidRPr="00CF7E4F" w:rsidRDefault="00750DF3" w:rsidP="003B3647">
      <w:pPr>
        <w:pStyle w:val="Akapitzlist"/>
        <w:numPr>
          <w:ilvl w:val="0"/>
          <w:numId w:val="3"/>
        </w:numPr>
        <w:spacing w:line="360" w:lineRule="auto"/>
        <w:jc w:val="both"/>
        <w:rPr>
          <w:rFonts w:ascii="Arial" w:hAnsi="Arial" w:cs="Arial"/>
          <w:bCs/>
          <w:sz w:val="22"/>
          <w:szCs w:val="22"/>
        </w:rPr>
      </w:pPr>
      <w:r w:rsidRPr="00CF7E4F">
        <w:rPr>
          <w:rFonts w:ascii="Arial" w:hAnsi="Arial" w:cs="Arial"/>
          <w:bCs/>
          <w:sz w:val="22"/>
          <w:szCs w:val="22"/>
        </w:rPr>
        <w:t xml:space="preserve">Na etykiecie każdego opakowania musi być podana nazwa materiału, nazwa producenta i data ważności. Wszystkie te informacje powinny być napisane </w:t>
      </w:r>
      <w:r w:rsidR="00E83FDD" w:rsidRPr="00CF7E4F">
        <w:rPr>
          <w:rFonts w:ascii="Arial" w:hAnsi="Arial" w:cs="Arial"/>
          <w:bCs/>
          <w:sz w:val="22"/>
          <w:szCs w:val="22"/>
        </w:rPr>
        <w:br/>
      </w:r>
      <w:r w:rsidRPr="00CF7E4F">
        <w:rPr>
          <w:rFonts w:ascii="Arial" w:hAnsi="Arial" w:cs="Arial"/>
          <w:bCs/>
          <w:sz w:val="22"/>
          <w:szCs w:val="22"/>
        </w:rPr>
        <w:t>w języku polskim.</w:t>
      </w:r>
    </w:p>
    <w:p w:rsidR="00750DF3" w:rsidRPr="00CF7E4F" w:rsidRDefault="00750DF3" w:rsidP="003B3647">
      <w:pPr>
        <w:pStyle w:val="Akapitzlist"/>
        <w:numPr>
          <w:ilvl w:val="0"/>
          <w:numId w:val="3"/>
        </w:numPr>
        <w:spacing w:line="360" w:lineRule="auto"/>
        <w:jc w:val="both"/>
        <w:rPr>
          <w:rFonts w:ascii="Arial" w:hAnsi="Arial" w:cs="Arial"/>
          <w:bCs/>
          <w:sz w:val="22"/>
          <w:szCs w:val="22"/>
        </w:rPr>
      </w:pPr>
      <w:r w:rsidRPr="00CF7E4F">
        <w:rPr>
          <w:rFonts w:ascii="Arial" w:hAnsi="Arial" w:cs="Arial"/>
          <w:bCs/>
          <w:sz w:val="22"/>
          <w:szCs w:val="22"/>
        </w:rPr>
        <w:t xml:space="preserve">Oferowane towary musza być fabrycznie nowe, nieużywane, wolne od wad </w:t>
      </w:r>
      <w:r w:rsidR="00E83FDD" w:rsidRPr="00CF7E4F">
        <w:rPr>
          <w:rFonts w:ascii="Arial" w:hAnsi="Arial" w:cs="Arial"/>
          <w:bCs/>
          <w:sz w:val="22"/>
          <w:szCs w:val="22"/>
        </w:rPr>
        <w:br/>
      </w:r>
      <w:r w:rsidRPr="00CF7E4F">
        <w:rPr>
          <w:rFonts w:ascii="Arial" w:hAnsi="Arial" w:cs="Arial"/>
          <w:bCs/>
          <w:sz w:val="22"/>
          <w:szCs w:val="22"/>
        </w:rPr>
        <w:t xml:space="preserve">i posiadać cechy pierwotnego opakowania. Dostarczone wyroby muszą być </w:t>
      </w:r>
      <w:r w:rsidRPr="00CF7E4F">
        <w:rPr>
          <w:rFonts w:ascii="Arial" w:hAnsi="Arial" w:cs="Arial"/>
          <w:bCs/>
          <w:sz w:val="22"/>
          <w:szCs w:val="22"/>
        </w:rPr>
        <w:lastRenderedPageBreak/>
        <w:t xml:space="preserve">opakowane i zakonserwowane metodą zapewniającą zachowanie ich właściwości </w:t>
      </w:r>
      <w:r w:rsidR="00CF7E4F">
        <w:rPr>
          <w:rFonts w:ascii="Arial" w:hAnsi="Arial" w:cs="Arial"/>
          <w:bCs/>
          <w:sz w:val="22"/>
          <w:szCs w:val="22"/>
        </w:rPr>
        <w:br/>
      </w:r>
      <w:r w:rsidRPr="00CF7E4F">
        <w:rPr>
          <w:rFonts w:ascii="Arial" w:hAnsi="Arial" w:cs="Arial"/>
          <w:bCs/>
          <w:sz w:val="22"/>
          <w:szCs w:val="22"/>
        </w:rPr>
        <w:t>w transporcie jak i przechowywania w warunkach magazynowych.</w:t>
      </w:r>
    </w:p>
    <w:p w:rsidR="00750DF3" w:rsidRPr="00CF7E4F" w:rsidRDefault="00750DF3" w:rsidP="003B3647">
      <w:pPr>
        <w:pStyle w:val="Akapitzlist"/>
        <w:numPr>
          <w:ilvl w:val="0"/>
          <w:numId w:val="3"/>
        </w:numPr>
        <w:spacing w:line="360" w:lineRule="auto"/>
        <w:jc w:val="both"/>
        <w:rPr>
          <w:rFonts w:ascii="Arial" w:hAnsi="Arial" w:cs="Arial"/>
          <w:bCs/>
          <w:sz w:val="22"/>
          <w:szCs w:val="22"/>
        </w:rPr>
      </w:pPr>
      <w:r w:rsidRPr="00CF7E4F">
        <w:rPr>
          <w:rFonts w:ascii="Arial" w:hAnsi="Arial" w:cs="Arial"/>
          <w:bCs/>
          <w:sz w:val="22"/>
          <w:szCs w:val="22"/>
        </w:rPr>
        <w:t xml:space="preserve">Opakowania powinny być fabrycznie zamknięte, w przypadku różnic </w:t>
      </w:r>
      <w:r w:rsidR="00E83FDD" w:rsidRPr="00CF7E4F">
        <w:rPr>
          <w:rFonts w:ascii="Arial" w:hAnsi="Arial" w:cs="Arial"/>
          <w:bCs/>
          <w:sz w:val="22"/>
          <w:szCs w:val="22"/>
        </w:rPr>
        <w:br/>
      </w:r>
      <w:r w:rsidRPr="00CF7E4F">
        <w:rPr>
          <w:rFonts w:ascii="Arial" w:hAnsi="Arial" w:cs="Arial"/>
          <w:bCs/>
          <w:sz w:val="22"/>
          <w:szCs w:val="22"/>
        </w:rPr>
        <w:t>w pakowaniu fabrycznym musi istnieć możliwość sprawdzenia zawartości opakowania oraz producenta.</w:t>
      </w:r>
    </w:p>
    <w:p w:rsidR="00750DF3" w:rsidRPr="00CF7E4F" w:rsidRDefault="00750DF3" w:rsidP="003B3647">
      <w:pPr>
        <w:pStyle w:val="Akapitzlist"/>
        <w:numPr>
          <w:ilvl w:val="0"/>
          <w:numId w:val="3"/>
        </w:numPr>
        <w:spacing w:line="360" w:lineRule="auto"/>
        <w:jc w:val="both"/>
        <w:rPr>
          <w:rFonts w:ascii="Arial" w:hAnsi="Arial" w:cs="Arial"/>
          <w:bCs/>
          <w:sz w:val="22"/>
          <w:szCs w:val="22"/>
        </w:rPr>
      </w:pPr>
      <w:r w:rsidRPr="00CF7E4F">
        <w:rPr>
          <w:rFonts w:ascii="Arial" w:hAnsi="Arial" w:cs="Arial"/>
          <w:bCs/>
          <w:sz w:val="22"/>
          <w:szCs w:val="22"/>
        </w:rPr>
        <w:t>Przyjęcie przedmiotu umowy nastąpi na podstawie protokołu odbioru podpisanego przez upoważnionych przedstawicieli obu stron. Protokół odbioru oraz dokumentacja dostarczona przez Wykonawcę będzie podstawą do wystawienia przez Wykonawcę faktury VAT.</w:t>
      </w:r>
    </w:p>
    <w:p w:rsidR="00750DF3" w:rsidRPr="00CF7E4F" w:rsidRDefault="00750DF3" w:rsidP="003B3647">
      <w:pPr>
        <w:pStyle w:val="Akapitzlist"/>
        <w:numPr>
          <w:ilvl w:val="0"/>
          <w:numId w:val="3"/>
        </w:numPr>
        <w:spacing w:line="360" w:lineRule="auto"/>
        <w:jc w:val="both"/>
        <w:rPr>
          <w:rFonts w:ascii="Arial" w:hAnsi="Arial" w:cs="Arial"/>
          <w:bCs/>
          <w:sz w:val="22"/>
          <w:szCs w:val="22"/>
        </w:rPr>
      </w:pPr>
      <w:r w:rsidRPr="00CF7E4F">
        <w:rPr>
          <w:rFonts w:ascii="Arial" w:hAnsi="Arial" w:cs="Arial"/>
          <w:bCs/>
          <w:sz w:val="22"/>
          <w:szCs w:val="22"/>
        </w:rPr>
        <w:t xml:space="preserve">Towary będące przedmiotem dostawy objęte będą obiorem ilościowo-jakościowym </w:t>
      </w:r>
      <w:r w:rsidR="00AD5FD0">
        <w:rPr>
          <w:rFonts w:ascii="Arial" w:hAnsi="Arial" w:cs="Arial"/>
          <w:bCs/>
          <w:sz w:val="22"/>
          <w:szCs w:val="22"/>
        </w:rPr>
        <w:br/>
      </w:r>
      <w:r w:rsidRPr="00CF7E4F">
        <w:rPr>
          <w:rFonts w:ascii="Arial" w:hAnsi="Arial" w:cs="Arial"/>
          <w:bCs/>
          <w:sz w:val="22"/>
          <w:szCs w:val="22"/>
        </w:rPr>
        <w:t xml:space="preserve">w siedzibie Zamawiającego pod kątem zgodności parametrów technicznych </w:t>
      </w:r>
      <w:r w:rsidR="00AD5FD0">
        <w:rPr>
          <w:rFonts w:ascii="Arial" w:hAnsi="Arial" w:cs="Arial"/>
          <w:bCs/>
          <w:sz w:val="22"/>
          <w:szCs w:val="22"/>
        </w:rPr>
        <w:br/>
      </w:r>
      <w:r w:rsidRPr="00CF7E4F">
        <w:rPr>
          <w:rFonts w:ascii="Arial" w:hAnsi="Arial" w:cs="Arial"/>
          <w:bCs/>
          <w:sz w:val="22"/>
          <w:szCs w:val="22"/>
        </w:rPr>
        <w:t>w obecności przedstawiciela Wykonawcy.</w:t>
      </w:r>
    </w:p>
    <w:p w:rsidR="00750DF3" w:rsidRPr="00CF7E4F" w:rsidRDefault="00750DF3" w:rsidP="003B3647">
      <w:pPr>
        <w:pStyle w:val="Akapitzlist"/>
        <w:numPr>
          <w:ilvl w:val="0"/>
          <w:numId w:val="3"/>
        </w:numPr>
        <w:spacing w:line="360" w:lineRule="auto"/>
        <w:jc w:val="both"/>
        <w:rPr>
          <w:rFonts w:ascii="Arial" w:hAnsi="Arial" w:cs="Arial"/>
          <w:bCs/>
          <w:sz w:val="22"/>
          <w:szCs w:val="22"/>
        </w:rPr>
      </w:pPr>
      <w:r w:rsidRPr="00CF7E4F">
        <w:rPr>
          <w:rFonts w:ascii="Arial" w:hAnsi="Arial" w:cs="Arial"/>
          <w:bCs/>
          <w:sz w:val="22"/>
          <w:szCs w:val="22"/>
        </w:rPr>
        <w:t>Wynagrodzenie będzie płatne w terminie do 30 dni od daty doręczenia przez Wykonawcę do siedziby Zamawiającego prawidłowo sporządzonej pod względem formalnym i merytorycznym faktury VAT wraz z oryginałem protokołu odbioru.</w:t>
      </w:r>
    </w:p>
    <w:p w:rsidR="00750DF3" w:rsidRPr="00CF7E4F" w:rsidRDefault="00750DF3" w:rsidP="003B3647">
      <w:pPr>
        <w:pStyle w:val="Akapitzlist"/>
        <w:numPr>
          <w:ilvl w:val="0"/>
          <w:numId w:val="4"/>
        </w:numPr>
        <w:spacing w:line="360" w:lineRule="auto"/>
        <w:jc w:val="both"/>
        <w:rPr>
          <w:rFonts w:ascii="Arial" w:hAnsi="Arial" w:cs="Arial"/>
          <w:bCs/>
          <w:sz w:val="22"/>
          <w:szCs w:val="22"/>
        </w:rPr>
      </w:pPr>
      <w:r w:rsidRPr="00CF7E4F">
        <w:rPr>
          <w:rFonts w:ascii="Arial" w:hAnsi="Arial" w:cs="Arial"/>
          <w:bCs/>
          <w:sz w:val="22"/>
          <w:szCs w:val="22"/>
        </w:rPr>
        <w:t>Miejscem dostawy będą magazyny wskazane przez Zamawiającego.</w:t>
      </w:r>
    </w:p>
    <w:p w:rsidR="00750DF3" w:rsidRPr="00CF7E4F" w:rsidRDefault="00750DF3" w:rsidP="003B3647">
      <w:pPr>
        <w:pStyle w:val="Akapitzlist"/>
        <w:numPr>
          <w:ilvl w:val="0"/>
          <w:numId w:val="4"/>
        </w:numPr>
        <w:spacing w:line="360" w:lineRule="auto"/>
        <w:jc w:val="both"/>
        <w:rPr>
          <w:rFonts w:ascii="Arial" w:hAnsi="Arial" w:cs="Arial"/>
          <w:bCs/>
          <w:sz w:val="22"/>
          <w:szCs w:val="22"/>
        </w:rPr>
      </w:pPr>
      <w:r w:rsidRPr="00CF7E4F">
        <w:rPr>
          <w:rFonts w:ascii="Arial" w:hAnsi="Arial" w:cs="Arial"/>
          <w:bCs/>
          <w:sz w:val="22"/>
          <w:szCs w:val="22"/>
        </w:rPr>
        <w:t>Dostarczenie akumulatorów obejmuje: przetransportowanie z miejsca składowania lub wytworzenia do magazynów Zamawiającego, rozładunek z środka transportu i złożenie w magazynie lub we wskazanym przez przedstawiciela Zamawiającego miejscu.</w:t>
      </w:r>
    </w:p>
    <w:p w:rsidR="00750DF3" w:rsidRPr="00CF7E4F" w:rsidRDefault="00750DF3" w:rsidP="003B3647">
      <w:pPr>
        <w:pStyle w:val="Akapitzlist"/>
        <w:numPr>
          <w:ilvl w:val="0"/>
          <w:numId w:val="4"/>
        </w:numPr>
        <w:spacing w:line="360" w:lineRule="auto"/>
        <w:jc w:val="both"/>
        <w:rPr>
          <w:rFonts w:ascii="Arial" w:hAnsi="Arial" w:cs="Arial"/>
          <w:bCs/>
          <w:sz w:val="22"/>
          <w:szCs w:val="22"/>
        </w:rPr>
      </w:pPr>
      <w:r w:rsidRPr="00CF7E4F">
        <w:rPr>
          <w:rFonts w:ascii="Arial" w:hAnsi="Arial" w:cs="Arial"/>
          <w:bCs/>
          <w:sz w:val="22"/>
          <w:szCs w:val="22"/>
        </w:rPr>
        <w:t>Magazyn Zamawiającego:</w:t>
      </w:r>
      <w:r w:rsidR="00427E23" w:rsidRPr="00CF7E4F">
        <w:rPr>
          <w:rFonts w:ascii="Arial" w:hAnsi="Arial" w:cs="Arial"/>
          <w:bCs/>
          <w:sz w:val="22"/>
          <w:szCs w:val="22"/>
        </w:rPr>
        <w:t xml:space="preserve"> </w:t>
      </w:r>
      <w:r w:rsidRPr="00CF7E4F">
        <w:rPr>
          <w:rFonts w:ascii="Arial" w:hAnsi="Arial" w:cs="Arial"/>
          <w:bCs/>
          <w:sz w:val="22"/>
          <w:szCs w:val="22"/>
        </w:rPr>
        <w:t>- Dobre n/ Kwisą, 67-320 Małomice.</w:t>
      </w:r>
    </w:p>
    <w:p w:rsidR="00750DF3" w:rsidRPr="00CF7E4F" w:rsidRDefault="00750DF3" w:rsidP="003B3647">
      <w:pPr>
        <w:pStyle w:val="Akapitzlist"/>
        <w:numPr>
          <w:ilvl w:val="0"/>
          <w:numId w:val="4"/>
        </w:numPr>
        <w:spacing w:line="360" w:lineRule="auto"/>
        <w:jc w:val="both"/>
        <w:rPr>
          <w:rFonts w:ascii="Arial" w:hAnsi="Arial" w:cs="Arial"/>
          <w:bCs/>
          <w:sz w:val="22"/>
          <w:szCs w:val="22"/>
        </w:rPr>
      </w:pPr>
      <w:r w:rsidRPr="00CF7E4F">
        <w:rPr>
          <w:rFonts w:ascii="Arial" w:hAnsi="Arial" w:cs="Arial"/>
          <w:bCs/>
          <w:sz w:val="22"/>
          <w:szCs w:val="22"/>
        </w:rPr>
        <w:t>Koszt transportu i ryzyko związane z dostawą towarów ponosi Wykonawca.</w:t>
      </w:r>
    </w:p>
    <w:p w:rsidR="00750DF3" w:rsidRPr="00CF7E4F" w:rsidRDefault="00750DF3" w:rsidP="00750DF3">
      <w:pPr>
        <w:pStyle w:val="Akapitzlist"/>
        <w:spacing w:line="360" w:lineRule="auto"/>
        <w:jc w:val="both"/>
        <w:rPr>
          <w:rFonts w:ascii="Arial" w:hAnsi="Arial" w:cs="Arial"/>
          <w:bCs/>
          <w:sz w:val="22"/>
          <w:szCs w:val="22"/>
        </w:rPr>
      </w:pPr>
    </w:p>
    <w:p w:rsidR="002F50B7" w:rsidRPr="00CF7E4F" w:rsidRDefault="002F50B7" w:rsidP="00CF7E4F">
      <w:pPr>
        <w:pStyle w:val="Akapitzlist"/>
        <w:spacing w:before="120" w:line="360" w:lineRule="auto"/>
        <w:ind w:left="0"/>
        <w:jc w:val="both"/>
        <w:rPr>
          <w:rFonts w:ascii="Arial" w:hAnsi="Arial" w:cs="Arial"/>
          <w:b/>
          <w:sz w:val="22"/>
          <w:szCs w:val="22"/>
        </w:rPr>
      </w:pPr>
    </w:p>
    <w:sectPr w:rsidR="002F50B7" w:rsidRPr="00CF7E4F" w:rsidSect="009B1F19">
      <w:footerReference w:type="even" r:id="rId8"/>
      <w:footerReference w:type="default" r:id="rId9"/>
      <w:headerReference w:type="first" r:id="rId10"/>
      <w:footerReference w:type="first" r:id="rId11"/>
      <w:pgSz w:w="11906" w:h="16838"/>
      <w:pgMar w:top="1417" w:right="1417" w:bottom="1417" w:left="1417" w:header="709" w:footer="9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3647" w:rsidRDefault="003B3647">
      <w:r>
        <w:separator/>
      </w:r>
    </w:p>
  </w:endnote>
  <w:endnote w:type="continuationSeparator" w:id="0">
    <w:p w:rsidR="003B3647" w:rsidRDefault="003B3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6B53" w:rsidRDefault="00380F5A">
    <w:pPr>
      <w:pStyle w:val="Stopka"/>
      <w:framePr w:wrap="around" w:vAnchor="text" w:hAnchor="margin" w:xAlign="center" w:y="1"/>
      <w:rPr>
        <w:rStyle w:val="Numerstrony"/>
      </w:rPr>
    </w:pPr>
    <w:r>
      <w:rPr>
        <w:rStyle w:val="Numerstrony"/>
      </w:rPr>
      <w:fldChar w:fldCharType="begin"/>
    </w:r>
    <w:r w:rsidR="002B6B53">
      <w:rPr>
        <w:rStyle w:val="Numerstrony"/>
      </w:rPr>
      <w:instrText xml:space="preserve">PAGE  </w:instrText>
    </w:r>
    <w:r>
      <w:rPr>
        <w:rStyle w:val="Numerstrony"/>
      </w:rPr>
      <w:fldChar w:fldCharType="end"/>
    </w:r>
  </w:p>
  <w:p w:rsidR="002B6B53" w:rsidRDefault="002B6B5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1F19" w:rsidRPr="00637027" w:rsidRDefault="00637027">
    <w:pPr>
      <w:pStyle w:val="Stopka"/>
      <w:pBdr>
        <w:top w:val="thinThickSmallGap" w:sz="24" w:space="1" w:color="622423" w:themeColor="accent2" w:themeShade="7F"/>
      </w:pBdr>
      <w:rPr>
        <w:rFonts w:ascii="Arial" w:hAnsi="Arial" w:cs="Arial"/>
        <w:b/>
        <w:i/>
        <w:sz w:val="22"/>
        <w:szCs w:val="22"/>
      </w:rPr>
    </w:pPr>
    <w:r w:rsidRPr="00637027">
      <w:rPr>
        <w:rFonts w:ascii="Arial" w:hAnsi="Arial" w:cs="Arial"/>
        <w:b/>
        <w:i/>
        <w:sz w:val="22"/>
        <w:szCs w:val="22"/>
      </w:rPr>
      <w:t>Z</w:t>
    </w:r>
    <w:r w:rsidR="00EF43A1" w:rsidRPr="00637027">
      <w:rPr>
        <w:rFonts w:ascii="Arial" w:hAnsi="Arial" w:cs="Arial"/>
        <w:b/>
        <w:i/>
        <w:sz w:val="22"/>
        <w:szCs w:val="22"/>
      </w:rPr>
      <w:t>P-5</w:t>
    </w:r>
    <w:r w:rsidR="009B1F19" w:rsidRPr="00637027">
      <w:rPr>
        <w:rFonts w:ascii="Arial" w:hAnsi="Arial" w:cs="Arial"/>
        <w:b/>
        <w:i/>
        <w:sz w:val="22"/>
        <w:szCs w:val="22"/>
      </w:rPr>
      <w:ptab w:relativeTo="margin" w:alignment="right" w:leader="none"/>
    </w:r>
    <w:r w:rsidR="009B1F19" w:rsidRPr="00637027">
      <w:rPr>
        <w:rFonts w:ascii="Arial" w:hAnsi="Arial" w:cs="Arial"/>
        <w:b/>
        <w:i/>
        <w:sz w:val="22"/>
        <w:szCs w:val="22"/>
      </w:rPr>
      <w:t xml:space="preserve">Strona </w:t>
    </w:r>
    <w:r w:rsidR="00380F5A" w:rsidRPr="00637027">
      <w:rPr>
        <w:rFonts w:ascii="Arial" w:hAnsi="Arial" w:cs="Arial"/>
        <w:b/>
        <w:i/>
        <w:sz w:val="22"/>
        <w:szCs w:val="22"/>
      </w:rPr>
      <w:fldChar w:fldCharType="begin"/>
    </w:r>
    <w:r w:rsidR="009B1F19" w:rsidRPr="00637027">
      <w:rPr>
        <w:rFonts w:ascii="Arial" w:hAnsi="Arial" w:cs="Arial"/>
        <w:b/>
        <w:i/>
        <w:sz w:val="22"/>
        <w:szCs w:val="22"/>
      </w:rPr>
      <w:instrText xml:space="preserve"> PAGE   \* MERGEFORMAT </w:instrText>
    </w:r>
    <w:r w:rsidR="00380F5A" w:rsidRPr="00637027">
      <w:rPr>
        <w:rFonts w:ascii="Arial" w:hAnsi="Arial" w:cs="Arial"/>
        <w:b/>
        <w:i/>
        <w:sz w:val="22"/>
        <w:szCs w:val="22"/>
      </w:rPr>
      <w:fldChar w:fldCharType="separate"/>
    </w:r>
    <w:r w:rsidR="00EC0452">
      <w:rPr>
        <w:rFonts w:ascii="Arial" w:hAnsi="Arial" w:cs="Arial"/>
        <w:b/>
        <w:i/>
        <w:noProof/>
        <w:sz w:val="22"/>
        <w:szCs w:val="22"/>
      </w:rPr>
      <w:t>1</w:t>
    </w:r>
    <w:r w:rsidR="00380F5A" w:rsidRPr="00637027">
      <w:rPr>
        <w:rFonts w:ascii="Arial" w:hAnsi="Arial" w:cs="Arial"/>
        <w:b/>
        <w:i/>
        <w:sz w:val="22"/>
        <w:szCs w:val="22"/>
      </w:rPr>
      <w:fldChar w:fldCharType="end"/>
    </w:r>
  </w:p>
  <w:p w:rsidR="002B6B53" w:rsidRPr="00637027" w:rsidRDefault="002B6B53" w:rsidP="00036DA0">
    <w:pPr>
      <w:pStyle w:val="Stopka"/>
      <w:ind w:left="5664" w:right="360" w:hanging="5124"/>
      <w:jc w:val="center"/>
      <w:rPr>
        <w:rFonts w:ascii="Arial" w:hAnsi="Arial" w:cs="Arial"/>
        <w:b/>
        <w: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0B80" w:rsidRDefault="00DB0B80">
    <w:pPr>
      <w:pStyle w:val="Stopka"/>
      <w:jc w:val="center"/>
    </w:pPr>
    <w:r w:rsidRPr="00DB0B80">
      <w:t xml:space="preserve">Strona </w:t>
    </w:r>
    <w:r w:rsidR="00380F5A" w:rsidRPr="00DB0B80">
      <w:rPr>
        <w:b/>
      </w:rPr>
      <w:fldChar w:fldCharType="begin"/>
    </w:r>
    <w:r w:rsidRPr="00DB0B80">
      <w:rPr>
        <w:b/>
      </w:rPr>
      <w:instrText>PAGE</w:instrText>
    </w:r>
    <w:r w:rsidR="00380F5A" w:rsidRPr="00DB0B80">
      <w:rPr>
        <w:b/>
      </w:rPr>
      <w:fldChar w:fldCharType="separate"/>
    </w:r>
    <w:r w:rsidR="009B1F19">
      <w:rPr>
        <w:b/>
        <w:noProof/>
      </w:rPr>
      <w:t>1</w:t>
    </w:r>
    <w:r w:rsidR="00380F5A" w:rsidRPr="00DB0B80">
      <w:rPr>
        <w:b/>
      </w:rPr>
      <w:fldChar w:fldCharType="end"/>
    </w:r>
    <w:r w:rsidRPr="00DB0B80">
      <w:t xml:space="preserve"> z </w:t>
    </w:r>
    <w:r w:rsidR="00380F5A" w:rsidRPr="00DB0B80">
      <w:rPr>
        <w:b/>
      </w:rPr>
      <w:fldChar w:fldCharType="begin"/>
    </w:r>
    <w:r w:rsidRPr="00DB0B80">
      <w:rPr>
        <w:b/>
      </w:rPr>
      <w:instrText>NUMPAGES</w:instrText>
    </w:r>
    <w:r w:rsidR="00380F5A" w:rsidRPr="00DB0B80">
      <w:rPr>
        <w:b/>
      </w:rPr>
      <w:fldChar w:fldCharType="separate"/>
    </w:r>
    <w:r w:rsidR="00B44B26">
      <w:rPr>
        <w:b/>
        <w:noProof/>
      </w:rPr>
      <w:t>4</w:t>
    </w:r>
    <w:r w:rsidR="00380F5A" w:rsidRPr="00DB0B80">
      <w:rPr>
        <w:b/>
      </w:rPr>
      <w:fldChar w:fldCharType="end"/>
    </w:r>
  </w:p>
  <w:p w:rsidR="002B6B53" w:rsidRPr="00DB0B80" w:rsidRDefault="002B6B53" w:rsidP="00DB0B8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3647" w:rsidRDefault="003B3647">
      <w:r>
        <w:separator/>
      </w:r>
    </w:p>
  </w:footnote>
  <w:footnote w:type="continuationSeparator" w:id="0">
    <w:p w:rsidR="003B3647" w:rsidRDefault="003B36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4DD7" w:rsidRPr="00DA4F64" w:rsidRDefault="00DA4F64" w:rsidP="00DA4F64">
    <w:pPr>
      <w:jc w:val="right"/>
      <w:rPr>
        <w:rFonts w:ascii="Arial" w:hAnsi="Arial" w:cs="Arial"/>
        <w:b/>
        <w:i/>
        <w:color w:val="0033CC"/>
        <w:sz w:val="26"/>
        <w:szCs w:val="26"/>
      </w:rPr>
    </w:pPr>
    <w:r w:rsidRPr="00DA4F64">
      <w:rPr>
        <w:rFonts w:ascii="Arial" w:hAnsi="Arial" w:cs="Arial"/>
        <w:b/>
        <w:i/>
        <w:color w:val="0000FF"/>
        <w:sz w:val="26"/>
        <w:szCs w:val="26"/>
      </w:rPr>
      <w:t>P - 3</w:t>
    </w:r>
    <w:r w:rsidR="00DB0B80" w:rsidRPr="00DA4F64">
      <w:rPr>
        <w:rFonts w:ascii="Arial" w:hAnsi="Arial" w:cs="Arial"/>
        <w:b/>
        <w:i/>
        <w:color w:val="0033CC"/>
        <w:sz w:val="26"/>
        <w:szCs w:val="2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822596"/>
    <w:multiLevelType w:val="hybridMultilevel"/>
    <w:tmpl w:val="6EBEE5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E516DBE"/>
    <w:multiLevelType w:val="hybridMultilevel"/>
    <w:tmpl w:val="1F72A9F4"/>
    <w:lvl w:ilvl="0" w:tplc="E604CE5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4087C59"/>
    <w:multiLevelType w:val="multilevel"/>
    <w:tmpl w:val="34A2775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3" w15:restartNumberingAfterBreak="0">
    <w:nsid w:val="6ABA3CE0"/>
    <w:multiLevelType w:val="multilevel"/>
    <w:tmpl w:val="114E2960"/>
    <w:lvl w:ilvl="0">
      <w:start w:val="1"/>
      <w:numFmt w:val="decimal"/>
      <w:pStyle w:val="Nagwek10"/>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735C4E70"/>
    <w:multiLevelType w:val="hybridMultilevel"/>
    <w:tmpl w:val="5B88F4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2"/>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0AB"/>
    <w:rsid w:val="00001FAA"/>
    <w:rsid w:val="00002400"/>
    <w:rsid w:val="000135B0"/>
    <w:rsid w:val="000325F4"/>
    <w:rsid w:val="00036DA0"/>
    <w:rsid w:val="000405A2"/>
    <w:rsid w:val="0004134D"/>
    <w:rsid w:val="00064DD7"/>
    <w:rsid w:val="0007347A"/>
    <w:rsid w:val="00075C28"/>
    <w:rsid w:val="000827A7"/>
    <w:rsid w:val="00083665"/>
    <w:rsid w:val="000A1D5F"/>
    <w:rsid w:val="000A4B06"/>
    <w:rsid w:val="000B0522"/>
    <w:rsid w:val="00124180"/>
    <w:rsid w:val="00126BE1"/>
    <w:rsid w:val="001613F5"/>
    <w:rsid w:val="00184603"/>
    <w:rsid w:val="001A0778"/>
    <w:rsid w:val="001A40B0"/>
    <w:rsid w:val="001C1878"/>
    <w:rsid w:val="001C42BC"/>
    <w:rsid w:val="001D6177"/>
    <w:rsid w:val="001F4EDA"/>
    <w:rsid w:val="001F56B9"/>
    <w:rsid w:val="00212429"/>
    <w:rsid w:val="002219C4"/>
    <w:rsid w:val="002400AB"/>
    <w:rsid w:val="00241A76"/>
    <w:rsid w:val="00243F3D"/>
    <w:rsid w:val="002545A1"/>
    <w:rsid w:val="00297D1F"/>
    <w:rsid w:val="002B6B53"/>
    <w:rsid w:val="002C0814"/>
    <w:rsid w:val="002E3B54"/>
    <w:rsid w:val="002F50B7"/>
    <w:rsid w:val="003030A5"/>
    <w:rsid w:val="003030EE"/>
    <w:rsid w:val="003055B1"/>
    <w:rsid w:val="00322A92"/>
    <w:rsid w:val="003456FD"/>
    <w:rsid w:val="003465AC"/>
    <w:rsid w:val="003775C4"/>
    <w:rsid w:val="00380F5A"/>
    <w:rsid w:val="0039467C"/>
    <w:rsid w:val="003A2CB3"/>
    <w:rsid w:val="003B3647"/>
    <w:rsid w:val="003B4BA6"/>
    <w:rsid w:val="003C6875"/>
    <w:rsid w:val="003E6F2F"/>
    <w:rsid w:val="003F5FF9"/>
    <w:rsid w:val="00427E23"/>
    <w:rsid w:val="004904E9"/>
    <w:rsid w:val="0049465C"/>
    <w:rsid w:val="0049641A"/>
    <w:rsid w:val="004A771B"/>
    <w:rsid w:val="004B3DCB"/>
    <w:rsid w:val="004C2548"/>
    <w:rsid w:val="004D3868"/>
    <w:rsid w:val="004E2F0C"/>
    <w:rsid w:val="004E7C81"/>
    <w:rsid w:val="004F6CD9"/>
    <w:rsid w:val="00522A0C"/>
    <w:rsid w:val="00551030"/>
    <w:rsid w:val="00590980"/>
    <w:rsid w:val="005C5D9C"/>
    <w:rsid w:val="005D7456"/>
    <w:rsid w:val="005E021C"/>
    <w:rsid w:val="005F52FF"/>
    <w:rsid w:val="00613535"/>
    <w:rsid w:val="006205C4"/>
    <w:rsid w:val="00623463"/>
    <w:rsid w:val="00636463"/>
    <w:rsid w:val="00637027"/>
    <w:rsid w:val="006410E2"/>
    <w:rsid w:val="0065470E"/>
    <w:rsid w:val="00677581"/>
    <w:rsid w:val="006817D2"/>
    <w:rsid w:val="006B25AC"/>
    <w:rsid w:val="006B6870"/>
    <w:rsid w:val="006C51A7"/>
    <w:rsid w:val="006C6D2E"/>
    <w:rsid w:val="006D19B0"/>
    <w:rsid w:val="006E4076"/>
    <w:rsid w:val="006E4B88"/>
    <w:rsid w:val="007042A3"/>
    <w:rsid w:val="00711E39"/>
    <w:rsid w:val="007128BB"/>
    <w:rsid w:val="00724E34"/>
    <w:rsid w:val="00736D17"/>
    <w:rsid w:val="00746D7A"/>
    <w:rsid w:val="00750DF3"/>
    <w:rsid w:val="007807CD"/>
    <w:rsid w:val="00797EB2"/>
    <w:rsid w:val="007B1F09"/>
    <w:rsid w:val="007E03C3"/>
    <w:rsid w:val="007F18B3"/>
    <w:rsid w:val="007F1B9A"/>
    <w:rsid w:val="00810C9E"/>
    <w:rsid w:val="008132B2"/>
    <w:rsid w:val="00817766"/>
    <w:rsid w:val="00820D5B"/>
    <w:rsid w:val="00830059"/>
    <w:rsid w:val="00872FB0"/>
    <w:rsid w:val="00875465"/>
    <w:rsid w:val="008A0EC8"/>
    <w:rsid w:val="008A534C"/>
    <w:rsid w:val="008B143C"/>
    <w:rsid w:val="008D28A3"/>
    <w:rsid w:val="008D2EC7"/>
    <w:rsid w:val="009434A0"/>
    <w:rsid w:val="009830DC"/>
    <w:rsid w:val="00985691"/>
    <w:rsid w:val="00997575"/>
    <w:rsid w:val="009B1483"/>
    <w:rsid w:val="009B1F19"/>
    <w:rsid w:val="009B6CBD"/>
    <w:rsid w:val="009F0472"/>
    <w:rsid w:val="009F6270"/>
    <w:rsid w:val="00A07A61"/>
    <w:rsid w:val="00A21295"/>
    <w:rsid w:val="00A27530"/>
    <w:rsid w:val="00A61454"/>
    <w:rsid w:val="00A67522"/>
    <w:rsid w:val="00AA2AAE"/>
    <w:rsid w:val="00AA448F"/>
    <w:rsid w:val="00AB19F1"/>
    <w:rsid w:val="00AD5FD0"/>
    <w:rsid w:val="00AE4B30"/>
    <w:rsid w:val="00B00521"/>
    <w:rsid w:val="00B02E68"/>
    <w:rsid w:val="00B200C9"/>
    <w:rsid w:val="00B231D4"/>
    <w:rsid w:val="00B26723"/>
    <w:rsid w:val="00B27FC4"/>
    <w:rsid w:val="00B36A73"/>
    <w:rsid w:val="00B44B26"/>
    <w:rsid w:val="00B47577"/>
    <w:rsid w:val="00B75574"/>
    <w:rsid w:val="00C148E4"/>
    <w:rsid w:val="00C2376C"/>
    <w:rsid w:val="00C26109"/>
    <w:rsid w:val="00C309CB"/>
    <w:rsid w:val="00C40E6A"/>
    <w:rsid w:val="00CA7E9B"/>
    <w:rsid w:val="00CB4239"/>
    <w:rsid w:val="00CC5EAD"/>
    <w:rsid w:val="00CE036B"/>
    <w:rsid w:val="00CF7E4F"/>
    <w:rsid w:val="00D339B3"/>
    <w:rsid w:val="00D52711"/>
    <w:rsid w:val="00D62F05"/>
    <w:rsid w:val="00D869DD"/>
    <w:rsid w:val="00D97362"/>
    <w:rsid w:val="00DA0FA4"/>
    <w:rsid w:val="00DA4F64"/>
    <w:rsid w:val="00DA76BE"/>
    <w:rsid w:val="00DB0B80"/>
    <w:rsid w:val="00DD5B50"/>
    <w:rsid w:val="00DE1B82"/>
    <w:rsid w:val="00DE4D9F"/>
    <w:rsid w:val="00DF57FC"/>
    <w:rsid w:val="00E016C8"/>
    <w:rsid w:val="00E01E0E"/>
    <w:rsid w:val="00E11B2C"/>
    <w:rsid w:val="00E3125E"/>
    <w:rsid w:val="00E438D0"/>
    <w:rsid w:val="00E56768"/>
    <w:rsid w:val="00E62A7C"/>
    <w:rsid w:val="00E83FDD"/>
    <w:rsid w:val="00E86972"/>
    <w:rsid w:val="00E90E17"/>
    <w:rsid w:val="00EC0452"/>
    <w:rsid w:val="00ED1E7D"/>
    <w:rsid w:val="00ED258D"/>
    <w:rsid w:val="00EF43A1"/>
    <w:rsid w:val="00F715BC"/>
    <w:rsid w:val="00F736A2"/>
    <w:rsid w:val="00F96B22"/>
    <w:rsid w:val="00FA5E13"/>
    <w:rsid w:val="00FD7A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596FE6"/>
  <w15:docId w15:val="{DDE5872E-0B69-4A89-B29B-A6C1148E3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4E2F0C"/>
    <w:rPr>
      <w:sz w:val="24"/>
      <w:szCs w:val="24"/>
    </w:rPr>
  </w:style>
  <w:style w:type="paragraph" w:styleId="Nagwek1">
    <w:name w:val="heading 1"/>
    <w:basedOn w:val="Normalny"/>
    <w:next w:val="Normalny"/>
    <w:qFormat/>
    <w:rsid w:val="004E2F0C"/>
    <w:pPr>
      <w:keepNext/>
      <w:numPr>
        <w:numId w:val="2"/>
      </w:numPr>
      <w:jc w:val="center"/>
      <w:outlineLvl w:val="0"/>
    </w:pPr>
    <w:rPr>
      <w:szCs w:val="20"/>
    </w:rPr>
  </w:style>
  <w:style w:type="paragraph" w:styleId="Nagwek2">
    <w:name w:val="heading 2"/>
    <w:basedOn w:val="Normalny"/>
    <w:next w:val="Normalny"/>
    <w:qFormat/>
    <w:rsid w:val="004E2F0C"/>
    <w:pPr>
      <w:keepNext/>
      <w:numPr>
        <w:ilvl w:val="1"/>
        <w:numId w:val="2"/>
      </w:numPr>
      <w:spacing w:line="360" w:lineRule="auto"/>
      <w:jc w:val="center"/>
      <w:outlineLvl w:val="1"/>
    </w:pPr>
    <w:rPr>
      <w:b/>
      <w:sz w:val="32"/>
      <w:szCs w:val="20"/>
    </w:rPr>
  </w:style>
  <w:style w:type="paragraph" w:styleId="Nagwek3">
    <w:name w:val="heading 3"/>
    <w:basedOn w:val="Normalny"/>
    <w:next w:val="Normalny"/>
    <w:qFormat/>
    <w:rsid w:val="004E2F0C"/>
    <w:pPr>
      <w:keepNext/>
      <w:numPr>
        <w:ilvl w:val="2"/>
        <w:numId w:val="2"/>
      </w:numPr>
      <w:tabs>
        <w:tab w:val="left" w:pos="993"/>
      </w:tabs>
      <w:jc w:val="center"/>
      <w:outlineLvl w:val="2"/>
    </w:pPr>
    <w:rPr>
      <w:sz w:val="28"/>
      <w:szCs w:val="20"/>
    </w:rPr>
  </w:style>
  <w:style w:type="paragraph" w:styleId="Nagwek4">
    <w:name w:val="heading 4"/>
    <w:basedOn w:val="Normalny"/>
    <w:next w:val="Normalny"/>
    <w:qFormat/>
    <w:rsid w:val="004E2F0C"/>
    <w:pPr>
      <w:keepNext/>
      <w:numPr>
        <w:ilvl w:val="3"/>
        <w:numId w:val="2"/>
      </w:numPr>
      <w:pBdr>
        <w:top w:val="single" w:sz="6" w:space="1" w:color="auto"/>
        <w:left w:val="single" w:sz="6" w:space="1" w:color="auto"/>
        <w:bottom w:val="single" w:sz="6" w:space="1" w:color="auto"/>
        <w:right w:val="single" w:sz="6" w:space="1" w:color="auto"/>
      </w:pBdr>
      <w:jc w:val="center"/>
      <w:outlineLvl w:val="3"/>
    </w:pPr>
    <w:rPr>
      <w:b/>
    </w:rPr>
  </w:style>
  <w:style w:type="paragraph" w:styleId="Nagwek5">
    <w:name w:val="heading 5"/>
    <w:basedOn w:val="Normalny"/>
    <w:next w:val="Normalny"/>
    <w:qFormat/>
    <w:rsid w:val="004E2F0C"/>
    <w:pPr>
      <w:keepNext/>
      <w:numPr>
        <w:ilvl w:val="4"/>
        <w:numId w:val="2"/>
      </w:numPr>
      <w:pBdr>
        <w:top w:val="single" w:sz="6" w:space="1" w:color="auto"/>
        <w:left w:val="single" w:sz="6" w:space="1" w:color="auto"/>
        <w:bottom w:val="single" w:sz="6" w:space="1" w:color="auto"/>
        <w:right w:val="single" w:sz="6" w:space="1" w:color="auto"/>
      </w:pBdr>
      <w:jc w:val="center"/>
      <w:outlineLvl w:val="4"/>
    </w:pPr>
    <w:rPr>
      <w:b/>
      <w:sz w:val="32"/>
    </w:rPr>
  </w:style>
  <w:style w:type="paragraph" w:styleId="Nagwek6">
    <w:name w:val="heading 6"/>
    <w:basedOn w:val="Normalny"/>
    <w:next w:val="Normalny"/>
    <w:qFormat/>
    <w:rsid w:val="004E2F0C"/>
    <w:pPr>
      <w:keepNext/>
      <w:numPr>
        <w:ilvl w:val="5"/>
        <w:numId w:val="2"/>
      </w:numPr>
      <w:jc w:val="center"/>
      <w:outlineLvl w:val="5"/>
    </w:pPr>
    <w:rPr>
      <w:b/>
      <w:bCs/>
      <w:i/>
      <w:iCs/>
    </w:rPr>
  </w:style>
  <w:style w:type="paragraph" w:styleId="Nagwek7">
    <w:name w:val="heading 7"/>
    <w:basedOn w:val="Normalny"/>
    <w:next w:val="Normalny"/>
    <w:qFormat/>
    <w:rsid w:val="004E2F0C"/>
    <w:pPr>
      <w:keepNext/>
      <w:numPr>
        <w:ilvl w:val="6"/>
        <w:numId w:val="2"/>
      </w:numPr>
      <w:jc w:val="center"/>
      <w:outlineLvl w:val="6"/>
    </w:pPr>
    <w:rPr>
      <w:b/>
      <w:i/>
      <w:sz w:val="52"/>
    </w:rPr>
  </w:style>
  <w:style w:type="paragraph" w:styleId="Nagwek8">
    <w:name w:val="heading 8"/>
    <w:basedOn w:val="Normalny"/>
    <w:next w:val="Normalny"/>
    <w:qFormat/>
    <w:rsid w:val="004E2F0C"/>
    <w:pPr>
      <w:keepNext/>
      <w:numPr>
        <w:ilvl w:val="7"/>
        <w:numId w:val="2"/>
      </w:numPr>
      <w:outlineLvl w:val="7"/>
    </w:pPr>
    <w:rPr>
      <w:b/>
      <w:bCs/>
      <w:sz w:val="20"/>
    </w:rPr>
  </w:style>
  <w:style w:type="paragraph" w:styleId="Nagwek9">
    <w:name w:val="heading 9"/>
    <w:basedOn w:val="Normalny"/>
    <w:next w:val="Normalny"/>
    <w:qFormat/>
    <w:rsid w:val="004E2F0C"/>
    <w:pPr>
      <w:keepNext/>
      <w:numPr>
        <w:ilvl w:val="8"/>
        <w:numId w:val="2"/>
      </w:numPr>
      <w:pBdr>
        <w:top w:val="single" w:sz="6" w:space="1" w:color="auto"/>
        <w:left w:val="single" w:sz="6" w:space="1" w:color="auto"/>
        <w:bottom w:val="single" w:sz="6" w:space="1" w:color="auto"/>
        <w:right w:val="single" w:sz="6" w:space="1" w:color="auto"/>
      </w:pBdr>
      <w:jc w:val="center"/>
      <w:outlineLvl w:val="8"/>
    </w:pPr>
    <w:rPr>
      <w:b/>
      <w:sz w:val="2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4E2F0C"/>
    <w:pPr>
      <w:tabs>
        <w:tab w:val="center" w:pos="4536"/>
        <w:tab w:val="right" w:pos="9072"/>
      </w:tabs>
    </w:pPr>
    <w:rPr>
      <w:sz w:val="20"/>
      <w:szCs w:val="20"/>
    </w:rPr>
  </w:style>
  <w:style w:type="paragraph" w:styleId="Tekstpodstawowy3">
    <w:name w:val="Body Text 3"/>
    <w:basedOn w:val="Normalny"/>
    <w:rsid w:val="004E2F0C"/>
    <w:rPr>
      <w:b/>
      <w:szCs w:val="20"/>
    </w:rPr>
  </w:style>
  <w:style w:type="paragraph" w:styleId="Tekstpodstawowywcity">
    <w:name w:val="Body Text Indent"/>
    <w:basedOn w:val="Normalny"/>
    <w:rsid w:val="004E2F0C"/>
    <w:pPr>
      <w:ind w:left="284" w:hanging="284"/>
    </w:pPr>
  </w:style>
  <w:style w:type="paragraph" w:styleId="Tekstpodstawowy">
    <w:name w:val="Body Text"/>
    <w:basedOn w:val="Normalny"/>
    <w:rsid w:val="004E2F0C"/>
    <w:pPr>
      <w:tabs>
        <w:tab w:val="left" w:pos="709"/>
        <w:tab w:val="left" w:pos="993"/>
      </w:tabs>
    </w:pPr>
    <w:rPr>
      <w:szCs w:val="20"/>
    </w:rPr>
  </w:style>
  <w:style w:type="character" w:styleId="Numerstrony">
    <w:name w:val="page number"/>
    <w:basedOn w:val="Domylnaczcionkaakapitu"/>
    <w:rsid w:val="004E2F0C"/>
  </w:style>
  <w:style w:type="paragraph" w:styleId="Tytu">
    <w:name w:val="Title"/>
    <w:basedOn w:val="Normalny"/>
    <w:link w:val="TytuZnak"/>
    <w:qFormat/>
    <w:rsid w:val="004E2F0C"/>
    <w:pPr>
      <w:pBdr>
        <w:top w:val="single" w:sz="6" w:space="1" w:color="auto"/>
        <w:left w:val="single" w:sz="6" w:space="1" w:color="auto"/>
        <w:bottom w:val="single" w:sz="6" w:space="1" w:color="auto"/>
        <w:right w:val="single" w:sz="6" w:space="1" w:color="auto"/>
      </w:pBdr>
      <w:tabs>
        <w:tab w:val="left" w:pos="6096"/>
      </w:tabs>
      <w:jc w:val="center"/>
    </w:pPr>
    <w:rPr>
      <w:b/>
      <w:sz w:val="28"/>
    </w:rPr>
  </w:style>
  <w:style w:type="paragraph" w:customStyle="1" w:styleId="pkt">
    <w:name w:val="pkt"/>
    <w:basedOn w:val="Normalny"/>
    <w:rsid w:val="004E2F0C"/>
    <w:pPr>
      <w:spacing w:before="60" w:after="60"/>
      <w:ind w:left="851" w:hanging="295"/>
      <w:jc w:val="both"/>
    </w:pPr>
  </w:style>
  <w:style w:type="paragraph" w:customStyle="1" w:styleId="ust">
    <w:name w:val="ust"/>
    <w:rsid w:val="004E2F0C"/>
    <w:pPr>
      <w:spacing w:before="60" w:after="60"/>
      <w:ind w:left="426" w:hanging="284"/>
      <w:jc w:val="both"/>
    </w:pPr>
    <w:rPr>
      <w:sz w:val="24"/>
      <w:szCs w:val="24"/>
    </w:rPr>
  </w:style>
  <w:style w:type="paragraph" w:customStyle="1" w:styleId="tekst">
    <w:name w:val="tekst"/>
    <w:basedOn w:val="Normalny"/>
    <w:rsid w:val="004E2F0C"/>
    <w:pPr>
      <w:suppressLineNumbers/>
      <w:spacing w:before="60" w:after="60"/>
      <w:jc w:val="both"/>
    </w:pPr>
  </w:style>
  <w:style w:type="character" w:styleId="Hipercze">
    <w:name w:val="Hyperlink"/>
    <w:basedOn w:val="Domylnaczcionkaakapitu"/>
    <w:rsid w:val="004E2F0C"/>
    <w:rPr>
      <w:color w:val="000000"/>
      <w:u w:val="single"/>
    </w:rPr>
  </w:style>
  <w:style w:type="paragraph" w:styleId="Tekstpodstawowywcity2">
    <w:name w:val="Body Text Indent 2"/>
    <w:basedOn w:val="Normalny"/>
    <w:rsid w:val="004E2F0C"/>
    <w:pPr>
      <w:tabs>
        <w:tab w:val="left" w:pos="-2977"/>
        <w:tab w:val="left" w:pos="-2127"/>
      </w:tabs>
      <w:ind w:left="360"/>
      <w:jc w:val="both"/>
    </w:pPr>
    <w:rPr>
      <w:color w:val="000000"/>
    </w:rPr>
  </w:style>
  <w:style w:type="paragraph" w:styleId="Zwykytekst">
    <w:name w:val="Plain Text"/>
    <w:basedOn w:val="Normalny"/>
    <w:rsid w:val="004E2F0C"/>
    <w:rPr>
      <w:rFonts w:ascii="Courier New" w:hAnsi="Courier New"/>
      <w:sz w:val="20"/>
      <w:szCs w:val="20"/>
    </w:rPr>
  </w:style>
  <w:style w:type="paragraph" w:styleId="NormalnyWeb">
    <w:name w:val="Normal (Web)"/>
    <w:basedOn w:val="Normalny"/>
    <w:rsid w:val="004E2F0C"/>
    <w:pPr>
      <w:spacing w:before="100" w:beforeAutospacing="1" w:after="100" w:afterAutospacing="1"/>
    </w:pPr>
  </w:style>
  <w:style w:type="paragraph" w:styleId="Tekstblokowy">
    <w:name w:val="Block Text"/>
    <w:basedOn w:val="Normalny"/>
    <w:rsid w:val="004E2F0C"/>
    <w:pPr>
      <w:numPr>
        <w:ilvl w:val="1"/>
      </w:numPr>
      <w:tabs>
        <w:tab w:val="num" w:pos="360"/>
      </w:tabs>
      <w:ind w:left="360" w:right="45" w:hanging="360"/>
    </w:pPr>
    <w:rPr>
      <w:b/>
      <w:color w:val="000000"/>
    </w:rPr>
  </w:style>
  <w:style w:type="paragraph" w:styleId="Tekstpodstawowywcity3">
    <w:name w:val="Body Text Indent 3"/>
    <w:basedOn w:val="Normalny"/>
    <w:rsid w:val="004E2F0C"/>
    <w:pPr>
      <w:numPr>
        <w:ilvl w:val="1"/>
      </w:numPr>
      <w:tabs>
        <w:tab w:val="num" w:pos="180"/>
      </w:tabs>
      <w:spacing w:before="120" w:after="120"/>
      <w:ind w:left="180" w:hanging="360"/>
      <w:jc w:val="both"/>
    </w:pPr>
    <w:rPr>
      <w:color w:val="000000"/>
    </w:rPr>
  </w:style>
  <w:style w:type="paragraph" w:styleId="Nagwek">
    <w:name w:val="header"/>
    <w:basedOn w:val="Normalny"/>
    <w:link w:val="NagwekZnak"/>
    <w:uiPriority w:val="99"/>
    <w:rsid w:val="004E2F0C"/>
    <w:pPr>
      <w:tabs>
        <w:tab w:val="center" w:pos="4536"/>
        <w:tab w:val="right" w:pos="9072"/>
      </w:tabs>
    </w:pPr>
  </w:style>
  <w:style w:type="character" w:styleId="UyteHipercze">
    <w:name w:val="FollowedHyperlink"/>
    <w:basedOn w:val="Domylnaczcionkaakapitu"/>
    <w:rsid w:val="004E2F0C"/>
    <w:rPr>
      <w:color w:val="800080"/>
      <w:u w:val="single"/>
    </w:rPr>
  </w:style>
  <w:style w:type="paragraph" w:customStyle="1" w:styleId="Nagwek10">
    <w:name w:val="Nagłówek1"/>
    <w:basedOn w:val="Normalny"/>
    <w:rsid w:val="004E2F0C"/>
    <w:pPr>
      <w:keepNext/>
      <w:keepLines/>
      <w:numPr>
        <w:numId w:val="1"/>
      </w:numPr>
      <w:spacing w:after="120"/>
    </w:pPr>
    <w:rPr>
      <w:b/>
      <w:sz w:val="28"/>
      <w:szCs w:val="28"/>
    </w:rPr>
  </w:style>
  <w:style w:type="paragraph" w:customStyle="1" w:styleId="StylNagwek2ArialNarrowNieKursywaPrzed6ptPo0">
    <w:name w:val="Styl Nagłówek 2 + Arial Narrow Nie Kursywa Przed:  6 pt Po:  0 ..."/>
    <w:basedOn w:val="Nagwek2"/>
    <w:rsid w:val="004E2F0C"/>
    <w:pPr>
      <w:keepLines/>
      <w:pageBreakBefore/>
      <w:numPr>
        <w:numId w:val="0"/>
      </w:numPr>
      <w:tabs>
        <w:tab w:val="num" w:pos="1080"/>
      </w:tabs>
      <w:spacing w:before="120" w:line="240" w:lineRule="auto"/>
      <w:ind w:left="788" w:hanging="431"/>
      <w:jc w:val="left"/>
    </w:pPr>
    <w:rPr>
      <w:rFonts w:ascii="Arial Narrow" w:hAnsi="Arial Narrow"/>
      <w:bCs/>
      <w:kern w:val="24"/>
      <w:sz w:val="24"/>
    </w:rPr>
  </w:style>
  <w:style w:type="paragraph" w:customStyle="1" w:styleId="StylNagwek2ArialNarrowKursywa">
    <w:name w:val="Styl Nagłówek 2 + Arial Narrow Kursywa"/>
    <w:basedOn w:val="Nagwek2"/>
    <w:rsid w:val="004E2F0C"/>
    <w:rPr>
      <w:rFonts w:ascii="Arial Narrow" w:hAnsi="Arial Narrow"/>
      <w:bCs/>
      <w:i/>
      <w:iCs/>
      <w:kern w:val="24"/>
    </w:rPr>
  </w:style>
  <w:style w:type="paragraph" w:styleId="Tekstprzypisukocowego">
    <w:name w:val="endnote text"/>
    <w:basedOn w:val="Normalny"/>
    <w:semiHidden/>
    <w:rsid w:val="004E2F0C"/>
    <w:rPr>
      <w:sz w:val="20"/>
      <w:szCs w:val="20"/>
    </w:rPr>
  </w:style>
  <w:style w:type="character" w:styleId="Odwoanieprzypisukocowego">
    <w:name w:val="endnote reference"/>
    <w:basedOn w:val="Domylnaczcionkaakapitu"/>
    <w:semiHidden/>
    <w:rsid w:val="004E2F0C"/>
    <w:rPr>
      <w:vertAlign w:val="superscript"/>
    </w:rPr>
  </w:style>
  <w:style w:type="paragraph" w:styleId="Tekstpodstawowy2">
    <w:name w:val="Body Text 2"/>
    <w:basedOn w:val="Normalny"/>
    <w:rsid w:val="004E2F0C"/>
    <w:pPr>
      <w:spacing w:after="120" w:line="480" w:lineRule="auto"/>
    </w:pPr>
  </w:style>
  <w:style w:type="paragraph" w:styleId="Tekstdymka">
    <w:name w:val="Balloon Text"/>
    <w:basedOn w:val="Normalny"/>
    <w:semiHidden/>
    <w:rsid w:val="004B3DCB"/>
    <w:rPr>
      <w:rFonts w:ascii="Tahoma" w:hAnsi="Tahoma" w:cs="Tahoma"/>
      <w:sz w:val="16"/>
      <w:szCs w:val="16"/>
    </w:rPr>
  </w:style>
  <w:style w:type="character" w:customStyle="1" w:styleId="NagwekZnak">
    <w:name w:val="Nagłówek Znak"/>
    <w:basedOn w:val="Domylnaczcionkaakapitu"/>
    <w:link w:val="Nagwek"/>
    <w:uiPriority w:val="99"/>
    <w:rsid w:val="00064DD7"/>
    <w:rPr>
      <w:sz w:val="24"/>
      <w:szCs w:val="24"/>
    </w:rPr>
  </w:style>
  <w:style w:type="character" w:customStyle="1" w:styleId="StopkaZnak">
    <w:name w:val="Stopka Znak"/>
    <w:basedOn w:val="Domylnaczcionkaakapitu"/>
    <w:link w:val="Stopka"/>
    <w:uiPriority w:val="99"/>
    <w:rsid w:val="00DB0B80"/>
  </w:style>
  <w:style w:type="paragraph" w:styleId="Akapitzlist">
    <w:name w:val="List Paragraph"/>
    <w:basedOn w:val="Normalny"/>
    <w:link w:val="AkapitzlistZnak"/>
    <w:uiPriority w:val="34"/>
    <w:qFormat/>
    <w:rsid w:val="001A0778"/>
    <w:pPr>
      <w:ind w:left="720"/>
      <w:contextualSpacing/>
    </w:pPr>
    <w:rPr>
      <w:sz w:val="20"/>
      <w:szCs w:val="20"/>
    </w:rPr>
  </w:style>
  <w:style w:type="character" w:customStyle="1" w:styleId="AkapitzlistZnak">
    <w:name w:val="Akapit z listą Znak"/>
    <w:link w:val="Akapitzlist"/>
    <w:uiPriority w:val="34"/>
    <w:rsid w:val="00ED258D"/>
  </w:style>
  <w:style w:type="character" w:customStyle="1" w:styleId="TytuZnak">
    <w:name w:val="Tytuł Znak"/>
    <w:basedOn w:val="Domylnaczcionkaakapitu"/>
    <w:link w:val="Tytu"/>
    <w:rsid w:val="00A07A61"/>
    <w:rPr>
      <w:b/>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0998899">
      <w:bodyDiv w:val="1"/>
      <w:marLeft w:val="0"/>
      <w:marRight w:val="0"/>
      <w:marTop w:val="0"/>
      <w:marBottom w:val="0"/>
      <w:divBdr>
        <w:top w:val="none" w:sz="0" w:space="0" w:color="auto"/>
        <w:left w:val="none" w:sz="0" w:space="0" w:color="auto"/>
        <w:bottom w:val="none" w:sz="0" w:space="0" w:color="auto"/>
        <w:right w:val="none" w:sz="0" w:space="0" w:color="auto"/>
      </w:divBdr>
    </w:div>
    <w:div w:id="1393575995">
      <w:bodyDiv w:val="1"/>
      <w:marLeft w:val="0"/>
      <w:marRight w:val="0"/>
      <w:marTop w:val="0"/>
      <w:marBottom w:val="0"/>
      <w:divBdr>
        <w:top w:val="none" w:sz="0" w:space="0" w:color="auto"/>
        <w:left w:val="none" w:sz="0" w:space="0" w:color="auto"/>
        <w:bottom w:val="none" w:sz="0" w:space="0" w:color="auto"/>
        <w:right w:val="none" w:sz="0" w:space="0" w:color="auto"/>
      </w:divBdr>
    </w:div>
    <w:div w:id="1426729915">
      <w:bodyDiv w:val="1"/>
      <w:marLeft w:val="0"/>
      <w:marRight w:val="0"/>
      <w:marTop w:val="0"/>
      <w:marBottom w:val="0"/>
      <w:divBdr>
        <w:top w:val="none" w:sz="0" w:space="0" w:color="auto"/>
        <w:left w:val="none" w:sz="0" w:space="0" w:color="auto"/>
        <w:bottom w:val="none" w:sz="0" w:space="0" w:color="auto"/>
        <w:right w:val="none" w:sz="0" w:space="0" w:color="auto"/>
      </w:divBdr>
    </w:div>
    <w:div w:id="2010060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132F2BA4-7429-485B-8501-F3CEB75571FD}">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Pages>
  <Words>599</Words>
  <Characters>3596</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Jednostka Wojskowa Nr ……………w ……………</vt:lpstr>
    </vt:vector>
  </TitlesOfParts>
  <Company>11rbm</Company>
  <LinksUpToDate>false</LinksUpToDate>
  <CharactersWithSpaces>4187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Jednostka Wojskowa Nr ……………w ……………</dc:title>
  <dc:creator>SzefSz</dc:creator>
  <cp:lastModifiedBy>Wasyliszyn Justyna</cp:lastModifiedBy>
  <cp:revision>16</cp:revision>
  <cp:lastPrinted>2025-04-07T09:33:00Z</cp:lastPrinted>
  <dcterms:created xsi:type="dcterms:W3CDTF">2025-04-02T08:11:00Z</dcterms:created>
  <dcterms:modified xsi:type="dcterms:W3CDTF">2025-04-29T05:11:00Z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1af52361-abce-41a2-835f-736fa66b72a6</vt:lpwstr>
  </property>
  <property fmtid="{D5CDD505-2E9C-101B-9397-08002B2CF9AE}" pid="3" name="bjSaver">
    <vt:lpwstr>eXQH1g9qYvpxstgL091LLs61IFgIL9b6</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SzefSz</vt:lpwstr>
  </property>
  <property fmtid="{D5CDD505-2E9C-101B-9397-08002B2CF9AE}" pid="10" name="s5636:Creator type=organization">
    <vt:lpwstr>MILNET-Z</vt:lpwstr>
  </property>
  <property fmtid="{D5CDD505-2E9C-101B-9397-08002B2CF9AE}" pid="11" name="s5636:Creator type=IP">
    <vt:lpwstr>10.68.115.42</vt:lpwstr>
  </property>
</Properties>
</file>