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9FD75" w14:textId="1C50564C" w:rsidR="002E4920" w:rsidRDefault="002E4920" w:rsidP="002E4920">
      <w:pPr>
        <w:rPr>
          <w:b/>
          <w:sz w:val="20"/>
          <w:szCs w:val="20"/>
        </w:rPr>
      </w:pPr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52343E20" w14:textId="7488B215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405AAD">
        <w:rPr>
          <w:b/>
          <w:sz w:val="20"/>
          <w:szCs w:val="20"/>
        </w:rPr>
        <w:t>INF-</w:t>
      </w:r>
      <w:r w:rsidR="00043678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>.271.</w:t>
      </w:r>
      <w:r w:rsidR="00297950">
        <w:rPr>
          <w:b/>
          <w:sz w:val="20"/>
          <w:szCs w:val="20"/>
        </w:rPr>
        <w:t>01.2025</w:t>
      </w:r>
    </w:p>
    <w:p w14:paraId="438D7EE9" w14:textId="1D3C40A7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9C1B35">
        <w:rPr>
          <w:b/>
          <w:sz w:val="20"/>
          <w:szCs w:val="20"/>
        </w:rPr>
        <w:t>7</w:t>
      </w:r>
      <w:bookmarkStart w:id="0" w:name="_GoBack"/>
      <w:bookmarkEnd w:id="0"/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587CFE9F" w:rsidR="00853E5B" w:rsidRPr="00297950" w:rsidRDefault="00C34613" w:rsidP="002E4920">
      <w:pPr>
        <w:jc w:val="both"/>
        <w:rPr>
          <w:sz w:val="20"/>
          <w:szCs w:val="20"/>
        </w:rPr>
      </w:pPr>
      <w:r w:rsidRPr="00297950">
        <w:rPr>
          <w:sz w:val="20"/>
          <w:szCs w:val="20"/>
        </w:rPr>
        <w:t xml:space="preserve">Odnośnie </w:t>
      </w:r>
      <w:r w:rsidR="00367301" w:rsidRPr="00297950">
        <w:rPr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297950">
        <w:rPr>
          <w:sz w:val="20"/>
          <w:szCs w:val="20"/>
        </w:rPr>
        <w:t xml:space="preserve">rzecz Zamawiającego, </w:t>
      </w:r>
      <w:r w:rsidR="00367301" w:rsidRPr="00297950">
        <w:rPr>
          <w:sz w:val="20"/>
          <w:szCs w:val="20"/>
        </w:rPr>
        <w:t xml:space="preserve">zgodnie </w:t>
      </w:r>
      <w:r w:rsidR="00E370CE" w:rsidRPr="00297950">
        <w:rPr>
          <w:sz w:val="20"/>
          <w:szCs w:val="20"/>
        </w:rPr>
        <w:br/>
      </w:r>
      <w:r w:rsidR="00367301" w:rsidRPr="00297950">
        <w:rPr>
          <w:sz w:val="20"/>
          <w:szCs w:val="20"/>
        </w:rPr>
        <w:t xml:space="preserve">z </w:t>
      </w:r>
      <w:r w:rsidR="009E2639" w:rsidRPr="00297950">
        <w:rPr>
          <w:sz w:val="20"/>
          <w:szCs w:val="20"/>
        </w:rPr>
        <w:t xml:space="preserve">art. 68 ust. 3 </w:t>
      </w:r>
      <w:r w:rsidR="00367301" w:rsidRPr="00297950">
        <w:rPr>
          <w:sz w:val="20"/>
          <w:szCs w:val="20"/>
        </w:rPr>
        <w:t>ustaw</w:t>
      </w:r>
      <w:r w:rsidR="009E2639" w:rsidRPr="00297950">
        <w:rPr>
          <w:sz w:val="20"/>
          <w:szCs w:val="20"/>
        </w:rPr>
        <w:t>y</w:t>
      </w:r>
      <w:r w:rsidR="00E370CE" w:rsidRPr="00297950">
        <w:rPr>
          <w:sz w:val="20"/>
          <w:szCs w:val="20"/>
        </w:rPr>
        <w:t xml:space="preserve"> </w:t>
      </w:r>
      <w:r w:rsidR="00367301" w:rsidRPr="00297950">
        <w:rPr>
          <w:sz w:val="20"/>
          <w:szCs w:val="20"/>
        </w:rPr>
        <w:t>z dnia 11 stycznia 2018 r.</w:t>
      </w:r>
      <w:r w:rsidR="004D7876" w:rsidRPr="00297950">
        <w:rPr>
          <w:sz w:val="20"/>
          <w:szCs w:val="20"/>
        </w:rPr>
        <w:t xml:space="preserve"> </w:t>
      </w:r>
      <w:r w:rsidR="00367301" w:rsidRPr="00297950">
        <w:rPr>
          <w:sz w:val="20"/>
          <w:szCs w:val="20"/>
        </w:rPr>
        <w:t>o elektromobilności i paliwach alternatywnych</w:t>
      </w:r>
      <w:r w:rsidR="00E370CE" w:rsidRPr="00297950">
        <w:rPr>
          <w:sz w:val="20"/>
          <w:szCs w:val="20"/>
        </w:rPr>
        <w:t>, pn.:</w:t>
      </w:r>
    </w:p>
    <w:p w14:paraId="173DFBBB" w14:textId="632AA281" w:rsidR="00405AAD" w:rsidRPr="00297950" w:rsidRDefault="00405AAD" w:rsidP="009C1B35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405AAD">
        <w:rPr>
          <w:rFonts w:asciiTheme="minorHAnsi" w:eastAsia="Times New Roman" w:hAnsiTheme="minorHAnsi" w:cstheme="minorHAnsi"/>
          <w:b/>
          <w:bCs/>
          <w:sz w:val="24"/>
          <w:szCs w:val="24"/>
        </w:rPr>
        <w:t>„</w:t>
      </w:r>
      <w:bookmarkStart w:id="1" w:name="_Hlk181782207"/>
      <w:r w:rsidR="00385EAC" w:rsidRPr="00385EAC">
        <w:rPr>
          <w:rFonts w:asciiTheme="minorHAnsi" w:hAnsiTheme="minorHAnsi"/>
          <w:b/>
        </w:rPr>
        <w:t>Przebudowa ul. Królowej Jadwi</w:t>
      </w:r>
      <w:r w:rsidR="00297950">
        <w:rPr>
          <w:rFonts w:asciiTheme="minorHAnsi" w:hAnsiTheme="minorHAnsi"/>
          <w:b/>
        </w:rPr>
        <w:t>gi, ul. Waleriana Wróblewskiego</w:t>
      </w:r>
      <w:r w:rsidR="00385EAC" w:rsidRPr="00385EAC">
        <w:rPr>
          <w:rFonts w:asciiTheme="minorHAnsi" w:hAnsiTheme="minorHAnsi"/>
          <w:b/>
        </w:rPr>
        <w:t xml:space="preserve"> i ul. Krótkiej w Lesznie</w:t>
      </w:r>
      <w:bookmarkEnd w:id="1"/>
      <w:r w:rsidRPr="00405AAD">
        <w:rPr>
          <w:rFonts w:asciiTheme="minorHAnsi" w:eastAsia="Times New Roman" w:hAnsiTheme="minorHAnsi" w:cstheme="minorHAnsi"/>
          <w:b/>
          <w:bCs/>
          <w:sz w:val="24"/>
          <w:szCs w:val="24"/>
        </w:rPr>
        <w:t>”</w:t>
      </w:r>
      <w:r w:rsidR="0042434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42434E" w:rsidRPr="00297950">
        <w:rPr>
          <w:rFonts w:asciiTheme="minorHAnsi" w:eastAsia="Times New Roman" w:hAnsiTheme="minorHAnsi" w:cstheme="minorHAnsi"/>
          <w:bCs/>
        </w:rPr>
        <w:t>–</w:t>
      </w:r>
      <w:r w:rsidR="00297950">
        <w:rPr>
          <w:rFonts w:asciiTheme="minorHAnsi" w:eastAsia="Times New Roman" w:hAnsiTheme="minorHAnsi" w:cstheme="minorHAnsi"/>
          <w:bCs/>
        </w:rPr>
        <w:br/>
      </w:r>
      <w:r w:rsidR="0042434E" w:rsidRPr="00297950">
        <w:rPr>
          <w:rFonts w:asciiTheme="minorHAnsi" w:eastAsia="Times New Roman" w:hAnsiTheme="minorHAnsi" w:cstheme="minorHAnsi"/>
          <w:bCs/>
        </w:rPr>
        <w:t xml:space="preserve"> w zakresie realizowanych prac na rze</w:t>
      </w:r>
      <w:r w:rsidR="00A725C2">
        <w:rPr>
          <w:rFonts w:asciiTheme="minorHAnsi" w:eastAsia="Times New Roman" w:hAnsiTheme="minorHAnsi" w:cstheme="minorHAnsi"/>
          <w:bCs/>
        </w:rPr>
        <w:t>c</w:t>
      </w:r>
      <w:r w:rsidR="0042434E" w:rsidRPr="00297950">
        <w:rPr>
          <w:rFonts w:asciiTheme="minorHAnsi" w:eastAsia="Times New Roman" w:hAnsiTheme="minorHAnsi" w:cstheme="minorHAnsi"/>
          <w:bCs/>
        </w:rPr>
        <w:t>z Miasta Leszna: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70DC71C4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</w:t>
      </w:r>
      <w:r w:rsidR="0042434E">
        <w:rPr>
          <w:b/>
          <w:i/>
          <w:sz w:val="20"/>
          <w:szCs w:val="20"/>
        </w:rPr>
        <w:t xml:space="preserve"> </w:t>
      </w:r>
      <w:r w:rsidRPr="00DB78F9">
        <w:rPr>
          <w:b/>
          <w:i/>
          <w:sz w:val="20"/>
          <w:szCs w:val="20"/>
        </w:rPr>
        <w:t>…………………..</w:t>
      </w:r>
      <w:r w:rsidR="0042434E">
        <w:rPr>
          <w:b/>
          <w:i/>
          <w:sz w:val="20"/>
          <w:szCs w:val="20"/>
        </w:rPr>
        <w:t xml:space="preserve"> </w:t>
      </w:r>
      <w:r w:rsidRPr="00DB78F9">
        <w:rPr>
          <w:b/>
          <w:i/>
          <w:sz w:val="20"/>
          <w:szCs w:val="20"/>
        </w:rPr>
        <w:t>202</w:t>
      </w:r>
      <w:r w:rsidR="00297950">
        <w:rPr>
          <w:b/>
          <w:i/>
          <w:sz w:val="20"/>
          <w:szCs w:val="20"/>
        </w:rPr>
        <w:t>5</w:t>
      </w:r>
      <w:r w:rsidRPr="00DB78F9">
        <w:rPr>
          <w:b/>
          <w:i/>
          <w:sz w:val="20"/>
          <w:szCs w:val="20"/>
        </w:rPr>
        <w:t xml:space="preserve">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headerReference w:type="default" r:id="rId8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EB665" w14:textId="77777777" w:rsidR="00774752" w:rsidRDefault="00774752" w:rsidP="00774752">
      <w:pPr>
        <w:spacing w:after="0" w:line="240" w:lineRule="auto"/>
      </w:pPr>
      <w:r>
        <w:separator/>
      </w:r>
    </w:p>
  </w:endnote>
  <w:endnote w:type="continuationSeparator" w:id="0">
    <w:p w14:paraId="3833779D" w14:textId="77777777" w:rsidR="00774752" w:rsidRDefault="00774752" w:rsidP="0077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5D4B2" w14:textId="77777777" w:rsidR="00774752" w:rsidRDefault="00774752" w:rsidP="00774752">
      <w:pPr>
        <w:spacing w:after="0" w:line="240" w:lineRule="auto"/>
      </w:pPr>
      <w:r>
        <w:separator/>
      </w:r>
    </w:p>
  </w:footnote>
  <w:footnote w:type="continuationSeparator" w:id="0">
    <w:p w14:paraId="76E8B92F" w14:textId="77777777" w:rsidR="00774752" w:rsidRDefault="00774752" w:rsidP="0077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6D328" w14:textId="35285CCB" w:rsidR="00774752" w:rsidRDefault="00297950">
    <w:pPr>
      <w:pStyle w:val="Nagwek"/>
    </w:pPr>
    <w:r>
      <w:rPr>
        <w:b/>
        <w:noProof/>
        <w:color w:val="000000"/>
      </w:rPr>
      <w:drawing>
        <wp:anchor distT="0" distB="0" distL="114300" distR="114300" simplePos="0" relativeHeight="251659264" behindDoc="1" locked="0" layoutInCell="1" allowOverlap="1" wp14:anchorId="1025DBB4" wp14:editId="218EF405">
          <wp:simplePos x="0" y="0"/>
          <wp:positionH relativeFrom="column">
            <wp:posOffset>3314700</wp:posOffset>
          </wp:positionH>
          <wp:positionV relativeFrom="paragraph">
            <wp:posOffset>-76835</wp:posOffset>
          </wp:positionV>
          <wp:extent cx="1495425" cy="525780"/>
          <wp:effectExtent l="0" t="0" r="9525" b="7620"/>
          <wp:wrapThrough wrapText="bothSides">
            <wp:wrapPolygon edited="0">
              <wp:start x="1926" y="0"/>
              <wp:lineTo x="0" y="783"/>
              <wp:lineTo x="0" y="19565"/>
              <wp:lineTo x="4403" y="21130"/>
              <wp:lineTo x="17060" y="21130"/>
              <wp:lineTo x="17060" y="12522"/>
              <wp:lineTo x="21462" y="8609"/>
              <wp:lineTo x="21462" y="0"/>
              <wp:lineTo x="1926" y="0"/>
            </wp:wrapPolygon>
          </wp:wrapThrough>
          <wp:docPr id="384780117" name="Obraz 384780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60CD509" wp14:editId="687CB721">
          <wp:simplePos x="0" y="0"/>
          <wp:positionH relativeFrom="column">
            <wp:posOffset>5009515</wp:posOffset>
          </wp:positionH>
          <wp:positionV relativeFrom="paragraph">
            <wp:posOffset>-229235</wp:posOffset>
          </wp:positionV>
          <wp:extent cx="1000125" cy="74993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2"/>
    <w:rsid w:val="000131DD"/>
    <w:rsid w:val="000169CB"/>
    <w:rsid w:val="00021B43"/>
    <w:rsid w:val="00043678"/>
    <w:rsid w:val="0007472B"/>
    <w:rsid w:val="00077C89"/>
    <w:rsid w:val="00103ACE"/>
    <w:rsid w:val="0017052C"/>
    <w:rsid w:val="0018177F"/>
    <w:rsid w:val="00195829"/>
    <w:rsid w:val="001A4523"/>
    <w:rsid w:val="001C4236"/>
    <w:rsid w:val="001D4DDF"/>
    <w:rsid w:val="001D7C14"/>
    <w:rsid w:val="001F39AF"/>
    <w:rsid w:val="002247F7"/>
    <w:rsid w:val="002707F1"/>
    <w:rsid w:val="00297950"/>
    <w:rsid w:val="002E4920"/>
    <w:rsid w:val="002F4C25"/>
    <w:rsid w:val="003012F2"/>
    <w:rsid w:val="00367301"/>
    <w:rsid w:val="00370E56"/>
    <w:rsid w:val="00385EAC"/>
    <w:rsid w:val="00391332"/>
    <w:rsid w:val="003C6E91"/>
    <w:rsid w:val="003D1AC6"/>
    <w:rsid w:val="003D5B18"/>
    <w:rsid w:val="003E0700"/>
    <w:rsid w:val="00403334"/>
    <w:rsid w:val="00405AAD"/>
    <w:rsid w:val="004227F7"/>
    <w:rsid w:val="0042434E"/>
    <w:rsid w:val="004338B0"/>
    <w:rsid w:val="004632F1"/>
    <w:rsid w:val="004A0C02"/>
    <w:rsid w:val="004A291F"/>
    <w:rsid w:val="004C6370"/>
    <w:rsid w:val="004D7876"/>
    <w:rsid w:val="00505046"/>
    <w:rsid w:val="00522AC3"/>
    <w:rsid w:val="005342EE"/>
    <w:rsid w:val="005D6970"/>
    <w:rsid w:val="005F3402"/>
    <w:rsid w:val="006364FD"/>
    <w:rsid w:val="007072AD"/>
    <w:rsid w:val="00707F00"/>
    <w:rsid w:val="007413C1"/>
    <w:rsid w:val="0075491A"/>
    <w:rsid w:val="00774752"/>
    <w:rsid w:val="00782730"/>
    <w:rsid w:val="007A1CBB"/>
    <w:rsid w:val="0083674D"/>
    <w:rsid w:val="00853E5B"/>
    <w:rsid w:val="008F3474"/>
    <w:rsid w:val="00902435"/>
    <w:rsid w:val="009152D8"/>
    <w:rsid w:val="009264A7"/>
    <w:rsid w:val="00934A76"/>
    <w:rsid w:val="009867EC"/>
    <w:rsid w:val="009A5015"/>
    <w:rsid w:val="009C1B35"/>
    <w:rsid w:val="009E2639"/>
    <w:rsid w:val="00A21629"/>
    <w:rsid w:val="00A725C2"/>
    <w:rsid w:val="00AC2ACC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CC34C6"/>
    <w:rsid w:val="00CC5F9C"/>
    <w:rsid w:val="00DB78F9"/>
    <w:rsid w:val="00DD26B1"/>
    <w:rsid w:val="00DE6FFE"/>
    <w:rsid w:val="00DF2CA3"/>
    <w:rsid w:val="00E20858"/>
    <w:rsid w:val="00E370CE"/>
    <w:rsid w:val="00E6367A"/>
    <w:rsid w:val="00EB73DD"/>
    <w:rsid w:val="00EE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2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2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2F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52"/>
  </w:style>
  <w:style w:type="paragraph" w:styleId="Stopka">
    <w:name w:val="footer"/>
    <w:basedOn w:val="Normalny"/>
    <w:link w:val="StopkaZnak"/>
    <w:uiPriority w:val="99"/>
    <w:unhideWhenUsed/>
    <w:rsid w:val="00774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13</cp:revision>
  <cp:lastPrinted>2022-04-04T07:01:00Z</cp:lastPrinted>
  <dcterms:created xsi:type="dcterms:W3CDTF">2024-11-13T13:25:00Z</dcterms:created>
  <dcterms:modified xsi:type="dcterms:W3CDTF">2025-01-09T13:41:00Z</dcterms:modified>
</cp:coreProperties>
</file>