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28AA" w14:textId="20CE26D5" w:rsidR="00D23A61" w:rsidRPr="006A3B03" w:rsidRDefault="00DC04B1">
      <w:pPr>
        <w:spacing w:after="0" w:line="240" w:lineRule="auto"/>
        <w:jc w:val="center"/>
        <w:rPr>
          <w:rFonts w:ascii="Calibri" w:hAnsi="Calibri" w:cs="Calibri"/>
        </w:rPr>
      </w:pPr>
      <w:r w:rsidRPr="006A3B03">
        <w:rPr>
          <w:rFonts w:ascii="Calibri" w:hAnsi="Calibri" w:cs="Calibri"/>
          <w:b/>
          <w:sz w:val="24"/>
          <w:szCs w:val="24"/>
        </w:rPr>
        <w:t>SZCZEGÓŁOWY OPIS PRZEDMIOTU ZAMÓWIENIA DLA CZĘŚCI I</w:t>
      </w:r>
      <w:r w:rsidR="007871FF" w:rsidRPr="006A3B03">
        <w:rPr>
          <w:rFonts w:ascii="Calibri" w:hAnsi="Calibri" w:cs="Calibri"/>
          <w:b/>
          <w:sz w:val="24"/>
          <w:szCs w:val="24"/>
        </w:rPr>
        <w:t>II</w:t>
      </w:r>
    </w:p>
    <w:p w14:paraId="3EAB03D5" w14:textId="77777777" w:rsidR="00D23A61" w:rsidRDefault="00D23A61">
      <w:pPr>
        <w:spacing w:after="0" w:line="240" w:lineRule="auto"/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0"/>
        <w:gridCol w:w="71"/>
        <w:gridCol w:w="8990"/>
      </w:tblGrid>
      <w:tr w:rsidR="006A3B03" w14:paraId="53F60C4A" w14:textId="77777777" w:rsidTr="00F67C0F">
        <w:trPr>
          <w:trHeight w:val="539"/>
          <w:jc w:val="center"/>
        </w:trPr>
        <w:tc>
          <w:tcPr>
            <w:tcW w:w="771" w:type="dxa"/>
            <w:gridSpan w:val="2"/>
            <w:shd w:val="clear" w:color="auto" w:fill="D9D9D9" w:themeFill="background1" w:themeFillShade="D9"/>
            <w:vAlign w:val="center"/>
          </w:tcPr>
          <w:p w14:paraId="26FA69F3" w14:textId="415777CA" w:rsidR="006A3B03" w:rsidRDefault="006A3B03">
            <w:pPr>
              <w:pStyle w:val="Domylnie"/>
              <w:widowControl w:val="0"/>
              <w:spacing w:line="240" w:lineRule="atLeast"/>
              <w:ind w:left="57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8990" w:type="dxa"/>
            <w:shd w:val="clear" w:color="auto" w:fill="D9D9D9" w:themeFill="background1" w:themeFillShade="D9"/>
            <w:vAlign w:val="center"/>
          </w:tcPr>
          <w:p w14:paraId="41BEE8CE" w14:textId="6E522DB8" w:rsidR="006A3B03" w:rsidRDefault="006A3B03">
            <w:pPr>
              <w:pStyle w:val="Domylnie"/>
              <w:widowControl w:val="0"/>
              <w:spacing w:line="240" w:lineRule="atLeast"/>
              <w:ind w:left="57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Parametry wymagane</w:t>
            </w:r>
          </w:p>
        </w:tc>
      </w:tr>
      <w:tr w:rsidR="00D23A61" w14:paraId="072FEAC3" w14:textId="77777777" w:rsidTr="00F67C0F">
        <w:trPr>
          <w:trHeight w:val="716"/>
          <w:jc w:val="center"/>
        </w:trPr>
        <w:tc>
          <w:tcPr>
            <w:tcW w:w="9761" w:type="dxa"/>
            <w:gridSpan w:val="3"/>
            <w:shd w:val="clear" w:color="auto" w:fill="D9D9D9" w:themeFill="background1" w:themeFillShade="D9"/>
            <w:vAlign w:val="center"/>
          </w:tcPr>
          <w:p w14:paraId="21424A7A" w14:textId="680CFF32" w:rsidR="00D23A61" w:rsidRDefault="005734BB" w:rsidP="006A3B03">
            <w:pPr>
              <w:pStyle w:val="Domylnie"/>
              <w:widowControl w:val="0"/>
              <w:numPr>
                <w:ilvl w:val="0"/>
                <w:numId w:val="16"/>
              </w:numPr>
              <w:spacing w:line="240" w:lineRule="atLeast"/>
              <w:ind w:left="568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67A60">
              <w:rPr>
                <w:rFonts w:ascii="Calibri" w:hAnsi="Calibri" w:cs="Calibri"/>
                <w:b/>
                <w:sz w:val="22"/>
                <w:szCs w:val="22"/>
              </w:rPr>
              <w:t>Dostawa licencji dotyczących a</w:t>
            </w:r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>ktualizacj</w:t>
            </w:r>
            <w:r w:rsidRPr="00867A6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 xml:space="preserve"> oprogramowania antywirusowego ESET </w:t>
            </w:r>
            <w:proofErr w:type="spellStart"/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>Protect</w:t>
            </w:r>
            <w:proofErr w:type="spellEnd"/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  <w:proofErr w:type="spellEnd"/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 xml:space="preserve"> Plus On-</w:t>
            </w:r>
            <w:proofErr w:type="spellStart"/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>Prem</w:t>
            </w:r>
            <w:proofErr w:type="spellEnd"/>
            <w:r w:rsidR="00DC04B1" w:rsidRPr="00867A60">
              <w:rPr>
                <w:rFonts w:ascii="Calibri" w:hAnsi="Calibri" w:cs="Calibri"/>
                <w:b/>
                <w:sz w:val="22"/>
                <w:szCs w:val="22"/>
              </w:rPr>
              <w:t xml:space="preserve"> lub oprogramowanie</w:t>
            </w:r>
            <w:r w:rsidR="00DC04B1">
              <w:rPr>
                <w:rFonts w:ascii="Calibri" w:hAnsi="Calibri" w:cs="Calibri"/>
                <w:b/>
                <w:sz w:val="22"/>
                <w:szCs w:val="22"/>
              </w:rPr>
              <w:t xml:space="preserve"> równoważne – </w:t>
            </w:r>
            <w:r w:rsidR="00DC04B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751</w:t>
            </w:r>
            <w:r w:rsidR="00DC04B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DC04B1"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  <w:r w:rsidR="005D7B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D23A61" w14:paraId="3BB74BF7" w14:textId="77777777" w:rsidTr="001F2995">
        <w:trPr>
          <w:trHeight w:val="2606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44DF668" w14:textId="77777777" w:rsidR="00D23A61" w:rsidRDefault="00DC04B1">
            <w:pPr>
              <w:pStyle w:val="Domylnie"/>
              <w:widowControl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61" w:type="dxa"/>
            <w:gridSpan w:val="2"/>
            <w:shd w:val="clear" w:color="auto" w:fill="FFFFFF"/>
            <w:vAlign w:val="center"/>
          </w:tcPr>
          <w:p w14:paraId="4DF2DD21" w14:textId="77777777" w:rsidR="00D23A61" w:rsidRPr="006A3B03" w:rsidRDefault="00DC04B1" w:rsidP="00383F72">
            <w:pPr>
              <w:pStyle w:val="Domylnie"/>
              <w:widowControl w:val="0"/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3B03">
              <w:rPr>
                <w:rFonts w:ascii="Calibri" w:hAnsi="Calibri" w:cs="Calibri"/>
                <w:b/>
                <w:sz w:val="22"/>
                <w:szCs w:val="22"/>
              </w:rPr>
              <w:t>Zakres zamówienia.</w:t>
            </w:r>
          </w:p>
          <w:p w14:paraId="255151AE" w14:textId="342CF7BC" w:rsidR="00D23A61" w:rsidRPr="006A3B03" w:rsidRDefault="00DC04B1" w:rsidP="002A5C64">
            <w:pPr>
              <w:pStyle w:val="Domylnie"/>
              <w:widowControl w:val="0"/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3B03">
              <w:rPr>
                <w:rFonts w:ascii="Calibri" w:hAnsi="Calibri" w:cs="Calibri"/>
                <w:sz w:val="22"/>
                <w:szCs w:val="22"/>
              </w:rPr>
              <w:t xml:space="preserve">Przedmiot zamówienia obejmuje </w:t>
            </w:r>
            <w:bookmarkStart w:id="0" w:name="_Hlk24018010"/>
            <w:r w:rsidR="00304B51">
              <w:rPr>
                <w:rFonts w:ascii="Calibri" w:hAnsi="Calibri" w:cs="Calibri"/>
                <w:sz w:val="22"/>
                <w:szCs w:val="22"/>
              </w:rPr>
              <w:t xml:space="preserve">odnowienie na okres 1 roku (licząc od </w:t>
            </w:r>
            <w:r w:rsidR="00304B51" w:rsidRPr="001F2995">
              <w:rPr>
                <w:rFonts w:ascii="Calibri" w:hAnsi="Calibri" w:cs="Calibri"/>
                <w:sz w:val="22"/>
                <w:szCs w:val="22"/>
              </w:rPr>
              <w:t>dnia 19.12.2023 r.)</w:t>
            </w:r>
            <w:r w:rsidR="00304B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3B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posiadanych przez zamawiającego licencji dla ochrony 751</w:t>
            </w:r>
            <w:r w:rsidR="002A5C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A3B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stacji roboczych oraz serwerów plików </w:t>
            </w:r>
            <w:r w:rsidR="00304B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(aktualizacja oprogramowania antywirusowego) </w:t>
            </w:r>
            <w:r w:rsidRPr="006A3B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 rozszerzoną funkcjonalnością Plus, On-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Prem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A3B03">
              <w:rPr>
                <w:rFonts w:ascii="Calibri" w:hAnsi="Calibri" w:cs="Calibri"/>
                <w:sz w:val="22"/>
                <w:szCs w:val="22"/>
              </w:rPr>
              <w:t>i bazy danych sygnatur wirusów oprogramowania obecnie eksploatowanego w Warmińsko-Mazurskim Urzędzie Wojewódzkim w Olsztynie, Delegaturach Urzędu w Elblągu i Ełku</w:t>
            </w:r>
            <w:bookmarkEnd w:id="0"/>
            <w:r w:rsidRPr="006A3B03">
              <w:rPr>
                <w:rFonts w:ascii="Calibri" w:hAnsi="Calibri" w:cs="Calibri"/>
                <w:sz w:val="22"/>
                <w:szCs w:val="22"/>
              </w:rPr>
              <w:t xml:space="preserve"> oraz na przejściach granicznych: </w:t>
            </w:r>
            <w:r w:rsidRPr="006A3B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Grzechotki, Bezledy, Gronowo, Gołdap, Braniewo, </w:t>
            </w:r>
            <w:r w:rsidRPr="00867A60">
              <w:rPr>
                <w:rFonts w:ascii="Calibri" w:hAnsi="Calibri" w:cs="Calibri"/>
                <w:sz w:val="22"/>
                <w:szCs w:val="22"/>
              </w:rPr>
              <w:t xml:space="preserve">Elbląg ESET </w:t>
            </w:r>
            <w:proofErr w:type="spellStart"/>
            <w:r w:rsidRPr="00867A60">
              <w:rPr>
                <w:rFonts w:ascii="Calibri" w:hAnsi="Calibri" w:cs="Calibri"/>
                <w:sz w:val="22"/>
                <w:szCs w:val="22"/>
              </w:rPr>
              <w:t>Protect</w:t>
            </w:r>
            <w:proofErr w:type="spellEnd"/>
            <w:r w:rsidRPr="00867A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67A60">
              <w:rPr>
                <w:rFonts w:ascii="Calibri" w:hAnsi="Calibri" w:cs="Calibri"/>
                <w:sz w:val="22"/>
                <w:szCs w:val="22"/>
              </w:rPr>
              <w:t>Essential</w:t>
            </w:r>
            <w:proofErr w:type="spellEnd"/>
            <w:r w:rsidRPr="00867A60">
              <w:rPr>
                <w:rFonts w:ascii="Calibri" w:hAnsi="Calibri" w:cs="Calibri"/>
                <w:sz w:val="22"/>
                <w:szCs w:val="22"/>
              </w:rPr>
              <w:t xml:space="preserve"> Plus On-</w:t>
            </w:r>
            <w:proofErr w:type="spellStart"/>
            <w:r w:rsidRPr="00867A60">
              <w:rPr>
                <w:rFonts w:ascii="Calibri" w:hAnsi="Calibri" w:cs="Calibri"/>
                <w:sz w:val="22"/>
                <w:szCs w:val="22"/>
              </w:rPr>
              <w:t>Prem</w:t>
            </w:r>
            <w:proofErr w:type="spellEnd"/>
            <w:r w:rsidRPr="00867A60">
              <w:rPr>
                <w:rFonts w:ascii="Calibri" w:hAnsi="Calibri" w:cs="Calibri"/>
                <w:sz w:val="22"/>
                <w:szCs w:val="22"/>
              </w:rPr>
              <w:t xml:space="preserve"> w sieci komputerowej wraz z konsolą do zarządzania dla kompleksowej ochrony systemów komputerowych.</w:t>
            </w:r>
            <w:r w:rsidRPr="006A3B0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3A61" w14:paraId="3CD6E8FC" w14:textId="77777777" w:rsidTr="00F67C0F">
        <w:trPr>
          <w:trHeight w:val="4807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1EA0EB6" w14:textId="77777777" w:rsidR="00D23A61" w:rsidRDefault="00DC04B1">
            <w:pPr>
              <w:pStyle w:val="Domylnie"/>
              <w:widowControl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61" w:type="dxa"/>
            <w:gridSpan w:val="2"/>
            <w:shd w:val="clear" w:color="auto" w:fill="FFFFFF"/>
            <w:vAlign w:val="center"/>
          </w:tcPr>
          <w:p w14:paraId="0B4316A4" w14:textId="77777777" w:rsidR="00D23A61" w:rsidRPr="006A3B03" w:rsidRDefault="00DC04B1" w:rsidP="00383F72">
            <w:pPr>
              <w:widowControl w:val="0"/>
              <w:spacing w:after="60" w:line="240" w:lineRule="atLeast"/>
              <w:ind w:left="57" w:right="57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  <w:b/>
              </w:rPr>
              <w:t>Równoważność oprogramowania antywirusowego</w:t>
            </w:r>
            <w:r w:rsidRPr="006A3B03">
              <w:rPr>
                <w:rFonts w:ascii="Calibri" w:hAnsi="Calibri" w:cs="Calibri"/>
              </w:rPr>
              <w:t xml:space="preserve"> </w:t>
            </w:r>
            <w:r w:rsidRPr="006A3B03">
              <w:rPr>
                <w:rFonts w:ascii="Calibri" w:hAnsi="Calibri" w:cs="Calibri"/>
                <w:b/>
                <w:bCs/>
              </w:rPr>
              <w:t>w stosunku do oprogramowania określonego w specyfikacji warunków zamówienia</w:t>
            </w:r>
            <w:r w:rsidRPr="006A3B03">
              <w:rPr>
                <w:rFonts w:ascii="Calibri" w:hAnsi="Calibri" w:cs="Calibri"/>
              </w:rPr>
              <w:t>.</w:t>
            </w:r>
          </w:p>
          <w:p w14:paraId="27C83FBD" w14:textId="77777777" w:rsidR="00D23A61" w:rsidRPr="006A3B03" w:rsidRDefault="00DC04B1" w:rsidP="00383F72">
            <w:pPr>
              <w:widowControl w:val="0"/>
              <w:spacing w:after="60" w:line="240" w:lineRule="atLeast"/>
              <w:ind w:left="57" w:right="57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Przez równoważność oprogramowania należy rozumieć spełnienie następujących wymagań:</w:t>
            </w:r>
          </w:p>
          <w:p w14:paraId="4841FBEF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oferowane oprogramowanie musi spełniać wymagania określone w punkcie 3 zawierającym specyfikację wymagań funkcjonalnych,</w:t>
            </w:r>
          </w:p>
          <w:p w14:paraId="266AD8F4" w14:textId="77777777" w:rsidR="00D23A61" w:rsidRPr="006A3B03" w:rsidRDefault="00DC04B1" w:rsidP="00383F72">
            <w:pPr>
              <w:widowControl w:val="0"/>
              <w:numPr>
                <w:ilvl w:val="0"/>
                <w:numId w:val="1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wykonawca wdroży oprogramowanie równoważne w terminie wskazanym w specyfikacji warunków zamówienia, przy czym okres od deinstalacji dotychczas funkcjonującego oprogramowania do wdrożenia zaproponowanego oprogramowania równoważnego nie może być dłuższy niż </w:t>
            </w:r>
            <w:r w:rsidRPr="006A3B03">
              <w:rPr>
                <w:rFonts w:ascii="Calibri" w:hAnsi="Calibri" w:cs="Calibri"/>
                <w:color w:val="000000" w:themeColor="text1"/>
              </w:rPr>
              <w:t xml:space="preserve">3 dni </w:t>
            </w:r>
            <w:r w:rsidRPr="006A3B03">
              <w:rPr>
                <w:rFonts w:ascii="Calibri" w:hAnsi="Calibri" w:cs="Calibri"/>
              </w:rPr>
              <w:t>robocze. Czynności muszą być wykonywane w godzinach pracy zamawiającego tj. od godz. 7:30 do godz. 15:30, od poniedziałku do piątku z wyjątkiem dni ustawowo wolnych od pracy,</w:t>
            </w:r>
          </w:p>
          <w:p w14:paraId="6C11D19E" w14:textId="77777777" w:rsidR="00D23A61" w:rsidRPr="006A3B03" w:rsidRDefault="00DC04B1" w:rsidP="00383F72">
            <w:pPr>
              <w:widowControl w:val="0"/>
              <w:numPr>
                <w:ilvl w:val="0"/>
                <w:numId w:val="1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wykonawca przeszkoli personel techniczny (6 osób) w zakresie używania, zarządzania oraz administrowania programem,</w:t>
            </w:r>
          </w:p>
          <w:p w14:paraId="02A39775" w14:textId="77777777" w:rsidR="00D23A61" w:rsidRPr="006A3B03" w:rsidRDefault="00DC04B1" w:rsidP="00383F72">
            <w:pPr>
              <w:widowControl w:val="0"/>
              <w:numPr>
                <w:ilvl w:val="0"/>
                <w:numId w:val="1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wykonawca przygotuje i przekaże zamawiającemu wersję elektroniczną instrukcji obsługi interfejsu użytkownika oprogramowania zainstalowanego na komputerze,</w:t>
            </w:r>
          </w:p>
          <w:p w14:paraId="58F61D1F" w14:textId="77777777" w:rsidR="00D23A61" w:rsidRPr="006A3B03" w:rsidRDefault="00DC04B1" w:rsidP="00383F72">
            <w:pPr>
              <w:widowControl w:val="0"/>
              <w:numPr>
                <w:ilvl w:val="0"/>
                <w:numId w:val="1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wykonawca dokona pełnego odinstalowania istniejącego oprogramowania w liczbie 751 licencji </w:t>
            </w:r>
            <w:r w:rsidRPr="006A3B03">
              <w:rPr>
                <w:rFonts w:ascii="Calibri" w:hAnsi="Calibri" w:cs="Calibri"/>
              </w:rPr>
              <w:br/>
              <w:t>w następujących lokalizacjach: Olsztyn (trzy lokalizacje), Elbląg, Ełk, Grzechotki, Bezledy, Gronowo, Braniewo, Gołdap, łącznie z usunięciem wpisów w rejestrach systemowych,</w:t>
            </w:r>
          </w:p>
          <w:p w14:paraId="74C82240" w14:textId="77777777" w:rsidR="00D23A61" w:rsidRPr="006A3B03" w:rsidRDefault="00DC04B1" w:rsidP="00383F72">
            <w:pPr>
              <w:widowControl w:val="0"/>
              <w:numPr>
                <w:ilvl w:val="0"/>
                <w:numId w:val="1"/>
              </w:numPr>
              <w:spacing w:after="12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wykonawca dokona zainstalowania oprogramowania na komputerach w liczbie zgodnej z liczbą wymaganych licencji.</w:t>
            </w:r>
          </w:p>
        </w:tc>
      </w:tr>
      <w:tr w:rsidR="00D23A61" w14:paraId="051147CE" w14:textId="77777777" w:rsidTr="00F67C0F">
        <w:trPr>
          <w:trHeight w:val="225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BB4EF94" w14:textId="77777777" w:rsidR="00D23A61" w:rsidRDefault="00DC04B1">
            <w:pPr>
              <w:pStyle w:val="Domylnie"/>
              <w:widowControl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61" w:type="dxa"/>
            <w:gridSpan w:val="2"/>
            <w:shd w:val="clear" w:color="auto" w:fill="FFFFFF"/>
            <w:vAlign w:val="center"/>
          </w:tcPr>
          <w:p w14:paraId="0757C70D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3"/>
              </w:numPr>
              <w:spacing w:after="60" w:line="240" w:lineRule="atLeast"/>
              <w:ind w:left="341" w:right="57" w:hanging="284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6A3B03">
              <w:rPr>
                <w:rFonts w:ascii="Calibri" w:hAnsi="Calibri" w:cs="Calibri"/>
                <w:b/>
                <w:bCs/>
              </w:rPr>
              <w:t>Centralne zarządzanie</w:t>
            </w:r>
            <w:r w:rsidRPr="006A3B03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14:paraId="4D7BFFBC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wspierać instalację na systemach Windows Server (od 2012), Linux oraz w postaci maszyny wirtualnej w formacie OVA lub dysku wirtualnego w formacie VHD,</w:t>
            </w:r>
          </w:p>
          <w:p w14:paraId="290EAA1D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instalację z użyciem nowego lub istniejącego serwera bazy danych MS SQL lub MySQL wraz z licencją, jeśli oprogramowanie antywirusowe tego wymaga,</w:t>
            </w:r>
          </w:p>
          <w:p w14:paraId="32A0D3B5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strike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pobranie wszystkich wymaganych elementów serwera centralnej administracji w postaci jednego pakietu instalacyjnego i każdego z modułów oddzielnie bezpośrednio ze strony producenta,</w:t>
            </w:r>
          </w:p>
          <w:p w14:paraId="5EE690EE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dostęp do konsoli centralnego zarządzania w języku polskim z poziomu interfejsu WWW zabezpieczony za pośrednictwem protokołu SSL,</w:t>
            </w:r>
          </w:p>
          <w:p w14:paraId="4E52F3EB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zabezpieczoną komunikację pomiędzy poszczególnymi modułami serwera za pomocą certyfikatów,</w:t>
            </w:r>
          </w:p>
          <w:p w14:paraId="5F646911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zapewniać utworzenie własnego CA (</w:t>
            </w:r>
            <w:proofErr w:type="spellStart"/>
            <w:r w:rsidRPr="006A3B03">
              <w:rPr>
                <w:rFonts w:ascii="Calibri" w:hAnsi="Calibri" w:cs="Calibri"/>
              </w:rPr>
              <w:t>Certification</w:t>
            </w:r>
            <w:proofErr w:type="spellEnd"/>
            <w:r w:rsidRPr="006A3B03">
              <w:rPr>
                <w:rFonts w:ascii="Calibri" w:hAnsi="Calibri" w:cs="Calibri"/>
              </w:rPr>
              <w:t xml:space="preserve"> Authority) oraz dowolnej liczby certyfikatów,</w:t>
            </w:r>
          </w:p>
          <w:p w14:paraId="2A1FA431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lastRenderedPageBreak/>
              <w:t>rozwiązanie musi wspierać zarządzanie urządzeniami mobilnymi z systemem iOS i Android,</w:t>
            </w:r>
          </w:p>
          <w:p w14:paraId="1AEABEAD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centralną konfigurację i zarządzanie przynajmniej takimi modułami jak: ochrona antywirusowa,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antyspyware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 które działają na stacjach roboczych w sieci,</w:t>
            </w:r>
          </w:p>
          <w:p w14:paraId="3AA1A247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masowe),</w:t>
            </w:r>
          </w:p>
          <w:p w14:paraId="65DB56CE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instalowanie i odinstalowywanie oprogramowania firm trzecich dla systemów Windows oraz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MacOS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 oraz odinstalowywanie oprogramowania zabezpieczającego firm trzecich, zgodnych z technologią OPSWAT,</w:t>
            </w:r>
          </w:p>
          <w:p w14:paraId="2A9E14F3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wymuszenia dwuskładnikowej autoryzacji podczas logowania do konsoli administracyjnej,</w:t>
            </w:r>
          </w:p>
          <w:p w14:paraId="0D966846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tworzenie grup statycznych i dynamicznych komputerów.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komputera,</w:t>
            </w:r>
          </w:p>
          <w:p w14:paraId="5E2B0F88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korzystanie z minimum 100 szablonów raportów, przygotowanych przez producenta oraz musi zapewniać tworzenie własnych raportów przez administratora,</w:t>
            </w:r>
          </w:p>
          <w:p w14:paraId="34FFC6E6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wysłanie powiadomienia przynajmniej za pośrednictwem wiadomości email, komunikatu SNMP oraz do dziennika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syslog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</w:t>
            </w:r>
          </w:p>
          <w:p w14:paraId="537E2E02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podział uprawnień administratorów w taki sposób, aby każdy z nich miał możliwość zarządzania konkretnymi grupami komputerów, politykami oraz zadaniami,</w:t>
            </w:r>
          </w:p>
          <w:p w14:paraId="2AB7F55E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</w:rPr>
              <w:t>rozwiązanie musi posiadać możliwość włączenia oraz skonfigurowania automatycznych aktualizacji oprogramowania antywirusowego na urządzeniach klienckich. Automatyczna aktualizacja, jeśli dotyczy, musi obejmować wszystkie komponenty oprogramowania antywirusowego,</w:t>
            </w:r>
          </w:p>
          <w:p w14:paraId="6E4CED8A" w14:textId="77777777" w:rsidR="00D23A61" w:rsidRPr="002A5C64" w:rsidRDefault="00DC04B1" w:rsidP="00383F7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2A5C64">
              <w:rPr>
                <w:rFonts w:ascii="Calibri" w:hAnsi="Calibri" w:cs="Calibri"/>
              </w:rPr>
              <w:t>rozwiązanie automatycznych aktualizacji musi mieć możliwość ograniczenia działania do wybranych wersji przez administratora.</w:t>
            </w:r>
          </w:p>
          <w:p w14:paraId="1841B189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0" w:line="240" w:lineRule="atLeast"/>
              <w:ind w:left="341" w:right="57" w:hanging="284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A3B03">
              <w:rPr>
                <w:rFonts w:ascii="Calibri" w:hAnsi="Calibri" w:cs="Calibri"/>
                <w:b/>
                <w:bCs/>
                <w:color w:val="000000" w:themeColor="text1"/>
              </w:rPr>
              <w:t>Ochrona stacji roboczych:</w:t>
            </w:r>
          </w:p>
          <w:p w14:paraId="2B44858D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wspierać systemy operacyjne Windows (Windows 7/Windows 8/Windows 8.1/Windows 10), LINUX </w:t>
            </w:r>
            <w:r w:rsidRPr="006A3B03">
              <w:rPr>
                <w:rFonts w:ascii="Calibri" w:hAnsi="Calibri" w:cs="Calibri"/>
              </w:rPr>
              <w:t xml:space="preserve">oraz </w:t>
            </w:r>
            <w:proofErr w:type="spellStart"/>
            <w:r w:rsidRPr="006A3B03">
              <w:rPr>
                <w:rFonts w:ascii="Calibri" w:hAnsi="Calibri" w:cs="Calibri"/>
              </w:rPr>
              <w:t>MacOS</w:t>
            </w:r>
            <w:proofErr w:type="spellEnd"/>
            <w:r w:rsidRPr="006A3B03">
              <w:rPr>
                <w:rFonts w:ascii="Calibri" w:hAnsi="Calibri" w:cs="Calibri"/>
              </w:rPr>
              <w:t xml:space="preserve"> (10.12 lub nowsze),</w:t>
            </w:r>
          </w:p>
          <w:p w14:paraId="7EC42F36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wykrywanie i usuwanie niebezpiecznych aplikacji typu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adware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, spyware, dialer,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phishing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, narzędzi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hakerskich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backdoor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</w:t>
            </w:r>
          </w:p>
          <w:p w14:paraId="47542546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posiadać wbudowaną technologię do ochrony przed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rootkitami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 oraz podłączeniem komputera do sieci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botnet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</w:t>
            </w:r>
          </w:p>
          <w:p w14:paraId="0226D59C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wykrywanie potencjalnie niepożądanych, niebezpiecznych oraz podejrzanych aplikacji,</w:t>
            </w:r>
          </w:p>
          <w:p w14:paraId="26DD79B8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skanowanie w czasie rzeczywistym otwieranych, zapisywanych i wykonywanych plików,</w:t>
            </w:r>
          </w:p>
          <w:p w14:paraId="19935C98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skanowanie całego dysku, wybranych katalogów lub pojedynczych plików "na żądanie" lub według harmonogramu,</w:t>
            </w:r>
          </w:p>
          <w:p w14:paraId="4553E80B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skanowanie plików spakowanych i skompresowanych oraz dysków sieciowych i dysków przenośnych,</w:t>
            </w:r>
          </w:p>
          <w:p w14:paraId="3EF9CA02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posiadać opcję umieszczenia na liście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wykluczeń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 ze skanowania wybranych plików, katalogów lub plików na podstawie rozszerzenia, nazwy, sumy kontrolnej (SHA1) oraz lokalizacji pliku,</w:t>
            </w:r>
          </w:p>
          <w:p w14:paraId="0FC78AAB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skanowanie i oczyszczanie poczty przychodzącej POP3 i IMAP „w locie” (w czasie rzeczywistym), zanim zostanie dostarczona do klienta pocztowego, zainstalowanego na stacji roboczej (niezależnie od konkretnego klienta pocztowego),</w:t>
            </w:r>
          </w:p>
          <w:p w14:paraId="751F70B9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skanowanie ruchu sieciowego wewnątrz szyfrowanych protokołów HTTPS, POP3S, IMAPS,</w:t>
            </w:r>
          </w:p>
          <w:p w14:paraId="523468A9" w14:textId="46F612CD" w:rsidR="00D23A61" w:rsidRPr="002A5C64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lastRenderedPageBreak/>
              <w:t>rozwiązanie musi posiadać wbudowane dwa niezależne moduły heurystyczne – jeden wykorzystujący pasywne metody heurystyczne i drugi wykorzystujący aktywne metody heurystyczne oraz elementy sztucznej inteligencji</w:t>
            </w:r>
            <w:r w:rsidRPr="002A5C64">
              <w:rPr>
                <w:rFonts w:ascii="Calibri" w:hAnsi="Calibri" w:cs="Calibri"/>
                <w:color w:val="000000" w:themeColor="text1"/>
              </w:rPr>
              <w:t xml:space="preserve">. Rozwiązanie musi </w:t>
            </w:r>
            <w:r w:rsidR="00152607" w:rsidRPr="002A5C64">
              <w:rPr>
                <w:rFonts w:ascii="Calibri" w:hAnsi="Calibri" w:cs="Calibri"/>
                <w:color w:val="000000" w:themeColor="text1"/>
              </w:rPr>
              <w:t>zapewniać</w:t>
            </w:r>
            <w:r w:rsidRPr="002A5C64">
              <w:rPr>
                <w:rFonts w:ascii="Calibri" w:hAnsi="Calibri" w:cs="Calibri"/>
                <w:color w:val="000000" w:themeColor="text1"/>
              </w:rPr>
              <w:t xml:space="preserve"> możliwość wyboru, z jaką heurystyka ma odbywać się skanowanie – z użyciem jednej lub obu metod jednocześnie,</w:t>
            </w:r>
          </w:p>
          <w:p w14:paraId="3F9FF42F" w14:textId="2FE0A444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blokowanie zewnętrznych nośników danych na stacji w tym przynajmniej: </w:t>
            </w:r>
            <w:r w:rsidR="00D8720B">
              <w:rPr>
                <w:rFonts w:ascii="Calibri" w:hAnsi="Calibri" w:cs="Calibri"/>
                <w:color w:val="000000" w:themeColor="text1"/>
              </w:rPr>
              <w:t>p</w:t>
            </w:r>
            <w:r w:rsidRPr="006A3B03">
              <w:rPr>
                <w:rFonts w:ascii="Calibri" w:hAnsi="Calibri" w:cs="Calibri"/>
                <w:color w:val="000000" w:themeColor="text1"/>
              </w:rPr>
              <w:t xml:space="preserve">amięci masowych, optycznych pamięci masowych, pamięci masowych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Firewire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 urządzeń do tworzenia obrazów, drukarek USB, urządzeń Bluetooth, czytników kart inteligentnych, modemów, portów LPT/COM oraz urządzeń przenośnych,</w:t>
            </w:r>
          </w:p>
          <w:p w14:paraId="76679247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funkcję blokowania nośników wymiennych, bądź grup urządzeń, ma umożliwiać użytkownikowi tworzenie reguł dla podłączanych urządzeń minimum w oparciu o typ, numer seryjny, dostawcę lub model urządzenia,</w:t>
            </w:r>
          </w:p>
          <w:p w14:paraId="7E639A83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system zapobiegania włamaniom pracujący w jednym z pięciu trybów:</w:t>
            </w:r>
          </w:p>
          <w:p w14:paraId="4E2B8302" w14:textId="77777777" w:rsidR="00D23A61" w:rsidRPr="006A3B03" w:rsidRDefault="00DC04B1" w:rsidP="00383F72">
            <w:pPr>
              <w:widowControl w:val="0"/>
              <w:numPr>
                <w:ilvl w:val="1"/>
                <w:numId w:val="6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tryb automatyczny z regułami, gdzie program automatycznie tworzy i wykorzystuje reguły wraz z możliwością wykorzystania reguł utworzonych przez użytkownika,</w:t>
            </w:r>
          </w:p>
          <w:p w14:paraId="764DC175" w14:textId="77777777" w:rsidR="00D23A61" w:rsidRPr="006A3B03" w:rsidRDefault="00DC04B1" w:rsidP="00383F72">
            <w:pPr>
              <w:widowControl w:val="0"/>
              <w:numPr>
                <w:ilvl w:val="1"/>
                <w:numId w:val="6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tryb interaktywny, w którym to program pyta użytkownika o akcję w przypadku wykrycia aktywności w systemie,</w:t>
            </w:r>
          </w:p>
          <w:p w14:paraId="2003AEA0" w14:textId="77777777" w:rsidR="00D23A61" w:rsidRPr="006A3B03" w:rsidRDefault="00DC04B1" w:rsidP="00383F72">
            <w:pPr>
              <w:widowControl w:val="0"/>
              <w:numPr>
                <w:ilvl w:val="1"/>
                <w:numId w:val="6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tryb oparty na regułach, gdzie zastosowanie mają jedynie reguły utworzone przez użytkownika,</w:t>
            </w:r>
          </w:p>
          <w:p w14:paraId="484EF330" w14:textId="77777777" w:rsidR="00D23A61" w:rsidRPr="006A3B03" w:rsidRDefault="00DC04B1" w:rsidP="00383F72">
            <w:pPr>
              <w:widowControl w:val="0"/>
              <w:numPr>
                <w:ilvl w:val="1"/>
                <w:numId w:val="6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tryb uczenia się, w którym program uczy się aktywności systemu i użytkownika oraz tworzy odpowiednie reguły w czasie określonym przez użytkownika. Po wygaśnięciu tego czasu program musi samoczynnie przełączyć się w tryb pracy oparty na regułach,</w:t>
            </w:r>
          </w:p>
          <w:p w14:paraId="17D441B8" w14:textId="77777777" w:rsidR="00D23A61" w:rsidRPr="006A3B03" w:rsidRDefault="00DC04B1" w:rsidP="00383F72">
            <w:pPr>
              <w:widowControl w:val="0"/>
              <w:numPr>
                <w:ilvl w:val="1"/>
                <w:numId w:val="6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tryb inteligentny, w którym program będzie powiadamiał wyłącznie o szczególnie podejrzanych zdarzeniach,</w:t>
            </w:r>
          </w:p>
          <w:p w14:paraId="44E9FC0C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posiadać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hosts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 sterowników,</w:t>
            </w:r>
          </w:p>
          <w:p w14:paraId="5F7727C8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</w:rPr>
              <w:t>rozwiązanie musi posiadać automatyczną, inkrementacyjną aktualizację silnika detekcji,</w:t>
            </w:r>
          </w:p>
          <w:p w14:paraId="793E122C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posiadać tylko jeden proces uruchamiany w pamięci, z którego korzystają wszystkie funkcje systemu (antywirus,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antyspyware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 metody heurystyczne),</w:t>
            </w:r>
          </w:p>
          <w:p w14:paraId="5D4C1F1D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funkcjonalność skanera UEFI, który chroni użytkownika poprzez wykrywanie i blokowanie zagrożeń, atakujących jeszcze przed uruchomieniem systemu operacyjnego,</w:t>
            </w:r>
          </w:p>
          <w:p w14:paraId="4C528290" w14:textId="77777777" w:rsidR="00D23A61" w:rsidRPr="006A3B03" w:rsidRDefault="00DC04B1" w:rsidP="00383F72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zapewniać ochronę przed zagrożeniami 0-day wykorzystujące działanie chmury producenta,</w:t>
            </w:r>
          </w:p>
          <w:p w14:paraId="14679ECA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możliwość wstrzymania otwarcia pliku przez użytkownika przed wykonaniem analizy,</w:t>
            </w:r>
          </w:p>
          <w:p w14:paraId="66436201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możliwość określenia jakie pliki mają zostać przesłane do chmury automatycznie, w tym archiwa, skrypty, pliki wykonywalne, możliwy spam, dokumenty oraz inne pliki typu .jar, .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reg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 .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msi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</w:t>
            </w:r>
          </w:p>
          <w:p w14:paraId="4213AA2A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opcję zdefiniowania po jakim czasie przesłane pliki zostaną usunięte z serwerów producenta,</w:t>
            </w:r>
          </w:p>
          <w:p w14:paraId="0773D305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posiadać możliwość zdefiniowania maksymalnego rozmiaru przesyłanych próbek,</w:t>
            </w:r>
          </w:p>
          <w:p w14:paraId="01731E6B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pozwalać na utworzenie listy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wykluczeń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 xml:space="preserve"> określonych plików lub folderów z przesyłania,</w:t>
            </w:r>
          </w:p>
          <w:p w14:paraId="386299CE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musi pozwalać na analizowanie plików, bez względu na lokalizacje stacji roboczej.  W przypadku wykrycia zagrożenia, całe środowisko jest bezzwłocznie chronione,</w:t>
            </w:r>
          </w:p>
          <w:p w14:paraId="39B350C0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rozwiązanie nie może wymagać instalacji dodatkowego agenta na stacjach roboczych,</w:t>
            </w:r>
          </w:p>
          <w:p w14:paraId="2F2D9DAF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odpowiednie oznaczenie dla przeanalizowanych próbek. Analiza </w:t>
            </w:r>
            <w:r w:rsidRPr="006A3B03">
              <w:rPr>
                <w:rFonts w:ascii="Calibri" w:hAnsi="Calibri" w:cs="Calibri"/>
                <w:color w:val="000000" w:themeColor="text1"/>
              </w:rPr>
              <w:lastRenderedPageBreak/>
              <w:t>pliku może zakończyć się z wynikiem w minimum czterostopniowej skali:</w:t>
            </w:r>
          </w:p>
          <w:p w14:paraId="04070471" w14:textId="77777777" w:rsidR="00D23A61" w:rsidRPr="006A3B03" w:rsidRDefault="00DC04B1" w:rsidP="00383F72">
            <w:pPr>
              <w:pStyle w:val="Akapitzlist"/>
              <w:widowControl w:val="0"/>
              <w:numPr>
                <w:ilvl w:val="1"/>
                <w:numId w:val="5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czysty,</w:t>
            </w:r>
          </w:p>
          <w:p w14:paraId="1C420991" w14:textId="77777777" w:rsidR="00D23A61" w:rsidRPr="006A3B03" w:rsidRDefault="00DC04B1" w:rsidP="00383F72">
            <w:pPr>
              <w:pStyle w:val="Akapitzlist"/>
              <w:widowControl w:val="0"/>
              <w:numPr>
                <w:ilvl w:val="1"/>
                <w:numId w:val="5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podejrzany,</w:t>
            </w:r>
          </w:p>
          <w:p w14:paraId="2C75C117" w14:textId="77777777" w:rsidR="00D23A61" w:rsidRPr="006A3B03" w:rsidRDefault="00DC04B1" w:rsidP="00383F72">
            <w:pPr>
              <w:pStyle w:val="Akapitzlist"/>
              <w:widowControl w:val="0"/>
              <w:numPr>
                <w:ilvl w:val="1"/>
                <w:numId w:val="5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bardzo podejrzany,</w:t>
            </w:r>
          </w:p>
          <w:p w14:paraId="3C7D58C9" w14:textId="77777777" w:rsidR="00D23A61" w:rsidRPr="006A3B03" w:rsidRDefault="00DC04B1" w:rsidP="00383F72">
            <w:pPr>
              <w:pStyle w:val="Akapitzlist"/>
              <w:widowControl w:val="0"/>
              <w:numPr>
                <w:ilvl w:val="1"/>
                <w:numId w:val="5"/>
              </w:numPr>
              <w:spacing w:after="0" w:line="240" w:lineRule="atLeast"/>
              <w:ind w:left="511" w:right="57" w:hanging="284"/>
              <w:jc w:val="both"/>
              <w:rPr>
                <w:rFonts w:ascii="Calibri" w:hAnsi="Calibri" w:cs="Calibri"/>
                <w:color w:val="000000" w:themeColor="text1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>szkodliwy.</w:t>
            </w:r>
          </w:p>
          <w:p w14:paraId="2FC3F129" w14:textId="77777777" w:rsidR="00D23A61" w:rsidRPr="006A3B03" w:rsidRDefault="00DC04B1" w:rsidP="00383F7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b/>
                <w:lang w:val="en-US"/>
              </w:rPr>
            </w:pPr>
            <w:r w:rsidRPr="006A3B03">
              <w:rPr>
                <w:rFonts w:ascii="Calibri" w:hAnsi="Calibri" w:cs="Calibri"/>
                <w:b/>
              </w:rPr>
              <w:t>Ochrona serwera plików</w:t>
            </w:r>
            <w:r w:rsidRPr="006A3B03">
              <w:rPr>
                <w:rFonts w:ascii="Calibri" w:hAnsi="Calibri" w:cs="Calibri"/>
                <w:b/>
                <w:lang w:val="en-US"/>
              </w:rPr>
              <w:t>:</w:t>
            </w:r>
          </w:p>
          <w:p w14:paraId="0B077914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rozwiązanie musi wspierać systemy Microsoft Windows Server 2012 i </w:t>
            </w:r>
            <w:r w:rsidRPr="006A3B03">
              <w:rPr>
                <w:rFonts w:ascii="Calibri" w:hAnsi="Calibri" w:cs="Calibri"/>
                <w:color w:val="000000" w:themeColor="text1"/>
              </w:rPr>
              <w:t>nowsze</w:t>
            </w:r>
            <w:r w:rsidRPr="006A3B03">
              <w:rPr>
                <w:rFonts w:ascii="Calibri" w:hAnsi="Calibri" w:cs="Calibri"/>
              </w:rPr>
              <w:t>,</w:t>
            </w:r>
          </w:p>
          <w:p w14:paraId="38BCBD2C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zapewniać ochronę przed wirusami, trojanami, robakami i innymi zagrożeniami,</w:t>
            </w:r>
          </w:p>
          <w:p w14:paraId="3BB210B5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rozwiązanie musi zapewniać wykrywanie i usuwanie niebezpiecznych aplikacji typu </w:t>
            </w:r>
            <w:proofErr w:type="spellStart"/>
            <w:r w:rsidRPr="006A3B03">
              <w:rPr>
                <w:rFonts w:ascii="Calibri" w:hAnsi="Calibri" w:cs="Calibri"/>
              </w:rPr>
              <w:t>adware</w:t>
            </w:r>
            <w:proofErr w:type="spellEnd"/>
            <w:r w:rsidRPr="006A3B03">
              <w:rPr>
                <w:rFonts w:ascii="Calibri" w:hAnsi="Calibri" w:cs="Calibri"/>
              </w:rPr>
              <w:t xml:space="preserve">, spyware, dialer, </w:t>
            </w:r>
            <w:proofErr w:type="spellStart"/>
            <w:r w:rsidRPr="006A3B03">
              <w:rPr>
                <w:rFonts w:ascii="Calibri" w:hAnsi="Calibri" w:cs="Calibri"/>
              </w:rPr>
              <w:t>phishing</w:t>
            </w:r>
            <w:proofErr w:type="spellEnd"/>
            <w:r w:rsidRPr="006A3B03">
              <w:rPr>
                <w:rFonts w:ascii="Calibri" w:hAnsi="Calibri" w:cs="Calibri"/>
              </w:rPr>
              <w:t xml:space="preserve">, narzędzi </w:t>
            </w:r>
            <w:proofErr w:type="spellStart"/>
            <w:r w:rsidRPr="006A3B03">
              <w:rPr>
                <w:rFonts w:ascii="Calibri" w:hAnsi="Calibri" w:cs="Calibri"/>
              </w:rPr>
              <w:t>hakerskich</w:t>
            </w:r>
            <w:proofErr w:type="spellEnd"/>
            <w:r w:rsidRPr="006A3B03">
              <w:rPr>
                <w:rFonts w:ascii="Calibri" w:hAnsi="Calibri" w:cs="Calibri"/>
              </w:rPr>
              <w:t xml:space="preserve">, </w:t>
            </w:r>
            <w:proofErr w:type="spellStart"/>
            <w:r w:rsidRPr="006A3B03">
              <w:rPr>
                <w:rFonts w:ascii="Calibri" w:hAnsi="Calibri" w:cs="Calibri"/>
              </w:rPr>
              <w:t>backdoor</w:t>
            </w:r>
            <w:proofErr w:type="spellEnd"/>
            <w:r w:rsidRPr="006A3B03">
              <w:rPr>
                <w:rFonts w:ascii="Calibri" w:hAnsi="Calibri" w:cs="Calibri"/>
              </w:rPr>
              <w:t>,</w:t>
            </w:r>
          </w:p>
          <w:p w14:paraId="3937D3C9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rozwiązanie musi posiadać wbudowaną technologię do ochrony przed </w:t>
            </w:r>
            <w:proofErr w:type="spellStart"/>
            <w:r w:rsidRPr="006A3B03">
              <w:rPr>
                <w:rFonts w:ascii="Calibri" w:hAnsi="Calibri" w:cs="Calibri"/>
              </w:rPr>
              <w:t>rootkitami</w:t>
            </w:r>
            <w:proofErr w:type="spellEnd"/>
            <w:r w:rsidRPr="006A3B03">
              <w:rPr>
                <w:rFonts w:ascii="Calibri" w:hAnsi="Calibri" w:cs="Calibri"/>
              </w:rPr>
              <w:t xml:space="preserve"> i </w:t>
            </w:r>
            <w:proofErr w:type="spellStart"/>
            <w:r w:rsidRPr="006A3B03">
              <w:rPr>
                <w:rFonts w:ascii="Calibri" w:hAnsi="Calibri" w:cs="Calibri"/>
              </w:rPr>
              <w:t>exploitami</w:t>
            </w:r>
            <w:proofErr w:type="spellEnd"/>
            <w:r w:rsidRPr="006A3B03">
              <w:rPr>
                <w:rFonts w:ascii="Calibri" w:hAnsi="Calibri" w:cs="Calibri"/>
              </w:rPr>
              <w:t>,</w:t>
            </w:r>
          </w:p>
          <w:p w14:paraId="2DC48C4E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system antywirusowy musi wspierać wykorzystywanie wielu wątków skanowania w przypadku maszyn wieloprocesorowych,</w:t>
            </w:r>
          </w:p>
          <w:p w14:paraId="68474E58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/>
              </w:rPr>
            </w:pPr>
            <w:r w:rsidRPr="006A3B03">
              <w:rPr>
                <w:rFonts w:ascii="Calibri" w:hAnsi="Calibri" w:cs="Calibri"/>
                <w:color w:val="000000"/>
              </w:rPr>
              <w:t>rozwiązanie musi posiadać system zapobiegania włamaniom działający na hoście,</w:t>
            </w:r>
          </w:p>
          <w:p w14:paraId="12958726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zapewniać możliwość skanowania dysków sieciowych typu NAS,</w:t>
            </w:r>
          </w:p>
          <w:p w14:paraId="0D6E75FA" w14:textId="624FB34C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  <w:color w:val="000000"/>
              </w:rPr>
            </w:pPr>
            <w:r w:rsidRPr="006A3B03">
              <w:rPr>
                <w:rFonts w:ascii="Calibri" w:hAnsi="Calibri" w:cs="Calibri"/>
                <w:color w:val="000000" w:themeColor="text1"/>
              </w:rPr>
              <w:t xml:space="preserve">rozwiązanie musi zapewniać administratorowi blokowanie zewnętrznych nośników danych na stacji w tym przynajmniej: </w:t>
            </w:r>
            <w:r w:rsidR="00983B07">
              <w:rPr>
                <w:rFonts w:ascii="Calibri" w:hAnsi="Calibri" w:cs="Calibri"/>
                <w:color w:val="000000" w:themeColor="text1"/>
              </w:rPr>
              <w:t>p</w:t>
            </w:r>
            <w:r w:rsidRPr="006A3B03">
              <w:rPr>
                <w:rFonts w:ascii="Calibri" w:hAnsi="Calibri" w:cs="Calibri"/>
                <w:color w:val="000000" w:themeColor="text1"/>
              </w:rPr>
              <w:t xml:space="preserve">amięci masowych, optycznych pamięci masowych, pamięci masowych </w:t>
            </w:r>
            <w:proofErr w:type="spellStart"/>
            <w:r w:rsidRPr="006A3B03">
              <w:rPr>
                <w:rFonts w:ascii="Calibri" w:hAnsi="Calibri" w:cs="Calibri"/>
                <w:color w:val="000000" w:themeColor="text1"/>
              </w:rPr>
              <w:t>Firewire</w:t>
            </w:r>
            <w:proofErr w:type="spellEnd"/>
            <w:r w:rsidRPr="006A3B03">
              <w:rPr>
                <w:rFonts w:ascii="Calibri" w:hAnsi="Calibri" w:cs="Calibri"/>
                <w:color w:val="000000" w:themeColor="text1"/>
              </w:rPr>
              <w:t>, urządzeń do tworzenia obrazów, drukarek USB, urządzeń Bluetooth, czytników kart inteligentnych, modemów, portów LPT/COM oraz urządzeń przenośnych,</w:t>
            </w:r>
          </w:p>
          <w:p w14:paraId="61B0C1FF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41" w:right="57" w:hanging="284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automatyczne wykrywać usługi zainstalowane na serwerze i tworzyć dla nich odpowiednie wyjątki,</w:t>
            </w:r>
          </w:p>
          <w:p w14:paraId="550F4D18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posiadać możliwość zmiany konfiguracji oraz wymuszania zadań z poziomu dedykowanego modułu CLI (</w:t>
            </w:r>
            <w:proofErr w:type="spellStart"/>
            <w:r w:rsidRPr="006A3B03">
              <w:rPr>
                <w:rFonts w:ascii="Calibri" w:hAnsi="Calibri" w:cs="Calibri"/>
              </w:rPr>
              <w:t>command</w:t>
            </w:r>
            <w:proofErr w:type="spellEnd"/>
            <w:r w:rsidRPr="006A3B03">
              <w:rPr>
                <w:rFonts w:ascii="Calibri" w:hAnsi="Calibri" w:cs="Calibri"/>
              </w:rPr>
              <w:t xml:space="preserve"> </w:t>
            </w:r>
            <w:proofErr w:type="spellStart"/>
            <w:r w:rsidRPr="006A3B03">
              <w:rPr>
                <w:rFonts w:ascii="Calibri" w:hAnsi="Calibri" w:cs="Calibri"/>
              </w:rPr>
              <w:t>line</w:t>
            </w:r>
            <w:proofErr w:type="spellEnd"/>
            <w:r w:rsidRPr="006A3B03">
              <w:rPr>
                <w:rFonts w:ascii="Calibri" w:hAnsi="Calibri" w:cs="Calibri"/>
              </w:rPr>
              <w:t>),</w:t>
            </w:r>
          </w:p>
          <w:p w14:paraId="470D7C6B" w14:textId="0C8B3B6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/>
              </w:rPr>
            </w:pPr>
            <w:r w:rsidRPr="006A3B03">
              <w:rPr>
                <w:rFonts w:ascii="Calibri" w:hAnsi="Calibri" w:cs="Calibri"/>
                <w:color w:val="000000"/>
              </w:rPr>
              <w:t>rozwiązanie musi posiadać wbudowane dwa niezależne moduły heurystyczne – jeden wykorzystujący pasywne metody heurystyczne i drugi wykorzystujący aktywne metody heurystyczne oraz elementy sztucznej inteligencji</w:t>
            </w:r>
            <w:r w:rsidRPr="002A5C64">
              <w:rPr>
                <w:rFonts w:ascii="Calibri" w:hAnsi="Calibri" w:cs="Calibri"/>
                <w:color w:val="000000"/>
              </w:rPr>
              <w:t xml:space="preserve">. Rozwiązanie musi </w:t>
            </w:r>
            <w:r w:rsidR="00152607" w:rsidRPr="002A5C64">
              <w:rPr>
                <w:rFonts w:ascii="Calibri" w:hAnsi="Calibri" w:cs="Calibri"/>
                <w:color w:val="000000"/>
              </w:rPr>
              <w:t>zapewniać</w:t>
            </w:r>
            <w:r w:rsidRPr="002A5C64">
              <w:rPr>
                <w:rFonts w:ascii="Calibri" w:hAnsi="Calibri" w:cs="Calibri"/>
                <w:color w:val="000000"/>
              </w:rPr>
              <w:t xml:space="preserve"> możliwość wyboru, z jaką heurystyka ma odbywać się skanowanie</w:t>
            </w:r>
            <w:r w:rsidRPr="006A3B03">
              <w:rPr>
                <w:rFonts w:ascii="Calibri" w:hAnsi="Calibri" w:cs="Calibri"/>
                <w:color w:val="000000"/>
              </w:rPr>
              <w:t xml:space="preserve"> – z użyciem jednej lub obu metod jednocześnie,</w:t>
            </w:r>
          </w:p>
          <w:p w14:paraId="6B6AE185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/>
              </w:rPr>
            </w:pPr>
            <w:r w:rsidRPr="006A3B03">
              <w:rPr>
                <w:rFonts w:ascii="Calibri" w:hAnsi="Calibri" w:cs="Calibri"/>
              </w:rPr>
              <w:t>rozwiązanie musi wspierać automatyczną, inkrementacyjną aktualizację silnika detekcji,</w:t>
            </w:r>
          </w:p>
          <w:p w14:paraId="7E5AA48C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rozwiązanie musi wspierać </w:t>
            </w:r>
            <w:r w:rsidRPr="006A3B03">
              <w:rPr>
                <w:rFonts w:ascii="Calibri" w:hAnsi="Calibri" w:cs="Calibri"/>
                <w:color w:val="000000" w:themeColor="text1"/>
              </w:rPr>
              <w:t>skanowanie magazynu Hyper-V,</w:t>
            </w:r>
          </w:p>
          <w:p w14:paraId="76678B2A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posiadać możliwość wykluczania ze skanowania procesów,</w:t>
            </w:r>
          </w:p>
          <w:p w14:paraId="7D52B148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posiadać funkcjonalność skanera UEFI, który chroni użytkownika poprzez wykrywanie i blokowanie zagrożeń, atakujących jeszcze przed uruchomieniem systemu operacyjnego,</w:t>
            </w:r>
          </w:p>
          <w:p w14:paraId="68680E11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  <w:color w:val="000000"/>
              </w:rPr>
            </w:pPr>
            <w:r w:rsidRPr="006A3B03">
              <w:rPr>
                <w:rFonts w:ascii="Calibri" w:hAnsi="Calibri" w:cs="Calibri"/>
              </w:rPr>
              <w:t>rozwiązanie musi posiadać w</w:t>
            </w:r>
            <w:r w:rsidRPr="006A3B03">
              <w:rPr>
                <w:rFonts w:ascii="Calibri" w:hAnsi="Calibri" w:cs="Calibri"/>
                <w:color w:val="000000"/>
              </w:rPr>
              <w:t>budowany system IDS z detekcją prób ataków, anomalii w pracy sieci oraz wykrywaniem aktywności wirusów sieciowych,</w:t>
            </w:r>
          </w:p>
          <w:p w14:paraId="7AF08634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rozwiązanie musi zapewniać możliwość dodawania wyjątków dla systemu IDS, co najmniej w oparciu o występujący alert, </w:t>
            </w:r>
            <w:r w:rsidRPr="006A3B03">
              <w:rPr>
                <w:rFonts w:ascii="Calibri" w:hAnsi="Calibri" w:cs="Calibri"/>
                <w:color w:val="000000" w:themeColor="text1"/>
              </w:rPr>
              <w:t>kierunek, aplikacje</w:t>
            </w:r>
            <w:r w:rsidRPr="006A3B03">
              <w:rPr>
                <w:rFonts w:ascii="Calibri" w:hAnsi="Calibri" w:cs="Calibri"/>
              </w:rPr>
              <w:t>, czynność oraz adres IP,</w:t>
            </w:r>
          </w:p>
          <w:p w14:paraId="78596589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rozwiązanie musi posiadać ochronę przed oprogramowaniem wymuszającym </w:t>
            </w:r>
            <w:r w:rsidRPr="006A3B03">
              <w:rPr>
                <w:rFonts w:ascii="Calibri" w:hAnsi="Calibri" w:cs="Calibri"/>
                <w:color w:val="000000" w:themeColor="text1"/>
              </w:rPr>
              <w:t>okup,</w:t>
            </w:r>
          </w:p>
          <w:p w14:paraId="1899214C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posiadać możliwość określenia typu podejrzanych plików, jakie będą przesyłane do producenta, w tym co najmniej pliki wykonywalne, archiwa, skrypty, dokumenty,</w:t>
            </w:r>
          </w:p>
          <w:p w14:paraId="459F2312" w14:textId="77777777" w:rsidR="00D23A61" w:rsidRPr="006A3B03" w:rsidRDefault="00DC04B1" w:rsidP="00383F72">
            <w:pPr>
              <w:widowControl w:val="0"/>
              <w:numPr>
                <w:ilvl w:val="0"/>
                <w:numId w:val="7"/>
              </w:numPr>
              <w:spacing w:after="120" w:line="240" w:lineRule="atLeast"/>
              <w:ind w:left="397" w:right="57" w:hanging="340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>rozwiązanie musi posiadać możliwość skanowania plików i folderów, znajdujących się w usłudze chmurowej OneDrive.</w:t>
            </w:r>
          </w:p>
        </w:tc>
      </w:tr>
    </w:tbl>
    <w:p w14:paraId="02FC4A49" w14:textId="77777777" w:rsidR="00D23A61" w:rsidRDefault="00D23A61"/>
    <w:p w14:paraId="23BA7896" w14:textId="77777777" w:rsidR="00D23A61" w:rsidRDefault="00D23A61"/>
    <w:p w14:paraId="43B0D076" w14:textId="77777777" w:rsidR="00D23A61" w:rsidRDefault="00DC04B1">
      <w:r>
        <w:br w:type="page"/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12"/>
        <w:gridCol w:w="9499"/>
      </w:tblGrid>
      <w:tr w:rsidR="006A3B03" w14:paraId="1ADFB244" w14:textId="77777777" w:rsidTr="00F67C0F">
        <w:trPr>
          <w:trHeight w:val="567"/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BD62D52" w14:textId="4120E3E4" w:rsidR="006A3B03" w:rsidRPr="006A3B03" w:rsidRDefault="006A3B03" w:rsidP="006A3B03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6A3B03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499" w:type="dxa"/>
            <w:shd w:val="clear" w:color="auto" w:fill="D9D9D9" w:themeFill="background1" w:themeFillShade="D9"/>
            <w:vAlign w:val="center"/>
          </w:tcPr>
          <w:p w14:paraId="5BC47595" w14:textId="4EBE2F72" w:rsidR="006A3B03" w:rsidRPr="006A3B03" w:rsidRDefault="006A3B03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A3B03"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>Parametry wymagane</w:t>
            </w:r>
          </w:p>
        </w:tc>
      </w:tr>
      <w:tr w:rsidR="00D23A61" w14:paraId="6AC438C8" w14:textId="77777777" w:rsidTr="00F67C0F">
        <w:trPr>
          <w:trHeight w:val="567"/>
          <w:jc w:val="center"/>
        </w:trPr>
        <w:tc>
          <w:tcPr>
            <w:tcW w:w="10211" w:type="dxa"/>
            <w:gridSpan w:val="2"/>
            <w:shd w:val="clear" w:color="auto" w:fill="D9D9D9" w:themeFill="background1" w:themeFillShade="D9"/>
            <w:vAlign w:val="center"/>
          </w:tcPr>
          <w:p w14:paraId="12C6AC14" w14:textId="032F985D" w:rsidR="00D23A61" w:rsidRPr="006A3B03" w:rsidRDefault="005734BB" w:rsidP="006A3B03">
            <w:pPr>
              <w:pStyle w:val="Normal1"/>
              <w:numPr>
                <w:ilvl w:val="0"/>
                <w:numId w:val="16"/>
              </w:numPr>
              <w:spacing w:line="240" w:lineRule="atLeast"/>
              <w:ind w:left="568" w:right="113" w:hanging="284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Dostawa</w:t>
            </w:r>
            <w:r w:rsidR="00DC04B1" w:rsidRPr="006A3B0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nowych </w:t>
            </w:r>
            <w:r w:rsidR="00DC04B1" w:rsidRPr="006A3B0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licencji oprogramowania antywirusowego </w:t>
            </w:r>
            <w:r w:rsidR="00867A60" w:rsidRPr="00867A6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ESET Protect Essential Plus On-Prem</w:t>
            </w:r>
            <w:r w:rsidR="00DC04B1" w:rsidRPr="006A3B0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lub oprogramowanie równoważne – 1</w:t>
            </w:r>
            <w:r w:rsidR="00261085" w:rsidRPr="006A3B0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5</w:t>
            </w:r>
            <w:r w:rsidR="00DC04B1" w:rsidRPr="006A3B0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szt.</w:t>
            </w:r>
            <w:r w:rsidR="005D7BD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*</w:t>
            </w:r>
          </w:p>
        </w:tc>
      </w:tr>
      <w:tr w:rsidR="00D23A61" w14:paraId="383DA543" w14:textId="77777777" w:rsidTr="0082483F">
        <w:trPr>
          <w:trHeight w:val="3375"/>
          <w:jc w:val="center"/>
        </w:trPr>
        <w:tc>
          <w:tcPr>
            <w:tcW w:w="712" w:type="dxa"/>
            <w:vAlign w:val="center"/>
          </w:tcPr>
          <w:p w14:paraId="04C32F5F" w14:textId="77777777" w:rsidR="00D23A61" w:rsidRPr="00EA4168" w:rsidRDefault="00DC04B1">
            <w:pPr>
              <w:pStyle w:val="Domylnie"/>
              <w:widowControl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1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9" w:type="dxa"/>
            <w:shd w:val="clear" w:color="auto" w:fill="FFFFFF"/>
            <w:vAlign w:val="center"/>
          </w:tcPr>
          <w:p w14:paraId="4EFCF367" w14:textId="77777777" w:rsidR="00D23A61" w:rsidRPr="006A3B03" w:rsidRDefault="00DC04B1" w:rsidP="00383F72">
            <w:pPr>
              <w:pStyle w:val="Domylnie"/>
              <w:widowControl w:val="0"/>
              <w:spacing w:line="240" w:lineRule="atLeast"/>
              <w:ind w:left="57" w:right="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zamówienia.</w:t>
            </w:r>
          </w:p>
          <w:p w14:paraId="2E16FD68" w14:textId="00D11AB8" w:rsidR="00821533" w:rsidRDefault="00DC04B1" w:rsidP="00383F72">
            <w:pPr>
              <w:pStyle w:val="Akapitzlist"/>
              <w:widowControl w:val="0"/>
              <w:spacing w:after="0" w:line="240" w:lineRule="atLeast"/>
              <w:ind w:left="57" w:right="57"/>
              <w:jc w:val="both"/>
              <w:rPr>
                <w:rFonts w:ascii="Calibri" w:hAnsi="Calibri" w:cs="Calibri"/>
              </w:rPr>
            </w:pPr>
            <w:r w:rsidRPr="006A3B03">
              <w:rPr>
                <w:rFonts w:ascii="Calibri" w:hAnsi="Calibri" w:cs="Calibri"/>
              </w:rPr>
              <w:t xml:space="preserve">Przedmiot zamówienia obejmuje </w:t>
            </w:r>
            <w:r w:rsidR="005734BB">
              <w:rPr>
                <w:rFonts w:ascii="Calibri" w:hAnsi="Calibri" w:cs="Calibri"/>
              </w:rPr>
              <w:t>dostawę nowych</w:t>
            </w:r>
            <w:r w:rsidRPr="006A3B03">
              <w:rPr>
                <w:rFonts w:ascii="Calibri" w:hAnsi="Calibri" w:cs="Calibri"/>
              </w:rPr>
              <w:t xml:space="preserve"> </w:t>
            </w:r>
            <w:r w:rsidR="005734BB" w:rsidRPr="005734BB">
              <w:rPr>
                <w:rFonts w:ascii="Calibri" w:hAnsi="Calibri" w:cs="Calibri"/>
                <w:bCs/>
              </w:rPr>
              <w:t>(dodatkowych do już posiadanych)</w:t>
            </w:r>
            <w:r w:rsidRPr="006A3B03">
              <w:rPr>
                <w:rFonts w:ascii="Calibri" w:hAnsi="Calibri" w:cs="Calibri"/>
              </w:rPr>
              <w:t xml:space="preserve"> </w:t>
            </w:r>
            <w:r w:rsidR="00152607" w:rsidRPr="00693CDB">
              <w:rPr>
                <w:rFonts w:ascii="Calibri" w:hAnsi="Calibri" w:cs="Calibri"/>
              </w:rPr>
              <w:t>15</w:t>
            </w:r>
            <w:r w:rsidRPr="006A3B03">
              <w:rPr>
                <w:rFonts w:ascii="Calibri" w:hAnsi="Calibri" w:cs="Calibri"/>
              </w:rPr>
              <w:t xml:space="preserve"> szt. licencji oprogramowania </w:t>
            </w:r>
            <w:r w:rsidRPr="00867A60">
              <w:rPr>
                <w:rFonts w:ascii="Calibri" w:hAnsi="Calibri" w:cs="Calibri"/>
              </w:rPr>
              <w:t xml:space="preserve">antywirusowego </w:t>
            </w:r>
            <w:r w:rsidR="00867A60" w:rsidRPr="00867A60">
              <w:rPr>
                <w:rFonts w:ascii="Calibri" w:hAnsi="Calibri" w:cs="Calibri"/>
              </w:rPr>
              <w:t xml:space="preserve">ESET </w:t>
            </w:r>
            <w:proofErr w:type="spellStart"/>
            <w:r w:rsidR="00867A60" w:rsidRPr="00867A60">
              <w:rPr>
                <w:rFonts w:ascii="Calibri" w:hAnsi="Calibri" w:cs="Calibri"/>
              </w:rPr>
              <w:t>Protect</w:t>
            </w:r>
            <w:proofErr w:type="spellEnd"/>
            <w:r w:rsidR="00867A60" w:rsidRPr="00867A60">
              <w:rPr>
                <w:rFonts w:ascii="Calibri" w:hAnsi="Calibri" w:cs="Calibri"/>
              </w:rPr>
              <w:t xml:space="preserve"> </w:t>
            </w:r>
            <w:proofErr w:type="spellStart"/>
            <w:r w:rsidR="00867A60" w:rsidRPr="00867A60">
              <w:rPr>
                <w:rFonts w:ascii="Calibri" w:hAnsi="Calibri" w:cs="Calibri"/>
              </w:rPr>
              <w:t>Essential</w:t>
            </w:r>
            <w:proofErr w:type="spellEnd"/>
            <w:r w:rsidR="00867A60" w:rsidRPr="00867A60">
              <w:rPr>
                <w:rFonts w:ascii="Calibri" w:hAnsi="Calibri" w:cs="Calibri"/>
              </w:rPr>
              <w:t xml:space="preserve"> Plus On-</w:t>
            </w:r>
            <w:proofErr w:type="spellStart"/>
            <w:r w:rsidR="00867A60" w:rsidRPr="00867A60">
              <w:rPr>
                <w:rFonts w:ascii="Calibri" w:hAnsi="Calibri" w:cs="Calibri"/>
              </w:rPr>
              <w:t>Prem</w:t>
            </w:r>
            <w:proofErr w:type="spellEnd"/>
            <w:r w:rsidRPr="006A3B03">
              <w:rPr>
                <w:rFonts w:ascii="Calibri" w:hAnsi="Calibri" w:cs="Calibri"/>
              </w:rPr>
              <w:t xml:space="preserve"> wraz z konsolą do zarządzania dla kompleksowej ochrony systemów komputerowych oraz aktualizacją bazy danych sygnatur wirusów oprogramowania do posiadanych i użytkowanych już przez zamawiającego</w:t>
            </w:r>
            <w:r w:rsidR="00821533">
              <w:rPr>
                <w:rFonts w:ascii="Calibri" w:hAnsi="Calibri" w:cs="Calibri"/>
              </w:rPr>
              <w:t xml:space="preserve">. </w:t>
            </w:r>
            <w:r w:rsidR="005D7BDB">
              <w:rPr>
                <w:rFonts w:ascii="Calibri" w:hAnsi="Calibri" w:cs="Calibri"/>
              </w:rPr>
              <w:br/>
            </w:r>
            <w:r w:rsidR="00821533">
              <w:rPr>
                <w:rFonts w:ascii="Calibri" w:hAnsi="Calibri" w:cs="Calibri"/>
              </w:rPr>
              <w:t>Zamawiający dopuszcza możliwość zaoferowania oprogramowania równoważnego na nastę</w:t>
            </w:r>
            <w:r w:rsidR="00AD6615">
              <w:rPr>
                <w:rFonts w:ascii="Calibri" w:hAnsi="Calibri" w:cs="Calibri"/>
              </w:rPr>
              <w:t>p</w:t>
            </w:r>
            <w:r w:rsidR="00821533">
              <w:rPr>
                <w:rFonts w:ascii="Calibri" w:hAnsi="Calibri" w:cs="Calibri"/>
              </w:rPr>
              <w:t>ujących zasadach:</w:t>
            </w:r>
          </w:p>
          <w:p w14:paraId="25AFCEF6" w14:textId="6C470A98" w:rsidR="00821533" w:rsidRDefault="00AD6615" w:rsidP="00AD6615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tLeast"/>
              <w:ind w:left="284" w:right="57" w:hanging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821533">
              <w:rPr>
                <w:rFonts w:ascii="Calibri" w:hAnsi="Calibri" w:cs="Calibri"/>
              </w:rPr>
              <w:t>programowanie równoważne będzie spełniało wymagania określone w tabeli nr</w:t>
            </w:r>
            <w:r>
              <w:rPr>
                <w:rFonts w:ascii="Calibri" w:hAnsi="Calibri" w:cs="Calibri"/>
              </w:rPr>
              <w:t xml:space="preserve"> </w:t>
            </w:r>
            <w:r w:rsidR="00821533">
              <w:rPr>
                <w:rFonts w:ascii="Calibri" w:hAnsi="Calibri" w:cs="Calibri"/>
              </w:rPr>
              <w:t>1 pkt 2 (Równoważność oprogramowania antywirusowego w stosunku do oprogramowania określonego w specyfikacji warunków zamówienia),</w:t>
            </w:r>
          </w:p>
          <w:p w14:paraId="5912907B" w14:textId="27FE4715" w:rsidR="00D23A61" w:rsidRPr="0082483F" w:rsidRDefault="00AD6615" w:rsidP="0082483F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tLeast"/>
              <w:ind w:left="284" w:right="57" w:hanging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821533">
              <w:rPr>
                <w:rFonts w:ascii="Calibri" w:hAnsi="Calibri" w:cs="Calibri"/>
              </w:rPr>
              <w:t xml:space="preserve">ykonawca wskaże zaoferowane oprogramowanie w tabeli znajdującej się w pkt 3 </w:t>
            </w:r>
            <w:r w:rsidR="005D7BDB">
              <w:rPr>
                <w:rFonts w:ascii="Calibri" w:hAnsi="Calibri" w:cs="Calibri"/>
              </w:rPr>
              <w:t>f</w:t>
            </w:r>
            <w:r w:rsidR="00821533">
              <w:rPr>
                <w:rFonts w:ascii="Calibri" w:hAnsi="Calibri" w:cs="Calibri"/>
              </w:rPr>
              <w:t>ormularza oferty – załącznika nr 1 do specyfikacji warunków zamówienia</w:t>
            </w:r>
            <w:r w:rsidR="0082483F">
              <w:rPr>
                <w:rFonts w:ascii="Calibri" w:hAnsi="Calibri" w:cs="Calibri"/>
              </w:rPr>
              <w:t>.</w:t>
            </w:r>
          </w:p>
        </w:tc>
      </w:tr>
    </w:tbl>
    <w:p w14:paraId="31193606" w14:textId="77777777" w:rsidR="00D23A61" w:rsidRPr="0082483F" w:rsidRDefault="00D23A61" w:rsidP="0082483F">
      <w:pPr>
        <w:spacing w:after="0" w:line="240" w:lineRule="auto"/>
        <w:rPr>
          <w:sz w:val="16"/>
          <w:szCs w:val="16"/>
        </w:rPr>
      </w:pPr>
    </w:p>
    <w:p w14:paraId="7D880B59" w14:textId="33C2C3AC" w:rsidR="005D7BDB" w:rsidRPr="00867A60" w:rsidRDefault="005D7BDB" w:rsidP="0084642B">
      <w:pPr>
        <w:spacing w:line="240" w:lineRule="auto"/>
        <w:ind w:left="-397" w:hanging="170"/>
        <w:jc w:val="both"/>
      </w:pPr>
      <w:r w:rsidRPr="00867A60">
        <w:t>*</w:t>
      </w:r>
      <w:r w:rsidRPr="00867A60">
        <w:rPr>
          <w:rFonts w:ascii="Calibri" w:hAnsi="Calibri" w:cs="Calibri"/>
        </w:rPr>
        <w:t xml:space="preserve"> zamawiający wymaga, aby </w:t>
      </w:r>
      <w:r w:rsidR="0082483F" w:rsidRPr="00867A60">
        <w:rPr>
          <w:rFonts w:ascii="Calibri" w:hAnsi="Calibri" w:cs="Calibri"/>
        </w:rPr>
        <w:t xml:space="preserve">wykonawca zaoferował licencje oprogramowania, o których mowa w pkt 1 i 2 tabeli </w:t>
      </w:r>
      <w:r w:rsidR="0082483F" w:rsidRPr="00867A60">
        <w:rPr>
          <w:rFonts w:ascii="Calibri" w:hAnsi="Calibri" w:cs="Calibri"/>
          <w:b/>
          <w:bCs/>
        </w:rPr>
        <w:t>tego samego producenta</w:t>
      </w:r>
      <w:r w:rsidR="0082483F" w:rsidRPr="00867A60">
        <w:rPr>
          <w:rFonts w:ascii="Calibri" w:hAnsi="Calibri" w:cs="Calibri"/>
        </w:rPr>
        <w:t xml:space="preserve">. </w:t>
      </w:r>
    </w:p>
    <w:sectPr w:rsidR="005D7BDB" w:rsidRPr="00867A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6F99" w14:textId="77777777" w:rsidR="009F0C20" w:rsidRDefault="009F0C20">
      <w:pPr>
        <w:spacing w:after="0" w:line="240" w:lineRule="auto"/>
      </w:pPr>
      <w:r>
        <w:separator/>
      </w:r>
    </w:p>
  </w:endnote>
  <w:endnote w:type="continuationSeparator" w:id="0">
    <w:p w14:paraId="1EE0A4AF" w14:textId="77777777" w:rsidR="009F0C20" w:rsidRDefault="009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961836"/>
      <w:docPartObj>
        <w:docPartGallery w:val="Page Numbers (Bottom of Page)"/>
        <w:docPartUnique/>
      </w:docPartObj>
    </w:sdtPr>
    <w:sdtEndPr/>
    <w:sdtContent>
      <w:p w14:paraId="2EF956CA" w14:textId="77777777" w:rsidR="00D23A61" w:rsidRDefault="00DC04B1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>
          <w:rPr>
            <w:rFonts w:cs="Calibri"/>
            <w:sz w:val="20"/>
            <w:szCs w:val="20"/>
          </w:rPr>
          <w:fldChar w:fldCharType="begin"/>
        </w:r>
        <w:r>
          <w:rPr>
            <w:rFonts w:cs="Calibri"/>
            <w:sz w:val="20"/>
            <w:szCs w:val="20"/>
          </w:rPr>
          <w:instrText xml:space="preserve"> PAGE </w:instrText>
        </w:r>
        <w:r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sz w:val="20"/>
            <w:szCs w:val="20"/>
          </w:rPr>
          <w:t>6</w:t>
        </w:r>
        <w:r>
          <w:rPr>
            <w:rFonts w:cs="Calibri"/>
            <w:sz w:val="20"/>
            <w:szCs w:val="20"/>
          </w:rPr>
          <w:fldChar w:fldCharType="end"/>
        </w:r>
      </w:p>
    </w:sdtContent>
  </w:sdt>
  <w:p w14:paraId="2E8345EC" w14:textId="77777777" w:rsidR="00D23A61" w:rsidRDefault="00D23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7B4D" w14:textId="77777777" w:rsidR="009F0C20" w:rsidRDefault="009F0C20">
      <w:pPr>
        <w:spacing w:after="0" w:line="240" w:lineRule="auto"/>
      </w:pPr>
      <w:r>
        <w:separator/>
      </w:r>
    </w:p>
  </w:footnote>
  <w:footnote w:type="continuationSeparator" w:id="0">
    <w:p w14:paraId="520C24D5" w14:textId="77777777" w:rsidR="009F0C20" w:rsidRDefault="009F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F38E" w14:textId="70AF1180" w:rsidR="00D23A61" w:rsidRDefault="007871FF">
    <w:pPr>
      <w:pStyle w:val="Nagwek"/>
      <w:rPr>
        <w:rFonts w:ascii="Calibri" w:hAnsi="Calibri" w:cs="Calibri"/>
      </w:rPr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 Załącznik nr </w:t>
    </w:r>
    <w:r>
      <w:rPr>
        <w:rFonts w:ascii="Calibri" w:hAnsi="Calibri" w:cs="Calibri"/>
        <w:sz w:val="20"/>
        <w:szCs w:val="20"/>
      </w:rPr>
      <w:t>5</w:t>
    </w:r>
    <w:r w:rsidRPr="00E51859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86B"/>
    <w:multiLevelType w:val="multilevel"/>
    <w:tmpl w:val="ECEE0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436"/>
      </w:pPr>
      <w:rPr>
        <w:b w:val="0"/>
      </w:rPr>
    </w:lvl>
    <w:lvl w:ilvl="1">
      <w:numFmt w:val="decimal"/>
      <w:lvlText w:val="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EB4874"/>
    <w:multiLevelType w:val="multilevel"/>
    <w:tmpl w:val="97D8C2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7598"/>
    <w:multiLevelType w:val="hybridMultilevel"/>
    <w:tmpl w:val="1C6A56D8"/>
    <w:lvl w:ilvl="0" w:tplc="A036E17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6B3529E"/>
    <w:multiLevelType w:val="multilevel"/>
    <w:tmpl w:val="65BE80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534A1A"/>
    <w:multiLevelType w:val="multilevel"/>
    <w:tmpl w:val="97D8C2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500339"/>
    <w:multiLevelType w:val="multilevel"/>
    <w:tmpl w:val="A0706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05424BF"/>
    <w:multiLevelType w:val="multilevel"/>
    <w:tmpl w:val="3992F850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4C62AED"/>
    <w:multiLevelType w:val="multilevel"/>
    <w:tmpl w:val="F6C8E34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4847038D"/>
    <w:multiLevelType w:val="multilevel"/>
    <w:tmpl w:val="D7B6FA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4CBF0A2E"/>
    <w:multiLevelType w:val="multilevel"/>
    <w:tmpl w:val="500EC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6446DA"/>
    <w:multiLevelType w:val="hybridMultilevel"/>
    <w:tmpl w:val="206C4678"/>
    <w:lvl w:ilvl="0" w:tplc="E734393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D73ACB"/>
    <w:multiLevelType w:val="multilevel"/>
    <w:tmpl w:val="65BE80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AF5308"/>
    <w:multiLevelType w:val="multilevel"/>
    <w:tmpl w:val="ECEE0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436"/>
      </w:pPr>
      <w:rPr>
        <w:b w:val="0"/>
      </w:rPr>
    </w:lvl>
    <w:lvl w:ilvl="1">
      <w:numFmt w:val="decimal"/>
      <w:lvlText w:val="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D6688C"/>
    <w:multiLevelType w:val="multilevel"/>
    <w:tmpl w:val="3992F850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97D1D8F"/>
    <w:multiLevelType w:val="multilevel"/>
    <w:tmpl w:val="7266105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5" w15:restartNumberingAfterBreak="0">
    <w:nsid w:val="6D8A0DF3"/>
    <w:multiLevelType w:val="multilevel"/>
    <w:tmpl w:val="C3EE3A9C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7EF96650"/>
    <w:multiLevelType w:val="multilevel"/>
    <w:tmpl w:val="500EC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2200072">
    <w:abstractNumId w:val="7"/>
  </w:num>
  <w:num w:numId="2" w16cid:durableId="259721031">
    <w:abstractNumId w:val="11"/>
  </w:num>
  <w:num w:numId="3" w16cid:durableId="1482579617">
    <w:abstractNumId w:val="14"/>
  </w:num>
  <w:num w:numId="4" w16cid:durableId="583615517">
    <w:abstractNumId w:val="0"/>
  </w:num>
  <w:num w:numId="5" w16cid:durableId="1802112106">
    <w:abstractNumId w:val="13"/>
  </w:num>
  <w:num w:numId="6" w16cid:durableId="1570919948">
    <w:abstractNumId w:val="1"/>
  </w:num>
  <w:num w:numId="7" w16cid:durableId="1176458680">
    <w:abstractNumId w:val="9"/>
  </w:num>
  <w:num w:numId="8" w16cid:durableId="515769475">
    <w:abstractNumId w:val="15"/>
  </w:num>
  <w:num w:numId="9" w16cid:durableId="1396734013">
    <w:abstractNumId w:val="8"/>
  </w:num>
  <w:num w:numId="10" w16cid:durableId="206838653">
    <w:abstractNumId w:val="5"/>
  </w:num>
  <w:num w:numId="11" w16cid:durableId="1323116630">
    <w:abstractNumId w:val="3"/>
  </w:num>
  <w:num w:numId="12" w16cid:durableId="236212312">
    <w:abstractNumId w:val="12"/>
  </w:num>
  <w:num w:numId="13" w16cid:durableId="1275401">
    <w:abstractNumId w:val="4"/>
  </w:num>
  <w:num w:numId="14" w16cid:durableId="1672678654">
    <w:abstractNumId w:val="6"/>
  </w:num>
  <w:num w:numId="15" w16cid:durableId="1490293899">
    <w:abstractNumId w:val="16"/>
  </w:num>
  <w:num w:numId="16" w16cid:durableId="334963095">
    <w:abstractNumId w:val="10"/>
  </w:num>
  <w:num w:numId="17" w16cid:durableId="163394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A61"/>
    <w:rsid w:val="00081A0A"/>
    <w:rsid w:val="00152607"/>
    <w:rsid w:val="001E5B23"/>
    <w:rsid w:val="001F2995"/>
    <w:rsid w:val="00261085"/>
    <w:rsid w:val="00277E52"/>
    <w:rsid w:val="002A5C64"/>
    <w:rsid w:val="00304B51"/>
    <w:rsid w:val="00383F72"/>
    <w:rsid w:val="003E2DAF"/>
    <w:rsid w:val="00501759"/>
    <w:rsid w:val="00566F17"/>
    <w:rsid w:val="005734BB"/>
    <w:rsid w:val="00595076"/>
    <w:rsid w:val="005D7BDB"/>
    <w:rsid w:val="00693CDB"/>
    <w:rsid w:val="006A3B03"/>
    <w:rsid w:val="007871FF"/>
    <w:rsid w:val="007D61EE"/>
    <w:rsid w:val="00821533"/>
    <w:rsid w:val="0082483F"/>
    <w:rsid w:val="0084642B"/>
    <w:rsid w:val="00867A60"/>
    <w:rsid w:val="008F347C"/>
    <w:rsid w:val="00983B07"/>
    <w:rsid w:val="009F0C20"/>
    <w:rsid w:val="00AD6615"/>
    <w:rsid w:val="00B12902"/>
    <w:rsid w:val="00B93F9E"/>
    <w:rsid w:val="00C530CD"/>
    <w:rsid w:val="00CB2FB7"/>
    <w:rsid w:val="00D23A61"/>
    <w:rsid w:val="00D56D0A"/>
    <w:rsid w:val="00D666DB"/>
    <w:rsid w:val="00D7519A"/>
    <w:rsid w:val="00D8720B"/>
    <w:rsid w:val="00DA112E"/>
    <w:rsid w:val="00DC04B1"/>
    <w:rsid w:val="00E746B4"/>
    <w:rsid w:val="00EA4168"/>
    <w:rsid w:val="00F67C0F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7539"/>
  <w15:docId w15:val="{64CD9544-D70F-4C90-9965-F25C3EC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LO-normal"/>
    <w:next w:val="LO-normal"/>
    <w:link w:val="Nagwek3Znak"/>
    <w:uiPriority w:val="9"/>
    <w:semiHidden/>
    <w:unhideWhenUsed/>
    <w:qFormat/>
    <w:rsid w:val="009907E4"/>
    <w:pPr>
      <w:keepNext/>
      <w:keepLines/>
      <w:overflowPunct w:val="0"/>
      <w:spacing w:before="320" w:after="80" w:line="240" w:lineRule="auto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6418"/>
  </w:style>
  <w:style w:type="character" w:customStyle="1" w:styleId="czeinternetowe">
    <w:name w:val="Łącze internetowe"/>
    <w:unhideWhenUsed/>
    <w:qFormat/>
    <w:rsid w:val="00933FCC"/>
    <w:rPr>
      <w:color w:val="0563C1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AC64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qFormat/>
    <w:rsid w:val="00AC6418"/>
    <w:rPr>
      <w:rFonts w:ascii="Calibri" w:eastAsia="Calibri" w:hAnsi="Calibri" w:cs="Calibri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C6418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B51D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907E4"/>
    <w:rPr>
      <w:rFonts w:ascii="Arial" w:eastAsia="Arial" w:hAnsi="Arial" w:cs="Arial"/>
      <w:color w:val="434343"/>
      <w:sz w:val="28"/>
      <w:szCs w:val="28"/>
      <w:lang w:val="pl-PL" w:eastAsia="zh-CN" w:bidi="hi-IN"/>
    </w:rPr>
  </w:style>
  <w:style w:type="character" w:customStyle="1" w:styleId="dyszka2">
    <w:name w:val="dyszka2"/>
    <w:qFormat/>
    <w:rsid w:val="009907E4"/>
  </w:style>
  <w:style w:type="character" w:customStyle="1" w:styleId="currentprice">
    <w:name w:val="current_price"/>
    <w:basedOn w:val="Domylnaczcionkaakapitu"/>
    <w:qFormat/>
    <w:rsid w:val="00B46EDA"/>
  </w:style>
  <w:style w:type="character" w:styleId="Pogrubienie">
    <w:name w:val="Strong"/>
    <w:uiPriority w:val="22"/>
    <w:qFormat/>
    <w:rsid w:val="00B46EDA"/>
    <w:rPr>
      <w:b/>
      <w:bCs/>
    </w:rPr>
  </w:style>
  <w:style w:type="character" w:customStyle="1" w:styleId="Internetlnk">
    <w:name w:val="Internetlänk"/>
    <w:qFormat/>
    <w:rsid w:val="00AF0026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2063"/>
  </w:style>
  <w:style w:type="character" w:customStyle="1" w:styleId="StopkaZnak">
    <w:name w:val="Stopka Znak"/>
    <w:basedOn w:val="Domylnaczcionkaakapitu"/>
    <w:link w:val="Stopka"/>
    <w:uiPriority w:val="99"/>
    <w:qFormat/>
    <w:rsid w:val="00332063"/>
  </w:style>
  <w:style w:type="character" w:customStyle="1" w:styleId="Hipercze1">
    <w:name w:val="Hiperłącze1"/>
    <w:qFormat/>
    <w:rsid w:val="00B9236D"/>
    <w:rPr>
      <w:color w:val="000080"/>
      <w:u w:val="single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part-number-field">
    <w:name w:val="part-number-field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Rubrik">
    <w:name w:val="Rubrik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418"/>
    <w:pPr>
      <w:spacing w:after="120"/>
    </w:pPr>
  </w:style>
  <w:style w:type="paragraph" w:styleId="Lista">
    <w:name w:val="List"/>
    <w:qFormat/>
    <w:pPr>
      <w:spacing w:after="12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320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AC6418"/>
    <w:pPr>
      <w:ind w:left="720"/>
      <w:contextualSpacing/>
    </w:pPr>
  </w:style>
  <w:style w:type="paragraph" w:customStyle="1" w:styleId="Normal1">
    <w:name w:val="Normal1"/>
    <w:qFormat/>
    <w:rsid w:val="00AC6418"/>
    <w:pPr>
      <w:widowContro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AC6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[lnie"/>
    <w:qFormat/>
    <w:rsid w:val="00AC641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treci0">
    <w:name w:val="Tekst treści"/>
    <w:basedOn w:val="Normalny"/>
    <w:link w:val="Teksttreci"/>
    <w:qFormat/>
    <w:rsid w:val="00AC641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LO-normal">
    <w:name w:val="LO-normal"/>
    <w:qFormat/>
    <w:rsid w:val="00AC6418"/>
    <w:pPr>
      <w:spacing w:line="276" w:lineRule="auto"/>
    </w:pPr>
    <w:rPr>
      <w:rFonts w:ascii="Arial" w:eastAsia="Arial" w:hAnsi="Arial" w:cs="Arial"/>
      <w:lang w:eastAsia="zh-CN" w:bidi="hi-IN"/>
    </w:rPr>
  </w:style>
  <w:style w:type="paragraph" w:customStyle="1" w:styleId="Tabelapozycja">
    <w:name w:val="Tabela pozycja"/>
    <w:qFormat/>
    <w:rsid w:val="00AC6418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en-US" w:eastAsia="pl-PL" w:bidi="hi-IN"/>
    </w:rPr>
  </w:style>
  <w:style w:type="paragraph" w:customStyle="1" w:styleId="WW-Zawartotabeli1">
    <w:name w:val="WW-Zawartość tabeli1"/>
    <w:basedOn w:val="Tekstpodstawowy"/>
    <w:qFormat/>
    <w:rsid w:val="00AC6418"/>
    <w:pPr>
      <w:widowControl w:val="0"/>
      <w:suppressLineNumbers/>
      <w:spacing w:after="140" w:line="288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Normalny1">
    <w:name w:val="Normalny1"/>
    <w:qFormat/>
    <w:rsid w:val="00AC6418"/>
    <w:pPr>
      <w:widowControl w:val="0"/>
      <w:textAlignment w:val="baseline"/>
    </w:pPr>
    <w:rPr>
      <w:rFonts w:ascii="Liberation Serif" w:eastAsia="DejaVu Sans" w:hAnsi="Liberation Serif" w:cs="Lohit Marathi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46E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Sidhuvudochsidfot">
    <w:name w:val="Sidhuvud och sidfot"/>
    <w:basedOn w:val="Normalny"/>
    <w:qFormat/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  <w:spacing w:after="0" w:line="240" w:lineRule="exact"/>
    </w:pPr>
  </w:style>
  <w:style w:type="paragraph" w:customStyle="1" w:styleId="Tabellinnehll">
    <w:name w:val="Tabellinnehåll"/>
    <w:basedOn w:val="Normalny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Gwka">
    <w:name w:val="Główka"/>
    <w:basedOn w:val="Normalny"/>
    <w:qFormat/>
    <w:pPr>
      <w:tabs>
        <w:tab w:val="center" w:pos="4536"/>
        <w:tab w:val="right" w:pos="9072"/>
      </w:tabs>
      <w:spacing w:after="0" w:line="240" w:lineRule="exact"/>
    </w:pPr>
  </w:style>
  <w:style w:type="paragraph" w:customStyle="1" w:styleId="Standard">
    <w:name w:val="Standard"/>
    <w:qFormat/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Podpis">
    <w:name w:val="Signature"/>
    <w:basedOn w:val="Normalny"/>
    <w:qFormat/>
    <w:pPr>
      <w:spacing w:before="120" w:after="120"/>
    </w:pPr>
    <w:rPr>
      <w:rFonts w:cs="FreeSans"/>
      <w:i/>
      <w:iCs/>
      <w:sz w:val="24"/>
      <w:szCs w:val="24"/>
    </w:rPr>
  </w:style>
  <w:style w:type="paragraph" w:customStyle="1" w:styleId="Tretekstu">
    <w:name w:val="Treść tekstu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widowControl w:val="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listy">
    <w:name w:val="Zawartość listy"/>
    <w:basedOn w:val="Normalny"/>
    <w:qFormat/>
    <w:pPr>
      <w:ind w:left="567"/>
    </w:pPr>
  </w:style>
  <w:style w:type="table" w:styleId="Tabela-Siatka">
    <w:name w:val="Table Grid"/>
    <w:basedOn w:val="Standardowy"/>
    <w:rsid w:val="00D428A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Pietkun</dc:creator>
  <dc:description/>
  <cp:lastModifiedBy>Piotr Bućwiło</cp:lastModifiedBy>
  <cp:revision>48</cp:revision>
  <dcterms:created xsi:type="dcterms:W3CDTF">2022-10-05T05:30:00Z</dcterms:created>
  <dcterms:modified xsi:type="dcterms:W3CDTF">2023-11-10T10:42:00Z</dcterms:modified>
  <dc:language>pl-PL</dc:language>
</cp:coreProperties>
</file>