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7F876" w14:textId="06DC866A"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b/>
          <w:sz w:val="20"/>
          <w:szCs w:val="20"/>
        </w:rPr>
        <w:t xml:space="preserve">U M O W A </w:t>
      </w:r>
      <w:r>
        <w:rPr>
          <w:rFonts w:ascii="Poppins" w:eastAsia="Calibri" w:hAnsi="Poppins" w:cs="Poppins"/>
          <w:b/>
          <w:sz w:val="20"/>
          <w:szCs w:val="20"/>
        </w:rPr>
        <w:t>NR (PROJEKT)</w:t>
      </w:r>
    </w:p>
    <w:p w14:paraId="55438FC5" w14:textId="5136EAC6" w:rsidR="00351C46" w:rsidRPr="00351C46" w:rsidRDefault="00351C46" w:rsidP="00351C46">
      <w:pPr>
        <w:widowControl w:val="0"/>
        <w:autoSpaceDE w:val="0"/>
        <w:autoSpaceDN w:val="0"/>
        <w:adjustRightInd w:val="0"/>
        <w:spacing w:after="0" w:line="240" w:lineRule="auto"/>
        <w:jc w:val="both"/>
        <w:rPr>
          <w:rFonts w:ascii="Poppins" w:eastAsia="Times New Roman" w:hAnsi="Poppins" w:cs="Poppins"/>
          <w:sz w:val="20"/>
          <w:szCs w:val="20"/>
          <w:lang w:eastAsia="pl-PL"/>
        </w:rPr>
      </w:pPr>
      <w:r w:rsidRPr="00351C46">
        <w:rPr>
          <w:rFonts w:ascii="Poppins" w:eastAsia="Calibri" w:hAnsi="Poppins" w:cs="Poppins"/>
          <w:color w:val="000000"/>
          <w:sz w:val="20"/>
          <w:szCs w:val="20"/>
        </w:rPr>
        <w:t>zawarta w dniu ………………</w:t>
      </w:r>
      <w:r>
        <w:rPr>
          <w:rFonts w:ascii="Poppins" w:eastAsia="Calibri" w:hAnsi="Poppins" w:cs="Poppins"/>
          <w:b/>
          <w:color w:val="000000"/>
          <w:sz w:val="20"/>
          <w:szCs w:val="20"/>
        </w:rPr>
        <w:t>…………</w:t>
      </w:r>
      <w:r w:rsidRPr="00351C46">
        <w:rPr>
          <w:rFonts w:ascii="Poppins" w:eastAsia="Calibri" w:hAnsi="Poppins" w:cs="Poppins"/>
          <w:b/>
          <w:color w:val="000000"/>
          <w:sz w:val="20"/>
          <w:szCs w:val="20"/>
        </w:rPr>
        <w:t>.</w:t>
      </w:r>
      <w:r w:rsidRPr="00351C46">
        <w:rPr>
          <w:rFonts w:ascii="Poppins" w:eastAsia="Calibri" w:hAnsi="Poppins" w:cs="Poppins"/>
          <w:color w:val="000000"/>
          <w:sz w:val="20"/>
          <w:szCs w:val="20"/>
        </w:rPr>
        <w:t xml:space="preserve"> w Gorzowie Wlkp. pomiędzy </w:t>
      </w:r>
      <w:r w:rsidRPr="00351C46">
        <w:rPr>
          <w:rFonts w:ascii="Poppins" w:eastAsia="Times New Roman" w:hAnsi="Poppins" w:cs="Poppins"/>
          <w:sz w:val="20"/>
          <w:szCs w:val="20"/>
          <w:lang w:eastAsia="pl-PL"/>
        </w:rPr>
        <w:t>Wspólnotami Mieszkaniowymi nieruchomości położonych w Gorzowie Wlkp. przy ulicach:</w:t>
      </w:r>
    </w:p>
    <w:tbl>
      <w:tblPr>
        <w:tblW w:w="9760" w:type="dxa"/>
        <w:tblCellMar>
          <w:left w:w="70" w:type="dxa"/>
          <w:right w:w="70" w:type="dxa"/>
        </w:tblCellMar>
        <w:tblLook w:val="04A0" w:firstRow="1" w:lastRow="0" w:firstColumn="1" w:lastColumn="0" w:noHBand="0" w:noVBand="1"/>
      </w:tblPr>
      <w:tblGrid>
        <w:gridCol w:w="960"/>
        <w:gridCol w:w="2716"/>
        <w:gridCol w:w="3685"/>
        <w:gridCol w:w="2399"/>
      </w:tblGrid>
      <w:tr w:rsidR="00351C46" w:rsidRPr="00351C46" w14:paraId="3CBB97B7" w14:textId="77777777" w:rsidTr="003F70CF">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BEF6EA8" w14:textId="77777777" w:rsidR="00351C46" w:rsidRPr="00351C46" w:rsidRDefault="00351C46" w:rsidP="003F70CF">
            <w:pPr>
              <w:jc w:val="center"/>
              <w:rPr>
                <w:rFonts w:ascii="Poppins" w:hAnsi="Poppins" w:cs="Poppins"/>
                <w:color w:val="000000"/>
                <w:sz w:val="20"/>
                <w:szCs w:val="20"/>
              </w:rPr>
            </w:pPr>
            <w:r w:rsidRPr="00351C46">
              <w:rPr>
                <w:rFonts w:ascii="Poppins" w:hAnsi="Poppins" w:cs="Poppins"/>
                <w:color w:val="000000"/>
                <w:sz w:val="20"/>
                <w:szCs w:val="20"/>
              </w:rPr>
              <w:t>Lp.</w:t>
            </w:r>
          </w:p>
        </w:tc>
        <w:tc>
          <w:tcPr>
            <w:tcW w:w="2716" w:type="dxa"/>
            <w:tcBorders>
              <w:top w:val="single" w:sz="8" w:space="0" w:color="auto"/>
              <w:left w:val="nil"/>
              <w:bottom w:val="single" w:sz="8" w:space="0" w:color="auto"/>
              <w:right w:val="single" w:sz="8" w:space="0" w:color="auto"/>
            </w:tcBorders>
            <w:shd w:val="clear" w:color="000000" w:fill="BFBFBF"/>
            <w:noWrap/>
            <w:vAlign w:val="center"/>
            <w:hideMark/>
          </w:tcPr>
          <w:p w14:paraId="4B74E0B2" w14:textId="77777777" w:rsidR="00351C46" w:rsidRPr="00351C46" w:rsidRDefault="00351C46" w:rsidP="003F70CF">
            <w:pPr>
              <w:jc w:val="center"/>
              <w:rPr>
                <w:rFonts w:ascii="Poppins" w:hAnsi="Poppins" w:cs="Poppins"/>
                <w:color w:val="000000"/>
                <w:sz w:val="20"/>
                <w:szCs w:val="20"/>
              </w:rPr>
            </w:pPr>
            <w:r w:rsidRPr="00351C46">
              <w:rPr>
                <w:rFonts w:ascii="Poppins" w:hAnsi="Poppins" w:cs="Poppins"/>
                <w:color w:val="000000"/>
                <w:sz w:val="20"/>
                <w:szCs w:val="20"/>
              </w:rPr>
              <w:t>Adres</w:t>
            </w:r>
          </w:p>
        </w:tc>
        <w:tc>
          <w:tcPr>
            <w:tcW w:w="3685" w:type="dxa"/>
            <w:tcBorders>
              <w:top w:val="single" w:sz="8" w:space="0" w:color="auto"/>
              <w:left w:val="nil"/>
              <w:bottom w:val="single" w:sz="8" w:space="0" w:color="auto"/>
              <w:right w:val="single" w:sz="8" w:space="0" w:color="auto"/>
            </w:tcBorders>
            <w:shd w:val="clear" w:color="000000" w:fill="BFBFBF"/>
            <w:noWrap/>
            <w:vAlign w:val="center"/>
            <w:hideMark/>
          </w:tcPr>
          <w:p w14:paraId="5DDCF94F" w14:textId="77777777" w:rsidR="00351C46" w:rsidRPr="00351C46" w:rsidRDefault="00351C46" w:rsidP="003F70CF">
            <w:pPr>
              <w:jc w:val="center"/>
              <w:rPr>
                <w:rFonts w:ascii="Poppins" w:hAnsi="Poppins" w:cs="Poppins"/>
                <w:color w:val="000000"/>
                <w:sz w:val="20"/>
                <w:szCs w:val="20"/>
              </w:rPr>
            </w:pPr>
            <w:r w:rsidRPr="00351C46">
              <w:rPr>
                <w:rFonts w:ascii="Poppins" w:hAnsi="Poppins" w:cs="Poppins"/>
                <w:color w:val="000000"/>
                <w:sz w:val="20"/>
                <w:szCs w:val="20"/>
              </w:rPr>
              <w:t xml:space="preserve">Nazwa Wspólnoty Mieszkaniowej </w:t>
            </w:r>
          </w:p>
        </w:tc>
        <w:tc>
          <w:tcPr>
            <w:tcW w:w="2399" w:type="dxa"/>
            <w:tcBorders>
              <w:top w:val="single" w:sz="8" w:space="0" w:color="auto"/>
              <w:left w:val="nil"/>
              <w:bottom w:val="single" w:sz="8" w:space="0" w:color="auto"/>
              <w:right w:val="single" w:sz="8" w:space="0" w:color="auto"/>
            </w:tcBorders>
            <w:shd w:val="clear" w:color="000000" w:fill="BFBFBF"/>
            <w:noWrap/>
            <w:vAlign w:val="center"/>
            <w:hideMark/>
          </w:tcPr>
          <w:p w14:paraId="01553414" w14:textId="77777777" w:rsidR="00351C46" w:rsidRPr="00351C46" w:rsidRDefault="00351C46" w:rsidP="003F70CF">
            <w:pPr>
              <w:jc w:val="center"/>
              <w:rPr>
                <w:rFonts w:ascii="Poppins" w:hAnsi="Poppins" w:cs="Poppins"/>
                <w:color w:val="000000"/>
                <w:sz w:val="20"/>
                <w:szCs w:val="20"/>
              </w:rPr>
            </w:pPr>
            <w:r w:rsidRPr="00351C46">
              <w:rPr>
                <w:rFonts w:ascii="Poppins" w:hAnsi="Poppins" w:cs="Poppins"/>
                <w:color w:val="000000"/>
                <w:sz w:val="20"/>
                <w:szCs w:val="20"/>
              </w:rPr>
              <w:t xml:space="preserve">NIP </w:t>
            </w:r>
          </w:p>
        </w:tc>
      </w:tr>
      <w:tr w:rsidR="00351C46" w:rsidRPr="00351C46" w14:paraId="32AB5FB6" w14:textId="77777777" w:rsidTr="003F70C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B82705" w14:textId="77777777" w:rsidR="00351C46" w:rsidRPr="00351C46" w:rsidRDefault="00351C46" w:rsidP="003F70CF">
            <w:pPr>
              <w:jc w:val="center"/>
              <w:rPr>
                <w:rFonts w:ascii="Poppins" w:hAnsi="Poppins" w:cs="Poppins"/>
                <w:color w:val="000000"/>
                <w:sz w:val="20"/>
                <w:szCs w:val="20"/>
              </w:rPr>
            </w:pPr>
            <w:r w:rsidRPr="00351C46">
              <w:rPr>
                <w:rFonts w:ascii="Poppins" w:hAnsi="Poppins" w:cs="Poppins"/>
                <w:color w:val="000000"/>
                <w:sz w:val="20"/>
                <w:szCs w:val="20"/>
              </w:rPr>
              <w:t>1.</w:t>
            </w:r>
          </w:p>
        </w:tc>
        <w:tc>
          <w:tcPr>
            <w:tcW w:w="2716" w:type="dxa"/>
            <w:tcBorders>
              <w:top w:val="nil"/>
              <w:left w:val="nil"/>
              <w:bottom w:val="single" w:sz="8" w:space="0" w:color="auto"/>
              <w:right w:val="single" w:sz="8" w:space="0" w:color="auto"/>
            </w:tcBorders>
            <w:shd w:val="clear" w:color="auto" w:fill="auto"/>
            <w:noWrap/>
            <w:vAlign w:val="center"/>
            <w:hideMark/>
          </w:tcPr>
          <w:p w14:paraId="4ABD9A19" w14:textId="6CB7EE62" w:rsidR="00351C46" w:rsidRPr="00351C46" w:rsidRDefault="00351C46" w:rsidP="003F70CF">
            <w:pPr>
              <w:rPr>
                <w:rFonts w:ascii="Poppins" w:hAnsi="Poppins" w:cs="Poppins"/>
                <w:color w:val="000000"/>
                <w:sz w:val="20"/>
                <w:szCs w:val="20"/>
              </w:rPr>
            </w:pPr>
            <w:r>
              <w:rPr>
                <w:rFonts w:ascii="Poppins" w:hAnsi="Poppins" w:cs="Poppins"/>
                <w:color w:val="000000"/>
                <w:sz w:val="20"/>
                <w:szCs w:val="20"/>
              </w:rPr>
              <w:t>…………………………………….</w:t>
            </w:r>
          </w:p>
        </w:tc>
        <w:tc>
          <w:tcPr>
            <w:tcW w:w="3685" w:type="dxa"/>
            <w:tcBorders>
              <w:top w:val="nil"/>
              <w:left w:val="nil"/>
              <w:bottom w:val="single" w:sz="8" w:space="0" w:color="auto"/>
              <w:right w:val="single" w:sz="8" w:space="0" w:color="auto"/>
            </w:tcBorders>
            <w:shd w:val="clear" w:color="auto" w:fill="auto"/>
            <w:noWrap/>
            <w:vAlign w:val="center"/>
            <w:hideMark/>
          </w:tcPr>
          <w:p w14:paraId="66CD7C28" w14:textId="531188F9" w:rsidR="00351C46" w:rsidRPr="00351C46" w:rsidRDefault="00351C46" w:rsidP="003F70CF">
            <w:pPr>
              <w:jc w:val="center"/>
              <w:rPr>
                <w:rFonts w:ascii="Poppins" w:hAnsi="Poppins" w:cs="Poppins"/>
                <w:color w:val="000000"/>
                <w:sz w:val="20"/>
                <w:szCs w:val="20"/>
              </w:rPr>
            </w:pPr>
            <w:r>
              <w:rPr>
                <w:rFonts w:ascii="Poppins" w:hAnsi="Poppins" w:cs="Poppins"/>
                <w:color w:val="000000"/>
                <w:sz w:val="20"/>
                <w:szCs w:val="20"/>
              </w:rPr>
              <w:t>………………………………………</w:t>
            </w:r>
          </w:p>
        </w:tc>
        <w:tc>
          <w:tcPr>
            <w:tcW w:w="2399" w:type="dxa"/>
            <w:tcBorders>
              <w:top w:val="nil"/>
              <w:left w:val="nil"/>
              <w:bottom w:val="single" w:sz="8" w:space="0" w:color="auto"/>
              <w:right w:val="single" w:sz="8" w:space="0" w:color="auto"/>
            </w:tcBorders>
            <w:shd w:val="clear" w:color="auto" w:fill="auto"/>
            <w:noWrap/>
            <w:vAlign w:val="center"/>
            <w:hideMark/>
          </w:tcPr>
          <w:p w14:paraId="74210AE1" w14:textId="0061129D" w:rsidR="00351C46" w:rsidRPr="00351C46" w:rsidRDefault="00351C46" w:rsidP="003F70CF">
            <w:pPr>
              <w:jc w:val="center"/>
              <w:rPr>
                <w:rFonts w:ascii="Poppins" w:hAnsi="Poppins" w:cs="Poppins"/>
                <w:color w:val="000000"/>
                <w:sz w:val="20"/>
                <w:szCs w:val="20"/>
              </w:rPr>
            </w:pPr>
            <w:r>
              <w:rPr>
                <w:rFonts w:ascii="Poppins" w:hAnsi="Poppins" w:cs="Poppins"/>
                <w:color w:val="000000"/>
                <w:sz w:val="20"/>
                <w:szCs w:val="20"/>
              </w:rPr>
              <w:t>………………………………</w:t>
            </w:r>
          </w:p>
        </w:tc>
      </w:tr>
      <w:tr w:rsidR="00351C46" w:rsidRPr="00351C46" w14:paraId="122828B3" w14:textId="77777777" w:rsidTr="003F70C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839A43" w14:textId="77777777" w:rsidR="00351C46" w:rsidRPr="00351C46" w:rsidRDefault="00351C46" w:rsidP="003F70CF">
            <w:pPr>
              <w:jc w:val="center"/>
              <w:rPr>
                <w:rFonts w:ascii="Poppins" w:hAnsi="Poppins" w:cs="Poppins"/>
                <w:color w:val="000000"/>
                <w:sz w:val="20"/>
                <w:szCs w:val="20"/>
              </w:rPr>
            </w:pPr>
            <w:r w:rsidRPr="00351C46">
              <w:rPr>
                <w:rFonts w:ascii="Poppins" w:hAnsi="Poppins" w:cs="Poppins"/>
                <w:color w:val="000000"/>
                <w:sz w:val="20"/>
                <w:szCs w:val="20"/>
              </w:rPr>
              <w:t>2.</w:t>
            </w:r>
          </w:p>
        </w:tc>
        <w:tc>
          <w:tcPr>
            <w:tcW w:w="2716" w:type="dxa"/>
            <w:tcBorders>
              <w:top w:val="nil"/>
              <w:left w:val="nil"/>
              <w:bottom w:val="single" w:sz="8" w:space="0" w:color="auto"/>
              <w:right w:val="single" w:sz="8" w:space="0" w:color="auto"/>
            </w:tcBorders>
            <w:shd w:val="clear" w:color="auto" w:fill="auto"/>
            <w:noWrap/>
            <w:vAlign w:val="center"/>
            <w:hideMark/>
          </w:tcPr>
          <w:p w14:paraId="1AC1F1AE" w14:textId="51BDC60A" w:rsidR="00351C46" w:rsidRPr="00351C46" w:rsidRDefault="00351C46" w:rsidP="003F70CF">
            <w:pPr>
              <w:rPr>
                <w:rFonts w:ascii="Poppins" w:hAnsi="Poppins" w:cs="Poppins"/>
                <w:color w:val="000000"/>
                <w:sz w:val="20"/>
                <w:szCs w:val="20"/>
              </w:rPr>
            </w:pPr>
          </w:p>
        </w:tc>
        <w:tc>
          <w:tcPr>
            <w:tcW w:w="3685" w:type="dxa"/>
            <w:tcBorders>
              <w:top w:val="nil"/>
              <w:left w:val="nil"/>
              <w:bottom w:val="single" w:sz="8" w:space="0" w:color="auto"/>
              <w:right w:val="single" w:sz="8" w:space="0" w:color="auto"/>
            </w:tcBorders>
            <w:shd w:val="clear" w:color="auto" w:fill="auto"/>
            <w:noWrap/>
            <w:vAlign w:val="center"/>
            <w:hideMark/>
          </w:tcPr>
          <w:p w14:paraId="1D616513" w14:textId="36220244" w:rsidR="00351C46" w:rsidRPr="00351C46" w:rsidRDefault="00351C46" w:rsidP="003F70CF">
            <w:pPr>
              <w:jc w:val="center"/>
              <w:rPr>
                <w:rFonts w:ascii="Poppins" w:hAnsi="Poppins" w:cs="Poppins"/>
                <w:color w:val="000000"/>
                <w:sz w:val="20"/>
                <w:szCs w:val="20"/>
              </w:rPr>
            </w:pPr>
          </w:p>
        </w:tc>
        <w:tc>
          <w:tcPr>
            <w:tcW w:w="2399" w:type="dxa"/>
            <w:tcBorders>
              <w:top w:val="nil"/>
              <w:left w:val="nil"/>
              <w:bottom w:val="single" w:sz="8" w:space="0" w:color="auto"/>
              <w:right w:val="single" w:sz="8" w:space="0" w:color="auto"/>
            </w:tcBorders>
            <w:shd w:val="clear" w:color="auto" w:fill="auto"/>
            <w:noWrap/>
            <w:vAlign w:val="center"/>
            <w:hideMark/>
          </w:tcPr>
          <w:p w14:paraId="3C6F3A9B" w14:textId="2713C569" w:rsidR="00351C46" w:rsidRPr="00351C46" w:rsidRDefault="00351C46" w:rsidP="003F70CF">
            <w:pPr>
              <w:jc w:val="center"/>
              <w:rPr>
                <w:rFonts w:ascii="Poppins" w:hAnsi="Poppins" w:cs="Poppins"/>
                <w:color w:val="000000"/>
                <w:sz w:val="20"/>
                <w:szCs w:val="20"/>
              </w:rPr>
            </w:pPr>
          </w:p>
        </w:tc>
      </w:tr>
      <w:tr w:rsidR="00351C46" w:rsidRPr="00351C46" w14:paraId="59F41101" w14:textId="77777777" w:rsidTr="003F70C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AE0D15" w14:textId="77777777" w:rsidR="00351C46" w:rsidRPr="00351C46" w:rsidRDefault="00351C46" w:rsidP="003F70CF">
            <w:pPr>
              <w:jc w:val="center"/>
              <w:rPr>
                <w:rFonts w:ascii="Poppins" w:hAnsi="Poppins" w:cs="Poppins"/>
                <w:color w:val="000000"/>
                <w:sz w:val="20"/>
                <w:szCs w:val="20"/>
              </w:rPr>
            </w:pPr>
            <w:r w:rsidRPr="00351C46">
              <w:rPr>
                <w:rFonts w:ascii="Poppins" w:hAnsi="Poppins" w:cs="Poppins"/>
                <w:color w:val="000000"/>
                <w:sz w:val="20"/>
                <w:szCs w:val="20"/>
              </w:rPr>
              <w:t>3.</w:t>
            </w:r>
          </w:p>
        </w:tc>
        <w:tc>
          <w:tcPr>
            <w:tcW w:w="2716" w:type="dxa"/>
            <w:tcBorders>
              <w:top w:val="nil"/>
              <w:left w:val="nil"/>
              <w:bottom w:val="single" w:sz="8" w:space="0" w:color="auto"/>
              <w:right w:val="single" w:sz="8" w:space="0" w:color="auto"/>
            </w:tcBorders>
            <w:shd w:val="clear" w:color="auto" w:fill="auto"/>
            <w:noWrap/>
            <w:vAlign w:val="center"/>
            <w:hideMark/>
          </w:tcPr>
          <w:p w14:paraId="15389EFF" w14:textId="78635794" w:rsidR="00351C46" w:rsidRPr="00351C46" w:rsidRDefault="00351C46" w:rsidP="003F70CF">
            <w:pPr>
              <w:rPr>
                <w:rFonts w:ascii="Poppins" w:hAnsi="Poppins" w:cs="Poppins"/>
                <w:color w:val="000000"/>
                <w:sz w:val="20"/>
                <w:szCs w:val="20"/>
              </w:rPr>
            </w:pPr>
          </w:p>
        </w:tc>
        <w:tc>
          <w:tcPr>
            <w:tcW w:w="3685" w:type="dxa"/>
            <w:tcBorders>
              <w:top w:val="nil"/>
              <w:left w:val="nil"/>
              <w:bottom w:val="single" w:sz="8" w:space="0" w:color="auto"/>
              <w:right w:val="single" w:sz="8" w:space="0" w:color="auto"/>
            </w:tcBorders>
            <w:shd w:val="clear" w:color="auto" w:fill="auto"/>
            <w:noWrap/>
            <w:vAlign w:val="center"/>
            <w:hideMark/>
          </w:tcPr>
          <w:p w14:paraId="3838513D" w14:textId="461531BD" w:rsidR="00351C46" w:rsidRPr="00351C46" w:rsidRDefault="00351C46" w:rsidP="003F70CF">
            <w:pPr>
              <w:jc w:val="center"/>
              <w:rPr>
                <w:rFonts w:ascii="Poppins" w:hAnsi="Poppins" w:cs="Poppins"/>
                <w:color w:val="000000"/>
                <w:sz w:val="20"/>
                <w:szCs w:val="20"/>
              </w:rPr>
            </w:pPr>
          </w:p>
        </w:tc>
        <w:tc>
          <w:tcPr>
            <w:tcW w:w="2399" w:type="dxa"/>
            <w:tcBorders>
              <w:top w:val="nil"/>
              <w:left w:val="nil"/>
              <w:bottom w:val="single" w:sz="8" w:space="0" w:color="auto"/>
              <w:right w:val="single" w:sz="8" w:space="0" w:color="auto"/>
            </w:tcBorders>
            <w:shd w:val="clear" w:color="auto" w:fill="auto"/>
            <w:noWrap/>
            <w:vAlign w:val="center"/>
            <w:hideMark/>
          </w:tcPr>
          <w:p w14:paraId="63915844" w14:textId="3C8925B6" w:rsidR="00351C46" w:rsidRPr="00351C46" w:rsidRDefault="00351C46" w:rsidP="003F70CF">
            <w:pPr>
              <w:jc w:val="center"/>
              <w:rPr>
                <w:rFonts w:ascii="Poppins" w:hAnsi="Poppins" w:cs="Poppins"/>
                <w:color w:val="000000"/>
                <w:sz w:val="20"/>
                <w:szCs w:val="20"/>
              </w:rPr>
            </w:pPr>
          </w:p>
        </w:tc>
      </w:tr>
      <w:tr w:rsidR="00351C46" w:rsidRPr="00351C46" w14:paraId="74254CED" w14:textId="77777777" w:rsidTr="003F70C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3D2736" w14:textId="77777777" w:rsidR="00351C46" w:rsidRPr="00351C46" w:rsidRDefault="00351C46" w:rsidP="003F70CF">
            <w:pPr>
              <w:jc w:val="center"/>
              <w:rPr>
                <w:rFonts w:ascii="Poppins" w:hAnsi="Poppins" w:cs="Poppins"/>
                <w:color w:val="000000"/>
                <w:sz w:val="20"/>
                <w:szCs w:val="20"/>
              </w:rPr>
            </w:pPr>
            <w:r w:rsidRPr="00351C46">
              <w:rPr>
                <w:rFonts w:ascii="Poppins" w:hAnsi="Poppins" w:cs="Poppins"/>
                <w:color w:val="000000"/>
                <w:sz w:val="20"/>
                <w:szCs w:val="20"/>
              </w:rPr>
              <w:t>4.</w:t>
            </w:r>
          </w:p>
        </w:tc>
        <w:tc>
          <w:tcPr>
            <w:tcW w:w="2716" w:type="dxa"/>
            <w:tcBorders>
              <w:top w:val="nil"/>
              <w:left w:val="nil"/>
              <w:bottom w:val="single" w:sz="8" w:space="0" w:color="auto"/>
              <w:right w:val="single" w:sz="8" w:space="0" w:color="auto"/>
            </w:tcBorders>
            <w:shd w:val="clear" w:color="auto" w:fill="auto"/>
            <w:noWrap/>
            <w:vAlign w:val="center"/>
            <w:hideMark/>
          </w:tcPr>
          <w:p w14:paraId="5C15FFE8" w14:textId="1623C2D4" w:rsidR="00351C46" w:rsidRPr="00351C46" w:rsidRDefault="00351C46" w:rsidP="003F70CF">
            <w:pPr>
              <w:rPr>
                <w:rFonts w:ascii="Poppins" w:hAnsi="Poppins" w:cs="Poppins"/>
                <w:color w:val="000000"/>
                <w:sz w:val="20"/>
                <w:szCs w:val="20"/>
              </w:rPr>
            </w:pPr>
          </w:p>
        </w:tc>
        <w:tc>
          <w:tcPr>
            <w:tcW w:w="3685" w:type="dxa"/>
            <w:tcBorders>
              <w:top w:val="nil"/>
              <w:left w:val="nil"/>
              <w:bottom w:val="single" w:sz="8" w:space="0" w:color="auto"/>
              <w:right w:val="single" w:sz="8" w:space="0" w:color="auto"/>
            </w:tcBorders>
            <w:shd w:val="clear" w:color="auto" w:fill="auto"/>
            <w:noWrap/>
            <w:vAlign w:val="center"/>
            <w:hideMark/>
          </w:tcPr>
          <w:p w14:paraId="53075773" w14:textId="410A6017" w:rsidR="00351C46" w:rsidRPr="00351C46" w:rsidRDefault="00351C46" w:rsidP="003F70CF">
            <w:pPr>
              <w:jc w:val="center"/>
              <w:rPr>
                <w:rFonts w:ascii="Poppins" w:hAnsi="Poppins" w:cs="Poppins"/>
                <w:color w:val="000000"/>
                <w:sz w:val="20"/>
                <w:szCs w:val="20"/>
              </w:rPr>
            </w:pPr>
          </w:p>
        </w:tc>
        <w:tc>
          <w:tcPr>
            <w:tcW w:w="2399" w:type="dxa"/>
            <w:tcBorders>
              <w:top w:val="nil"/>
              <w:left w:val="nil"/>
              <w:bottom w:val="single" w:sz="8" w:space="0" w:color="auto"/>
              <w:right w:val="single" w:sz="8" w:space="0" w:color="auto"/>
            </w:tcBorders>
            <w:shd w:val="clear" w:color="auto" w:fill="auto"/>
            <w:noWrap/>
            <w:vAlign w:val="center"/>
            <w:hideMark/>
          </w:tcPr>
          <w:p w14:paraId="5BB2C465" w14:textId="747893CD" w:rsidR="00351C46" w:rsidRPr="00351C46" w:rsidRDefault="00351C46" w:rsidP="003F70CF">
            <w:pPr>
              <w:jc w:val="center"/>
              <w:rPr>
                <w:rFonts w:ascii="Poppins" w:hAnsi="Poppins" w:cs="Poppins"/>
                <w:color w:val="000000"/>
                <w:sz w:val="20"/>
                <w:szCs w:val="20"/>
              </w:rPr>
            </w:pPr>
          </w:p>
        </w:tc>
      </w:tr>
      <w:tr w:rsidR="00351C46" w:rsidRPr="00351C46" w14:paraId="6A8F20BA" w14:textId="77777777" w:rsidTr="003F70C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051210" w14:textId="77777777" w:rsidR="00351C46" w:rsidRPr="00351C46" w:rsidRDefault="00351C46" w:rsidP="003F70CF">
            <w:pPr>
              <w:jc w:val="center"/>
              <w:rPr>
                <w:rFonts w:ascii="Poppins" w:hAnsi="Poppins" w:cs="Poppins"/>
                <w:color w:val="000000"/>
                <w:sz w:val="20"/>
                <w:szCs w:val="20"/>
              </w:rPr>
            </w:pPr>
            <w:r w:rsidRPr="00351C46">
              <w:rPr>
                <w:rFonts w:ascii="Poppins" w:hAnsi="Poppins" w:cs="Poppins"/>
                <w:color w:val="000000"/>
                <w:sz w:val="20"/>
                <w:szCs w:val="20"/>
              </w:rPr>
              <w:t>5.</w:t>
            </w:r>
          </w:p>
        </w:tc>
        <w:tc>
          <w:tcPr>
            <w:tcW w:w="2716" w:type="dxa"/>
            <w:tcBorders>
              <w:top w:val="nil"/>
              <w:left w:val="nil"/>
              <w:bottom w:val="single" w:sz="8" w:space="0" w:color="auto"/>
              <w:right w:val="single" w:sz="8" w:space="0" w:color="auto"/>
            </w:tcBorders>
            <w:shd w:val="clear" w:color="auto" w:fill="auto"/>
            <w:noWrap/>
            <w:vAlign w:val="center"/>
            <w:hideMark/>
          </w:tcPr>
          <w:p w14:paraId="1B92D44B" w14:textId="74F5EE71" w:rsidR="00351C46" w:rsidRPr="00351C46" w:rsidRDefault="00351C46" w:rsidP="003F70CF">
            <w:pPr>
              <w:rPr>
                <w:rFonts w:ascii="Poppins" w:hAnsi="Poppins" w:cs="Poppins"/>
                <w:color w:val="000000"/>
                <w:sz w:val="20"/>
                <w:szCs w:val="20"/>
              </w:rPr>
            </w:pPr>
          </w:p>
        </w:tc>
        <w:tc>
          <w:tcPr>
            <w:tcW w:w="3685" w:type="dxa"/>
            <w:tcBorders>
              <w:top w:val="nil"/>
              <w:left w:val="nil"/>
              <w:bottom w:val="single" w:sz="8" w:space="0" w:color="auto"/>
              <w:right w:val="single" w:sz="8" w:space="0" w:color="auto"/>
            </w:tcBorders>
            <w:shd w:val="clear" w:color="auto" w:fill="auto"/>
            <w:noWrap/>
            <w:vAlign w:val="center"/>
            <w:hideMark/>
          </w:tcPr>
          <w:p w14:paraId="6AE70AF9" w14:textId="19C1F616" w:rsidR="00351C46" w:rsidRPr="00351C46" w:rsidRDefault="00351C46" w:rsidP="003F70CF">
            <w:pPr>
              <w:jc w:val="center"/>
              <w:rPr>
                <w:rFonts w:ascii="Poppins" w:hAnsi="Poppins" w:cs="Poppins"/>
                <w:color w:val="000000"/>
                <w:sz w:val="20"/>
                <w:szCs w:val="20"/>
              </w:rPr>
            </w:pPr>
          </w:p>
        </w:tc>
        <w:tc>
          <w:tcPr>
            <w:tcW w:w="2399" w:type="dxa"/>
            <w:tcBorders>
              <w:top w:val="nil"/>
              <w:left w:val="nil"/>
              <w:bottom w:val="single" w:sz="8" w:space="0" w:color="auto"/>
              <w:right w:val="single" w:sz="8" w:space="0" w:color="auto"/>
            </w:tcBorders>
            <w:shd w:val="clear" w:color="auto" w:fill="auto"/>
            <w:noWrap/>
            <w:vAlign w:val="center"/>
            <w:hideMark/>
          </w:tcPr>
          <w:p w14:paraId="3C9CE878" w14:textId="50CB13C3" w:rsidR="00351C46" w:rsidRPr="00351C46" w:rsidRDefault="00351C46" w:rsidP="003F70CF">
            <w:pPr>
              <w:jc w:val="center"/>
              <w:rPr>
                <w:rFonts w:ascii="Poppins" w:hAnsi="Poppins" w:cs="Poppins"/>
                <w:color w:val="000000"/>
                <w:sz w:val="20"/>
                <w:szCs w:val="20"/>
              </w:rPr>
            </w:pPr>
          </w:p>
        </w:tc>
      </w:tr>
    </w:tbl>
    <w:p w14:paraId="0DFED5C3" w14:textId="77777777" w:rsidR="00351C46" w:rsidRPr="00351C46" w:rsidRDefault="00351C46" w:rsidP="00351C46">
      <w:pPr>
        <w:pStyle w:val="Bezodstpw"/>
        <w:jc w:val="both"/>
        <w:rPr>
          <w:rFonts w:ascii="Poppins" w:hAnsi="Poppins" w:cs="Poppins"/>
          <w:sz w:val="20"/>
          <w:szCs w:val="20"/>
        </w:rPr>
      </w:pPr>
    </w:p>
    <w:p w14:paraId="045B526A" w14:textId="77777777" w:rsidR="00351C46" w:rsidRPr="00351C46" w:rsidRDefault="00351C46" w:rsidP="00351C46">
      <w:pPr>
        <w:pStyle w:val="Bezodstpw"/>
        <w:jc w:val="both"/>
        <w:rPr>
          <w:rFonts w:ascii="Poppins" w:hAnsi="Poppins" w:cs="Poppins"/>
          <w:sz w:val="20"/>
          <w:szCs w:val="20"/>
        </w:rPr>
      </w:pPr>
      <w:r w:rsidRPr="00351C46">
        <w:rPr>
          <w:rFonts w:ascii="Poppins" w:hAnsi="Poppins" w:cs="Poppins"/>
          <w:sz w:val="20"/>
          <w:szCs w:val="20"/>
        </w:rPr>
        <w:t>reprezentowanymi  przez pełnomocnika:</w:t>
      </w:r>
    </w:p>
    <w:p w14:paraId="3E75654E" w14:textId="6EBBBBED" w:rsidR="00351C46" w:rsidRPr="00351C46" w:rsidRDefault="00351C46" w:rsidP="00351C46">
      <w:pPr>
        <w:pStyle w:val="Bezodstpw"/>
        <w:jc w:val="both"/>
        <w:rPr>
          <w:rFonts w:ascii="Poppins" w:hAnsi="Poppins" w:cs="Poppins"/>
          <w:sz w:val="20"/>
          <w:szCs w:val="20"/>
        </w:rPr>
      </w:pPr>
      <w:r>
        <w:rPr>
          <w:rFonts w:ascii="Poppins" w:hAnsi="Poppins" w:cs="Poppins"/>
          <w:sz w:val="20"/>
          <w:szCs w:val="20"/>
        </w:rPr>
        <w:t>………………………………………………….</w:t>
      </w:r>
      <w:r w:rsidRPr="00351C46">
        <w:rPr>
          <w:rFonts w:ascii="Poppins" w:hAnsi="Poppins" w:cs="Poppins"/>
          <w:sz w:val="20"/>
          <w:szCs w:val="20"/>
        </w:rPr>
        <w:t xml:space="preserve"> - Kierownika Administracji Domów Mieszkalnych Nr </w:t>
      </w:r>
      <w:r>
        <w:rPr>
          <w:rFonts w:ascii="Poppins" w:hAnsi="Poppins" w:cs="Poppins"/>
          <w:sz w:val="20"/>
          <w:szCs w:val="20"/>
        </w:rPr>
        <w:t>………….</w:t>
      </w:r>
      <w:r w:rsidRPr="00351C46">
        <w:rPr>
          <w:rFonts w:ascii="Poppins" w:hAnsi="Poppins" w:cs="Poppins"/>
          <w:sz w:val="20"/>
          <w:szCs w:val="20"/>
        </w:rPr>
        <w:t xml:space="preserve"> Oddziału Zakładu Gospodarki Mieszkaniowe z siedzibą w Gorzowie Wlkp. przy ul. </w:t>
      </w:r>
      <w:r>
        <w:rPr>
          <w:rFonts w:ascii="Poppins" w:hAnsi="Poppins" w:cs="Poppins"/>
          <w:sz w:val="20"/>
          <w:szCs w:val="20"/>
        </w:rPr>
        <w:t>……………………………………………</w:t>
      </w:r>
    </w:p>
    <w:p w14:paraId="38BC2F0A" w14:textId="77777777" w:rsidR="00351C46" w:rsidRPr="00351C46" w:rsidRDefault="00351C46" w:rsidP="00351C46">
      <w:pPr>
        <w:pStyle w:val="Bezodstpw"/>
        <w:rPr>
          <w:rFonts w:ascii="Poppins" w:hAnsi="Poppins" w:cs="Poppins"/>
          <w:sz w:val="20"/>
          <w:szCs w:val="20"/>
        </w:rPr>
      </w:pPr>
      <w:r w:rsidRPr="00351C46">
        <w:rPr>
          <w:rFonts w:ascii="Poppins" w:hAnsi="Poppins" w:cs="Poppins"/>
          <w:sz w:val="20"/>
          <w:szCs w:val="20"/>
        </w:rPr>
        <w:t xml:space="preserve">zwanymi dalej </w:t>
      </w:r>
      <w:r w:rsidRPr="00351C46">
        <w:rPr>
          <w:rFonts w:ascii="Poppins" w:hAnsi="Poppins" w:cs="Poppins"/>
          <w:b/>
          <w:sz w:val="20"/>
          <w:szCs w:val="20"/>
        </w:rPr>
        <w:t>„Zamawiającym”</w:t>
      </w:r>
    </w:p>
    <w:p w14:paraId="266553F9" w14:textId="77777777" w:rsidR="00351C46" w:rsidRPr="00351C46" w:rsidRDefault="00351C46" w:rsidP="00351C46">
      <w:pPr>
        <w:spacing w:after="0" w:line="276" w:lineRule="auto"/>
        <w:jc w:val="both"/>
        <w:rPr>
          <w:rFonts w:ascii="Poppins" w:eastAsia="Calibri" w:hAnsi="Poppins" w:cs="Poppins"/>
          <w:b/>
          <w:sz w:val="20"/>
          <w:szCs w:val="20"/>
        </w:rPr>
      </w:pPr>
      <w:r w:rsidRPr="00351C46">
        <w:rPr>
          <w:rFonts w:ascii="Poppins" w:eastAsia="Calibri" w:hAnsi="Poppins" w:cs="Poppins"/>
          <w:b/>
          <w:sz w:val="20"/>
          <w:szCs w:val="20"/>
        </w:rPr>
        <w:t xml:space="preserve">a  </w:t>
      </w:r>
    </w:p>
    <w:p w14:paraId="185339EC" w14:textId="6E6ED387" w:rsidR="00351C46" w:rsidRPr="00351C46" w:rsidRDefault="00351C46" w:rsidP="00351C46">
      <w:pPr>
        <w:widowControl w:val="0"/>
        <w:suppressAutoHyphens/>
        <w:autoSpaceDE w:val="0"/>
        <w:spacing w:after="120"/>
        <w:ind w:right="140"/>
        <w:rPr>
          <w:rFonts w:ascii="Poppins" w:hAnsi="Poppins" w:cs="Poppins"/>
          <w:bCs/>
          <w:sz w:val="20"/>
          <w:szCs w:val="20"/>
          <w:lang w:eastAsia="ar-SA"/>
        </w:rPr>
      </w:pPr>
      <w:r>
        <w:rPr>
          <w:rFonts w:ascii="Poppins" w:hAnsi="Poppins" w:cs="Poppins"/>
          <w:sz w:val="20"/>
          <w:szCs w:val="20"/>
          <w:lang w:eastAsia="ar-SA"/>
        </w:rPr>
        <w:t>……………………………………………………………………………………………………………………………………………………………………………………………………………………………………………………………………………………………………………………………………………………………………………………………………………………</w:t>
      </w:r>
      <w:r w:rsidRPr="00351C46">
        <w:rPr>
          <w:rFonts w:ascii="Poppins" w:hAnsi="Poppins" w:cs="Poppins"/>
          <w:sz w:val="20"/>
          <w:szCs w:val="20"/>
          <w:lang w:eastAsia="ar-SA"/>
        </w:rPr>
        <w:t xml:space="preserve"> zwanym dalej „</w:t>
      </w:r>
      <w:r w:rsidRPr="00351C46">
        <w:rPr>
          <w:rFonts w:ascii="Poppins" w:hAnsi="Poppins" w:cs="Poppins"/>
          <w:b/>
          <w:sz w:val="20"/>
          <w:szCs w:val="20"/>
          <w:lang w:eastAsia="ar-SA"/>
        </w:rPr>
        <w:t xml:space="preserve">Wykonawcą” </w:t>
      </w:r>
      <w:r w:rsidRPr="00351C46">
        <w:rPr>
          <w:rFonts w:ascii="Poppins" w:hAnsi="Poppins" w:cs="Poppins"/>
          <w:bCs/>
          <w:sz w:val="20"/>
          <w:szCs w:val="20"/>
          <w:lang w:eastAsia="ar-SA"/>
        </w:rPr>
        <w:t>reprezentowana przez</w:t>
      </w:r>
      <w:r w:rsidRPr="00351C46">
        <w:rPr>
          <w:rFonts w:ascii="Poppins" w:hAnsi="Poppins" w:cs="Poppins"/>
          <w:b/>
          <w:sz w:val="20"/>
          <w:szCs w:val="20"/>
          <w:lang w:eastAsia="ar-SA"/>
        </w:rPr>
        <w:t xml:space="preserve">: </w:t>
      </w:r>
      <w:r>
        <w:rPr>
          <w:rFonts w:ascii="Poppins" w:hAnsi="Poppins" w:cs="Poppins"/>
          <w:bCs/>
          <w:sz w:val="20"/>
          <w:szCs w:val="20"/>
          <w:lang w:eastAsia="ar-SA"/>
        </w:rPr>
        <w:t>………………………………………………….</w:t>
      </w:r>
    </w:p>
    <w:p w14:paraId="4BE1CAA1"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1</w:t>
      </w:r>
    </w:p>
    <w:p w14:paraId="30276FA9" w14:textId="7DD2E107" w:rsidR="00351C46" w:rsidRPr="00351C46" w:rsidRDefault="00351C46" w:rsidP="00351C46">
      <w:pPr>
        <w:autoSpaceDE w:val="0"/>
        <w:autoSpaceDN w:val="0"/>
        <w:adjustRightInd w:val="0"/>
        <w:spacing w:after="0" w:line="276" w:lineRule="auto"/>
        <w:jc w:val="both"/>
        <w:rPr>
          <w:rFonts w:ascii="Poppins" w:eastAsia="Calibri" w:hAnsi="Poppins" w:cs="Poppins"/>
          <w:b/>
          <w:bCs/>
          <w:sz w:val="20"/>
          <w:szCs w:val="20"/>
        </w:rPr>
      </w:pPr>
      <w:r w:rsidRPr="00351C46">
        <w:rPr>
          <w:rFonts w:ascii="Poppins" w:eastAsia="Calibri" w:hAnsi="Poppins" w:cs="Poppins"/>
          <w:sz w:val="20"/>
          <w:szCs w:val="20"/>
        </w:rPr>
        <w:t xml:space="preserve">1. Zamawiający zleca a, Wykonawca przyjmuje do wykonania usługę </w:t>
      </w:r>
      <w:r w:rsidRPr="00351C46">
        <w:rPr>
          <w:rFonts w:ascii="Poppins" w:eastAsia="Calibri" w:hAnsi="Poppins" w:cs="Poppins"/>
          <w:b/>
          <w:sz w:val="20"/>
          <w:szCs w:val="20"/>
        </w:rPr>
        <w:t xml:space="preserve">przeprowadzenia rocznych przeglądów instalacji gazowych w budynkach Wspólnot Mieszkaniowych  zarządzanych przez ZGM w rejonie ADM nr </w:t>
      </w:r>
      <w:r>
        <w:rPr>
          <w:rFonts w:ascii="Poppins" w:eastAsia="Calibri" w:hAnsi="Poppins" w:cs="Poppins"/>
          <w:b/>
          <w:sz w:val="20"/>
          <w:szCs w:val="20"/>
        </w:rPr>
        <w:t>……….</w:t>
      </w:r>
      <w:r w:rsidRPr="00351C46">
        <w:rPr>
          <w:rFonts w:ascii="Poppins" w:eastAsia="Calibri" w:hAnsi="Poppins" w:cs="Poppins"/>
          <w:b/>
          <w:sz w:val="20"/>
          <w:szCs w:val="20"/>
        </w:rPr>
        <w:t>(zgodnie z zestawieniem budynków, o którym mowa w § 2 lit. d) niniejszej umowy.</w:t>
      </w:r>
    </w:p>
    <w:p w14:paraId="73F372D2" w14:textId="77777777" w:rsidR="00351C46" w:rsidRPr="00351C46" w:rsidRDefault="00351C46" w:rsidP="00351C46">
      <w:pPr>
        <w:autoSpaceDE w:val="0"/>
        <w:autoSpaceDN w:val="0"/>
        <w:adjustRightInd w:val="0"/>
        <w:spacing w:after="0" w:line="276" w:lineRule="auto"/>
        <w:jc w:val="both"/>
        <w:rPr>
          <w:rFonts w:ascii="Poppins" w:eastAsia="Calibri" w:hAnsi="Poppins" w:cs="Poppins"/>
          <w:b/>
          <w:bCs/>
          <w:sz w:val="20"/>
          <w:szCs w:val="20"/>
        </w:rPr>
      </w:pPr>
      <w:r w:rsidRPr="00351C46">
        <w:rPr>
          <w:rFonts w:ascii="Poppins" w:eastAsia="Calibri" w:hAnsi="Poppins" w:cs="Poppins"/>
          <w:sz w:val="20"/>
          <w:szCs w:val="20"/>
        </w:rPr>
        <w:t>2. Przedmiot umowy obejmuje w szczególności:</w:t>
      </w:r>
    </w:p>
    <w:p w14:paraId="5D88C69E"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Wykonanie przeglądów i oceny stanu technicznego instalacji gazowej w budynku (klatce) na odcinku od zaworu głównego do lokalu mieszkalnego  (użytkowego), a w lokalach mieszkalnych (użytkowych) od licznika gazowego (wraz z zaworem) do przyborów gazowych  i obejmować będzie :</w:t>
      </w:r>
    </w:p>
    <w:p w14:paraId="63387DA1"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Przegląd instalacji przebiegających przez korytarze, piwnice</w:t>
      </w:r>
    </w:p>
    <w:p w14:paraId="0938685A"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Przegląd i ocena dostępu do zaworów i kurków</w:t>
      </w:r>
    </w:p>
    <w:p w14:paraId="5407F686"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Sprawdzenie przejść przewodów gazowych przez ściany budynków (zewnętrzne i wewnętrzne)</w:t>
      </w:r>
    </w:p>
    <w:p w14:paraId="50894480"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Kontrola szczelności połączeń gwintowanych i kurków </w:t>
      </w:r>
    </w:p>
    <w:p w14:paraId="3D15C9D4"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Sprawdzenie stanu technicznego instalacji gazowej, w tym wpływu korozji </w:t>
      </w:r>
    </w:p>
    <w:p w14:paraId="07EC9001"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Sprawdzenie pomalowania przewodów instalacji gazowej w piwnicach na kolor żółty </w:t>
      </w:r>
    </w:p>
    <w:p w14:paraId="195D1C81"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lastRenderedPageBreak/>
        <w:t xml:space="preserve">Sprawdzenie stężenia gazu we wnękach gazomierzy (szafkach), oraz szczelności połączeń i stanu gazomierzy </w:t>
      </w:r>
    </w:p>
    <w:p w14:paraId="241B45CD"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Sprawdzenie stanu aparatów gazowych w lokalach, prawidłowości ich działania wraz z opisem przyborów gazowych w przypadku odcięcia dopływu gazu </w:t>
      </w:r>
    </w:p>
    <w:p w14:paraId="45518125"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Sprawdzenie stanu elastycznych przyłączy gazowych pod kątem ich zgodności z wymaganymi atestami </w:t>
      </w:r>
    </w:p>
    <w:p w14:paraId="62D440B5"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Sprawdzenie połączeń urządzeń gazowych (piece jedno i dwufunkcyjne, podgrzewacze wody) do przewodów spalinowych wraz z określeniem czy przewód spalinowy jest zabezpieczony odpowiednim wkładem o gładkiej powierzchni z materiału odpornego na destrukcyjne działanie spalin</w:t>
      </w:r>
    </w:p>
    <w:p w14:paraId="03C3388C"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Sprawdzenie obecności i funkcjonowania przewodów wentylacyjnych (nawiewnych i wywiewnych)</w:t>
      </w:r>
    </w:p>
    <w:p w14:paraId="735D0FB3"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Oznaczenia kolorem czerwonym miejsca uchodzenia gazu </w:t>
      </w:r>
    </w:p>
    <w:p w14:paraId="543032BF"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Sprawdzenia czy nie został naruszony przepis w zakresie kubatury pomieszczeń, w których zainstalowane zostały aparaty gazowe z otwartą komorą spalania</w:t>
      </w:r>
    </w:p>
    <w:p w14:paraId="5817B8CE"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Sprawdzenie czy drzwi łazienkowe posiadają otwory nawiewne i czy otwierają się na zewnątrz łazienki </w:t>
      </w:r>
    </w:p>
    <w:p w14:paraId="21199480"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Sprawdzenie czy w pomieszczeniach gdzie zainstalowane są piece gazowe z otwartą komorą spalania nie ma zamontowanych wentylatorów wywiewnych na kanałach wentylacji grawitacyjnej </w:t>
      </w:r>
    </w:p>
    <w:p w14:paraId="6D62A7EC"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Sprawdzenie czy w lokalach nie występują termy gazowe, od których spaliny nie są prowadzone do kanałów spalinowych </w:t>
      </w:r>
    </w:p>
    <w:p w14:paraId="7CD0F620"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Sprawdzenie stanu aparatów gazowych w lokalach, prawidłowości ich działania i procesu spalania </w:t>
      </w:r>
    </w:p>
    <w:p w14:paraId="777F3151" w14:textId="77777777" w:rsidR="00351C46" w:rsidRPr="00351C46" w:rsidRDefault="00351C46" w:rsidP="00351C46">
      <w:pPr>
        <w:numPr>
          <w:ilvl w:val="0"/>
          <w:numId w:val="4"/>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Sprawdzenie, czy w lokalach znajdujących się w budynkach przyłączonych do miejskiej sieci gazowej nie występują przypadki poboru gazu z indywidualnych butli gazowych </w:t>
      </w:r>
    </w:p>
    <w:p w14:paraId="6593EED4"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3. Z przeprowadzonej kontroli dla całego budynku należy sporządzić protokół, w którym zostaną zawarte następujące dane:</w:t>
      </w:r>
    </w:p>
    <w:p w14:paraId="773E2556"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Nazwa i adres obiektu </w:t>
      </w:r>
    </w:p>
    <w:p w14:paraId="262B4AC8"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nazwa i adres właściciela obiektu</w:t>
      </w:r>
    </w:p>
    <w:p w14:paraId="65E09BEB"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ilość wlotów gazu do budynku</w:t>
      </w:r>
    </w:p>
    <w:p w14:paraId="74CA6839"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ilość urządzeń redukcyjnych </w:t>
      </w:r>
    </w:p>
    <w:p w14:paraId="140D5B74"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ilość lokali mieszkalnych / ilość lokali użytkowych </w:t>
      </w:r>
    </w:p>
    <w:p w14:paraId="5F7A37A6"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rodzaj gazu</w:t>
      </w:r>
    </w:p>
    <w:p w14:paraId="6EB5B238"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data ostatniego przeglądu dwunastomiesięcznego</w:t>
      </w:r>
    </w:p>
    <w:p w14:paraId="4B830328"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skład zespołu przeprowadzającego kontrolę ,</w:t>
      </w:r>
    </w:p>
    <w:p w14:paraId="7C1CF643"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okres trwania kontroli </w:t>
      </w:r>
    </w:p>
    <w:p w14:paraId="7E205548"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stan techniczny pomieszczenia na kurek główny  (z opisem stanu technicznego kurka, wentylacji pomieszczenia i jego zamknięcia)</w:t>
      </w:r>
    </w:p>
    <w:p w14:paraId="3974AF8E"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Stan techniczny poziomów gazowych (z opisem: materiału, rodzajem połączeń rur i zaworów, stanu technicznego  rur, izolacji antykorozyjnej i zabezpieczeń przejść przez ściany)</w:t>
      </w:r>
    </w:p>
    <w:p w14:paraId="4C7FB2ED"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stan techniczny pionów i przewodów od pionu do urządzeń gazowych w lokalach  (z opisem: lokalizacji pionów, gazomierzy i zaworów odcinających gazowych, ilości pionów, rodzaju połączeń rur i zaworów, stanu izolacji antykorozyjnej)</w:t>
      </w:r>
    </w:p>
    <w:p w14:paraId="5A000DDB"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lastRenderedPageBreak/>
        <w:t xml:space="preserve">numery lokali w których nie stwierdzono nieszczelności i nieprawidłowości w działaniu instalacji i urządzeń gazowych </w:t>
      </w:r>
    </w:p>
    <w:p w14:paraId="4F2069A4"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numery lokali w których stwierdzono nieszczelności i nieprawidłowości w działaniu instalacji i urządzeń gazowych </w:t>
      </w:r>
    </w:p>
    <w:p w14:paraId="2981A5AD"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wykaz lokali w których należy wykonać naprawy nie zrealizowane w czasie przeglądu </w:t>
      </w:r>
    </w:p>
    <w:p w14:paraId="6DBDA34E"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wykaz lokali w których odłączono aparaty gazowe lub dopływ gazu </w:t>
      </w:r>
    </w:p>
    <w:p w14:paraId="1F2ECFCA"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wykaz numerów lokali nie udostępnionych podczas przeglądu </w:t>
      </w:r>
    </w:p>
    <w:p w14:paraId="61E633F3"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ustalenia dotyczące dopuszczenia instalacji do dalszej eksploatacji </w:t>
      </w:r>
    </w:p>
    <w:p w14:paraId="5763DAA0"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Wnioski i zalecenia w sprawie zakresu przeprowadzenia niezbędnych prac lub przeróbek </w:t>
      </w:r>
    </w:p>
    <w:p w14:paraId="2CC714CD"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podpisy osób wykonujących kontrolę </w:t>
      </w:r>
    </w:p>
    <w:p w14:paraId="6C75CCCB"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podpis właściciela/ zarządcy potwierdzający przeprowadzoną kontrolę</w:t>
      </w:r>
    </w:p>
    <w:p w14:paraId="7E3E7D28" w14:textId="77777777" w:rsidR="00351C46" w:rsidRPr="00351C46" w:rsidRDefault="00351C46" w:rsidP="00351C46">
      <w:pPr>
        <w:numPr>
          <w:ilvl w:val="0"/>
          <w:numId w:val="5"/>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protokół należy wypełnić długopisem/piórem, kolorem niebieskim bez poprawek i skreśleń</w:t>
      </w:r>
    </w:p>
    <w:p w14:paraId="3E5459A6" w14:textId="77777777" w:rsidR="00351C46" w:rsidRPr="00351C46" w:rsidRDefault="00351C46" w:rsidP="00351C46">
      <w:pPr>
        <w:numPr>
          <w:ilvl w:val="0"/>
          <w:numId w:val="5"/>
        </w:numPr>
        <w:spacing w:after="0" w:line="240" w:lineRule="auto"/>
        <w:rPr>
          <w:rFonts w:ascii="Poppins" w:eastAsia="Calibri" w:hAnsi="Poppins" w:cs="Poppins"/>
          <w:sz w:val="20"/>
          <w:szCs w:val="20"/>
        </w:rPr>
      </w:pPr>
      <w:r w:rsidRPr="00351C46">
        <w:rPr>
          <w:rFonts w:ascii="Poppins" w:eastAsia="Calibri" w:hAnsi="Poppins" w:cs="Poppins"/>
          <w:sz w:val="20"/>
          <w:szCs w:val="20"/>
        </w:rPr>
        <w:t>protokół  należy opieczętować pieczęcią osoby kontrolującej zawierającą w swej treści numer uprawnień „D” (dozorowych) do kontroli instalacji gazowej</w:t>
      </w:r>
    </w:p>
    <w:p w14:paraId="4500015B"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Do protokołu należy dołączyć protokoły z kontroli instalacji i urządzeń w lokalach </w:t>
      </w:r>
    </w:p>
    <w:p w14:paraId="2C40E7E9"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u w:val="single"/>
        </w:rPr>
      </w:pPr>
      <w:r w:rsidRPr="00351C46">
        <w:rPr>
          <w:rFonts w:ascii="Poppins" w:eastAsia="Calibri" w:hAnsi="Poppins" w:cs="Poppins"/>
          <w:sz w:val="20"/>
          <w:szCs w:val="20"/>
        </w:rPr>
        <w:t xml:space="preserve">4. Przeglądy w budynkach należy wykonać w kolejności wg ustalonego przez Wykonawcę i dostarczonego zamawiającemu w dniu podpisania umowy </w:t>
      </w:r>
      <w:r w:rsidRPr="00351C46">
        <w:rPr>
          <w:rFonts w:ascii="Poppins" w:eastAsia="Calibri" w:hAnsi="Poppins" w:cs="Poppins"/>
          <w:sz w:val="20"/>
          <w:szCs w:val="20"/>
          <w:u w:val="single"/>
        </w:rPr>
        <w:t>harmonogramu przeglądów.</w:t>
      </w:r>
    </w:p>
    <w:p w14:paraId="510DA60B"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5.   Protokoły z przeglądów należy dostarczać na bieżąco do Administracji niezwłocznie po jego wykonaniu.</w:t>
      </w:r>
    </w:p>
    <w:p w14:paraId="13A7CA04"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6.   Przegląd instalacji w mieszkaniu obejmuje odcinek od zaworu odcinającego przed gazomierzem do urządzeń odbiorczych (łącznie z tymi urządzeniami). Pozostały odcinek w mieszkaniu (pion i odcinek od zaworu odcinającego) – w przypadku gdy piony prowadzone są w lokalu - należy ocenić w protokole przeglądu budynku.</w:t>
      </w:r>
    </w:p>
    <w:p w14:paraId="26FDC303"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7.  Przegląd instalacji w budynku obejmuje piony i poziomy od zaworów odcinających w mieszkaniach, do zaworu odcinającego na przyłączu gazowym.</w:t>
      </w:r>
    </w:p>
    <w:p w14:paraId="702F0F79"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8.  Osoba przeprowadzająca kontrolę okresową musi posiadać odpowiednie wymagane w tym zakresie przepisami prawa uprawnienia energetyczne.</w:t>
      </w:r>
    </w:p>
    <w:p w14:paraId="58717670"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hAnsi="Poppins" w:cs="Poppins"/>
          <w:b/>
          <w:bCs/>
          <w:sz w:val="20"/>
          <w:szCs w:val="20"/>
        </w:rPr>
        <w:t>9. Kontroli mogą dokonać osoby posiadające uprawnienia budowlane w specjalności instalacyjnej oraz osoby z kwalifikacjami, które wynikają z przepisów o dozorze technicznym i energetyce. Pracownicy świadczących usługę  muszą  posiadać identyfikatory ze zdjęciem oraz legitymacje służbowe wraz z uprawnieniami w celu umożliwienia identyfikacji Wykonawcy.</w:t>
      </w:r>
    </w:p>
    <w:p w14:paraId="13D98CAB"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10.  Osoba przeprowadzająca kontrolę okresową powinna przed  jej rozpoczęciem zapoznać się z protokołami z poprzednich kontroli, zgłoszeniami użytkowników lokali dotyczących usterek, wad, uszkodzeń lub zniszczeniem elementów instalacji.</w:t>
      </w:r>
    </w:p>
    <w:p w14:paraId="1BF637C4"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11.  Oryginał protokołu z przeglądu Wykonawca dostarcza Zamawiającemu niezwłocznie po wykonaniu przeglądu.</w:t>
      </w:r>
    </w:p>
    <w:p w14:paraId="4FC62428"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12. Protokoły z dokonanych przeglądów lokali mieszkalnych i użytkowych muszą być potwierdzone podpisem użytkownika lokalu.</w:t>
      </w:r>
    </w:p>
    <w:p w14:paraId="7F65F715"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lastRenderedPageBreak/>
        <w:t>13. W przypadku nieobecności użytkownika należy podać daty i godziny co najmniej 3 wizyt. Pożądany jest również podpis sąsiada w celu potwierdzenia nieobecności danego użytkownika lokalu.</w:t>
      </w:r>
    </w:p>
    <w:p w14:paraId="05C4D7B2"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14. W przypadku stwierdzenia nieszczelności instalacji gazowej należy niezwłocznie pisemnie powiadomić kierownika danej administracji, a w razie zagrożenia dla życia lub mienia – Zakład Gazowniczy w Gorzowie Wlkp. (protokoły stwierdzające przecieki gazu należy w osobnym pakiecie pilnie dostarczyć do ZGM lub poszczególnych administracji).</w:t>
      </w:r>
    </w:p>
    <w:p w14:paraId="6B936CE7"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15. Protokoły z przeglądów należy sporządzać wg wzoru stanowiącego załącznik nr </w:t>
      </w:r>
      <w:smartTag w:uri="urn:schemas-microsoft-com:office:smarttags" w:element="metricconverter">
        <w:smartTagPr>
          <w:attr w:name="ProductID" w:val="2 a"/>
        </w:smartTagPr>
        <w:r w:rsidRPr="00351C46">
          <w:rPr>
            <w:rFonts w:ascii="Poppins" w:eastAsia="Calibri" w:hAnsi="Poppins" w:cs="Poppins"/>
            <w:color w:val="FF0000"/>
            <w:sz w:val="20"/>
            <w:szCs w:val="20"/>
          </w:rPr>
          <w:t>2 a</w:t>
        </w:r>
      </w:smartTag>
      <w:r w:rsidRPr="00351C46">
        <w:rPr>
          <w:rFonts w:ascii="Poppins" w:eastAsia="Calibri" w:hAnsi="Poppins" w:cs="Poppins"/>
          <w:color w:val="FF0000"/>
          <w:sz w:val="20"/>
          <w:szCs w:val="20"/>
        </w:rPr>
        <w:t xml:space="preserve"> i b do umowy</w:t>
      </w:r>
      <w:r w:rsidRPr="00351C46">
        <w:rPr>
          <w:rFonts w:ascii="Poppins" w:eastAsia="Calibri" w:hAnsi="Poppins" w:cs="Poppins"/>
          <w:sz w:val="20"/>
          <w:szCs w:val="20"/>
        </w:rPr>
        <w:t>, odrębnie dla każdego mieszkania, dla każdego lokalu użytkowego i dla każdej klatki w budynku.</w:t>
      </w:r>
    </w:p>
    <w:p w14:paraId="11C5BE53"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16.  Wykaz budynków stanowiący załącznik nr 1  do umowy może z przyczyn niezależnych od zamawiającego ulec zmianie w okresie obowiązywania umowy, o czym Zamawiający powiadomi Wykonawcę.</w:t>
      </w:r>
    </w:p>
    <w:p w14:paraId="6A2338E9" w14:textId="77777777" w:rsidR="00351C46" w:rsidRPr="00351C46" w:rsidRDefault="00351C46" w:rsidP="00351C46">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17.  Wykonawca zawiadomi lokatorów o terminach planowanych przeglądów instalacji gazowych w budynku oraz w lokalach mieszkalnych poprzez umieszczenie informacji o terminie przeglądu w widocznym miejscu na klatce schodowej.</w:t>
      </w:r>
    </w:p>
    <w:p w14:paraId="35677AFB" w14:textId="3FC1D821" w:rsidR="00351C46" w:rsidRPr="00351C46" w:rsidRDefault="00351C46" w:rsidP="002656FB">
      <w:pPr>
        <w:autoSpaceDE w:val="0"/>
        <w:autoSpaceDN w:val="0"/>
        <w:adjustRightInd w:val="0"/>
        <w:spacing w:after="0" w:line="276" w:lineRule="auto"/>
        <w:jc w:val="both"/>
        <w:rPr>
          <w:rFonts w:ascii="Poppins" w:eastAsia="Calibri" w:hAnsi="Poppins" w:cs="Poppins"/>
          <w:sz w:val="20"/>
          <w:szCs w:val="20"/>
        </w:rPr>
      </w:pPr>
      <w:r w:rsidRPr="00351C46">
        <w:rPr>
          <w:rFonts w:ascii="Poppins" w:eastAsia="Calibri" w:hAnsi="Poppins" w:cs="Poppins"/>
          <w:sz w:val="20"/>
          <w:szCs w:val="20"/>
        </w:rPr>
        <w:t>18. Wykonawca pisemnie uprzedzi Zamawiającego o każdej groźbie opóźnienia wykonania usług podając przyczyny i skutki opóźnienia oraz czas o jaki termin wykonania może ulec przesunięciu.</w:t>
      </w:r>
    </w:p>
    <w:p w14:paraId="5DE5BD1C"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2</w:t>
      </w:r>
    </w:p>
    <w:p w14:paraId="50670BF8" w14:textId="70B95654"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Integralną część niniejszej umowy stanowią dokumenty: </w:t>
      </w:r>
    </w:p>
    <w:p w14:paraId="1C43087B" w14:textId="77777777" w:rsidR="00351C46" w:rsidRPr="00351C46" w:rsidRDefault="00351C46" w:rsidP="00351C46">
      <w:pPr>
        <w:numPr>
          <w:ilvl w:val="0"/>
          <w:numId w:val="1"/>
        </w:numPr>
        <w:spacing w:after="0" w:line="240" w:lineRule="auto"/>
        <w:jc w:val="both"/>
        <w:rPr>
          <w:rFonts w:ascii="Poppins" w:eastAsia="Calibri" w:hAnsi="Poppins" w:cs="Poppins"/>
          <w:sz w:val="20"/>
          <w:szCs w:val="20"/>
        </w:rPr>
      </w:pPr>
      <w:bookmarkStart w:id="0" w:name="_Hlk191983007"/>
      <w:r w:rsidRPr="00351C46">
        <w:rPr>
          <w:rFonts w:ascii="Poppins" w:eastAsia="Calibri" w:hAnsi="Poppins" w:cs="Poppins"/>
          <w:sz w:val="20"/>
          <w:szCs w:val="20"/>
        </w:rPr>
        <w:t>oferta wykonawcy;</w:t>
      </w:r>
    </w:p>
    <w:p w14:paraId="3B47E970" w14:textId="77777777" w:rsidR="00351C46" w:rsidRDefault="00351C46" w:rsidP="00351C46">
      <w:pPr>
        <w:numPr>
          <w:ilvl w:val="0"/>
          <w:numId w:val="1"/>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zestawienie budynków Wspólnot Mieszkaniowych;</w:t>
      </w:r>
    </w:p>
    <w:p w14:paraId="3F8F4A75" w14:textId="17C59C2F" w:rsidR="00351C46" w:rsidRDefault="00351C46" w:rsidP="00351C46">
      <w:pPr>
        <w:numPr>
          <w:ilvl w:val="0"/>
          <w:numId w:val="1"/>
        </w:numPr>
        <w:spacing w:after="0" w:line="240" w:lineRule="auto"/>
        <w:jc w:val="both"/>
        <w:rPr>
          <w:rFonts w:ascii="Poppins" w:eastAsia="Calibri" w:hAnsi="Poppins" w:cs="Poppins"/>
          <w:sz w:val="20"/>
          <w:szCs w:val="20"/>
        </w:rPr>
      </w:pPr>
      <w:r>
        <w:rPr>
          <w:rFonts w:ascii="Poppins" w:eastAsia="Calibri" w:hAnsi="Poppins" w:cs="Poppins"/>
          <w:sz w:val="20"/>
          <w:szCs w:val="20"/>
        </w:rPr>
        <w:t>opis przedmiotu zamówienia</w:t>
      </w:r>
    </w:p>
    <w:p w14:paraId="53F12B0C" w14:textId="0F76BAB9" w:rsidR="00230BB2" w:rsidRPr="00AE35D6" w:rsidRDefault="00230BB2" w:rsidP="00230BB2">
      <w:pPr>
        <w:numPr>
          <w:ilvl w:val="0"/>
          <w:numId w:val="10"/>
        </w:numPr>
        <w:suppressAutoHyphens/>
        <w:spacing w:after="0" w:line="276" w:lineRule="auto"/>
        <w:jc w:val="both"/>
        <w:rPr>
          <w:rFonts w:ascii="Poppins" w:eastAsia="Times New Roman" w:hAnsi="Poppins" w:cs="Poppins"/>
          <w:sz w:val="20"/>
          <w:szCs w:val="20"/>
          <w:lang w:eastAsia="pl-PL"/>
        </w:rPr>
      </w:pPr>
      <w:r>
        <w:rPr>
          <w:rFonts w:ascii="Poppins" w:eastAsia="Times New Roman" w:hAnsi="Poppins" w:cs="Poppins"/>
          <w:sz w:val="20"/>
          <w:szCs w:val="20"/>
          <w:lang w:eastAsia="pl-PL"/>
        </w:rPr>
        <w:t>k</w:t>
      </w:r>
      <w:r w:rsidRPr="00AE35D6">
        <w:rPr>
          <w:rFonts w:ascii="Poppins" w:eastAsia="Times New Roman" w:hAnsi="Poppins" w:cs="Poppins"/>
          <w:sz w:val="20"/>
          <w:szCs w:val="20"/>
          <w:lang w:eastAsia="pl-PL"/>
        </w:rPr>
        <w:t>opia polisy OC w zakresie prowadzonej działalności – Wykonawca obowiązany jest przedłożyć zamawiającemu kopię aktualnej polisy każdorazowo w przypadku wygaśnięcia ubezpieczenia.</w:t>
      </w:r>
    </w:p>
    <w:bookmarkEnd w:id="0"/>
    <w:p w14:paraId="588E8757"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3</w:t>
      </w:r>
    </w:p>
    <w:p w14:paraId="4A5F2852" w14:textId="0A8D360B" w:rsidR="00351C46" w:rsidRPr="00351C46" w:rsidRDefault="00351C46" w:rsidP="00351C46">
      <w:pPr>
        <w:spacing w:after="0" w:line="276" w:lineRule="auto"/>
        <w:jc w:val="both"/>
        <w:rPr>
          <w:rFonts w:ascii="Poppins" w:eastAsia="Calibri" w:hAnsi="Poppins" w:cs="Poppins"/>
          <w:b/>
          <w:bCs/>
          <w:sz w:val="20"/>
          <w:szCs w:val="20"/>
        </w:rPr>
      </w:pPr>
      <w:r w:rsidRPr="00351C46">
        <w:rPr>
          <w:rFonts w:ascii="Poppins" w:eastAsia="Calibri" w:hAnsi="Poppins" w:cs="Poppins"/>
          <w:sz w:val="20"/>
          <w:szCs w:val="20"/>
        </w:rPr>
        <w:t xml:space="preserve">Strony ustalają termin realizacji usługi </w:t>
      </w:r>
      <w:r w:rsidRPr="00351C46">
        <w:rPr>
          <w:rFonts w:ascii="Poppins" w:eastAsia="Calibri" w:hAnsi="Poppins" w:cs="Poppins"/>
          <w:b/>
          <w:bCs/>
          <w:sz w:val="20"/>
          <w:szCs w:val="20"/>
        </w:rPr>
        <w:t>od dnia podpisania umowy do 31.08.202</w:t>
      </w:r>
      <w:r>
        <w:rPr>
          <w:rFonts w:ascii="Poppins" w:eastAsia="Calibri" w:hAnsi="Poppins" w:cs="Poppins"/>
          <w:b/>
          <w:bCs/>
          <w:sz w:val="20"/>
          <w:szCs w:val="20"/>
        </w:rPr>
        <w:t>5</w:t>
      </w:r>
      <w:r w:rsidRPr="00351C46">
        <w:rPr>
          <w:rFonts w:ascii="Poppins" w:eastAsia="Calibri" w:hAnsi="Poppins" w:cs="Poppins"/>
          <w:b/>
          <w:bCs/>
          <w:sz w:val="20"/>
          <w:szCs w:val="20"/>
        </w:rPr>
        <w:t>r.</w:t>
      </w:r>
    </w:p>
    <w:p w14:paraId="3F9AB1EC"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4</w:t>
      </w:r>
    </w:p>
    <w:p w14:paraId="2CA8864C" w14:textId="2168A067" w:rsidR="00351C46" w:rsidRPr="00351C46" w:rsidRDefault="00351C46" w:rsidP="00351C46">
      <w:pPr>
        <w:spacing w:after="0" w:line="240" w:lineRule="auto"/>
        <w:jc w:val="both"/>
        <w:rPr>
          <w:rFonts w:ascii="Poppins" w:eastAsia="Calibri" w:hAnsi="Poppins" w:cs="Poppins"/>
          <w:strike/>
          <w:color w:val="FF0000"/>
          <w:sz w:val="20"/>
          <w:szCs w:val="20"/>
        </w:rPr>
      </w:pPr>
      <w:r w:rsidRPr="00351C46">
        <w:rPr>
          <w:rFonts w:ascii="Poppins" w:eastAsia="Calibri" w:hAnsi="Poppins" w:cs="Poppins"/>
          <w:sz w:val="20"/>
          <w:szCs w:val="20"/>
        </w:rPr>
        <w:t>1. Do kierowania pracami stanowiącymi przedmiot umowy ze strony Wykonawcy wyznacza się</w:t>
      </w:r>
      <w:r w:rsidRPr="00351C46">
        <w:rPr>
          <w:rFonts w:ascii="Poppins" w:eastAsia="Calibri" w:hAnsi="Poppins" w:cs="Poppins"/>
          <w:b/>
          <w:sz w:val="20"/>
          <w:szCs w:val="20"/>
        </w:rPr>
        <w:t>: Pan</w:t>
      </w:r>
      <w:r>
        <w:rPr>
          <w:rFonts w:ascii="Poppins" w:eastAsia="Calibri" w:hAnsi="Poppins" w:cs="Poppins"/>
          <w:b/>
          <w:sz w:val="20"/>
          <w:szCs w:val="20"/>
        </w:rPr>
        <w:t>/i</w:t>
      </w:r>
      <w:r w:rsidRPr="00351C46">
        <w:rPr>
          <w:rFonts w:ascii="Poppins" w:eastAsia="Calibri" w:hAnsi="Poppins" w:cs="Poppins"/>
          <w:b/>
          <w:sz w:val="20"/>
          <w:szCs w:val="20"/>
        </w:rPr>
        <w:t xml:space="preserve"> </w:t>
      </w:r>
      <w:r>
        <w:rPr>
          <w:rFonts w:ascii="Poppins" w:eastAsia="Calibri" w:hAnsi="Poppins" w:cs="Poppins"/>
          <w:b/>
          <w:sz w:val="20"/>
          <w:szCs w:val="20"/>
        </w:rPr>
        <w:t>…………………………………………</w:t>
      </w:r>
    </w:p>
    <w:p w14:paraId="4D0EAE9C" w14:textId="665F057B" w:rsidR="008F5CF2" w:rsidRPr="00351C46" w:rsidRDefault="00351C46" w:rsidP="00351C46">
      <w:pPr>
        <w:spacing w:after="0" w:line="240" w:lineRule="auto"/>
        <w:jc w:val="both"/>
        <w:rPr>
          <w:rFonts w:ascii="Poppins" w:eastAsia="Calibri" w:hAnsi="Poppins" w:cs="Poppins"/>
          <w:b/>
          <w:bCs/>
          <w:sz w:val="20"/>
          <w:szCs w:val="20"/>
        </w:rPr>
      </w:pPr>
      <w:r w:rsidRPr="00351C46">
        <w:rPr>
          <w:rFonts w:ascii="Poppins" w:eastAsia="Calibri" w:hAnsi="Poppins" w:cs="Poppins"/>
          <w:sz w:val="20"/>
          <w:szCs w:val="20"/>
        </w:rPr>
        <w:t xml:space="preserve">2. Jako koordynatora w zakresie realizacji przedmiotu umowy ze strony Zamawiającego wyznacza się </w:t>
      </w:r>
      <w:r>
        <w:rPr>
          <w:rFonts w:ascii="Poppins" w:eastAsia="Calibri" w:hAnsi="Poppins" w:cs="Poppins"/>
          <w:b/>
          <w:bCs/>
          <w:sz w:val="20"/>
          <w:szCs w:val="20"/>
        </w:rPr>
        <w:t>Pan/i ………………………………………………………………</w:t>
      </w:r>
    </w:p>
    <w:p w14:paraId="520EDF22"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5</w:t>
      </w:r>
    </w:p>
    <w:p w14:paraId="1F930933"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1. Wykonawca zobowiązany jest do likwidacji szkód powstałych w toku realizacji zamówienia.</w:t>
      </w:r>
    </w:p>
    <w:p w14:paraId="66D4B368"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2. Wykonawca odpowiada za pełne zabezpieczenie warunków BHP i p. </w:t>
      </w:r>
      <w:proofErr w:type="spellStart"/>
      <w:r w:rsidRPr="00351C46">
        <w:rPr>
          <w:rFonts w:ascii="Poppins" w:eastAsia="Calibri" w:hAnsi="Poppins" w:cs="Poppins"/>
          <w:sz w:val="20"/>
          <w:szCs w:val="20"/>
        </w:rPr>
        <w:t>poż</w:t>
      </w:r>
      <w:proofErr w:type="spellEnd"/>
      <w:r w:rsidRPr="00351C46">
        <w:rPr>
          <w:rFonts w:ascii="Poppins" w:eastAsia="Calibri" w:hAnsi="Poppins" w:cs="Poppins"/>
          <w:sz w:val="20"/>
          <w:szCs w:val="20"/>
        </w:rPr>
        <w:t>. przy wykonywaniu usług objętych umową.</w:t>
      </w:r>
    </w:p>
    <w:p w14:paraId="08F37A5F"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3. Wykonawca ponosi pełną odpowiedzialność odszkodowawczą w stosunku do Zamawiającego i osób trzecich  z tytułu szkód wyrządzonych przy wykonywaniu umowy.</w:t>
      </w:r>
    </w:p>
    <w:p w14:paraId="60CF896E" w14:textId="77777777" w:rsidR="002656FB" w:rsidRDefault="002656FB" w:rsidP="00351C46">
      <w:pPr>
        <w:spacing w:after="0" w:line="276" w:lineRule="auto"/>
        <w:jc w:val="center"/>
        <w:rPr>
          <w:rFonts w:ascii="Poppins" w:eastAsia="Calibri" w:hAnsi="Poppins" w:cs="Poppins"/>
          <w:sz w:val="20"/>
          <w:szCs w:val="20"/>
        </w:rPr>
      </w:pPr>
    </w:p>
    <w:p w14:paraId="7FAA3CF7" w14:textId="66623671"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lastRenderedPageBreak/>
        <w:t>§ 6</w:t>
      </w:r>
    </w:p>
    <w:p w14:paraId="40F1C13F" w14:textId="19E373CB"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1.</w:t>
      </w:r>
      <w:r>
        <w:rPr>
          <w:rFonts w:ascii="Poppins" w:eastAsia="Calibri" w:hAnsi="Poppins" w:cs="Poppins"/>
          <w:sz w:val="20"/>
          <w:szCs w:val="20"/>
        </w:rPr>
        <w:t xml:space="preserve"> </w:t>
      </w:r>
      <w:r w:rsidRPr="00351C46">
        <w:rPr>
          <w:rFonts w:ascii="Poppins" w:eastAsia="Calibri" w:hAnsi="Poppins" w:cs="Poppins"/>
          <w:sz w:val="20"/>
          <w:szCs w:val="20"/>
        </w:rPr>
        <w:t>Przy realizacji niniejszej umowy Wykonawca nie może powierzać wykonywania robót podwykonawcom bez zgody zamawiającego.</w:t>
      </w:r>
    </w:p>
    <w:p w14:paraId="158F6EEC" w14:textId="45DDE399"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2.</w:t>
      </w:r>
      <w:r>
        <w:rPr>
          <w:rFonts w:ascii="Poppins" w:eastAsia="Calibri" w:hAnsi="Poppins" w:cs="Poppins"/>
          <w:sz w:val="20"/>
          <w:szCs w:val="20"/>
        </w:rPr>
        <w:t xml:space="preserve"> </w:t>
      </w:r>
      <w:r w:rsidRPr="00351C46">
        <w:rPr>
          <w:rFonts w:ascii="Poppins" w:eastAsia="Calibri" w:hAnsi="Poppins" w:cs="Poppins"/>
          <w:sz w:val="20"/>
          <w:szCs w:val="20"/>
        </w:rPr>
        <w:t>W celu uzyskania zgody zamawiającego na zatrudnienie podwykonawców, Wykonawca obowiązany jest przedstawić zamawiającemu umowę lub projekt umowy z podwykonawcą. Jeżeli zamawiający w terminie 14 dni od przedstawienia mu umowy z podwykonawcą (wraz z częścią dokumentacji dotyczącą wykonania robót określonych w umowie) nie zgłosi na piśmie sprzeciwu lub zastrzeżeń uważa się, że wyraził zgodę na zawarcie umowy i realizację prac nią objętych ze wskazanym podwykonawcą.</w:t>
      </w:r>
    </w:p>
    <w:p w14:paraId="3A9F0FD4" w14:textId="6C714EE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3.</w:t>
      </w:r>
      <w:r>
        <w:rPr>
          <w:rFonts w:ascii="Poppins" w:eastAsia="Calibri" w:hAnsi="Poppins" w:cs="Poppins"/>
          <w:sz w:val="20"/>
          <w:szCs w:val="20"/>
        </w:rPr>
        <w:t xml:space="preserve"> </w:t>
      </w:r>
      <w:r w:rsidRPr="00351C46">
        <w:rPr>
          <w:rFonts w:ascii="Poppins" w:eastAsia="Calibri" w:hAnsi="Poppins" w:cs="Poppins"/>
          <w:sz w:val="20"/>
          <w:szCs w:val="20"/>
        </w:rPr>
        <w:t>Do zawarcia umowy podwykonawcy z dalszym podwykonawcą wymagana jest zgoda zamawiającego i wykonawcy. Wymaga się, aby umowa o której mowa w niniejszym punkcie miała formę pisemną pod rygorem nieważności.</w:t>
      </w:r>
    </w:p>
    <w:p w14:paraId="032F056C" w14:textId="51ECEA74"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4.</w:t>
      </w:r>
      <w:r>
        <w:rPr>
          <w:rFonts w:ascii="Poppins" w:eastAsia="Calibri" w:hAnsi="Poppins" w:cs="Poppins"/>
          <w:sz w:val="20"/>
          <w:szCs w:val="20"/>
        </w:rPr>
        <w:t xml:space="preserve"> </w:t>
      </w:r>
      <w:r w:rsidRPr="00351C46">
        <w:rPr>
          <w:rFonts w:ascii="Poppins" w:eastAsia="Calibri" w:hAnsi="Poppins" w:cs="Poppins"/>
          <w:sz w:val="20"/>
          <w:szCs w:val="20"/>
        </w:rPr>
        <w:t xml:space="preserve">Zatrudnienie przez wykonawcę podwykonawców nie może w żaden sposób skutkować podwyższeniem wynagrodzenia wykonawcy ponad kwotę określoną w § 8 ust. 4. </w:t>
      </w:r>
    </w:p>
    <w:p w14:paraId="3DEFA5B3" w14:textId="08EB4BC5"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5.</w:t>
      </w:r>
      <w:r>
        <w:rPr>
          <w:rFonts w:ascii="Poppins" w:eastAsia="Calibri" w:hAnsi="Poppins" w:cs="Poppins"/>
          <w:sz w:val="20"/>
          <w:szCs w:val="20"/>
        </w:rPr>
        <w:t xml:space="preserve"> </w:t>
      </w:r>
      <w:r w:rsidRPr="00351C46">
        <w:rPr>
          <w:rFonts w:ascii="Poppins" w:eastAsia="Calibri" w:hAnsi="Poppins" w:cs="Poppins"/>
          <w:sz w:val="20"/>
          <w:szCs w:val="20"/>
        </w:rPr>
        <w:t>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2DB496FA" w14:textId="45C6800F"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 6.</w:t>
      </w:r>
      <w:r>
        <w:rPr>
          <w:rFonts w:ascii="Poppins" w:eastAsia="Calibri" w:hAnsi="Poppins" w:cs="Poppins"/>
          <w:sz w:val="20"/>
          <w:szCs w:val="20"/>
        </w:rPr>
        <w:t xml:space="preserve"> </w:t>
      </w:r>
      <w:r w:rsidRPr="00351C46">
        <w:rPr>
          <w:rFonts w:ascii="Poppins" w:eastAsia="Calibri" w:hAnsi="Poppins" w:cs="Poppins"/>
          <w:sz w:val="20"/>
          <w:szCs w:val="20"/>
        </w:rPr>
        <w:t>Wykonawca odpowiada za działania i zaniechania podwykonawców jak za działania lub zaniechanie własne.</w:t>
      </w:r>
    </w:p>
    <w:p w14:paraId="0410C23A" w14:textId="6B2BA1D4"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 7.</w:t>
      </w:r>
      <w:r>
        <w:rPr>
          <w:rFonts w:ascii="Poppins" w:eastAsia="Calibri" w:hAnsi="Poppins" w:cs="Poppins"/>
          <w:sz w:val="20"/>
          <w:szCs w:val="20"/>
        </w:rPr>
        <w:t xml:space="preserve"> </w:t>
      </w:r>
      <w:r w:rsidRPr="00351C46">
        <w:rPr>
          <w:rFonts w:ascii="Poppins" w:eastAsia="Calibri" w:hAnsi="Poppins" w:cs="Poppins"/>
          <w:sz w:val="20"/>
          <w:szCs w:val="20"/>
        </w:rPr>
        <w:t>Wykonawca zobowiązany jest zapewnić właściwą koordynację  robót powierzonych poszczególnym podwykonawcom.</w:t>
      </w:r>
    </w:p>
    <w:p w14:paraId="11F7D08A" w14:textId="03EC2ED1"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 8.</w:t>
      </w:r>
      <w:r>
        <w:rPr>
          <w:rFonts w:ascii="Poppins" w:eastAsia="Calibri" w:hAnsi="Poppins" w:cs="Poppins"/>
          <w:sz w:val="20"/>
          <w:szCs w:val="20"/>
        </w:rPr>
        <w:t xml:space="preserve"> </w:t>
      </w:r>
      <w:r w:rsidRPr="00351C46">
        <w:rPr>
          <w:rFonts w:ascii="Poppins" w:eastAsia="Calibri" w:hAnsi="Poppins" w:cs="Poppins"/>
          <w:sz w:val="20"/>
          <w:szCs w:val="20"/>
        </w:rPr>
        <w:t>Zamawiający nie ponosi odpowiedzialności wobec podwykonawców z tytułu umów zawieranych z nimi przez wykonawcę.</w:t>
      </w:r>
    </w:p>
    <w:p w14:paraId="6B07EAB6"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7</w:t>
      </w:r>
    </w:p>
    <w:p w14:paraId="6A875E91" w14:textId="0FD8B854"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W razie powstania sporu na tle wykonywania umowy, strony zobowiązane są wyczerpać drogę postępowania reklamacyjnego, kierując swoje roszczenia </w:t>
      </w:r>
      <w:r w:rsidRPr="00351C46">
        <w:rPr>
          <w:rFonts w:ascii="Poppins" w:eastAsia="Calibri" w:hAnsi="Poppins" w:cs="Poppins"/>
          <w:sz w:val="20"/>
          <w:szCs w:val="20"/>
          <w:u w:val="single"/>
        </w:rPr>
        <w:t>na piśmie</w:t>
      </w:r>
      <w:r w:rsidRPr="00351C46">
        <w:rPr>
          <w:rFonts w:ascii="Poppins" w:eastAsia="Calibri" w:hAnsi="Poppins" w:cs="Poppins"/>
          <w:sz w:val="20"/>
          <w:szCs w:val="20"/>
        </w:rPr>
        <w:t xml:space="preserve"> do jednej ze stron umowy. Strona do której skierowano reklamację zobowiązana jest do </w:t>
      </w:r>
      <w:r w:rsidRPr="00351C46">
        <w:rPr>
          <w:rFonts w:ascii="Poppins" w:eastAsia="Calibri" w:hAnsi="Poppins" w:cs="Poppins"/>
          <w:sz w:val="20"/>
          <w:szCs w:val="20"/>
          <w:u w:val="single"/>
        </w:rPr>
        <w:t xml:space="preserve">pisemnego </w:t>
      </w:r>
      <w:r w:rsidRPr="00351C46">
        <w:rPr>
          <w:rFonts w:ascii="Poppins" w:eastAsia="Calibri" w:hAnsi="Poppins" w:cs="Poppins"/>
          <w:sz w:val="20"/>
          <w:szCs w:val="20"/>
        </w:rPr>
        <w:t xml:space="preserve"> ustosunkowania się do zgłoszonej reklamacji w ciągu </w:t>
      </w:r>
      <w:r>
        <w:rPr>
          <w:rFonts w:ascii="Poppins" w:eastAsia="Calibri" w:hAnsi="Poppins" w:cs="Poppins"/>
          <w:sz w:val="20"/>
          <w:szCs w:val="20"/>
        </w:rPr>
        <w:t>10</w:t>
      </w:r>
      <w:r w:rsidRPr="00351C46">
        <w:rPr>
          <w:rFonts w:ascii="Poppins" w:eastAsia="Calibri" w:hAnsi="Poppins" w:cs="Poppins"/>
          <w:sz w:val="20"/>
          <w:szCs w:val="20"/>
        </w:rPr>
        <w:t xml:space="preserve"> dni od daty otrzymania pisma. Na drogę sądową strony mogą wystąpić dopiero w razie odmowy jednej ze stron uznania roszczeń, względnie nie udzielenia odpowiedzi w terminie wyżej określonym.</w:t>
      </w:r>
    </w:p>
    <w:p w14:paraId="6643C0BB"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8</w:t>
      </w:r>
    </w:p>
    <w:p w14:paraId="5045C0E4" w14:textId="74E4C4DF" w:rsidR="00351C46" w:rsidRPr="00351C46" w:rsidRDefault="00351C46" w:rsidP="00351C46">
      <w:pPr>
        <w:numPr>
          <w:ilvl w:val="0"/>
          <w:numId w:val="2"/>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Za wykonanie przedmiotu  umowy określonego w § 1 Zamawiający zapłaci Wykonawcy wynagrodzenie miesięczne, w oparciu </w:t>
      </w:r>
      <w:r w:rsidRPr="00351C46">
        <w:rPr>
          <w:rFonts w:ascii="Poppins" w:eastAsia="Calibri" w:hAnsi="Poppins" w:cs="Poppins"/>
          <w:b/>
          <w:sz w:val="20"/>
          <w:szCs w:val="20"/>
        </w:rPr>
        <w:t xml:space="preserve">o ryczałtową cenę jednostkową zaoferowaną w ofercie cenowej w wysokości </w:t>
      </w:r>
      <w:r>
        <w:rPr>
          <w:rFonts w:ascii="Poppins" w:eastAsia="Calibri" w:hAnsi="Poppins" w:cs="Poppins"/>
          <w:b/>
          <w:sz w:val="20"/>
          <w:szCs w:val="20"/>
        </w:rPr>
        <w:t>……………….</w:t>
      </w:r>
      <w:r w:rsidRPr="00351C46">
        <w:rPr>
          <w:rFonts w:ascii="Poppins" w:eastAsia="Calibri" w:hAnsi="Poppins" w:cs="Poppins"/>
          <w:b/>
          <w:sz w:val="20"/>
          <w:szCs w:val="20"/>
        </w:rPr>
        <w:t xml:space="preserve"> </w:t>
      </w:r>
      <w:proofErr w:type="spellStart"/>
      <w:r w:rsidRPr="00351C46">
        <w:rPr>
          <w:rFonts w:ascii="Poppins" w:eastAsia="Calibri" w:hAnsi="Poppins" w:cs="Poppins"/>
          <w:b/>
          <w:sz w:val="20"/>
          <w:szCs w:val="20"/>
        </w:rPr>
        <w:t>pln</w:t>
      </w:r>
      <w:proofErr w:type="spellEnd"/>
      <w:r w:rsidRPr="00351C46">
        <w:rPr>
          <w:rFonts w:ascii="Poppins" w:eastAsia="Calibri" w:hAnsi="Poppins" w:cs="Poppins"/>
          <w:b/>
          <w:sz w:val="20"/>
          <w:szCs w:val="20"/>
        </w:rPr>
        <w:t>/netto</w:t>
      </w:r>
      <w:r w:rsidRPr="00351C46">
        <w:rPr>
          <w:rFonts w:ascii="Poppins" w:eastAsia="Calibri" w:hAnsi="Poppins" w:cs="Poppins"/>
          <w:sz w:val="20"/>
          <w:szCs w:val="20"/>
        </w:rPr>
        <w:t xml:space="preserve">  za wykonanie przeglądu jednego lokalu oraz ilości wykonanych przeglądów.</w:t>
      </w:r>
    </w:p>
    <w:p w14:paraId="0F91B9C6" w14:textId="77777777" w:rsidR="002656FB" w:rsidRPr="00BE0F30" w:rsidRDefault="002656FB" w:rsidP="002656FB">
      <w:pPr>
        <w:pStyle w:val="Akapitzlist"/>
        <w:numPr>
          <w:ilvl w:val="0"/>
          <w:numId w:val="2"/>
        </w:numPr>
        <w:rPr>
          <w:rFonts w:ascii="Poppins" w:eastAsia="Times New Roman" w:hAnsi="Poppins" w:cs="Poppins"/>
          <w:b/>
          <w:bCs/>
          <w:sz w:val="20"/>
          <w:szCs w:val="20"/>
          <w:lang w:eastAsia="pl-PL"/>
        </w:rPr>
      </w:pPr>
      <w:r w:rsidRPr="00BE0F30">
        <w:rPr>
          <w:rFonts w:ascii="Poppins" w:eastAsia="Times New Roman" w:hAnsi="Poppins" w:cs="Poppins"/>
          <w:b/>
          <w:bCs/>
          <w:sz w:val="20"/>
          <w:szCs w:val="20"/>
          <w:lang w:eastAsia="pl-PL"/>
        </w:rPr>
        <w:t>W przypadku braku instalacji lub braku gazomierza – ½ stawki za lokal tj. ………. złotych netto z zastrzeżeniem weryfikacji</w:t>
      </w:r>
      <w:r>
        <w:rPr>
          <w:rFonts w:ascii="Poppins" w:eastAsia="Times New Roman" w:hAnsi="Poppins" w:cs="Poppins"/>
          <w:b/>
          <w:bCs/>
          <w:sz w:val="20"/>
          <w:szCs w:val="20"/>
          <w:lang w:eastAsia="pl-PL"/>
        </w:rPr>
        <w:t xml:space="preserve">, że </w:t>
      </w:r>
      <w:r w:rsidRPr="00BE0F30">
        <w:rPr>
          <w:rFonts w:ascii="Poppins" w:eastAsia="Times New Roman" w:hAnsi="Poppins" w:cs="Poppins"/>
          <w:b/>
          <w:bCs/>
          <w:sz w:val="20"/>
          <w:szCs w:val="20"/>
          <w:lang w:eastAsia="pl-PL"/>
        </w:rPr>
        <w:t xml:space="preserve"> w lokalach nie występują przypadki poboru gazu z indywidualnych butli gazowych</w:t>
      </w:r>
      <w:r>
        <w:rPr>
          <w:rFonts w:ascii="Poppins" w:eastAsia="Times New Roman" w:hAnsi="Poppins" w:cs="Poppins"/>
          <w:b/>
          <w:bCs/>
          <w:sz w:val="20"/>
          <w:szCs w:val="20"/>
          <w:lang w:eastAsia="pl-PL"/>
        </w:rPr>
        <w:t>.</w:t>
      </w:r>
    </w:p>
    <w:p w14:paraId="3BC10102" w14:textId="77777777" w:rsidR="00351C46" w:rsidRPr="00351C46" w:rsidRDefault="00351C46" w:rsidP="00351C46">
      <w:pPr>
        <w:pStyle w:val="Akapitzlist"/>
        <w:widowControl w:val="0"/>
        <w:numPr>
          <w:ilvl w:val="0"/>
          <w:numId w:val="2"/>
        </w:numPr>
        <w:autoSpaceDE w:val="0"/>
        <w:autoSpaceDN w:val="0"/>
        <w:adjustRightInd w:val="0"/>
        <w:spacing w:after="0" w:line="240" w:lineRule="auto"/>
        <w:rPr>
          <w:rFonts w:ascii="Poppins" w:eastAsia="Times New Roman" w:hAnsi="Poppins" w:cs="Poppins"/>
          <w:b/>
          <w:bCs/>
          <w:sz w:val="20"/>
          <w:szCs w:val="20"/>
          <w:lang w:eastAsia="pl-PL"/>
        </w:rPr>
      </w:pPr>
      <w:r w:rsidRPr="00351C46">
        <w:rPr>
          <w:rFonts w:ascii="Poppins" w:eastAsia="Times New Roman" w:hAnsi="Poppins" w:cs="Poppins"/>
          <w:b/>
          <w:bCs/>
          <w:sz w:val="20"/>
          <w:szCs w:val="20"/>
          <w:lang w:eastAsia="pl-PL"/>
        </w:rPr>
        <w:t>W przypadku braku podpisu protokołu przez lokatora – brak płatności za lokal</w:t>
      </w:r>
    </w:p>
    <w:p w14:paraId="76508416" w14:textId="01AFB929" w:rsidR="00351C46" w:rsidRPr="00351C46" w:rsidRDefault="00351C46" w:rsidP="00351C46">
      <w:pPr>
        <w:numPr>
          <w:ilvl w:val="0"/>
          <w:numId w:val="2"/>
        </w:numPr>
        <w:spacing w:after="0" w:line="240" w:lineRule="auto"/>
        <w:jc w:val="both"/>
        <w:rPr>
          <w:rFonts w:ascii="Poppins" w:eastAsia="Calibri" w:hAnsi="Poppins" w:cs="Poppins"/>
          <w:b/>
          <w:sz w:val="20"/>
          <w:szCs w:val="20"/>
        </w:rPr>
      </w:pPr>
      <w:r w:rsidRPr="00351C46">
        <w:rPr>
          <w:rFonts w:ascii="Poppins" w:eastAsia="Calibri" w:hAnsi="Poppins" w:cs="Poppins"/>
          <w:sz w:val="20"/>
          <w:szCs w:val="20"/>
        </w:rPr>
        <w:lastRenderedPageBreak/>
        <w:t xml:space="preserve">Maksymalne wynagrodzenie przysługujące wykonawcy z tytułu realizacji umowy nie przekroczy kwoty: </w:t>
      </w:r>
      <w:r>
        <w:rPr>
          <w:rFonts w:ascii="Poppins" w:eastAsia="Calibri" w:hAnsi="Poppins" w:cs="Poppins"/>
          <w:b/>
          <w:bCs/>
          <w:sz w:val="20"/>
          <w:szCs w:val="20"/>
        </w:rPr>
        <w:t>……………………….</w:t>
      </w:r>
      <w:r w:rsidRPr="00351C46">
        <w:rPr>
          <w:rFonts w:ascii="Poppins" w:eastAsia="Calibri" w:hAnsi="Poppins" w:cs="Poppins"/>
          <w:b/>
          <w:sz w:val="20"/>
          <w:szCs w:val="20"/>
        </w:rPr>
        <w:t xml:space="preserve"> </w:t>
      </w:r>
      <w:proofErr w:type="spellStart"/>
      <w:r w:rsidRPr="00351C46">
        <w:rPr>
          <w:rFonts w:ascii="Poppins" w:eastAsia="Calibri" w:hAnsi="Poppins" w:cs="Poppins"/>
          <w:b/>
          <w:sz w:val="20"/>
          <w:szCs w:val="20"/>
        </w:rPr>
        <w:t>pln</w:t>
      </w:r>
      <w:proofErr w:type="spellEnd"/>
      <w:r w:rsidRPr="00351C46">
        <w:rPr>
          <w:rFonts w:ascii="Poppins" w:eastAsia="Calibri" w:hAnsi="Poppins" w:cs="Poppins"/>
          <w:b/>
          <w:sz w:val="20"/>
          <w:szCs w:val="20"/>
        </w:rPr>
        <w:t>/brutto</w:t>
      </w:r>
      <w:r w:rsidRPr="00351C46">
        <w:rPr>
          <w:rFonts w:ascii="Poppins" w:eastAsia="Calibri" w:hAnsi="Poppins" w:cs="Poppins"/>
          <w:sz w:val="20"/>
          <w:szCs w:val="20"/>
        </w:rPr>
        <w:t xml:space="preserve">,( słownie: </w:t>
      </w:r>
      <w:r>
        <w:rPr>
          <w:rFonts w:ascii="Poppins" w:eastAsia="Calibri" w:hAnsi="Poppins" w:cs="Poppins"/>
          <w:sz w:val="20"/>
          <w:szCs w:val="20"/>
        </w:rPr>
        <w:t>…………………………………………</w:t>
      </w:r>
      <w:r w:rsidRPr="00351C46">
        <w:rPr>
          <w:rFonts w:ascii="Poppins" w:eastAsia="Calibri" w:hAnsi="Poppins" w:cs="Poppins"/>
          <w:sz w:val="20"/>
          <w:szCs w:val="20"/>
        </w:rPr>
        <w:t xml:space="preserve">/100 </w:t>
      </w:r>
      <w:proofErr w:type="spellStart"/>
      <w:r w:rsidRPr="00351C46">
        <w:rPr>
          <w:rFonts w:ascii="Poppins" w:eastAsia="Calibri" w:hAnsi="Poppins" w:cs="Poppins"/>
          <w:sz w:val="20"/>
          <w:szCs w:val="20"/>
        </w:rPr>
        <w:t>pln</w:t>
      </w:r>
      <w:proofErr w:type="spellEnd"/>
      <w:r w:rsidRPr="00351C46">
        <w:rPr>
          <w:rFonts w:ascii="Poppins" w:eastAsia="Calibri" w:hAnsi="Poppins" w:cs="Poppins"/>
          <w:sz w:val="20"/>
          <w:szCs w:val="20"/>
        </w:rPr>
        <w:t xml:space="preserve">/brutto w tym </w:t>
      </w:r>
      <w:r>
        <w:rPr>
          <w:rFonts w:ascii="Poppins" w:eastAsia="Calibri" w:hAnsi="Poppins" w:cs="Poppins"/>
          <w:b/>
          <w:sz w:val="20"/>
          <w:szCs w:val="20"/>
        </w:rPr>
        <w:t>…………………………..</w:t>
      </w:r>
      <w:r w:rsidRPr="00351C46">
        <w:rPr>
          <w:rFonts w:ascii="Poppins" w:eastAsia="Calibri" w:hAnsi="Poppins" w:cs="Poppins"/>
          <w:b/>
          <w:sz w:val="20"/>
          <w:szCs w:val="20"/>
        </w:rPr>
        <w:t xml:space="preserve"> </w:t>
      </w:r>
      <w:proofErr w:type="spellStart"/>
      <w:r w:rsidRPr="00351C46">
        <w:rPr>
          <w:rFonts w:ascii="Poppins" w:eastAsia="Calibri" w:hAnsi="Poppins" w:cs="Poppins"/>
          <w:b/>
          <w:sz w:val="20"/>
          <w:szCs w:val="20"/>
        </w:rPr>
        <w:t>pln</w:t>
      </w:r>
      <w:proofErr w:type="spellEnd"/>
      <w:r w:rsidRPr="00351C46">
        <w:rPr>
          <w:rFonts w:ascii="Poppins" w:eastAsia="Calibri" w:hAnsi="Poppins" w:cs="Poppins"/>
          <w:b/>
          <w:sz w:val="20"/>
          <w:szCs w:val="20"/>
        </w:rPr>
        <w:t>/netto.)</w:t>
      </w:r>
    </w:p>
    <w:p w14:paraId="09E84272" w14:textId="02160B9A" w:rsidR="00351C46" w:rsidRPr="00351C46" w:rsidRDefault="00351C46" w:rsidP="00351C46">
      <w:pPr>
        <w:pStyle w:val="Akapitzlist"/>
        <w:numPr>
          <w:ilvl w:val="0"/>
          <w:numId w:val="2"/>
        </w:numPr>
        <w:spacing w:after="0" w:line="240" w:lineRule="auto"/>
        <w:rPr>
          <w:rFonts w:ascii="Poppins" w:eastAsia="Times New Roman" w:hAnsi="Poppins" w:cs="Poppins"/>
          <w:lang w:eastAsia="pl-PL"/>
        </w:rPr>
      </w:pPr>
      <w:r w:rsidRPr="00351C46">
        <w:rPr>
          <w:rFonts w:ascii="Poppins" w:eastAsia="Calibri" w:hAnsi="Poppins" w:cs="Poppins"/>
          <w:sz w:val="20"/>
          <w:szCs w:val="20"/>
        </w:rPr>
        <w:t xml:space="preserve">Wynagrodzenie przysługujące Wykonawcy płatne będzie przelewem, w terminie do </w:t>
      </w:r>
      <w:r w:rsidRPr="00351C46">
        <w:rPr>
          <w:rFonts w:ascii="Poppins" w:eastAsia="Calibri" w:hAnsi="Poppins" w:cs="Poppins"/>
          <w:b/>
          <w:sz w:val="20"/>
          <w:szCs w:val="20"/>
        </w:rPr>
        <w:t>21</w:t>
      </w:r>
      <w:r w:rsidRPr="00351C46">
        <w:rPr>
          <w:rFonts w:ascii="Poppins" w:eastAsia="Calibri" w:hAnsi="Poppins" w:cs="Poppins"/>
          <w:sz w:val="20"/>
          <w:szCs w:val="20"/>
        </w:rPr>
        <w:t xml:space="preserve"> dni licząc od dnia otrzymania faktury.</w:t>
      </w:r>
      <w:r w:rsidRPr="00351C46">
        <w:rPr>
          <w:rFonts w:ascii="Poppins" w:eastAsia="Times New Roman" w:hAnsi="Poppins" w:cs="Poppins"/>
          <w:lang w:eastAsia="pl-PL"/>
        </w:rPr>
        <w:t xml:space="preserve"> </w:t>
      </w:r>
      <w:r w:rsidRPr="00351C46">
        <w:rPr>
          <w:rFonts w:ascii="Poppins" w:eastAsia="Times New Roman" w:hAnsi="Poppins" w:cs="Poppins"/>
          <w:sz w:val="20"/>
          <w:szCs w:val="20"/>
          <w:lang w:eastAsia="pl-PL"/>
        </w:rPr>
        <w:t>Zamawiający dopuszcza możliwość fakturowania częściowego, jednak nie częściej niż raz w miesiącu.</w:t>
      </w:r>
    </w:p>
    <w:p w14:paraId="76738F0C" w14:textId="77777777" w:rsidR="00351C46" w:rsidRPr="00351C46" w:rsidRDefault="00351C46" w:rsidP="00351C46">
      <w:pPr>
        <w:pStyle w:val="Akapitzlist"/>
        <w:numPr>
          <w:ilvl w:val="0"/>
          <w:numId w:val="2"/>
        </w:numPr>
        <w:spacing w:after="0"/>
        <w:rPr>
          <w:rFonts w:ascii="Poppins" w:eastAsia="Calibri" w:hAnsi="Poppins" w:cs="Poppins"/>
          <w:sz w:val="20"/>
          <w:szCs w:val="20"/>
        </w:rPr>
      </w:pPr>
      <w:bookmarkStart w:id="1" w:name="_Hlk191983360"/>
      <w:r w:rsidRPr="00351C46">
        <w:rPr>
          <w:rFonts w:ascii="Poppins" w:eastAsia="Calibri" w:hAnsi="Poppins" w:cs="Poppins"/>
          <w:sz w:val="20"/>
          <w:szCs w:val="20"/>
        </w:rPr>
        <w:t>Zamawiający wyłącza stosowanie ustrukturyzowanych faktur elektronicznych.</w:t>
      </w:r>
    </w:p>
    <w:bookmarkEnd w:id="1"/>
    <w:p w14:paraId="2E49CC08" w14:textId="65AB7E36" w:rsidR="00351C46" w:rsidRPr="00351C46" w:rsidRDefault="00351C46" w:rsidP="00351C46">
      <w:pPr>
        <w:numPr>
          <w:ilvl w:val="0"/>
          <w:numId w:val="2"/>
        </w:num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351C46">
        <w:rPr>
          <w:rFonts w:ascii="Poppins" w:eastAsia="Calibri" w:hAnsi="Poppins" w:cs="Poppins"/>
          <w:sz w:val="20"/>
          <w:szCs w:val="20"/>
        </w:rPr>
        <w:t>split</w:t>
      </w:r>
      <w:proofErr w:type="spellEnd"/>
      <w:r w:rsidRPr="00351C46">
        <w:rPr>
          <w:rFonts w:ascii="Poppins" w:eastAsia="Calibri" w:hAnsi="Poppins" w:cs="Poppins"/>
          <w:sz w:val="20"/>
          <w:szCs w:val="20"/>
        </w:rPr>
        <w:t xml:space="preserve"> </w:t>
      </w:r>
      <w:proofErr w:type="spellStart"/>
      <w:r w:rsidRPr="00351C46">
        <w:rPr>
          <w:rFonts w:ascii="Poppins" w:eastAsia="Calibri" w:hAnsi="Poppins" w:cs="Poppins"/>
          <w:sz w:val="20"/>
          <w:szCs w:val="20"/>
        </w:rPr>
        <w:t>payment</w:t>
      </w:r>
      <w:proofErr w:type="spellEnd"/>
      <w:r w:rsidRPr="00351C46">
        <w:rPr>
          <w:rFonts w:ascii="Poppins" w:eastAsia="Calibri" w:hAnsi="Poppins" w:cs="Poppins"/>
          <w:sz w:val="20"/>
          <w:szCs w:val="20"/>
        </w:rPr>
        <w:t xml:space="preserve">. Za zapłatę w tym systemie uznaje się dokonanie płatności w terminie ustalonym w umowie. Podzieloną płatność tzw. </w:t>
      </w:r>
      <w:proofErr w:type="spellStart"/>
      <w:r w:rsidRPr="00351C46">
        <w:rPr>
          <w:rFonts w:ascii="Poppins" w:eastAsia="Calibri" w:hAnsi="Poppins" w:cs="Poppins"/>
          <w:sz w:val="20"/>
          <w:szCs w:val="20"/>
        </w:rPr>
        <w:t>split</w:t>
      </w:r>
      <w:proofErr w:type="spellEnd"/>
      <w:r w:rsidRPr="00351C46">
        <w:rPr>
          <w:rFonts w:ascii="Poppins" w:eastAsia="Calibri" w:hAnsi="Poppins" w:cs="Poppins"/>
          <w:sz w:val="20"/>
          <w:szCs w:val="20"/>
        </w:rPr>
        <w:t xml:space="preserve"> </w:t>
      </w:r>
      <w:proofErr w:type="spellStart"/>
      <w:r w:rsidRPr="00351C46">
        <w:rPr>
          <w:rFonts w:ascii="Poppins" w:eastAsia="Calibri" w:hAnsi="Poppins" w:cs="Poppins"/>
          <w:sz w:val="20"/>
          <w:szCs w:val="20"/>
        </w:rPr>
        <w:t>payment</w:t>
      </w:r>
      <w:proofErr w:type="spellEnd"/>
      <w:r w:rsidRPr="00351C46">
        <w:rPr>
          <w:rFonts w:ascii="Poppins" w:eastAsia="Calibri" w:hAnsi="Poppins" w:cs="Poppins"/>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351C46">
        <w:rPr>
          <w:rFonts w:ascii="Poppins" w:eastAsia="Calibri" w:hAnsi="Poppins" w:cs="Poppins"/>
          <w:sz w:val="20"/>
          <w:szCs w:val="20"/>
        </w:rPr>
        <w:t>split</w:t>
      </w:r>
      <w:proofErr w:type="spellEnd"/>
      <w:r w:rsidRPr="00351C46">
        <w:rPr>
          <w:rFonts w:ascii="Poppins" w:eastAsia="Calibri" w:hAnsi="Poppins" w:cs="Poppins"/>
          <w:sz w:val="20"/>
          <w:szCs w:val="20"/>
        </w:rPr>
        <w:t xml:space="preserve"> </w:t>
      </w:r>
      <w:proofErr w:type="spellStart"/>
      <w:r w:rsidRPr="00351C46">
        <w:rPr>
          <w:rFonts w:ascii="Poppins" w:eastAsia="Calibri" w:hAnsi="Poppins" w:cs="Poppins"/>
          <w:sz w:val="20"/>
          <w:szCs w:val="20"/>
        </w:rPr>
        <w:t>payment</w:t>
      </w:r>
      <w:proofErr w:type="spellEnd"/>
      <w:r w:rsidRPr="00351C46">
        <w:rPr>
          <w:rFonts w:ascii="Poppins" w:eastAsia="Calibri" w:hAnsi="Poppins" w:cs="Poppins"/>
          <w:sz w:val="20"/>
          <w:szCs w:val="20"/>
        </w:rPr>
        <w:t>"</w:t>
      </w:r>
    </w:p>
    <w:p w14:paraId="602526B8" w14:textId="68BA6C79" w:rsidR="00351C46" w:rsidRPr="00351C46" w:rsidRDefault="00351C46" w:rsidP="00351C46">
      <w:pPr>
        <w:pStyle w:val="Akapitzlist"/>
        <w:numPr>
          <w:ilvl w:val="0"/>
          <w:numId w:val="2"/>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Wykonawca umieści na fakturze symbol i nr niniejszej umowy.</w:t>
      </w:r>
    </w:p>
    <w:p w14:paraId="0C4B5C8E" w14:textId="77777777" w:rsidR="00351C46" w:rsidRPr="00351C46" w:rsidRDefault="00351C46" w:rsidP="00351C46">
      <w:pPr>
        <w:numPr>
          <w:ilvl w:val="0"/>
          <w:numId w:val="2"/>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Do faktury Wykonawca obowiązany jest dołączyć zbiorcze zestawienie wykonanych usług w danym miesiącu, potwierdzone przez osobę wyznaczoną przez zamawiającego do koordynowania w zakresie realizacji  przedmiotu umowy.</w:t>
      </w:r>
    </w:p>
    <w:p w14:paraId="6F1CC9DA" w14:textId="6CEE5FA9" w:rsidR="00351C46" w:rsidRPr="002656FB" w:rsidRDefault="00351C46" w:rsidP="002656FB">
      <w:pPr>
        <w:numPr>
          <w:ilvl w:val="0"/>
          <w:numId w:val="2"/>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Za dzień zapłaty uważa się dzień obciążenia rachunku bankowego zamawiającego.</w:t>
      </w:r>
    </w:p>
    <w:p w14:paraId="3E78B4AB"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9</w:t>
      </w:r>
    </w:p>
    <w:p w14:paraId="37B7E35B"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1. Strony ustanawiają odpowiedzialność za niewykonanie lub nienależyte wykonanie zobowiązania na niżej opisanych zasadach:</w:t>
      </w:r>
    </w:p>
    <w:p w14:paraId="2499EEBB" w14:textId="3068B7D8"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a)  za niewykonanie bądź nienależyte wykonanie przedmiotu umowy w wysokości </w:t>
      </w:r>
      <w:r w:rsidR="00E437A0">
        <w:rPr>
          <w:rFonts w:ascii="Poppins" w:eastAsia="Calibri" w:hAnsi="Poppins" w:cs="Poppins"/>
          <w:b/>
          <w:sz w:val="20"/>
          <w:szCs w:val="20"/>
        </w:rPr>
        <w:t>5% wynagrodzenia brutto</w:t>
      </w:r>
      <w:r w:rsidRPr="00351C46">
        <w:rPr>
          <w:rFonts w:ascii="Poppins" w:eastAsia="Calibri" w:hAnsi="Poppins" w:cs="Poppins"/>
          <w:sz w:val="20"/>
          <w:szCs w:val="20"/>
        </w:rPr>
        <w:t xml:space="preserve"> za każdy lokal/część wspólną,</w:t>
      </w:r>
    </w:p>
    <w:p w14:paraId="40683926" w14:textId="2FE92B93"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 xml:space="preserve">b) za opóźnienie w wykonaniu przedmiotu umowy w wysokości </w:t>
      </w:r>
      <w:r w:rsidR="00E437A0">
        <w:rPr>
          <w:rFonts w:ascii="Poppins" w:eastAsia="Calibri" w:hAnsi="Poppins" w:cs="Poppins"/>
          <w:b/>
          <w:sz w:val="20"/>
          <w:szCs w:val="20"/>
        </w:rPr>
        <w:t>5% wynagrodzenia brutto</w:t>
      </w:r>
      <w:r w:rsidRPr="00351C46">
        <w:rPr>
          <w:rFonts w:ascii="Poppins" w:eastAsia="Calibri" w:hAnsi="Poppins" w:cs="Poppins"/>
          <w:sz w:val="20"/>
          <w:szCs w:val="20"/>
        </w:rPr>
        <w:t xml:space="preserve"> dziennie za każdy lokal/część wspólną,</w:t>
      </w:r>
    </w:p>
    <w:p w14:paraId="79655000" w14:textId="1EE07E54" w:rsidR="00351C46" w:rsidRDefault="00351C46" w:rsidP="00351C46">
      <w:pPr>
        <w:spacing w:after="0" w:line="276" w:lineRule="auto"/>
        <w:jc w:val="both"/>
        <w:rPr>
          <w:rFonts w:ascii="Poppins" w:eastAsia="Calibri" w:hAnsi="Poppins" w:cs="Poppins"/>
          <w:b/>
          <w:sz w:val="20"/>
          <w:szCs w:val="20"/>
        </w:rPr>
      </w:pPr>
      <w:r w:rsidRPr="00351C46">
        <w:rPr>
          <w:rFonts w:ascii="Poppins" w:eastAsia="Calibri" w:hAnsi="Poppins" w:cs="Poppins"/>
          <w:sz w:val="20"/>
          <w:szCs w:val="20"/>
        </w:rPr>
        <w:t xml:space="preserve">c) za odstąpienie od umowy przez wykonawcę albo za odstąpienie od umowy przez zamawiającego z winy leżącej po stronie wykonawcy w  wysokości </w:t>
      </w:r>
      <w:r>
        <w:rPr>
          <w:rFonts w:ascii="Poppins" w:eastAsia="Calibri" w:hAnsi="Poppins" w:cs="Poppins"/>
          <w:b/>
          <w:sz w:val="20"/>
          <w:szCs w:val="20"/>
        </w:rPr>
        <w:t>20% łącznego wynagrodzenia brutto.</w:t>
      </w:r>
    </w:p>
    <w:p w14:paraId="36B40923" w14:textId="41821B22" w:rsidR="00E21E30" w:rsidRPr="00E21E30" w:rsidRDefault="00E21E30" w:rsidP="00351C46">
      <w:pPr>
        <w:spacing w:after="0" w:line="276" w:lineRule="auto"/>
        <w:jc w:val="both"/>
        <w:rPr>
          <w:rFonts w:ascii="Poppins" w:eastAsia="Calibri" w:hAnsi="Poppins" w:cs="Poppins"/>
          <w:bCs/>
          <w:sz w:val="20"/>
          <w:szCs w:val="20"/>
        </w:rPr>
      </w:pPr>
      <w:r w:rsidRPr="00E21E30">
        <w:rPr>
          <w:rFonts w:ascii="Poppins" w:eastAsia="Calibri" w:hAnsi="Poppins" w:cs="Poppins"/>
          <w:bCs/>
          <w:sz w:val="20"/>
          <w:szCs w:val="20"/>
        </w:rPr>
        <w:t>d)</w:t>
      </w:r>
      <w:r w:rsidRPr="00E21E30">
        <w:rPr>
          <w:bCs/>
        </w:rPr>
        <w:t xml:space="preserve"> </w:t>
      </w:r>
      <w:r>
        <w:rPr>
          <w:rFonts w:ascii="Poppins" w:eastAsia="Calibri" w:hAnsi="Poppins" w:cs="Poppins"/>
          <w:bCs/>
          <w:sz w:val="20"/>
          <w:szCs w:val="20"/>
        </w:rPr>
        <w:t>ł</w:t>
      </w:r>
      <w:r w:rsidRPr="00E21E30">
        <w:rPr>
          <w:rFonts w:ascii="Poppins" w:eastAsia="Calibri" w:hAnsi="Poppins" w:cs="Poppins"/>
          <w:bCs/>
          <w:sz w:val="20"/>
          <w:szCs w:val="20"/>
        </w:rPr>
        <w:t xml:space="preserve">ączną maksymalną wysokość kar umownych, które mogą dochodzić strony umowy określa się na </w:t>
      </w:r>
      <w:r w:rsidRPr="00E21E30">
        <w:rPr>
          <w:rFonts w:ascii="Poppins" w:eastAsia="Calibri" w:hAnsi="Poppins" w:cs="Poppins"/>
          <w:b/>
          <w:sz w:val="20"/>
          <w:szCs w:val="20"/>
        </w:rPr>
        <w:t>50% łącznego wynagrodzenia brutto</w:t>
      </w:r>
      <w:r w:rsidRPr="00E21E30">
        <w:rPr>
          <w:rFonts w:ascii="Poppins" w:eastAsia="Calibri" w:hAnsi="Poppins" w:cs="Poppins"/>
          <w:bCs/>
          <w:sz w:val="20"/>
          <w:szCs w:val="20"/>
        </w:rPr>
        <w:t xml:space="preserve"> określonego w § 8 ust. 2.</w:t>
      </w:r>
    </w:p>
    <w:p w14:paraId="078E5D4B" w14:textId="44835523" w:rsidR="00E21E30" w:rsidRPr="00E21E30" w:rsidRDefault="00E21E30" w:rsidP="00E21E30">
      <w:pPr>
        <w:rPr>
          <w:rFonts w:ascii="Poppins" w:hAnsi="Poppins" w:cs="Poppins"/>
          <w:sz w:val="20"/>
          <w:szCs w:val="20"/>
        </w:rPr>
      </w:pPr>
      <w:bookmarkStart w:id="2" w:name="_Hlk191983231"/>
      <w:r w:rsidRPr="00E21E30">
        <w:rPr>
          <w:rFonts w:ascii="Poppins" w:eastAsia="Calibri" w:hAnsi="Poppins" w:cs="Poppins"/>
          <w:sz w:val="20"/>
          <w:szCs w:val="20"/>
        </w:rPr>
        <w:t>2.</w:t>
      </w:r>
      <w:r w:rsidRPr="00E21E30">
        <w:rPr>
          <w:rFonts w:ascii="Poppins" w:hAnsi="Poppins" w:cs="Poppins"/>
          <w:sz w:val="20"/>
          <w:szCs w:val="20"/>
        </w:rPr>
        <w:t xml:space="preserve"> Zapłata kary umownej nie zwalnia od obowiązku wykonania prac w dodatkowym terminie wyznaczonym przez Zamawiającego.</w:t>
      </w:r>
    </w:p>
    <w:p w14:paraId="7B9DC841" w14:textId="4BC1D2A8" w:rsidR="00E21E30" w:rsidRPr="00E21E30" w:rsidRDefault="00E21E30" w:rsidP="00E21E30">
      <w:pPr>
        <w:rPr>
          <w:rFonts w:ascii="Poppins" w:hAnsi="Poppins" w:cs="Poppins"/>
          <w:sz w:val="20"/>
          <w:szCs w:val="20"/>
        </w:rPr>
      </w:pPr>
      <w:r w:rsidRPr="00E21E30">
        <w:rPr>
          <w:rFonts w:ascii="Poppins" w:hAnsi="Poppins" w:cs="Poppins"/>
          <w:sz w:val="20"/>
          <w:szCs w:val="20"/>
        </w:rPr>
        <w:lastRenderedPageBreak/>
        <w:t>3. Nie wykonanie prac w wyznaczonym dodatkowo terminie uprawnia Zamawiającego do ich wykonania lub usunięcia we własnym zakresie oraz do potrącenia poniesionych kosztów i należnych kar umownych z wynagrodzenia Wykonawcy.</w:t>
      </w:r>
    </w:p>
    <w:p w14:paraId="6F1866C9" w14:textId="5C09647A" w:rsidR="00E21E30" w:rsidRPr="00E21E30" w:rsidRDefault="00E21E30" w:rsidP="00E21E30">
      <w:pPr>
        <w:rPr>
          <w:rFonts w:ascii="Poppins" w:hAnsi="Poppins" w:cs="Poppins"/>
          <w:sz w:val="20"/>
          <w:szCs w:val="20"/>
        </w:rPr>
      </w:pPr>
      <w:r w:rsidRPr="00E21E30">
        <w:rPr>
          <w:rFonts w:ascii="Poppins" w:hAnsi="Poppins" w:cs="Poppins"/>
          <w:sz w:val="20"/>
          <w:szCs w:val="20"/>
        </w:rPr>
        <w:t>4. Zamawiający zastrzega sobie prawo do potrącenia kar umownych z wystawionej faktury.</w:t>
      </w:r>
    </w:p>
    <w:p w14:paraId="3EBB111A" w14:textId="66F762A5" w:rsidR="00351C46" w:rsidRPr="00E21E30" w:rsidRDefault="00E21E30" w:rsidP="00351C46">
      <w:pPr>
        <w:spacing w:after="0" w:line="276" w:lineRule="auto"/>
        <w:jc w:val="both"/>
        <w:rPr>
          <w:rFonts w:ascii="Poppins" w:eastAsia="Calibri" w:hAnsi="Poppins" w:cs="Poppins"/>
          <w:sz w:val="20"/>
          <w:szCs w:val="20"/>
        </w:rPr>
      </w:pPr>
      <w:r w:rsidRPr="00E21E30">
        <w:rPr>
          <w:rFonts w:ascii="Poppins" w:eastAsia="Calibri" w:hAnsi="Poppins" w:cs="Poppins"/>
          <w:sz w:val="20"/>
          <w:szCs w:val="20"/>
        </w:rPr>
        <w:t>5</w:t>
      </w:r>
      <w:r w:rsidR="00351C46" w:rsidRPr="00E21E30">
        <w:rPr>
          <w:rFonts w:ascii="Poppins" w:eastAsia="Calibri" w:hAnsi="Poppins" w:cs="Poppins"/>
          <w:sz w:val="20"/>
          <w:szCs w:val="20"/>
        </w:rPr>
        <w:t xml:space="preserve">. Zamawiający zastrzega sobie prawo dochodzenia odszkodowania uzupełniającego przewyższającego wysokość zastrzeżonych kar umownych na zasadach ogólnych KC. </w:t>
      </w:r>
      <w:bookmarkEnd w:id="2"/>
    </w:p>
    <w:p w14:paraId="6CE51CDF" w14:textId="77777777" w:rsidR="00351C46" w:rsidRPr="00E21E30" w:rsidRDefault="00351C46" w:rsidP="00E21E30">
      <w:pPr>
        <w:spacing w:after="0" w:line="276" w:lineRule="auto"/>
        <w:rPr>
          <w:rFonts w:ascii="Poppins" w:eastAsia="Calibri" w:hAnsi="Poppins" w:cs="Poppins"/>
          <w:sz w:val="20"/>
          <w:szCs w:val="20"/>
        </w:rPr>
      </w:pPr>
    </w:p>
    <w:p w14:paraId="63FEFD38" w14:textId="77777777" w:rsidR="00351C46" w:rsidRDefault="00351C46" w:rsidP="00351C46">
      <w:pPr>
        <w:spacing w:after="0" w:line="276" w:lineRule="auto"/>
        <w:jc w:val="center"/>
        <w:rPr>
          <w:rFonts w:ascii="Poppins" w:eastAsia="Calibri" w:hAnsi="Poppins" w:cs="Poppins"/>
          <w:sz w:val="20"/>
          <w:szCs w:val="20"/>
        </w:rPr>
      </w:pPr>
    </w:p>
    <w:p w14:paraId="77C68042" w14:textId="2C9179EB"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10</w:t>
      </w:r>
    </w:p>
    <w:p w14:paraId="153358F1"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Wykonawca zobowiązuje się do wykonania przedmiotu umowy w sposób zgodny z zamówieniem oraz obowiązującymi w tym zakresie przepisami i Polskimi Normami oraz zasadami wiedzy technicznej.</w:t>
      </w:r>
    </w:p>
    <w:p w14:paraId="6DE7DDDB" w14:textId="77777777" w:rsidR="00351C46" w:rsidRPr="00351C46" w:rsidRDefault="00351C46" w:rsidP="00351C46">
      <w:pPr>
        <w:spacing w:after="0" w:line="276" w:lineRule="auto"/>
        <w:jc w:val="both"/>
        <w:rPr>
          <w:rFonts w:ascii="Poppins" w:eastAsia="Calibri" w:hAnsi="Poppins" w:cs="Poppins"/>
          <w:sz w:val="20"/>
          <w:szCs w:val="20"/>
        </w:rPr>
      </w:pPr>
    </w:p>
    <w:p w14:paraId="7336FF42"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11</w:t>
      </w:r>
    </w:p>
    <w:p w14:paraId="1FEB8BFA" w14:textId="77777777" w:rsidR="00351C46" w:rsidRPr="00351C46" w:rsidRDefault="00351C46" w:rsidP="00351C46">
      <w:pPr>
        <w:widowControl w:val="0"/>
        <w:numPr>
          <w:ilvl w:val="0"/>
          <w:numId w:val="3"/>
        </w:numPr>
        <w:suppressAutoHyphens/>
        <w:spacing w:after="0" w:line="240" w:lineRule="auto"/>
        <w:ind w:left="284" w:hanging="284"/>
        <w:jc w:val="both"/>
        <w:rPr>
          <w:rFonts w:ascii="Poppins" w:eastAsia="Calibri" w:hAnsi="Poppins" w:cs="Poppins"/>
          <w:sz w:val="20"/>
          <w:szCs w:val="20"/>
        </w:rPr>
      </w:pPr>
      <w:r w:rsidRPr="00351C46">
        <w:rPr>
          <w:rFonts w:ascii="Poppins" w:eastAsia="Calibri" w:hAnsi="Poppins" w:cs="Poppins"/>
          <w:sz w:val="20"/>
          <w:szCs w:val="20"/>
        </w:rPr>
        <w:t>Zamawiający przewiduje możliwość wprowadzania zmian do treści niniejszej umowy m.in.   w następujących okolicznościach:</w:t>
      </w:r>
    </w:p>
    <w:p w14:paraId="2A65B92F"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a) w przypadku zmian osób wymienionych w § 4 umowy,</w:t>
      </w:r>
    </w:p>
    <w:p w14:paraId="1B7DFEDE"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b) w przypadku o którym mowa w § 1 pkt. 16</w:t>
      </w:r>
    </w:p>
    <w:p w14:paraId="4BA7465E" w14:textId="77777777" w:rsidR="00351C46" w:rsidRPr="00351C46" w:rsidRDefault="00351C46" w:rsidP="00351C46">
      <w:pPr>
        <w:widowControl w:val="0"/>
        <w:numPr>
          <w:ilvl w:val="0"/>
          <w:numId w:val="3"/>
        </w:numPr>
        <w:suppressAutoHyphens/>
        <w:spacing w:after="0" w:line="240" w:lineRule="auto"/>
        <w:ind w:left="284" w:hanging="284"/>
        <w:jc w:val="both"/>
        <w:rPr>
          <w:rFonts w:ascii="Poppins" w:eastAsia="Calibri" w:hAnsi="Poppins" w:cs="Poppins"/>
          <w:sz w:val="20"/>
          <w:szCs w:val="20"/>
        </w:rPr>
      </w:pPr>
      <w:r w:rsidRPr="00351C46">
        <w:rPr>
          <w:rFonts w:ascii="Poppins" w:eastAsia="Calibri" w:hAnsi="Poppins" w:cs="Poppins"/>
          <w:sz w:val="20"/>
          <w:szCs w:val="20"/>
        </w:rPr>
        <w:t xml:space="preserve">Zmiany i uzupełnienia niniejszej umowy mogą być dokonywane wyłącznie w formie pisemnej pod rygorem nieważności. </w:t>
      </w:r>
    </w:p>
    <w:p w14:paraId="6B435512" w14:textId="77777777" w:rsidR="00351C46" w:rsidRPr="00351C46" w:rsidRDefault="00351C46" w:rsidP="00351C46">
      <w:pPr>
        <w:widowControl w:val="0"/>
        <w:suppressAutoHyphens/>
        <w:spacing w:after="0" w:line="240" w:lineRule="auto"/>
        <w:ind w:left="284"/>
        <w:jc w:val="both"/>
        <w:rPr>
          <w:rFonts w:ascii="Poppins" w:eastAsia="Calibri" w:hAnsi="Poppins" w:cs="Poppins"/>
          <w:sz w:val="20"/>
          <w:szCs w:val="20"/>
        </w:rPr>
      </w:pPr>
    </w:p>
    <w:p w14:paraId="112373FA"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12</w:t>
      </w:r>
    </w:p>
    <w:p w14:paraId="1824E89B" w14:textId="77777777" w:rsidR="00351C46" w:rsidRPr="00351C46" w:rsidRDefault="00351C46" w:rsidP="00351C46">
      <w:pPr>
        <w:numPr>
          <w:ilvl w:val="0"/>
          <w:numId w:val="6"/>
        </w:numPr>
        <w:spacing w:after="0" w:line="276" w:lineRule="auto"/>
        <w:ind w:left="284" w:hanging="284"/>
        <w:jc w:val="both"/>
        <w:rPr>
          <w:rFonts w:ascii="Poppins" w:eastAsia="Calibri" w:hAnsi="Poppins" w:cs="Poppins"/>
          <w:sz w:val="20"/>
          <w:szCs w:val="20"/>
        </w:rPr>
      </w:pPr>
      <w:r w:rsidRPr="00351C46">
        <w:rPr>
          <w:rFonts w:ascii="Poppins" w:eastAsia="Calibri" w:hAnsi="Poppins" w:cs="Poppins"/>
          <w:sz w:val="20"/>
          <w:szCs w:val="20"/>
        </w:rPr>
        <w:t>W sprawach nieuregulowanych niniejszą umową zastosowanie będą miały przepi</w:t>
      </w:r>
      <w:r w:rsidRPr="00351C46">
        <w:rPr>
          <w:rFonts w:ascii="Poppins" w:eastAsia="Calibri" w:hAnsi="Poppins" w:cs="Poppins"/>
          <w:noProof/>
          <w:sz w:val="20"/>
          <w:szCs w:val="20"/>
        </w:rPr>
        <w:t xml:space="preserve">sy </w:t>
      </w:r>
      <w:r w:rsidRPr="00351C46">
        <w:rPr>
          <w:rFonts w:ascii="Poppins" w:eastAsia="Calibri" w:hAnsi="Poppins" w:cs="Poppins"/>
          <w:sz w:val="20"/>
          <w:szCs w:val="20"/>
        </w:rPr>
        <w:t>Kodeksu cywilnego.</w:t>
      </w:r>
    </w:p>
    <w:p w14:paraId="5AFC5148" w14:textId="77777777" w:rsidR="00351C46" w:rsidRPr="00351C46" w:rsidRDefault="00351C46" w:rsidP="00351C46">
      <w:pPr>
        <w:numPr>
          <w:ilvl w:val="0"/>
          <w:numId w:val="6"/>
        </w:numPr>
        <w:spacing w:after="0" w:line="240" w:lineRule="auto"/>
        <w:ind w:left="284" w:hanging="284"/>
        <w:jc w:val="both"/>
        <w:rPr>
          <w:rFonts w:ascii="Poppins" w:eastAsia="Times New Roman" w:hAnsi="Poppins" w:cs="Poppins"/>
          <w:sz w:val="20"/>
          <w:szCs w:val="20"/>
          <w:lang w:eastAsia="pl-PL"/>
        </w:rPr>
      </w:pPr>
      <w:r w:rsidRPr="00351C46">
        <w:rPr>
          <w:rFonts w:ascii="Poppins" w:eastAsia="Times New Roman" w:hAnsi="Poppins" w:cs="Poppins"/>
          <w:color w:val="000000"/>
          <w:sz w:val="20"/>
          <w:szCs w:val="20"/>
          <w:lang w:eastAsia="pl-PL"/>
        </w:rPr>
        <w:t>Sprawy sporne wynikłe na tle realizacji umowy rozstrzygać będzie Sąd właściwy miejscowo dla Zamawiającego.</w:t>
      </w:r>
    </w:p>
    <w:p w14:paraId="1CC7223B" w14:textId="77777777" w:rsidR="00351C46" w:rsidRPr="00351C46" w:rsidRDefault="00351C46" w:rsidP="00351C46">
      <w:pPr>
        <w:spacing w:after="0" w:line="240" w:lineRule="auto"/>
        <w:ind w:left="284"/>
        <w:jc w:val="both"/>
        <w:rPr>
          <w:rFonts w:ascii="Poppins" w:eastAsia="Times New Roman" w:hAnsi="Poppins" w:cs="Poppins"/>
          <w:sz w:val="20"/>
          <w:szCs w:val="20"/>
          <w:lang w:eastAsia="pl-PL"/>
        </w:rPr>
      </w:pPr>
    </w:p>
    <w:p w14:paraId="1E78FA91" w14:textId="77777777" w:rsidR="00351C46" w:rsidRPr="00351C46" w:rsidRDefault="00351C46" w:rsidP="00351C46">
      <w:pPr>
        <w:spacing w:after="0" w:line="276" w:lineRule="auto"/>
        <w:jc w:val="center"/>
        <w:rPr>
          <w:rFonts w:ascii="Poppins" w:eastAsia="Calibri" w:hAnsi="Poppins" w:cs="Poppins"/>
          <w:sz w:val="20"/>
          <w:szCs w:val="20"/>
        </w:rPr>
      </w:pPr>
      <w:r w:rsidRPr="00351C46">
        <w:rPr>
          <w:rFonts w:ascii="Poppins" w:eastAsia="Calibri" w:hAnsi="Poppins" w:cs="Poppins"/>
          <w:sz w:val="20"/>
          <w:szCs w:val="20"/>
        </w:rPr>
        <w:t>§ 13</w:t>
      </w:r>
    </w:p>
    <w:p w14:paraId="22314AF1" w14:textId="77777777" w:rsidR="00351C46" w:rsidRPr="00351C46" w:rsidRDefault="00351C46" w:rsidP="00351C46">
      <w:pPr>
        <w:spacing w:after="0" w:line="276" w:lineRule="auto"/>
        <w:jc w:val="both"/>
        <w:rPr>
          <w:rFonts w:ascii="Poppins" w:eastAsia="Calibri" w:hAnsi="Poppins" w:cs="Poppins"/>
          <w:sz w:val="20"/>
          <w:szCs w:val="20"/>
        </w:rPr>
      </w:pPr>
      <w:r w:rsidRPr="00351C46">
        <w:rPr>
          <w:rFonts w:ascii="Poppins" w:eastAsia="Calibri" w:hAnsi="Poppins" w:cs="Poppins"/>
          <w:sz w:val="20"/>
          <w:szCs w:val="20"/>
        </w:rPr>
        <w:t>Umowa sporządzona została w dwóch jednobrzmiących egzemplarzach, po jednym dla każdej ze stron.</w:t>
      </w:r>
    </w:p>
    <w:p w14:paraId="5814D737" w14:textId="77777777" w:rsidR="00351C46" w:rsidRPr="00351C46" w:rsidRDefault="00351C46" w:rsidP="00351C46">
      <w:pPr>
        <w:spacing w:after="0" w:line="276" w:lineRule="auto"/>
        <w:jc w:val="both"/>
        <w:rPr>
          <w:rFonts w:ascii="Poppins" w:eastAsia="Calibri" w:hAnsi="Poppins" w:cs="Poppins"/>
          <w:sz w:val="20"/>
          <w:szCs w:val="20"/>
        </w:rPr>
      </w:pPr>
    </w:p>
    <w:p w14:paraId="329146C0" w14:textId="77777777" w:rsidR="00351C46" w:rsidRPr="00351C46" w:rsidRDefault="00351C46" w:rsidP="00351C46">
      <w:pPr>
        <w:spacing w:after="0" w:line="276" w:lineRule="auto"/>
        <w:jc w:val="both"/>
        <w:rPr>
          <w:rFonts w:ascii="Poppins" w:eastAsia="Calibri" w:hAnsi="Poppins" w:cs="Poppins"/>
          <w:sz w:val="20"/>
          <w:szCs w:val="20"/>
        </w:rPr>
      </w:pPr>
    </w:p>
    <w:p w14:paraId="0A541190" w14:textId="77777777" w:rsidR="00351C46" w:rsidRPr="00351C46" w:rsidRDefault="00351C46" w:rsidP="00351C46">
      <w:pPr>
        <w:spacing w:after="0" w:line="276" w:lineRule="auto"/>
        <w:jc w:val="both"/>
        <w:rPr>
          <w:rFonts w:ascii="Poppins" w:eastAsia="Calibri" w:hAnsi="Poppins" w:cs="Poppins"/>
          <w:b/>
          <w:sz w:val="20"/>
          <w:szCs w:val="20"/>
        </w:rPr>
      </w:pPr>
      <w:r w:rsidRPr="00351C46">
        <w:rPr>
          <w:rFonts w:ascii="Poppins" w:eastAsia="Calibri" w:hAnsi="Poppins" w:cs="Poppins"/>
          <w:b/>
          <w:sz w:val="20"/>
          <w:szCs w:val="20"/>
        </w:rPr>
        <w:t xml:space="preserve">        ZAMAWIAJĄCY                                                                                                 WYKONAWCA</w:t>
      </w:r>
    </w:p>
    <w:p w14:paraId="2AB1124C" w14:textId="77777777" w:rsidR="00351C46" w:rsidRPr="00351C46" w:rsidRDefault="00351C46" w:rsidP="00351C46">
      <w:pPr>
        <w:spacing w:after="0" w:line="276" w:lineRule="auto"/>
        <w:jc w:val="both"/>
        <w:rPr>
          <w:rFonts w:ascii="Poppins" w:eastAsia="Calibri" w:hAnsi="Poppins" w:cs="Poppins"/>
          <w:b/>
          <w:sz w:val="20"/>
          <w:szCs w:val="20"/>
        </w:rPr>
      </w:pPr>
    </w:p>
    <w:p w14:paraId="6617BE9B" w14:textId="77777777" w:rsidR="00351C46" w:rsidRPr="00351C46" w:rsidRDefault="00351C46" w:rsidP="00351C46">
      <w:pPr>
        <w:spacing w:after="0" w:line="276" w:lineRule="auto"/>
        <w:jc w:val="both"/>
        <w:rPr>
          <w:rFonts w:ascii="Poppins" w:eastAsia="Calibri" w:hAnsi="Poppins" w:cs="Poppins"/>
          <w:b/>
          <w:sz w:val="20"/>
          <w:szCs w:val="20"/>
        </w:rPr>
      </w:pPr>
    </w:p>
    <w:p w14:paraId="37F827B6" w14:textId="77777777" w:rsidR="00351C46" w:rsidRPr="00351C46" w:rsidRDefault="00351C46" w:rsidP="00351C46">
      <w:pPr>
        <w:spacing w:after="0" w:line="360" w:lineRule="auto"/>
        <w:rPr>
          <w:rFonts w:ascii="Poppins" w:eastAsia="Times New Roman" w:hAnsi="Poppins" w:cs="Poppins"/>
          <w:sz w:val="20"/>
          <w:szCs w:val="20"/>
          <w:lang w:eastAsia="pl-PL"/>
        </w:rPr>
      </w:pPr>
      <w:r w:rsidRPr="00351C46">
        <w:rPr>
          <w:rFonts w:ascii="Poppins" w:eastAsia="Times New Roman" w:hAnsi="Poppins" w:cs="Poppins"/>
          <w:sz w:val="20"/>
          <w:szCs w:val="20"/>
          <w:lang w:eastAsia="pl-PL"/>
        </w:rPr>
        <w:t>Pod względem formalno-prawnym bez zastrzeżeń:</w:t>
      </w:r>
    </w:p>
    <w:p w14:paraId="46183E12" w14:textId="77777777" w:rsidR="00351C46" w:rsidRPr="00351C46" w:rsidRDefault="00351C46" w:rsidP="00351C46">
      <w:pPr>
        <w:spacing w:after="0" w:line="360" w:lineRule="auto"/>
        <w:rPr>
          <w:rFonts w:ascii="Poppins" w:eastAsia="Times New Roman" w:hAnsi="Poppins" w:cs="Poppins"/>
          <w:sz w:val="20"/>
          <w:szCs w:val="20"/>
          <w:lang w:eastAsia="pl-PL"/>
        </w:rPr>
      </w:pPr>
      <w:r w:rsidRPr="00351C46">
        <w:rPr>
          <w:rFonts w:ascii="Poppins" w:eastAsia="Times New Roman" w:hAnsi="Poppins" w:cs="Poppins"/>
          <w:sz w:val="20"/>
          <w:szCs w:val="20"/>
          <w:lang w:eastAsia="pl-PL"/>
        </w:rPr>
        <w:t>Radca Prawny ………………….</w:t>
      </w:r>
      <w:r w:rsidRPr="00351C46">
        <w:rPr>
          <w:rFonts w:ascii="Poppins" w:eastAsia="Times New Roman" w:hAnsi="Poppins" w:cs="Poppins"/>
          <w:sz w:val="20"/>
          <w:szCs w:val="20"/>
          <w:lang w:eastAsia="pl-PL"/>
        </w:rPr>
        <w:tab/>
      </w:r>
      <w:r w:rsidRPr="00351C46">
        <w:rPr>
          <w:rFonts w:ascii="Poppins" w:eastAsia="Times New Roman" w:hAnsi="Poppins" w:cs="Poppins"/>
          <w:sz w:val="20"/>
          <w:szCs w:val="20"/>
          <w:lang w:eastAsia="pl-PL"/>
        </w:rPr>
        <w:tab/>
      </w:r>
      <w:r w:rsidRPr="00351C46">
        <w:rPr>
          <w:rFonts w:ascii="Poppins" w:eastAsia="Times New Roman" w:hAnsi="Poppins" w:cs="Poppins"/>
          <w:sz w:val="20"/>
          <w:szCs w:val="20"/>
          <w:lang w:eastAsia="pl-PL"/>
        </w:rPr>
        <w:tab/>
      </w:r>
      <w:r w:rsidRPr="00351C46">
        <w:rPr>
          <w:rFonts w:ascii="Poppins" w:eastAsia="Times New Roman" w:hAnsi="Poppins" w:cs="Poppins"/>
          <w:sz w:val="20"/>
          <w:szCs w:val="20"/>
          <w:lang w:eastAsia="pl-PL"/>
        </w:rPr>
        <w:tab/>
      </w:r>
      <w:r w:rsidRPr="00351C46">
        <w:rPr>
          <w:rFonts w:ascii="Poppins" w:eastAsia="Times New Roman" w:hAnsi="Poppins" w:cs="Poppins"/>
          <w:sz w:val="20"/>
          <w:szCs w:val="20"/>
          <w:lang w:eastAsia="pl-PL"/>
        </w:rPr>
        <w:tab/>
      </w:r>
      <w:r w:rsidRPr="00351C46">
        <w:rPr>
          <w:rFonts w:ascii="Poppins" w:eastAsia="Times New Roman" w:hAnsi="Poppins" w:cs="Poppins"/>
          <w:sz w:val="20"/>
          <w:szCs w:val="20"/>
          <w:lang w:eastAsia="pl-PL"/>
        </w:rPr>
        <w:tab/>
        <w:t>Zatwierdzam:</w:t>
      </w:r>
    </w:p>
    <w:p w14:paraId="2B1200EC" w14:textId="77777777" w:rsidR="00351C46" w:rsidRPr="00030BC4" w:rsidRDefault="00351C46" w:rsidP="00351C46">
      <w:pPr>
        <w:spacing w:after="0" w:line="276" w:lineRule="auto"/>
        <w:jc w:val="both"/>
        <w:rPr>
          <w:rFonts w:ascii="Times New Roman" w:eastAsia="Calibri" w:hAnsi="Times New Roman" w:cs="Times New Roman"/>
          <w:b/>
          <w:sz w:val="24"/>
          <w:szCs w:val="24"/>
        </w:rPr>
      </w:pPr>
      <w:r w:rsidRPr="00030BC4">
        <w:rPr>
          <w:rFonts w:ascii="Times New Roman" w:eastAsia="Calibri" w:hAnsi="Times New Roman" w:cs="Times New Roman"/>
          <w:b/>
          <w:sz w:val="24"/>
          <w:szCs w:val="24"/>
        </w:rPr>
        <w:t xml:space="preserve"> </w:t>
      </w:r>
    </w:p>
    <w:p w14:paraId="4DA0925F" w14:textId="77777777" w:rsidR="00AC4FA7" w:rsidRPr="00AC4FA7" w:rsidRDefault="00AC4FA7" w:rsidP="00AC4FA7">
      <w:pPr>
        <w:spacing w:after="0" w:line="276" w:lineRule="auto"/>
        <w:rPr>
          <w:rFonts w:ascii="Poppins" w:hAnsi="Poppins" w:cs="Poppins"/>
        </w:rPr>
      </w:pPr>
    </w:p>
    <w:sectPr w:rsidR="00AC4FA7" w:rsidRPr="00AC4FA7" w:rsidSect="00AC4FA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9D48" w14:textId="77777777" w:rsidR="006A4877" w:rsidRDefault="006A4877">
      <w:pPr>
        <w:spacing w:after="0" w:line="240" w:lineRule="auto"/>
      </w:pPr>
      <w:r>
        <w:separator/>
      </w:r>
    </w:p>
  </w:endnote>
  <w:endnote w:type="continuationSeparator" w:id="0">
    <w:p w14:paraId="1BEE5BCB" w14:textId="77777777" w:rsidR="006A4877" w:rsidRDefault="006A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20">
    <w:altName w:val="Times New Roman"/>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oppins">
    <w:panose1 w:val="00000500000000000000"/>
    <w:charset w:val="EE"/>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C708C5" w14:paraId="72299D56" w14:textId="77777777" w:rsidTr="76C708C5">
      <w:trPr>
        <w:trHeight w:val="300"/>
      </w:trPr>
      <w:tc>
        <w:tcPr>
          <w:tcW w:w="3005" w:type="dxa"/>
        </w:tcPr>
        <w:p w14:paraId="2FE71FE9" w14:textId="77777777" w:rsidR="76C708C5" w:rsidRDefault="76C708C5" w:rsidP="76C708C5">
          <w:pPr>
            <w:pStyle w:val="Nagwek"/>
            <w:ind w:left="-115"/>
          </w:pPr>
        </w:p>
      </w:tc>
      <w:tc>
        <w:tcPr>
          <w:tcW w:w="3005" w:type="dxa"/>
        </w:tcPr>
        <w:p w14:paraId="50BFFDD1" w14:textId="77777777" w:rsidR="76C708C5" w:rsidRDefault="76C708C5" w:rsidP="76C708C5">
          <w:pPr>
            <w:pStyle w:val="Nagwek"/>
            <w:jc w:val="center"/>
          </w:pPr>
          <w:r>
            <w:rPr>
              <w:noProof/>
            </w:rPr>
            <w:drawing>
              <wp:inline distT="0" distB="0" distL="0" distR="0" wp14:anchorId="49F60764" wp14:editId="7E8652C7">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70792266" w14:textId="77777777" w:rsidR="76C708C5" w:rsidRDefault="76C708C5" w:rsidP="76C708C5">
          <w:pPr>
            <w:pStyle w:val="Nagwek"/>
            <w:ind w:right="-115"/>
            <w:jc w:val="right"/>
          </w:pPr>
        </w:p>
      </w:tc>
    </w:tr>
  </w:tbl>
  <w:p w14:paraId="4185D6DE" w14:textId="77777777" w:rsidR="76C708C5" w:rsidRDefault="76C708C5" w:rsidP="76C708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064F2A" w14:paraId="06F3CF46" w14:textId="77777777" w:rsidTr="004C1E03">
      <w:trPr>
        <w:trHeight w:val="300"/>
      </w:trPr>
      <w:tc>
        <w:tcPr>
          <w:tcW w:w="3005" w:type="dxa"/>
        </w:tcPr>
        <w:p w14:paraId="1B0D24DC" w14:textId="77777777" w:rsidR="00064F2A" w:rsidRDefault="00064F2A" w:rsidP="00064F2A">
          <w:pPr>
            <w:pStyle w:val="Nagwek"/>
            <w:ind w:left="-115"/>
          </w:pPr>
        </w:p>
      </w:tc>
      <w:tc>
        <w:tcPr>
          <w:tcW w:w="3005" w:type="dxa"/>
        </w:tcPr>
        <w:p w14:paraId="624BD5CD" w14:textId="77777777" w:rsidR="00064F2A" w:rsidRDefault="00064F2A" w:rsidP="00064F2A">
          <w:pPr>
            <w:pStyle w:val="Nagwek"/>
            <w:jc w:val="center"/>
          </w:pPr>
          <w:r>
            <w:rPr>
              <w:noProof/>
            </w:rPr>
            <w:drawing>
              <wp:inline distT="0" distB="0" distL="0" distR="0" wp14:anchorId="6BF15240" wp14:editId="23ED53BC">
                <wp:extent cx="952500" cy="190500"/>
                <wp:effectExtent l="0" t="0" r="0" b="0"/>
                <wp:docPr id="1131514933" name="Obraz 113151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1255F710" w14:textId="77777777" w:rsidR="00064F2A" w:rsidRDefault="00064F2A" w:rsidP="00064F2A">
          <w:pPr>
            <w:pStyle w:val="Nagwek"/>
            <w:ind w:right="-115"/>
            <w:jc w:val="right"/>
          </w:pPr>
        </w:p>
      </w:tc>
    </w:tr>
  </w:tbl>
  <w:p w14:paraId="52635538" w14:textId="77777777" w:rsidR="00064F2A" w:rsidRDefault="00064F2A" w:rsidP="00064F2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590F" w14:textId="77777777" w:rsidR="006A4877" w:rsidRDefault="006A4877">
      <w:pPr>
        <w:spacing w:after="0" w:line="240" w:lineRule="auto"/>
      </w:pPr>
      <w:r>
        <w:separator/>
      </w:r>
    </w:p>
  </w:footnote>
  <w:footnote w:type="continuationSeparator" w:id="0">
    <w:p w14:paraId="760256BC" w14:textId="77777777" w:rsidR="006A4877" w:rsidRDefault="006A4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1BBE" w14:textId="77777777" w:rsidR="00064F2A" w:rsidRDefault="00064F2A" w:rsidP="00064F2A">
    <w:pPr>
      <w:pStyle w:val="Nagwek"/>
      <w:jc w:val="center"/>
    </w:pPr>
    <w:r>
      <w:rPr>
        <w:noProof/>
      </w:rPr>
      <w:drawing>
        <wp:inline distT="0" distB="0" distL="0" distR="0" wp14:anchorId="02229921" wp14:editId="04592BC8">
          <wp:extent cx="5724524" cy="1219200"/>
          <wp:effectExtent l="0" t="0" r="0" b="0"/>
          <wp:docPr id="705432705" name="Obraz 70543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1219200"/>
                  </a:xfrm>
                  <a:prstGeom prst="rect">
                    <a:avLst/>
                  </a:prstGeom>
                </pic:spPr>
              </pic:pic>
            </a:graphicData>
          </a:graphic>
        </wp:inline>
      </w:drawing>
    </w:r>
  </w:p>
  <w:p w14:paraId="30E61952" w14:textId="77777777" w:rsidR="00AC4FA7" w:rsidRDefault="00AC4FA7" w:rsidP="00064F2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BBE6E6A"/>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9848666"/>
    <w:lvl w:ilvl="0">
      <w:start w:val="1"/>
      <w:numFmt w:val="bullet"/>
      <w:pStyle w:val="Lista3"/>
      <w:lvlText w:val=""/>
      <w:lvlJc w:val="left"/>
      <w:pPr>
        <w:tabs>
          <w:tab w:val="num" w:pos="643"/>
        </w:tabs>
        <w:ind w:left="643" w:hanging="360"/>
      </w:pPr>
      <w:rPr>
        <w:rFonts w:ascii="Symbol" w:hAnsi="Symbol" w:hint="default"/>
      </w:rPr>
    </w:lvl>
  </w:abstractNum>
  <w:abstractNum w:abstractNumId="2" w15:restartNumberingAfterBreak="0">
    <w:nsid w:val="1A42112E"/>
    <w:multiLevelType w:val="hybridMultilevel"/>
    <w:tmpl w:val="8D32552C"/>
    <w:lvl w:ilvl="0" w:tplc="E85224EA">
      <w:start w:val="1"/>
      <w:numFmt w:val="decimal"/>
      <w:lvlText w:val="%1."/>
      <w:lvlJc w:val="left"/>
      <w:pPr>
        <w:tabs>
          <w:tab w:val="num" w:pos="720"/>
        </w:tabs>
        <w:ind w:left="720" w:hanging="360"/>
      </w:pPr>
      <w:rPr>
        <w:rFonts w:ascii="Times New Roman" w:eastAsia="HG Mincho Light J" w:hAnsi="Times New Roman" w:cs="Times New Roman" w:hint="default"/>
        <w:b w:val="0"/>
        <w:color w:val="00000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79C194F"/>
    <w:multiLevelType w:val="hybridMultilevel"/>
    <w:tmpl w:val="4BCC23E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FB6819"/>
    <w:multiLevelType w:val="multilevel"/>
    <w:tmpl w:val="DE5646FA"/>
    <w:lvl w:ilvl="0">
      <w:start w:val="1"/>
      <w:numFmt w:val="decimal"/>
      <w:lvlText w:val="%1."/>
      <w:lvlJc w:val="left"/>
      <w:pPr>
        <w:tabs>
          <w:tab w:val="num" w:pos="405"/>
        </w:tabs>
        <w:ind w:left="405" w:hanging="4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542977A8"/>
    <w:multiLevelType w:val="hybridMultilevel"/>
    <w:tmpl w:val="4DEA7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8C4D9C"/>
    <w:multiLevelType w:val="hybridMultilevel"/>
    <w:tmpl w:val="55668F86"/>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71B32E3C"/>
    <w:multiLevelType w:val="multilevel"/>
    <w:tmpl w:val="ABA8FEB0"/>
    <w:lvl w:ilvl="0">
      <w:start w:val="1"/>
      <w:numFmt w:val="decimal"/>
      <w:lvlText w:val="%1."/>
      <w:lvlJc w:val="left"/>
      <w:pPr>
        <w:tabs>
          <w:tab w:val="num" w:pos="360"/>
        </w:tabs>
        <w:ind w:left="360" w:hanging="360"/>
      </w:pPr>
      <w:rPr>
        <w:rFonts w:ascii="Times New Roman" w:eastAsia="HG Mincho Light J" w:hAnsi="Times New Roman" w:cs="Times New Roman" w:hint="default"/>
        <w:b w:val="0"/>
        <w:color w:val="000000"/>
        <w:sz w:val="24"/>
        <w:szCs w:val="24"/>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738C00E1"/>
    <w:multiLevelType w:val="singleLevel"/>
    <w:tmpl w:val="04150017"/>
    <w:lvl w:ilvl="0">
      <w:start w:val="1"/>
      <w:numFmt w:val="lowerLetter"/>
      <w:lvlText w:val="%1)"/>
      <w:lvlJc w:val="left"/>
      <w:pPr>
        <w:tabs>
          <w:tab w:val="num" w:pos="360"/>
        </w:tabs>
        <w:ind w:left="360" w:hanging="360"/>
      </w:pPr>
      <w:rPr>
        <w:rFonts w:hint="default"/>
      </w:rPr>
    </w:lvl>
  </w:abstractNum>
  <w:num w:numId="1" w16cid:durableId="1116874195">
    <w:abstractNumId w:val="7"/>
    <w:lvlOverride w:ilvl="0">
      <w:startOverride w:val="1"/>
    </w:lvlOverride>
  </w:num>
  <w:num w:numId="2" w16cid:durableId="1818952722">
    <w:abstractNumId w:val="4"/>
    <w:lvlOverride w:ilvl="0">
      <w:startOverride w:val="1"/>
    </w:lvlOverride>
  </w:num>
  <w:num w:numId="3" w16cid:durableId="1980525680">
    <w:abstractNumId w:val="2"/>
  </w:num>
  <w:num w:numId="4" w16cid:durableId="309948790">
    <w:abstractNumId w:val="3"/>
  </w:num>
  <w:num w:numId="5" w16cid:durableId="1175220008">
    <w:abstractNumId w:val="5"/>
  </w:num>
  <w:num w:numId="6" w16cid:durableId="2052877434">
    <w:abstractNumId w:val="8"/>
  </w:num>
  <w:num w:numId="7" w16cid:durableId="1103182571">
    <w:abstractNumId w:val="1"/>
  </w:num>
  <w:num w:numId="8" w16cid:durableId="169608956">
    <w:abstractNumId w:val="0"/>
  </w:num>
  <w:num w:numId="9" w16cid:durableId="20128881">
    <w:abstractNumId w:val="6"/>
  </w:num>
  <w:num w:numId="10" w16cid:durableId="1935672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46"/>
    <w:rsid w:val="00064F2A"/>
    <w:rsid w:val="00071F29"/>
    <w:rsid w:val="000D3939"/>
    <w:rsid w:val="00230BB2"/>
    <w:rsid w:val="002656FB"/>
    <w:rsid w:val="00351C46"/>
    <w:rsid w:val="00461A95"/>
    <w:rsid w:val="004747F6"/>
    <w:rsid w:val="005E4278"/>
    <w:rsid w:val="006A4877"/>
    <w:rsid w:val="00703EB6"/>
    <w:rsid w:val="00724827"/>
    <w:rsid w:val="008E0532"/>
    <w:rsid w:val="008E2CF7"/>
    <w:rsid w:val="008F5CF2"/>
    <w:rsid w:val="00A3704A"/>
    <w:rsid w:val="00AA0080"/>
    <w:rsid w:val="00AC4FA7"/>
    <w:rsid w:val="00BB6E4E"/>
    <w:rsid w:val="00C141FB"/>
    <w:rsid w:val="00D12DC5"/>
    <w:rsid w:val="00E21E30"/>
    <w:rsid w:val="00E437A0"/>
    <w:rsid w:val="044A972C"/>
    <w:rsid w:val="0CC130F7"/>
    <w:rsid w:val="0CE79603"/>
    <w:rsid w:val="0F8C8F51"/>
    <w:rsid w:val="13F5E6D8"/>
    <w:rsid w:val="18C284A2"/>
    <w:rsid w:val="2A7372C9"/>
    <w:rsid w:val="2B277CFC"/>
    <w:rsid w:val="2C75195B"/>
    <w:rsid w:val="31D9AD14"/>
    <w:rsid w:val="33900B5E"/>
    <w:rsid w:val="3CD98D0C"/>
    <w:rsid w:val="448FAB29"/>
    <w:rsid w:val="4C7FA09A"/>
    <w:rsid w:val="591B28E2"/>
    <w:rsid w:val="5A0166B4"/>
    <w:rsid w:val="622E09FF"/>
    <w:rsid w:val="6A9C8B6D"/>
    <w:rsid w:val="76C708C5"/>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9AE183"/>
  <w15:chartTrackingRefBased/>
  <w15:docId w15:val="{FE84CE6E-C46E-41B1-B59F-732F9EB8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1C46"/>
    <w:pPr>
      <w:spacing w:line="259" w:lineRule="auto"/>
    </w:pPr>
    <w:rPr>
      <w:sz w:val="22"/>
      <w:szCs w:val="22"/>
    </w:rPr>
  </w:style>
  <w:style w:type="paragraph" w:styleId="Nagwek1">
    <w:name w:val="heading 1"/>
    <w:basedOn w:val="Normalny"/>
    <w:next w:val="Normalny"/>
    <w:link w:val="Nagwek1Znak"/>
    <w:qFormat/>
    <w:rsid w:val="00351C46"/>
    <w:pPr>
      <w:keepNext/>
      <w:spacing w:after="0" w:line="240" w:lineRule="auto"/>
      <w:jc w:val="center"/>
      <w:outlineLvl w:val="0"/>
    </w:pPr>
    <w:rPr>
      <w:rFonts w:ascii="Arial" w:eastAsia="Times New Roman" w:hAnsi="Arial" w:cs="Times New Roman"/>
      <w:b/>
      <w:sz w:val="24"/>
      <w:szCs w:val="20"/>
      <w:lang w:eastAsia="pl-PL"/>
    </w:rPr>
  </w:style>
  <w:style w:type="paragraph" w:styleId="Nagwek2">
    <w:name w:val="heading 2"/>
    <w:basedOn w:val="Normalny"/>
    <w:next w:val="Normalny"/>
    <w:link w:val="Nagwek2Znak"/>
    <w:qFormat/>
    <w:rsid w:val="00351C46"/>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351C4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351C4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351C46"/>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uiPriority w:val="9"/>
    <w:qFormat/>
    <w:rsid w:val="00351C46"/>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351C46"/>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351C4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351C46"/>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351C46"/>
    <w:rPr>
      <w:rFonts w:ascii="Arial" w:eastAsia="Times New Roman" w:hAnsi="Arial" w:cs="Times New Roman"/>
      <w:b/>
      <w:szCs w:val="20"/>
      <w:lang w:eastAsia="pl-PL"/>
    </w:rPr>
  </w:style>
  <w:style w:type="character" w:customStyle="1" w:styleId="Nagwek2Znak">
    <w:name w:val="Nagłówek 2 Znak"/>
    <w:basedOn w:val="Domylnaczcionkaakapitu"/>
    <w:link w:val="Nagwek2"/>
    <w:rsid w:val="00351C4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351C4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351C4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351C46"/>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uiPriority w:val="9"/>
    <w:rsid w:val="00351C46"/>
    <w:rPr>
      <w:rFonts w:ascii="Times New Roman" w:eastAsia="Times New Roman" w:hAnsi="Times New Roman" w:cs="Times New Roman"/>
      <w:b/>
      <w:bCs/>
      <w:sz w:val="22"/>
      <w:szCs w:val="22"/>
      <w:lang w:eastAsia="pl-PL"/>
    </w:rPr>
  </w:style>
  <w:style w:type="character" w:customStyle="1" w:styleId="Nagwek7Znak">
    <w:name w:val="Nagłówek 7 Znak"/>
    <w:basedOn w:val="Domylnaczcionkaakapitu"/>
    <w:link w:val="Nagwek7"/>
    <w:rsid w:val="00351C46"/>
    <w:rPr>
      <w:rFonts w:ascii="Times New Roman" w:eastAsia="Times New Roman" w:hAnsi="Times New Roman" w:cs="Times New Roman"/>
      <w:lang w:eastAsia="pl-PL"/>
    </w:rPr>
  </w:style>
  <w:style w:type="character" w:customStyle="1" w:styleId="Nagwek8Znak">
    <w:name w:val="Nagłówek 8 Znak"/>
    <w:basedOn w:val="Domylnaczcionkaakapitu"/>
    <w:link w:val="Nagwek8"/>
    <w:rsid w:val="00351C46"/>
    <w:rPr>
      <w:rFonts w:ascii="Times New Roman" w:eastAsia="Times New Roman" w:hAnsi="Times New Roman" w:cs="Times New Roman"/>
      <w:i/>
      <w:iCs/>
      <w:lang w:eastAsia="pl-PL"/>
    </w:rPr>
  </w:style>
  <w:style w:type="character" w:customStyle="1" w:styleId="Nagwek9Znak">
    <w:name w:val="Nagłówek 9 Znak"/>
    <w:basedOn w:val="Domylnaczcionkaakapitu"/>
    <w:link w:val="Nagwek9"/>
    <w:rsid w:val="00351C46"/>
    <w:rPr>
      <w:rFonts w:ascii="Arial" w:eastAsia="Times New Roman" w:hAnsi="Arial" w:cs="Arial"/>
      <w:sz w:val="22"/>
      <w:szCs w:val="22"/>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351C46"/>
    <w:pPr>
      <w:ind w:left="720"/>
      <w:contextualSpacing/>
    </w:pPr>
  </w:style>
  <w:style w:type="paragraph" w:styleId="Tekstprzypisudolnego">
    <w:name w:val="footnote text"/>
    <w:basedOn w:val="Normalny"/>
    <w:link w:val="TekstprzypisudolnegoZnak"/>
    <w:uiPriority w:val="99"/>
    <w:unhideWhenUsed/>
    <w:rsid w:val="00351C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51C4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351C46"/>
    <w:rPr>
      <w:vertAlign w:val="superscript"/>
    </w:rPr>
  </w:style>
  <w:style w:type="paragraph" w:styleId="Bezodstpw">
    <w:name w:val="No Spacing"/>
    <w:link w:val="BezodstpwZnak"/>
    <w:uiPriority w:val="1"/>
    <w:qFormat/>
    <w:rsid w:val="00351C46"/>
    <w:pPr>
      <w:spacing w:after="0" w:line="240" w:lineRule="auto"/>
    </w:pPr>
    <w:rPr>
      <w:sz w:val="22"/>
      <w:szCs w:val="22"/>
    </w:rPr>
  </w:style>
  <w:style w:type="character" w:styleId="Pogrubienie">
    <w:name w:val="Strong"/>
    <w:uiPriority w:val="22"/>
    <w:qFormat/>
    <w:rsid w:val="00351C46"/>
    <w:rPr>
      <w:b/>
      <w:bCs/>
    </w:rPr>
  </w:style>
  <w:style w:type="character" w:styleId="Odwoaniedokomentarza">
    <w:name w:val="annotation reference"/>
    <w:basedOn w:val="Domylnaczcionkaakapitu"/>
    <w:uiPriority w:val="99"/>
    <w:unhideWhenUsed/>
    <w:rsid w:val="00351C46"/>
    <w:rPr>
      <w:sz w:val="16"/>
      <w:szCs w:val="16"/>
    </w:rPr>
  </w:style>
  <w:style w:type="paragraph" w:styleId="Tekstkomentarza">
    <w:name w:val="annotation text"/>
    <w:basedOn w:val="Normalny"/>
    <w:link w:val="TekstkomentarzaZnak"/>
    <w:uiPriority w:val="99"/>
    <w:unhideWhenUsed/>
    <w:rsid w:val="00351C46"/>
    <w:pPr>
      <w:spacing w:line="240" w:lineRule="auto"/>
    </w:pPr>
    <w:rPr>
      <w:sz w:val="20"/>
      <w:szCs w:val="20"/>
    </w:rPr>
  </w:style>
  <w:style w:type="character" w:customStyle="1" w:styleId="TekstkomentarzaZnak">
    <w:name w:val="Tekst komentarza Znak"/>
    <w:basedOn w:val="Domylnaczcionkaakapitu"/>
    <w:link w:val="Tekstkomentarza"/>
    <w:uiPriority w:val="99"/>
    <w:rsid w:val="00351C46"/>
    <w:rPr>
      <w:sz w:val="20"/>
      <w:szCs w:val="20"/>
    </w:rPr>
  </w:style>
  <w:style w:type="paragraph" w:styleId="Tematkomentarza">
    <w:name w:val="annotation subject"/>
    <w:basedOn w:val="Tekstkomentarza"/>
    <w:next w:val="Tekstkomentarza"/>
    <w:link w:val="TematkomentarzaZnak"/>
    <w:uiPriority w:val="99"/>
    <w:unhideWhenUsed/>
    <w:rsid w:val="00351C46"/>
    <w:rPr>
      <w:b/>
      <w:bCs/>
    </w:rPr>
  </w:style>
  <w:style w:type="character" w:customStyle="1" w:styleId="TematkomentarzaZnak">
    <w:name w:val="Temat komentarza Znak"/>
    <w:basedOn w:val="TekstkomentarzaZnak"/>
    <w:link w:val="Tematkomentarza"/>
    <w:uiPriority w:val="99"/>
    <w:rsid w:val="00351C46"/>
    <w:rPr>
      <w:b/>
      <w:bCs/>
      <w:sz w:val="20"/>
      <w:szCs w:val="20"/>
    </w:rPr>
  </w:style>
  <w:style w:type="paragraph" w:styleId="Tekstdymka">
    <w:name w:val="Balloon Text"/>
    <w:basedOn w:val="Normalny"/>
    <w:link w:val="TekstdymkaZnak"/>
    <w:uiPriority w:val="99"/>
    <w:unhideWhenUsed/>
    <w:rsid w:val="00351C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351C46"/>
    <w:rPr>
      <w:rFonts w:ascii="Segoe UI" w:hAnsi="Segoe UI" w:cs="Segoe UI"/>
      <w:sz w:val="18"/>
      <w:szCs w:val="18"/>
    </w:rPr>
  </w:style>
  <w:style w:type="numbering" w:customStyle="1" w:styleId="Bezlisty1">
    <w:name w:val="Bez listy1"/>
    <w:next w:val="Bezlisty"/>
    <w:semiHidden/>
    <w:unhideWhenUsed/>
    <w:rsid w:val="00351C46"/>
  </w:style>
  <w:style w:type="numbering" w:customStyle="1" w:styleId="Bezlisty2">
    <w:name w:val="Bez listy2"/>
    <w:next w:val="Bezlisty"/>
    <w:uiPriority w:val="99"/>
    <w:semiHidden/>
    <w:unhideWhenUsed/>
    <w:rsid w:val="00351C46"/>
  </w:style>
  <w:style w:type="character" w:styleId="Hipercze">
    <w:name w:val="Hyperlink"/>
    <w:basedOn w:val="Domylnaczcionkaakapitu"/>
    <w:uiPriority w:val="99"/>
    <w:unhideWhenUsed/>
    <w:rsid w:val="00351C46"/>
    <w:rPr>
      <w:color w:val="0000FF"/>
      <w:u w:val="single"/>
    </w:rPr>
  </w:style>
  <w:style w:type="character" w:styleId="UyteHipercze">
    <w:name w:val="FollowedHyperlink"/>
    <w:basedOn w:val="Domylnaczcionkaakapitu"/>
    <w:uiPriority w:val="99"/>
    <w:unhideWhenUsed/>
    <w:rsid w:val="00351C46"/>
    <w:rPr>
      <w:color w:val="800080"/>
      <w:u w:val="single"/>
    </w:rPr>
  </w:style>
  <w:style w:type="paragraph" w:customStyle="1" w:styleId="xl65">
    <w:name w:val="xl65"/>
    <w:basedOn w:val="Normalny"/>
    <w:rsid w:val="00351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351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7">
    <w:name w:val="xl67"/>
    <w:basedOn w:val="Normalny"/>
    <w:rsid w:val="00351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351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9">
    <w:name w:val="xl69"/>
    <w:basedOn w:val="Normalny"/>
    <w:rsid w:val="00351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351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351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3">
    <w:name w:val="xl73"/>
    <w:basedOn w:val="Normalny"/>
    <w:rsid w:val="00351C46"/>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4">
    <w:name w:val="xl74"/>
    <w:basedOn w:val="Normalny"/>
    <w:rsid w:val="00351C46"/>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351C4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Default">
    <w:name w:val="Default"/>
    <w:rsid w:val="00351C46"/>
    <w:pPr>
      <w:autoSpaceDE w:val="0"/>
      <w:autoSpaceDN w:val="0"/>
      <w:adjustRightInd w:val="0"/>
      <w:spacing w:after="0" w:line="240" w:lineRule="auto"/>
    </w:pPr>
    <w:rPr>
      <w:rFonts w:ascii="Calibri" w:eastAsia="Calibri" w:hAnsi="Calibri" w:cs="Calibri"/>
      <w:color w:val="000000"/>
    </w:rPr>
  </w:style>
  <w:style w:type="paragraph" w:customStyle="1" w:styleId="xl63">
    <w:name w:val="xl63"/>
    <w:basedOn w:val="Normalny"/>
    <w:rsid w:val="00351C4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64">
    <w:name w:val="xl64"/>
    <w:basedOn w:val="Normalny"/>
    <w:rsid w:val="00351C4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351C46"/>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rsid w:val="00351C46"/>
    <w:rPr>
      <w:rFonts w:ascii="Calibri" w:eastAsia="Calibri" w:hAnsi="Calibri" w:cs="Times New Roman"/>
      <w:sz w:val="20"/>
      <w:szCs w:val="20"/>
    </w:rPr>
  </w:style>
  <w:style w:type="character" w:styleId="Odwoanieprzypisukocowego">
    <w:name w:val="endnote reference"/>
    <w:unhideWhenUsed/>
    <w:rsid w:val="00351C46"/>
    <w:rPr>
      <w:vertAlign w:val="superscript"/>
    </w:rPr>
  </w:style>
  <w:style w:type="paragraph" w:styleId="NormalnyWeb">
    <w:name w:val="Normal (Web)"/>
    <w:basedOn w:val="Normalny"/>
    <w:rsid w:val="00351C46"/>
    <w:pPr>
      <w:spacing w:before="100" w:after="100" w:line="240" w:lineRule="auto"/>
      <w:jc w:val="both"/>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351C46"/>
  </w:style>
  <w:style w:type="numbering" w:customStyle="1" w:styleId="Bezlisty111">
    <w:name w:val="Bez listy111"/>
    <w:next w:val="Bezlisty"/>
    <w:uiPriority w:val="99"/>
    <w:semiHidden/>
    <w:rsid w:val="00351C46"/>
  </w:style>
  <w:style w:type="paragraph" w:styleId="Tekstpodstawowy">
    <w:name w:val="Body Text"/>
    <w:basedOn w:val="Normalny"/>
    <w:link w:val="TekstpodstawowyZnak"/>
    <w:rsid w:val="00351C46"/>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351C46"/>
    <w:rPr>
      <w:rFonts w:ascii="Arial" w:eastAsia="Times New Roman" w:hAnsi="Arial" w:cs="Times New Roman"/>
      <w:szCs w:val="20"/>
      <w:lang w:eastAsia="pl-PL"/>
    </w:rPr>
  </w:style>
  <w:style w:type="character" w:styleId="Numerstrony">
    <w:name w:val="page number"/>
    <w:basedOn w:val="Domylnaczcionkaakapitu"/>
    <w:rsid w:val="00351C46"/>
  </w:style>
  <w:style w:type="paragraph" w:styleId="Tytu">
    <w:name w:val="Title"/>
    <w:basedOn w:val="Normalny"/>
    <w:link w:val="TytuZnak"/>
    <w:qFormat/>
    <w:rsid w:val="00351C46"/>
    <w:pPr>
      <w:widowControl w:val="0"/>
      <w:shd w:val="clear" w:color="auto" w:fill="FFFFFF"/>
      <w:tabs>
        <w:tab w:val="left" w:pos="446"/>
        <w:tab w:val="left" w:leader="dot" w:pos="9610"/>
      </w:tabs>
      <w:autoSpaceDE w:val="0"/>
      <w:autoSpaceDN w:val="0"/>
      <w:adjustRightInd w:val="0"/>
      <w:spacing w:after="0" w:line="360" w:lineRule="auto"/>
      <w:jc w:val="center"/>
    </w:pPr>
    <w:rPr>
      <w:rFonts w:ascii="Arial" w:eastAsia="Times New Roman" w:hAnsi="Arial" w:cs="Times New Roman"/>
      <w:b/>
      <w:iCs/>
      <w:sz w:val="24"/>
      <w:szCs w:val="20"/>
      <w:lang w:eastAsia="pl-PL"/>
    </w:rPr>
  </w:style>
  <w:style w:type="character" w:customStyle="1" w:styleId="TytuZnak">
    <w:name w:val="Tytuł Znak"/>
    <w:basedOn w:val="Domylnaczcionkaakapitu"/>
    <w:link w:val="Tytu"/>
    <w:rsid w:val="00351C46"/>
    <w:rPr>
      <w:rFonts w:ascii="Arial" w:eastAsia="Times New Roman" w:hAnsi="Arial" w:cs="Times New Roman"/>
      <w:b/>
      <w:iCs/>
      <w:szCs w:val="20"/>
      <w:shd w:val="clear" w:color="auto" w:fill="FFFFFF"/>
      <w:lang w:eastAsia="pl-PL"/>
    </w:rPr>
  </w:style>
  <w:style w:type="paragraph" w:customStyle="1" w:styleId="Logo">
    <w:name w:val="Logo"/>
    <w:basedOn w:val="Normalny"/>
    <w:rsid w:val="00351C46"/>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alny"/>
    <w:rsid w:val="00351C46"/>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alny"/>
    <w:rsid w:val="00351C46"/>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
    <w:name w:val="Rub2"/>
    <w:basedOn w:val="Normalny"/>
    <w:next w:val="Normalny"/>
    <w:rsid w:val="00351C4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alny"/>
    <w:next w:val="Normalny"/>
    <w:rsid w:val="00351C46"/>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styleId="Lista">
    <w:name w:val="List"/>
    <w:basedOn w:val="Normalny"/>
    <w:rsid w:val="00351C46"/>
    <w:pPr>
      <w:spacing w:after="0" w:line="240" w:lineRule="auto"/>
      <w:ind w:left="283" w:hanging="283"/>
    </w:pPr>
    <w:rPr>
      <w:rFonts w:ascii="Arial" w:eastAsia="Times New Roman" w:hAnsi="Arial" w:cs="Times New Roman"/>
      <w:sz w:val="24"/>
      <w:szCs w:val="20"/>
      <w:lang w:eastAsia="pl-PL"/>
    </w:rPr>
  </w:style>
  <w:style w:type="paragraph" w:styleId="Lista2">
    <w:name w:val="List 2"/>
    <w:basedOn w:val="Normalny"/>
    <w:rsid w:val="00351C46"/>
    <w:pPr>
      <w:spacing w:after="0" w:line="240" w:lineRule="auto"/>
      <w:ind w:left="566" w:hanging="283"/>
    </w:pPr>
    <w:rPr>
      <w:rFonts w:ascii="Arial" w:eastAsia="Times New Roman" w:hAnsi="Arial" w:cs="Times New Roman"/>
      <w:sz w:val="24"/>
      <w:szCs w:val="20"/>
      <w:lang w:eastAsia="pl-PL"/>
    </w:rPr>
  </w:style>
  <w:style w:type="paragraph" w:styleId="Lista3">
    <w:name w:val="List 3"/>
    <w:basedOn w:val="Normalny"/>
    <w:rsid w:val="00351C46"/>
    <w:pPr>
      <w:numPr>
        <w:numId w:val="7"/>
      </w:numPr>
      <w:tabs>
        <w:tab w:val="clear" w:pos="643"/>
        <w:tab w:val="num" w:pos="360"/>
      </w:tabs>
      <w:spacing w:after="0" w:line="240" w:lineRule="auto"/>
      <w:ind w:left="849" w:hanging="283"/>
    </w:pPr>
    <w:rPr>
      <w:rFonts w:ascii="Arial" w:eastAsia="Times New Roman" w:hAnsi="Arial" w:cs="Times New Roman"/>
      <w:sz w:val="24"/>
      <w:szCs w:val="20"/>
      <w:lang w:eastAsia="pl-PL"/>
    </w:rPr>
  </w:style>
  <w:style w:type="paragraph" w:styleId="Listapunktowana2">
    <w:name w:val="List Bullet 2"/>
    <w:basedOn w:val="Normalny"/>
    <w:rsid w:val="00351C46"/>
    <w:pPr>
      <w:numPr>
        <w:numId w:val="8"/>
      </w:numPr>
      <w:tabs>
        <w:tab w:val="clear" w:pos="926"/>
        <w:tab w:val="num" w:pos="360"/>
        <w:tab w:val="num" w:pos="643"/>
      </w:tabs>
      <w:spacing w:after="0" w:line="240" w:lineRule="auto"/>
      <w:ind w:left="643" w:firstLine="0"/>
    </w:pPr>
    <w:rPr>
      <w:rFonts w:ascii="Arial" w:eastAsia="Times New Roman" w:hAnsi="Arial" w:cs="Times New Roman"/>
      <w:sz w:val="24"/>
      <w:szCs w:val="20"/>
      <w:lang w:eastAsia="pl-PL"/>
    </w:rPr>
  </w:style>
  <w:style w:type="paragraph" w:styleId="Listapunktowana3">
    <w:name w:val="List Bullet 3"/>
    <w:basedOn w:val="Normalny"/>
    <w:rsid w:val="00351C46"/>
    <w:pPr>
      <w:tabs>
        <w:tab w:val="num" w:pos="926"/>
      </w:tabs>
      <w:spacing w:after="0" w:line="240" w:lineRule="auto"/>
      <w:ind w:left="926" w:hanging="360"/>
    </w:pPr>
    <w:rPr>
      <w:rFonts w:ascii="Arial" w:eastAsia="Times New Roman" w:hAnsi="Arial" w:cs="Times New Roman"/>
      <w:sz w:val="24"/>
      <w:szCs w:val="20"/>
      <w:lang w:eastAsia="pl-PL"/>
    </w:rPr>
  </w:style>
  <w:style w:type="paragraph" w:styleId="Lista-kontynuacja">
    <w:name w:val="List Continue"/>
    <w:basedOn w:val="Normalny"/>
    <w:rsid w:val="00351C46"/>
    <w:pPr>
      <w:spacing w:after="120" w:line="240" w:lineRule="auto"/>
      <w:ind w:left="283"/>
    </w:pPr>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351C46"/>
    <w:pPr>
      <w:spacing w:after="120" w:line="240" w:lineRule="auto"/>
      <w:ind w:left="283"/>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351C46"/>
    <w:rPr>
      <w:rFonts w:ascii="Arial" w:eastAsia="Times New Roman" w:hAnsi="Arial" w:cs="Times New Roman"/>
      <w:szCs w:val="20"/>
      <w:lang w:eastAsia="pl-PL"/>
    </w:rPr>
  </w:style>
  <w:style w:type="paragraph" w:styleId="Wcicienormalne">
    <w:name w:val="Normal Indent"/>
    <w:basedOn w:val="Normalny"/>
    <w:rsid w:val="00351C46"/>
    <w:pPr>
      <w:spacing w:after="0" w:line="240" w:lineRule="auto"/>
      <w:ind w:left="708"/>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351C46"/>
    <w:pPr>
      <w:spacing w:after="120"/>
      <w:ind w:firstLine="210"/>
      <w:jc w:val="left"/>
    </w:pPr>
  </w:style>
  <w:style w:type="character" w:customStyle="1" w:styleId="TekstpodstawowyzwciciemZnak">
    <w:name w:val="Tekst podstawowy z wcięciem Znak"/>
    <w:basedOn w:val="TekstpodstawowyZnak"/>
    <w:link w:val="Tekstpodstawowyzwciciem"/>
    <w:rsid w:val="00351C46"/>
    <w:rPr>
      <w:rFonts w:ascii="Arial" w:eastAsia="Times New Roman" w:hAnsi="Arial" w:cs="Times New Roman"/>
      <w:szCs w:val="20"/>
      <w:lang w:eastAsia="pl-PL"/>
    </w:rPr>
  </w:style>
  <w:style w:type="paragraph" w:styleId="Tekstpodstawowyzwciciem2">
    <w:name w:val="Body Text First Indent 2"/>
    <w:basedOn w:val="Tekstpodstawowywcity"/>
    <w:link w:val="Tekstpodstawowyzwciciem2Znak"/>
    <w:rsid w:val="00351C46"/>
    <w:pPr>
      <w:ind w:firstLine="210"/>
    </w:pPr>
  </w:style>
  <w:style w:type="character" w:customStyle="1" w:styleId="Tekstpodstawowyzwciciem2Znak">
    <w:name w:val="Tekst podstawowy z wcięciem 2 Znak"/>
    <w:basedOn w:val="TekstpodstawowywcityZnak"/>
    <w:link w:val="Tekstpodstawowyzwciciem2"/>
    <w:rsid w:val="00351C46"/>
    <w:rPr>
      <w:rFonts w:ascii="Arial" w:eastAsia="Times New Roman" w:hAnsi="Arial" w:cs="Times New Roman"/>
      <w:szCs w:val="20"/>
      <w:lang w:eastAsia="pl-PL"/>
    </w:rPr>
  </w:style>
  <w:style w:type="paragraph" w:styleId="Tekstpodstawowy3">
    <w:name w:val="Body Text 3"/>
    <w:basedOn w:val="Normalny"/>
    <w:link w:val="Tekstpodstawowy3Znak"/>
    <w:rsid w:val="00351C46"/>
    <w:pPr>
      <w:spacing w:after="120" w:line="240" w:lineRule="auto"/>
    </w:pPr>
    <w:rPr>
      <w:rFonts w:ascii="Arial" w:eastAsia="Times New Roman" w:hAnsi="Arial" w:cs="Times New Roman"/>
      <w:sz w:val="16"/>
      <w:szCs w:val="16"/>
      <w:lang w:eastAsia="pl-PL"/>
    </w:rPr>
  </w:style>
  <w:style w:type="character" w:customStyle="1" w:styleId="Tekstpodstawowy3Znak">
    <w:name w:val="Tekst podstawowy 3 Znak"/>
    <w:basedOn w:val="Domylnaczcionkaakapitu"/>
    <w:link w:val="Tekstpodstawowy3"/>
    <w:rsid w:val="00351C46"/>
    <w:rPr>
      <w:rFonts w:ascii="Arial" w:eastAsia="Times New Roman" w:hAnsi="Arial" w:cs="Times New Roman"/>
      <w:sz w:val="16"/>
      <w:szCs w:val="16"/>
      <w:lang w:eastAsia="pl-PL"/>
    </w:rPr>
  </w:style>
  <w:style w:type="character" w:customStyle="1" w:styleId="highlightedsearchterm">
    <w:name w:val="highlightedsearchterm"/>
    <w:basedOn w:val="Domylnaczcionkaakapitu"/>
    <w:rsid w:val="00351C46"/>
  </w:style>
  <w:style w:type="character" w:customStyle="1" w:styleId="11111111ustZnak">
    <w:name w:val="11111111 ust Znak"/>
    <w:link w:val="11111111ust"/>
    <w:locked/>
    <w:rsid w:val="00351C46"/>
    <w:rPr>
      <w:lang w:val="x-none"/>
    </w:rPr>
  </w:style>
  <w:style w:type="paragraph" w:customStyle="1" w:styleId="11111111ust">
    <w:name w:val="11111111 ust"/>
    <w:basedOn w:val="Normalny"/>
    <w:link w:val="11111111ustZnak"/>
    <w:rsid w:val="00351C46"/>
    <w:pPr>
      <w:spacing w:after="80" w:line="240" w:lineRule="auto"/>
      <w:ind w:left="431" w:hanging="255"/>
      <w:jc w:val="both"/>
    </w:pPr>
    <w:rPr>
      <w:sz w:val="24"/>
      <w:szCs w:val="24"/>
      <w:lang w:val="x-none"/>
    </w:rPr>
  </w:style>
  <w:style w:type="character" w:customStyle="1" w:styleId="ustZnak">
    <w:name w:val="ust Znak"/>
    <w:link w:val="ust"/>
    <w:locked/>
    <w:rsid w:val="00351C46"/>
    <w:rPr>
      <w:lang w:val="x-none"/>
    </w:rPr>
  </w:style>
  <w:style w:type="paragraph" w:customStyle="1" w:styleId="ust">
    <w:name w:val="ust"/>
    <w:basedOn w:val="Normalny"/>
    <w:link w:val="ustZnak"/>
    <w:rsid w:val="00351C46"/>
    <w:pPr>
      <w:spacing w:after="80" w:line="240" w:lineRule="auto"/>
      <w:ind w:left="431" w:hanging="255"/>
      <w:jc w:val="both"/>
    </w:pPr>
    <w:rPr>
      <w:sz w:val="24"/>
      <w:szCs w:val="24"/>
      <w:lang w:val="x-none"/>
    </w:rPr>
  </w:style>
  <w:style w:type="paragraph" w:customStyle="1" w:styleId="ZnakZnak1Znak">
    <w:name w:val="Znak Znak1 Znak"/>
    <w:basedOn w:val="Normalny"/>
    <w:rsid w:val="00351C46"/>
    <w:pPr>
      <w:spacing w:after="0" w:line="240" w:lineRule="auto"/>
    </w:pPr>
    <w:rPr>
      <w:rFonts w:ascii="Times New Roman" w:eastAsia="Times New Roman" w:hAnsi="Times New Roman" w:cs="Times New Roman"/>
      <w:sz w:val="24"/>
      <w:szCs w:val="24"/>
      <w:lang w:eastAsia="pl-PL"/>
    </w:rPr>
  </w:style>
  <w:style w:type="character" w:customStyle="1" w:styleId="textsekcjabold">
    <w:name w:val="text sekcja bold"/>
    <w:basedOn w:val="Domylnaczcionkaakapitu"/>
    <w:rsid w:val="00351C46"/>
  </w:style>
  <w:style w:type="character" w:customStyle="1" w:styleId="ZnakZnak11">
    <w:name w:val="Znak Znak11"/>
    <w:locked/>
    <w:rsid w:val="00351C46"/>
    <w:rPr>
      <w:rFonts w:ascii="Arial" w:hAnsi="Arial"/>
      <w:b/>
      <w:sz w:val="24"/>
      <w:lang w:val="pl-PL" w:eastAsia="pl-PL" w:bidi="ar-SA"/>
    </w:rPr>
  </w:style>
  <w:style w:type="character" w:customStyle="1" w:styleId="ZnakZnak">
    <w:name w:val="Znak Znak"/>
    <w:locked/>
    <w:rsid w:val="00351C46"/>
    <w:rPr>
      <w:rFonts w:ascii="Arial" w:hAnsi="Arial" w:cs="Arial"/>
      <w:color w:val="000000"/>
      <w:kern w:val="22"/>
      <w:lang w:val="pl-PL" w:eastAsia="pl-PL" w:bidi="ar-SA"/>
    </w:rPr>
  </w:style>
  <w:style w:type="character" w:customStyle="1" w:styleId="ZnakZnak8">
    <w:name w:val="Znak Znak8"/>
    <w:locked/>
    <w:rsid w:val="00351C46"/>
    <w:rPr>
      <w:rFonts w:ascii="Arial" w:hAnsi="Arial" w:cs="Arial"/>
      <w:sz w:val="24"/>
      <w:lang w:val="pl-PL" w:eastAsia="pl-PL" w:bidi="ar-SA"/>
    </w:rPr>
  </w:style>
  <w:style w:type="paragraph" w:customStyle="1" w:styleId="xmsoheading7">
    <w:name w:val="x_msoheading7"/>
    <w:basedOn w:val="Normalny"/>
    <w:rsid w:val="00351C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351C46"/>
  </w:style>
  <w:style w:type="numbering" w:customStyle="1" w:styleId="Bezlisty1111">
    <w:name w:val="Bez listy1111"/>
    <w:next w:val="Bezlisty"/>
    <w:semiHidden/>
    <w:unhideWhenUsed/>
    <w:rsid w:val="00351C46"/>
  </w:style>
  <w:style w:type="paragraph" w:customStyle="1" w:styleId="Akapitzlist1">
    <w:name w:val="Akapit z listą1"/>
    <w:basedOn w:val="Normalny"/>
    <w:next w:val="Akapitzlist"/>
    <w:qFormat/>
    <w:rsid w:val="00351C46"/>
    <w:pPr>
      <w:spacing w:after="200" w:line="276" w:lineRule="auto"/>
      <w:ind w:left="720"/>
      <w:contextualSpacing/>
    </w:pPr>
    <w:rPr>
      <w:rFonts w:ascii="Calibri" w:eastAsia="Calibri" w:hAnsi="Calibri" w:cs="Times New Roman"/>
    </w:rPr>
  </w:style>
  <w:style w:type="paragraph" w:customStyle="1" w:styleId="Zwykytekst1">
    <w:name w:val="Zwykły tekst1"/>
    <w:basedOn w:val="Normalny"/>
    <w:rsid w:val="00351C46"/>
    <w:pPr>
      <w:suppressAutoHyphens/>
      <w:spacing w:after="200" w:line="276" w:lineRule="auto"/>
    </w:pPr>
    <w:rPr>
      <w:rFonts w:ascii="Calibri" w:eastAsia="Lucida Sans Unicode" w:hAnsi="Calibri" w:cs="font220"/>
      <w:kern w:val="1"/>
      <w:lang w:eastAsia="ar-SA"/>
    </w:rPr>
  </w:style>
  <w:style w:type="paragraph" w:customStyle="1" w:styleId="content1">
    <w:name w:val="content1"/>
    <w:basedOn w:val="Normalny"/>
    <w:rsid w:val="00351C46"/>
    <w:pPr>
      <w:spacing w:after="0" w:line="240" w:lineRule="auto"/>
      <w:ind w:right="300"/>
    </w:pPr>
    <w:rPr>
      <w:rFonts w:ascii="Times New Roman" w:eastAsia="Times New Roman" w:hAnsi="Times New Roman" w:cs="Times New Roman"/>
      <w:sz w:val="24"/>
      <w:szCs w:val="24"/>
      <w:lang w:eastAsia="pl-PL"/>
    </w:rPr>
  </w:style>
  <w:style w:type="character" w:customStyle="1" w:styleId="DeltaViewInsertion">
    <w:name w:val="DeltaView Insertion"/>
    <w:rsid w:val="00351C46"/>
    <w:rPr>
      <w:b/>
      <w:bCs w:val="0"/>
      <w:i/>
      <w:iCs w:val="0"/>
      <w:spacing w:val="0"/>
    </w:rPr>
  </w:style>
  <w:style w:type="numbering" w:customStyle="1" w:styleId="Bezlisty11111">
    <w:name w:val="Bez listy11111"/>
    <w:next w:val="Bezlisty"/>
    <w:semiHidden/>
    <w:rsid w:val="00351C46"/>
  </w:style>
  <w:style w:type="paragraph" w:customStyle="1" w:styleId="ZnakZnak3">
    <w:name w:val="Znak Znak3"/>
    <w:basedOn w:val="Normalny"/>
    <w:rsid w:val="00351C46"/>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51C46"/>
    <w:pPr>
      <w:spacing w:after="0" w:line="240" w:lineRule="auto"/>
      <w:jc w:val="both"/>
    </w:pPr>
    <w:rPr>
      <w:rFonts w:ascii="Arial" w:eastAsia="Times New Roman" w:hAnsi="Arial" w:cs="Times New Roman"/>
      <w:szCs w:val="24"/>
      <w:lang w:eastAsia="pl-PL"/>
    </w:rPr>
  </w:style>
  <w:style w:type="character" w:customStyle="1" w:styleId="Tekstpodstawowy2Znak">
    <w:name w:val="Tekst podstawowy 2 Znak"/>
    <w:basedOn w:val="Domylnaczcionkaakapitu"/>
    <w:link w:val="Tekstpodstawowy2"/>
    <w:rsid w:val="00351C46"/>
    <w:rPr>
      <w:rFonts w:ascii="Arial" w:eastAsia="Times New Roman" w:hAnsi="Arial" w:cs="Times New Roman"/>
      <w:sz w:val="22"/>
      <w:lang w:eastAsia="pl-PL"/>
    </w:rPr>
  </w:style>
  <w:style w:type="paragraph" w:styleId="Listapunktowana">
    <w:name w:val="List Bullet"/>
    <w:basedOn w:val="Normalny"/>
    <w:autoRedefine/>
    <w:rsid w:val="00351C46"/>
    <w:pPr>
      <w:tabs>
        <w:tab w:val="num" w:pos="1070"/>
      </w:tabs>
      <w:spacing w:after="0" w:line="240" w:lineRule="auto"/>
      <w:ind w:left="1070" w:hanging="360"/>
    </w:pPr>
    <w:rPr>
      <w:rFonts w:ascii="Arial" w:eastAsia="Times New Roman" w:hAnsi="Arial" w:cs="Times New Roman"/>
      <w:sz w:val="24"/>
      <w:szCs w:val="20"/>
      <w:lang w:eastAsia="pl-PL"/>
    </w:rPr>
  </w:style>
  <w:style w:type="paragraph" w:customStyle="1" w:styleId="TekstpodstawowyF2">
    <w:name w:val="Tekst podstawowy.(F2)"/>
    <w:basedOn w:val="Normalny"/>
    <w:rsid w:val="00351C46"/>
    <w:pPr>
      <w:spacing w:after="0" w:line="240" w:lineRule="auto"/>
    </w:pPr>
    <w:rPr>
      <w:rFonts w:ascii="Times New Roman" w:eastAsia="Times New Roman" w:hAnsi="Times New Roman" w:cs="Times New Roman"/>
      <w:sz w:val="24"/>
      <w:szCs w:val="20"/>
      <w:lang w:eastAsia="pl-PL"/>
    </w:rPr>
  </w:style>
  <w:style w:type="character" w:customStyle="1" w:styleId="BezodstpwZnak">
    <w:name w:val="Bez odstępów Znak"/>
    <w:link w:val="Bezodstpw"/>
    <w:uiPriority w:val="1"/>
    <w:locked/>
    <w:rsid w:val="00351C46"/>
    <w:rPr>
      <w:sz w:val="22"/>
      <w:szCs w:val="22"/>
    </w:rPr>
  </w:style>
  <w:style w:type="paragraph" w:styleId="Zwykytekst">
    <w:name w:val="Plain Text"/>
    <w:basedOn w:val="Normalny"/>
    <w:link w:val="ZwykytekstZnak"/>
    <w:uiPriority w:val="99"/>
    <w:unhideWhenUsed/>
    <w:rsid w:val="00351C46"/>
    <w:pPr>
      <w:spacing w:after="0" w:line="240" w:lineRule="auto"/>
    </w:pPr>
    <w:rPr>
      <w:rFonts w:ascii="Calibri" w:eastAsia="Times New Roman" w:hAnsi="Calibri" w:cs="Times New Roman"/>
      <w:szCs w:val="21"/>
    </w:rPr>
  </w:style>
  <w:style w:type="character" w:customStyle="1" w:styleId="ZwykytekstZnak">
    <w:name w:val="Zwykły tekst Znak"/>
    <w:basedOn w:val="Domylnaczcionkaakapitu"/>
    <w:link w:val="Zwykytekst"/>
    <w:uiPriority w:val="99"/>
    <w:rsid w:val="00351C46"/>
    <w:rPr>
      <w:rFonts w:ascii="Calibri" w:eastAsia="Times New Roman" w:hAnsi="Calibri" w:cs="Times New Roman"/>
      <w:sz w:val="22"/>
      <w:szCs w:val="21"/>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51C46"/>
    <w:rPr>
      <w:sz w:val="22"/>
      <w:szCs w:val="22"/>
    </w:rPr>
  </w:style>
  <w:style w:type="paragraph" w:customStyle="1" w:styleId="Standard">
    <w:name w:val="Standard"/>
    <w:rsid w:val="00351C46"/>
    <w:pPr>
      <w:widowControl w:val="0"/>
      <w:suppressAutoHyphens/>
      <w:autoSpaceDN w:val="0"/>
      <w:spacing w:after="0" w:line="240" w:lineRule="auto"/>
    </w:pPr>
    <w:rPr>
      <w:rFonts w:ascii="Times New Roman" w:eastAsia="Arial Unicode MS" w:hAnsi="Times New Roman" w:cs="Tahoma"/>
      <w:kern w:val="3"/>
      <w:lang w:eastAsia="pl-PL"/>
    </w:rPr>
  </w:style>
  <w:style w:type="character" w:styleId="Nierozpoznanawzmianka">
    <w:name w:val="Unresolved Mention"/>
    <w:uiPriority w:val="99"/>
    <w:semiHidden/>
    <w:unhideWhenUsed/>
    <w:rsid w:val="00351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jewska.ADM5BIS\Documents\Niestandardowe%20szablony%20pakietu%20Office\papier%20adm5%20(nag&#322;&#243;wek%20tylko%20na%201%20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242B9-4C73-4567-A6E2-6A248695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adm5 (nagłówek tylko na 1 str)</Template>
  <TotalTime>9</TotalTime>
  <Pages>7</Pages>
  <Words>2316</Words>
  <Characters>13901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Katarzyna Lijewska</cp:lastModifiedBy>
  <cp:revision>4</cp:revision>
  <dcterms:created xsi:type="dcterms:W3CDTF">2025-03-04T10:25:00Z</dcterms:created>
  <dcterms:modified xsi:type="dcterms:W3CDTF">2025-03-04T12:50:00Z</dcterms:modified>
</cp:coreProperties>
</file>