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DDA4" w14:textId="77777777" w:rsidR="00B67229" w:rsidRDefault="00B67229">
      <w:pPr>
        <w:tabs>
          <w:tab w:val="left" w:pos="10005"/>
        </w:tabs>
        <w:ind w:firstLine="7920"/>
        <w:jc w:val="center"/>
        <w:rPr>
          <w:i/>
          <w:iCs/>
        </w:rPr>
      </w:pPr>
    </w:p>
    <w:tbl>
      <w:tblPr>
        <w:tblW w:w="14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2"/>
        <w:gridCol w:w="7073"/>
      </w:tblGrid>
      <w:tr w:rsidR="00B67229" w14:paraId="6E0AAC3C" w14:textId="77777777">
        <w:tc>
          <w:tcPr>
            <w:tcW w:w="7072" w:type="dxa"/>
          </w:tcPr>
          <w:p w14:paraId="13B7C542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072" w:type="dxa"/>
          </w:tcPr>
          <w:p w14:paraId="0C171EF1" w14:textId="12E9FFF4" w:rsidR="00B67229" w:rsidRDefault="0070526C">
            <w:pPr>
              <w:widowControl w:val="0"/>
              <w:snapToGrid w:val="0"/>
              <w:spacing w:line="252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Sprawa Nr  38/D/2024</w:t>
            </w:r>
          </w:p>
        </w:tc>
      </w:tr>
    </w:tbl>
    <w:p w14:paraId="2A7E6BD7" w14:textId="291AE598" w:rsidR="00B67229" w:rsidRPr="00E819A6" w:rsidRDefault="0070526C">
      <w:pPr>
        <w:jc w:val="center"/>
        <w:rPr>
          <w:b/>
          <w:bCs/>
          <w:color w:val="FF0000"/>
        </w:rPr>
      </w:pPr>
      <w:r w:rsidRPr="00E819A6">
        <w:rPr>
          <w:b/>
          <w:bCs/>
          <w:color w:val="FF0000"/>
          <w:spacing w:val="40"/>
          <w:sz w:val="20"/>
          <w:szCs w:val="20"/>
        </w:rPr>
        <w:t>ARKUSZ ASORTYMENTOWO-CENOWY</w:t>
      </w:r>
      <w:r w:rsidR="00E819A6" w:rsidRPr="00E819A6">
        <w:rPr>
          <w:b/>
          <w:bCs/>
          <w:color w:val="FF0000"/>
          <w:spacing w:val="40"/>
          <w:sz w:val="20"/>
          <w:szCs w:val="20"/>
        </w:rPr>
        <w:t xml:space="preserve"> PO ZMIANACH</w:t>
      </w:r>
    </w:p>
    <w:tbl>
      <w:tblPr>
        <w:tblW w:w="14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2"/>
        <w:gridCol w:w="7073"/>
      </w:tblGrid>
      <w:tr w:rsidR="00B67229" w14:paraId="752B3B0E" w14:textId="77777777">
        <w:tc>
          <w:tcPr>
            <w:tcW w:w="7072" w:type="dxa"/>
          </w:tcPr>
          <w:p w14:paraId="4EFBDC44" w14:textId="77777777" w:rsidR="00B67229" w:rsidRDefault="0070526C">
            <w:pPr>
              <w:widowControl w:val="0"/>
              <w:snapToGri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CPV  33141613-0</w:t>
            </w:r>
          </w:p>
        </w:tc>
        <w:tc>
          <w:tcPr>
            <w:tcW w:w="7072" w:type="dxa"/>
          </w:tcPr>
          <w:p w14:paraId="15B942C8" w14:textId="77777777" w:rsidR="00B67229" w:rsidRDefault="0070526C">
            <w:pPr>
              <w:widowControl w:val="0"/>
              <w:snapToGrid w:val="0"/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2 do SWZ</w:t>
            </w:r>
          </w:p>
          <w:p w14:paraId="2F3DE948" w14:textId="09330853" w:rsidR="0070526C" w:rsidRDefault="0070526C">
            <w:pPr>
              <w:widowControl w:val="0"/>
              <w:snapToGrid w:val="0"/>
              <w:spacing w:line="252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Załącznik Nr 1 do Umowy</w:t>
            </w:r>
          </w:p>
        </w:tc>
      </w:tr>
    </w:tbl>
    <w:p w14:paraId="1685885E" w14:textId="77777777" w:rsidR="00B67229" w:rsidRDefault="00B67229">
      <w:pPr>
        <w:rPr>
          <w:sz w:val="20"/>
          <w:szCs w:val="20"/>
        </w:rPr>
      </w:pPr>
    </w:p>
    <w:tbl>
      <w:tblPr>
        <w:tblW w:w="15855" w:type="dxa"/>
        <w:jc w:val="center"/>
        <w:tblLayout w:type="fixed"/>
        <w:tblLook w:val="04A0" w:firstRow="1" w:lastRow="0" w:firstColumn="1" w:lastColumn="0" w:noHBand="0" w:noVBand="1"/>
      </w:tblPr>
      <w:tblGrid>
        <w:gridCol w:w="3788"/>
        <w:gridCol w:w="1231"/>
        <w:gridCol w:w="1348"/>
        <w:gridCol w:w="1191"/>
        <w:gridCol w:w="1319"/>
        <w:gridCol w:w="1393"/>
        <w:gridCol w:w="924"/>
        <w:gridCol w:w="1138"/>
        <w:gridCol w:w="1454"/>
        <w:gridCol w:w="856"/>
        <w:gridCol w:w="1213"/>
      </w:tblGrid>
      <w:tr w:rsidR="00B67229" w14:paraId="6FEB6736" w14:textId="77777777" w:rsidTr="00E5204F">
        <w:trPr>
          <w:trHeight w:val="588"/>
          <w:jc w:val="center"/>
        </w:trPr>
        <w:tc>
          <w:tcPr>
            <w:tcW w:w="378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BCD306E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2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79ADE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</w:t>
            </w:r>
          </w:p>
        </w:tc>
        <w:tc>
          <w:tcPr>
            <w:tcW w:w="13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D053F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opakowania zbiorczego</w:t>
            </w:r>
          </w:p>
        </w:tc>
        <w:tc>
          <w:tcPr>
            <w:tcW w:w="11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F307B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3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3BC6A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13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037A1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92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DE8D" w14:textId="47C36AB3" w:rsidR="00B67229" w:rsidRDefault="0078041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09081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47112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26899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2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AF3A41A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67229" w14:paraId="2EDC11B7" w14:textId="77777777" w:rsidTr="00E5204F">
        <w:trPr>
          <w:trHeight w:val="870"/>
          <w:jc w:val="center"/>
        </w:trPr>
        <w:tc>
          <w:tcPr>
            <w:tcW w:w="3788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736DC0F6" w14:textId="77777777" w:rsidR="0078041C" w:rsidRPr="003A4449" w:rsidRDefault="0078041C">
            <w:pPr>
              <w:widowControl w:val="0"/>
              <w:snapToGri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3A4449">
              <w:rPr>
                <w:b/>
                <w:bCs/>
                <w:sz w:val="20"/>
                <w:szCs w:val="20"/>
              </w:rPr>
              <w:t xml:space="preserve">Pojemnik transferowy  sterylny  </w:t>
            </w:r>
          </w:p>
          <w:p w14:paraId="34E386DE" w14:textId="17CB75AA" w:rsidR="00B67229" w:rsidRPr="0078041C" w:rsidRDefault="0078041C">
            <w:pPr>
              <w:widowControl w:val="0"/>
              <w:snapToGri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3A4449">
              <w:rPr>
                <w:b/>
                <w:bCs/>
                <w:sz w:val="20"/>
                <w:szCs w:val="20"/>
              </w:rPr>
              <w:t>o pojemności 600 ml z łącznikiem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9BD0E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683B9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2E8A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E5846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D3DBC" w14:textId="77777777" w:rsidR="00B67229" w:rsidRDefault="0070526C">
            <w:pPr>
              <w:widowControl w:val="0"/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63A00" w14:textId="525EFDC3" w:rsidR="00B67229" w:rsidRDefault="00D3046F">
            <w:pPr>
              <w:widowControl w:val="0"/>
              <w:snapToGri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BF0A2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B607F" w14:textId="77777777" w:rsidR="00B67229" w:rsidRDefault="00B67229">
            <w:pPr>
              <w:widowControl w:val="0"/>
              <w:snapToGrid w:val="0"/>
              <w:spacing w:line="252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1ECAF" w14:textId="77777777" w:rsidR="00B67229" w:rsidRDefault="00B67229">
            <w:pPr>
              <w:widowControl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81DBDA" w14:textId="77777777" w:rsidR="00B67229" w:rsidRDefault="00B67229">
            <w:pPr>
              <w:widowControl w:val="0"/>
              <w:snapToGrid w:val="0"/>
              <w:spacing w:line="252" w:lineRule="auto"/>
              <w:jc w:val="right"/>
              <w:rPr>
                <w:sz w:val="20"/>
                <w:szCs w:val="20"/>
              </w:rPr>
            </w:pPr>
          </w:p>
        </w:tc>
      </w:tr>
      <w:tr w:rsidR="00B67229" w14:paraId="09F08F8F" w14:textId="77777777" w:rsidTr="00E5204F">
        <w:trPr>
          <w:trHeight w:val="2798"/>
          <w:jc w:val="center"/>
        </w:trPr>
        <w:tc>
          <w:tcPr>
            <w:tcW w:w="15855" w:type="dxa"/>
            <w:gridSpan w:val="11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4BA052F3" w14:textId="77777777" w:rsidR="00B67229" w:rsidRDefault="0070526C">
            <w:pPr>
              <w:widowControl w:val="0"/>
              <w:snapToGrid w:val="0"/>
              <w:spacing w:line="25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przedmiotu zamówienia</w:t>
            </w:r>
          </w:p>
          <w:p w14:paraId="204B974B" w14:textId="0B9228A5" w:rsidR="0078041C" w:rsidRPr="0078041C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8041C">
              <w:rPr>
                <w:sz w:val="20"/>
                <w:szCs w:val="20"/>
              </w:rPr>
              <w:t xml:space="preserve">ojemnik pusty a pojemności 600 ml wykonany z polichlorku winylu ( PCV); tworzywo przejrzyste, umożliwiające wizualną ocenę pojemnika i składnika znajdującego się w pojemniku. Pojemniki musza być zgodne z farmakopeą europejską. </w:t>
            </w:r>
          </w:p>
          <w:p w14:paraId="0EF7EC65" w14:textId="1F6F9337" w:rsidR="0078041C" w:rsidRPr="00E819A6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819A6">
              <w:rPr>
                <w:sz w:val="20"/>
                <w:szCs w:val="20"/>
              </w:rPr>
              <w:t>Pojemnik wyposażony w dren o długości 45 cm – 75 cm,</w:t>
            </w:r>
            <w:r w:rsidRPr="0078041C">
              <w:rPr>
                <w:sz w:val="20"/>
                <w:szCs w:val="20"/>
              </w:rPr>
              <w:t xml:space="preserve"> zakończony igłą plastikową typu „SPIKE"; dren ma być elastyczny, umożliwiający łatwe rolowanie i skuteczne zgrzewanie; średnica drenu o wymiarach zapewniających, wzajemną kompatybilność drenów różnych pojemników, umożliwiająca ich połączenie w układzie otwartym i zamkniętym</w:t>
            </w:r>
            <w:r w:rsidR="00E819A6" w:rsidRPr="00121D29">
              <w:rPr>
                <w:sz w:val="20"/>
                <w:szCs w:val="20"/>
              </w:rPr>
              <w:t>.</w:t>
            </w:r>
            <w:r w:rsidR="00E819A6" w:rsidRPr="00E819A6">
              <w:rPr>
                <w:color w:val="FF0000"/>
                <w:sz w:val="20"/>
                <w:szCs w:val="20"/>
              </w:rPr>
              <w:t xml:space="preserve"> Zamawiający dopuszcza pojemniki o średniej długości drenu ok. 86 cm.</w:t>
            </w:r>
          </w:p>
          <w:p w14:paraId="5834917E" w14:textId="24CA2181" w:rsidR="0078041C" w:rsidRPr="0078041C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8041C">
              <w:rPr>
                <w:sz w:val="20"/>
                <w:szCs w:val="20"/>
              </w:rPr>
              <w:t xml:space="preserve">ojemnik posiadający 2 dodatkowe porty zabezpieczone membraną od wewnątrz oraz odpowiednią ochroną z zewnątrz zapewniającą jałowość, umożliwiające łatwy dostęp do podłączenia zestawu do przetoczenia </w:t>
            </w:r>
          </w:p>
          <w:p w14:paraId="73BE6E74" w14:textId="77E01404" w:rsidR="0078041C" w:rsidRPr="0078041C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8041C">
              <w:rPr>
                <w:sz w:val="20"/>
                <w:szCs w:val="20"/>
              </w:rPr>
              <w:t xml:space="preserve">entralnie na dolnej krawędzi pojemnika, a także na bocznych krawędziach pojemnika, mają znajdować się podłużne nacięcia materiału pojemnika, umożliwiające zawieszanie pojemnika na haczykach statywów transfuzyjnych </w:t>
            </w:r>
          </w:p>
          <w:p w14:paraId="6BA0569E" w14:textId="6F017672" w:rsidR="0078041C" w:rsidRPr="0078041C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8041C">
              <w:rPr>
                <w:sz w:val="20"/>
                <w:szCs w:val="20"/>
              </w:rPr>
              <w:t xml:space="preserve">ażdy pojedynczy pojemnik ma być w indywidualnym opakowaniu zabezpieczającym, zapewniającym zachowanie jałowości i pirogenności; </w:t>
            </w:r>
          </w:p>
          <w:p w14:paraId="0127DC9F" w14:textId="312934F2" w:rsidR="0078041C" w:rsidRPr="0078041C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8041C">
              <w:rPr>
                <w:sz w:val="20"/>
                <w:szCs w:val="20"/>
              </w:rPr>
              <w:t xml:space="preserve">a etykiecie pojemnika lub w instrukcji ma znajdować się informacja o terminie ważności pojemnika po otwarciu opakowania indywidualnego </w:t>
            </w:r>
          </w:p>
          <w:p w14:paraId="64E31013" w14:textId="611CDEE2" w:rsidR="00725085" w:rsidRDefault="0078041C" w:rsidP="00725085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78041C">
              <w:rPr>
                <w:sz w:val="20"/>
                <w:szCs w:val="20"/>
              </w:rPr>
              <w:t xml:space="preserve">Na etykiecie mają znajdować się następujące informacje: oznakowanie CE, nazwa wytwórcy oraz dystrybutora,  LOT i REF w postaci alfanumerycznej i kodów kreskowych w standardzie ISBT 128, data ważności zestawu, pojemność pojemnika ,informacja o rodzaju tworzywa z jakiego pojemnik jest wykonany, informacja o </w:t>
            </w:r>
            <w:proofErr w:type="spellStart"/>
            <w:r w:rsidRPr="0078041C">
              <w:rPr>
                <w:sz w:val="20"/>
                <w:szCs w:val="20"/>
              </w:rPr>
              <w:t>apirogenności</w:t>
            </w:r>
            <w:proofErr w:type="spellEnd"/>
            <w:r w:rsidRPr="0078041C">
              <w:rPr>
                <w:sz w:val="20"/>
                <w:szCs w:val="20"/>
              </w:rPr>
              <w:t xml:space="preserve"> i sterylności, wskazówki dotyczące użytkowania w postaci piktogramów (w takim przypadku do każdego opakowania zbiorczego musi być dołączona instrukcja w języku polskim), temperatura przechowywania do 30 </w:t>
            </w:r>
            <w:r w:rsidRPr="0078041C">
              <w:rPr>
                <w:sz w:val="20"/>
                <w:szCs w:val="20"/>
                <w:vertAlign w:val="superscript"/>
              </w:rPr>
              <w:t xml:space="preserve">° </w:t>
            </w:r>
            <w:r w:rsidRPr="0078041C">
              <w:rPr>
                <w:sz w:val="20"/>
                <w:szCs w:val="20"/>
              </w:rPr>
              <w:t>C</w:t>
            </w:r>
            <w:r w:rsidR="00B37F8F">
              <w:rPr>
                <w:sz w:val="20"/>
                <w:szCs w:val="20"/>
              </w:rPr>
              <w:t xml:space="preserve">. </w:t>
            </w:r>
            <w:r w:rsidR="00725085" w:rsidRPr="00725085">
              <w:rPr>
                <w:color w:val="FF0000"/>
                <w:sz w:val="20"/>
                <w:szCs w:val="20"/>
              </w:rPr>
              <w:t>Z</w:t>
            </w:r>
            <w:r w:rsidR="00B37F8F" w:rsidRPr="00725085">
              <w:rPr>
                <w:color w:val="FF0000"/>
                <w:sz w:val="20"/>
                <w:szCs w:val="20"/>
              </w:rPr>
              <w:t>amawiaj</w:t>
            </w:r>
            <w:r w:rsidR="00725085" w:rsidRPr="00725085">
              <w:rPr>
                <w:color w:val="FF0000"/>
                <w:sz w:val="20"/>
                <w:szCs w:val="20"/>
              </w:rPr>
              <w:t>ą</w:t>
            </w:r>
            <w:r w:rsidR="00B37F8F" w:rsidRPr="00725085">
              <w:rPr>
                <w:color w:val="FF0000"/>
                <w:sz w:val="20"/>
                <w:szCs w:val="20"/>
              </w:rPr>
              <w:t>c</w:t>
            </w:r>
            <w:r w:rsidR="00725085" w:rsidRPr="00725085">
              <w:rPr>
                <w:color w:val="FF0000"/>
                <w:sz w:val="20"/>
                <w:szCs w:val="20"/>
              </w:rPr>
              <w:t xml:space="preserve">y </w:t>
            </w:r>
            <w:r w:rsidR="00725085">
              <w:rPr>
                <w:color w:val="FF0000"/>
                <w:sz w:val="20"/>
                <w:szCs w:val="20"/>
              </w:rPr>
              <w:t>dopuszcza zestawy zezwalające na przechowywanie w temperaturze do +25ºC.</w:t>
            </w:r>
          </w:p>
          <w:p w14:paraId="3CAB8986" w14:textId="75EC9BD7" w:rsidR="0078041C" w:rsidRPr="00E5204F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78041C">
              <w:rPr>
                <w:sz w:val="20"/>
                <w:szCs w:val="20"/>
              </w:rPr>
              <w:t>Opakowanie zbiorcze -wewnętrzne, o ile nie jest przezroczyste, powinno mieć opis z informacjami w języku polskim: rodzaj pojemnika, płyny, numer LOT, data ważności, warunki przechowywania i czas przechowywania zestawu po wyjęciu z opakowania zbiorczego i indywidualnego</w:t>
            </w:r>
            <w:r w:rsidR="00E5204F">
              <w:rPr>
                <w:sz w:val="20"/>
                <w:szCs w:val="20"/>
              </w:rPr>
              <w:t>.</w:t>
            </w:r>
          </w:p>
          <w:p w14:paraId="295557EA" w14:textId="7F2890EC" w:rsidR="0078041C" w:rsidRPr="00E5204F" w:rsidRDefault="0078041C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 w:rsidRPr="0078041C">
              <w:rPr>
                <w:sz w:val="20"/>
                <w:szCs w:val="20"/>
              </w:rPr>
              <w:t>Karton transportowy powinien: - nie ulegać łatwo zgnieceniom: - zawierać nie więcej niż 100 zestawów pakowanych indywidualnie w folię przeźroczystą - zestawy mogą być oprócz opakowania indywidualnego zapakowane zbiorczo. - zawierać opis z informacjami w języku polskim: nazwa producenta, nazwa i rodzaj pojemników, ilość sztuk w opakowaniu, numer LOT, kod REF, data ważności, warunki przechowywania i inne wymagania producenta. W każdym kartonie powinna znajdować się czytelna instrukcja postępowania w języku polskim, zawierająca opis pojemników, skład zestawu, zasady stosowania</w:t>
            </w:r>
            <w:r>
              <w:rPr>
                <w:sz w:val="20"/>
                <w:szCs w:val="20"/>
              </w:rPr>
              <w:t>.</w:t>
            </w:r>
          </w:p>
          <w:p w14:paraId="5AE108D1" w14:textId="2FDC7BD2" w:rsidR="00E5204F" w:rsidRPr="00E5204F" w:rsidRDefault="00E5204F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ważności pojemników minimum 24 m-ce od dnia dostawy do Zamawiającego</w:t>
            </w:r>
            <w:r w:rsidR="00951B1A">
              <w:rPr>
                <w:sz w:val="20"/>
                <w:szCs w:val="20"/>
              </w:rPr>
              <w:t>.</w:t>
            </w:r>
          </w:p>
          <w:p w14:paraId="680EF0DB" w14:textId="3886F00C" w:rsidR="00E5204F" w:rsidRPr="0078041C" w:rsidRDefault="00E5204F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Wykonawca  do każdej dostawy dołączy certyfikat kontroli jakości dla każdej serii</w:t>
            </w:r>
            <w:r w:rsidR="00951B1A">
              <w:rPr>
                <w:color w:val="000000"/>
                <w:sz w:val="20"/>
                <w:szCs w:val="20"/>
              </w:rPr>
              <w:t>.</w:t>
            </w:r>
            <w:r w:rsidRPr="0078041C">
              <w:rPr>
                <w:sz w:val="20"/>
                <w:szCs w:val="20"/>
              </w:rPr>
              <w:t xml:space="preserve"> </w:t>
            </w:r>
          </w:p>
          <w:p w14:paraId="4454F2BA" w14:textId="3A4045AA" w:rsidR="00E5204F" w:rsidRPr="00E5204F" w:rsidRDefault="00E5204F" w:rsidP="00E5204F">
            <w:pPr>
              <w:suppressAutoHyphens w:val="0"/>
              <w:snapToGrid w:val="0"/>
              <w:jc w:val="both"/>
              <w:rPr>
                <w:b/>
              </w:rPr>
            </w:pPr>
          </w:p>
        </w:tc>
      </w:tr>
      <w:tr w:rsidR="00B67229" w14:paraId="79190661" w14:textId="77777777" w:rsidTr="00E5204F">
        <w:trPr>
          <w:trHeight w:val="80"/>
          <w:jc w:val="center"/>
        </w:trPr>
        <w:tc>
          <w:tcPr>
            <w:tcW w:w="15855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039286" w14:textId="77777777" w:rsidR="00B67229" w:rsidRDefault="00B67229" w:rsidP="00E5204F">
            <w:pPr>
              <w:widowControl w:val="0"/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</w:tbl>
    <w:p w14:paraId="54945E07" w14:textId="77777777" w:rsidR="00B67229" w:rsidRDefault="00B67229" w:rsidP="00E5204F">
      <w:pPr>
        <w:rPr>
          <w:sz w:val="20"/>
        </w:rPr>
      </w:pPr>
    </w:p>
    <w:tbl>
      <w:tblPr>
        <w:tblW w:w="15748" w:type="dxa"/>
        <w:jc w:val="center"/>
        <w:tblLayout w:type="fixed"/>
        <w:tblLook w:val="04A0" w:firstRow="1" w:lastRow="0" w:firstColumn="1" w:lastColumn="0" w:noHBand="0" w:noVBand="1"/>
      </w:tblPr>
      <w:tblGrid>
        <w:gridCol w:w="6826"/>
        <w:gridCol w:w="4208"/>
        <w:gridCol w:w="4714"/>
      </w:tblGrid>
      <w:tr w:rsidR="00B67229" w14:paraId="063C167F" w14:textId="77777777">
        <w:trPr>
          <w:jc w:val="center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112D" w14:textId="77777777" w:rsidR="00B67229" w:rsidRDefault="007052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ogólna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D500" w14:textId="77777777" w:rsidR="00B67229" w:rsidRDefault="007052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Parametr wymagany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18D2" w14:textId="77777777" w:rsidR="00B67229" w:rsidRDefault="0070526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Wypełnia Wykonawca</w:t>
            </w:r>
          </w:p>
        </w:tc>
      </w:tr>
      <w:tr w:rsidR="00B67229" w14:paraId="1E97A56D" w14:textId="77777777">
        <w:trPr>
          <w:jc w:val="center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B052" w14:textId="77777777" w:rsidR="00B67229" w:rsidRDefault="00B67229">
            <w:pPr>
              <w:widowControl w:val="0"/>
              <w:jc w:val="center"/>
              <w:rPr>
                <w:sz w:val="20"/>
              </w:rPr>
            </w:pPr>
          </w:p>
          <w:p w14:paraId="55741DBE" w14:textId="77777777" w:rsidR="00B67229" w:rsidRDefault="0070526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Czas dostawy do magazynu Zamawiającego –</w:t>
            </w:r>
          </w:p>
          <w:p w14:paraId="62A5E7B3" w14:textId="77777777" w:rsidR="00B67229" w:rsidRDefault="0070526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maksymalnie w ciągu 14 dni roboczych od otrzymania zamówienia przez Wykonawcę</w:t>
            </w:r>
          </w:p>
          <w:p w14:paraId="11B6AA87" w14:textId="77777777" w:rsidR="00B67229" w:rsidRDefault="00B6722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B11F" w14:textId="77777777" w:rsidR="00B67229" w:rsidRDefault="0070526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Tak, podać oferowany czas dostawy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AEF3" w14:textId="77777777" w:rsidR="00B67229" w:rsidRDefault="0070526C">
            <w:pPr>
              <w:widowControl w:val="0"/>
              <w:jc w:val="center"/>
            </w:pPr>
            <w:r>
              <w:rPr>
                <w:sz w:val="20"/>
              </w:rPr>
              <w:t>…….dni</w:t>
            </w:r>
            <w:r>
              <w:rPr>
                <w:sz w:val="20"/>
                <w:szCs w:val="20"/>
              </w:rPr>
              <w:t xml:space="preserve"> roboczych</w:t>
            </w:r>
          </w:p>
        </w:tc>
      </w:tr>
    </w:tbl>
    <w:p w14:paraId="3AB217E5" w14:textId="77777777" w:rsidR="00B67229" w:rsidRDefault="00B67229">
      <w:pPr>
        <w:widowControl w:val="0"/>
        <w:rPr>
          <w:sz w:val="20"/>
          <w:szCs w:val="20"/>
        </w:rPr>
      </w:pPr>
    </w:p>
    <w:p w14:paraId="35D78D47" w14:textId="000E5002" w:rsidR="00B67229" w:rsidRDefault="0070526C" w:rsidP="00E5204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 celu potwierdzenia, że oferowane produkty odpowiadają wymaganiom określonym przez Zamawiającego, Zamawiający żąda następujących dokumentów oraz próbek</w:t>
      </w:r>
      <w:r>
        <w:rPr>
          <w:sz w:val="20"/>
          <w:szCs w:val="20"/>
        </w:rPr>
        <w:t>:</w:t>
      </w:r>
    </w:p>
    <w:p w14:paraId="4396FF1F" w14:textId="1113F90C" w:rsidR="00E5204F" w:rsidRDefault="003A4449" w:rsidP="00E5204F">
      <w:pPr>
        <w:pStyle w:val="Akapitzlist"/>
        <w:numPr>
          <w:ilvl w:val="0"/>
          <w:numId w:val="1"/>
        </w:numPr>
        <w:tabs>
          <w:tab w:val="left" w:pos="284"/>
        </w:tabs>
        <w:ind w:hanging="923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5204F">
        <w:rPr>
          <w:sz w:val="20"/>
          <w:szCs w:val="20"/>
        </w:rPr>
        <w:t>eklaracja zgodności,</w:t>
      </w:r>
    </w:p>
    <w:p w14:paraId="382535F6" w14:textId="1B2595F2" w:rsidR="00E5204F" w:rsidRDefault="003A4449" w:rsidP="00E5204F">
      <w:pPr>
        <w:pStyle w:val="Akapitzlist"/>
        <w:numPr>
          <w:ilvl w:val="0"/>
          <w:numId w:val="1"/>
        </w:numPr>
        <w:tabs>
          <w:tab w:val="clear" w:pos="923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E5204F">
        <w:rPr>
          <w:sz w:val="20"/>
          <w:szCs w:val="20"/>
        </w:rPr>
        <w:t xml:space="preserve">głoszenie do bazy danych Prezesa </w:t>
      </w:r>
      <w:proofErr w:type="spellStart"/>
      <w:r w:rsidRPr="00E5204F">
        <w:rPr>
          <w:sz w:val="20"/>
          <w:szCs w:val="20"/>
        </w:rPr>
        <w:t>URPLWMiPB</w:t>
      </w:r>
      <w:proofErr w:type="spellEnd"/>
      <w:r w:rsidRPr="00E5204F">
        <w:rPr>
          <w:sz w:val="20"/>
          <w:szCs w:val="20"/>
        </w:rPr>
        <w:t xml:space="preserve"> na podstawie ustawy z dnia 7 kwietnia 2022 r. o wyrobach medycznych lub powiadomienie Prezesa </w:t>
      </w:r>
      <w:proofErr w:type="spellStart"/>
      <w:r w:rsidRPr="00E5204F">
        <w:rPr>
          <w:sz w:val="20"/>
          <w:szCs w:val="20"/>
        </w:rPr>
        <w:t>URPLWMiPB</w:t>
      </w:r>
      <w:proofErr w:type="spellEnd"/>
      <w:r w:rsidRPr="00E5204F">
        <w:rPr>
          <w:sz w:val="20"/>
          <w:szCs w:val="20"/>
        </w:rPr>
        <w:t xml:space="preserve"> </w:t>
      </w:r>
      <w:r w:rsidR="00E5204F">
        <w:rPr>
          <w:sz w:val="20"/>
          <w:szCs w:val="20"/>
        </w:rPr>
        <w:br/>
      </w:r>
      <w:r w:rsidRPr="00E5204F">
        <w:rPr>
          <w:sz w:val="20"/>
          <w:szCs w:val="20"/>
        </w:rPr>
        <w:t>o wprowadzeniu wyrobu na terytorium RP na podstawie ustawy z dnia 7  kwietnia 2022 r. o wyrobach medycznych.</w:t>
      </w:r>
    </w:p>
    <w:p w14:paraId="7EB7B547" w14:textId="77777777" w:rsidR="00597448" w:rsidRDefault="003A4449" w:rsidP="00E5204F">
      <w:pPr>
        <w:pStyle w:val="Akapitzlist"/>
        <w:numPr>
          <w:ilvl w:val="0"/>
          <w:numId w:val="1"/>
        </w:numPr>
        <w:tabs>
          <w:tab w:val="clear" w:pos="923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E5204F">
        <w:rPr>
          <w:sz w:val="20"/>
          <w:szCs w:val="20"/>
        </w:rPr>
        <w:t xml:space="preserve">róbki oferowanego produktu – </w:t>
      </w:r>
      <w:r>
        <w:rPr>
          <w:sz w:val="20"/>
          <w:szCs w:val="20"/>
        </w:rPr>
        <w:t>2</w:t>
      </w:r>
      <w:r w:rsidRPr="00E5204F">
        <w:rPr>
          <w:sz w:val="20"/>
          <w:szCs w:val="20"/>
        </w:rPr>
        <w:t xml:space="preserve"> sztuk  (próbki zostaną ocenione zgodnie z Kartą oceny próbki przedmiotu zamówienia). Próbki należy przesłać do WCKiK SPZOZ</w:t>
      </w:r>
      <w:r w:rsidR="00597448">
        <w:rPr>
          <w:sz w:val="20"/>
          <w:szCs w:val="20"/>
        </w:rPr>
        <w:t>;</w:t>
      </w:r>
    </w:p>
    <w:p w14:paraId="6C85A193" w14:textId="1F4C5736" w:rsidR="00B67229" w:rsidRPr="00E5204F" w:rsidRDefault="003A4449" w:rsidP="00597448">
      <w:pPr>
        <w:pStyle w:val="Akapitzlist"/>
        <w:ind w:left="284"/>
        <w:jc w:val="both"/>
        <w:rPr>
          <w:sz w:val="20"/>
          <w:szCs w:val="20"/>
        </w:rPr>
      </w:pPr>
      <w:r w:rsidRPr="00E5204F">
        <w:rPr>
          <w:sz w:val="20"/>
          <w:szCs w:val="20"/>
        </w:rPr>
        <w:t>ul. Koszykowa 78</w:t>
      </w:r>
      <w:r w:rsidR="00597448">
        <w:rPr>
          <w:sz w:val="20"/>
          <w:szCs w:val="20"/>
        </w:rPr>
        <w:t>;</w:t>
      </w:r>
      <w:r w:rsidRPr="00E5204F">
        <w:rPr>
          <w:sz w:val="20"/>
          <w:szCs w:val="20"/>
        </w:rPr>
        <w:t xml:space="preserve"> 00-671 Warszawa -  </w:t>
      </w:r>
      <w:r>
        <w:rPr>
          <w:sz w:val="20"/>
          <w:szCs w:val="20"/>
        </w:rPr>
        <w:t>1</w:t>
      </w:r>
      <w:r w:rsidRPr="00E5204F">
        <w:rPr>
          <w:sz w:val="20"/>
          <w:szCs w:val="20"/>
        </w:rPr>
        <w:t xml:space="preserve"> szt., oraz Terenowa Stacja w Krakowie ul. Wrocławska 1-3, 30-950 Kraków- 1 szt.</w:t>
      </w:r>
    </w:p>
    <w:p w14:paraId="5D94655C" w14:textId="0D11885E" w:rsidR="00B67229" w:rsidRDefault="00B67229" w:rsidP="003A4449">
      <w:pPr>
        <w:tabs>
          <w:tab w:val="left" w:pos="720"/>
        </w:tabs>
        <w:jc w:val="both"/>
        <w:rPr>
          <w:sz w:val="20"/>
          <w:szCs w:val="20"/>
        </w:rPr>
      </w:pPr>
    </w:p>
    <w:p w14:paraId="21015610" w14:textId="77777777" w:rsidR="00B67229" w:rsidRDefault="00B67229">
      <w:pPr>
        <w:ind w:firstLine="7920"/>
        <w:jc w:val="center"/>
        <w:rPr>
          <w:sz w:val="20"/>
          <w:szCs w:val="20"/>
        </w:rPr>
      </w:pPr>
    </w:p>
    <w:p w14:paraId="30ADD6D7" w14:textId="2AF3627F" w:rsidR="00E5204F" w:rsidRPr="00E5204F" w:rsidRDefault="0070526C" w:rsidP="00E5204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Miejsce dostaw</w:t>
      </w:r>
      <w:r>
        <w:rPr>
          <w:sz w:val="20"/>
          <w:szCs w:val="20"/>
        </w:rPr>
        <w:t>:</w:t>
      </w:r>
      <w:r w:rsidR="00E5204F" w:rsidRPr="0016418F">
        <w:rPr>
          <w:sz w:val="22"/>
          <w:szCs w:val="22"/>
        </w:rPr>
        <w:t xml:space="preserve"> </w:t>
      </w:r>
      <w:r w:rsidR="00E5204F" w:rsidRPr="00E5204F">
        <w:rPr>
          <w:sz w:val="20"/>
          <w:szCs w:val="20"/>
        </w:rPr>
        <w:t>Zespół Medyczny w Warszawie oraz Terenowa Stacja w Krakowie, Ełku i Gdańsku</w:t>
      </w:r>
    </w:p>
    <w:p w14:paraId="1817D485" w14:textId="77777777" w:rsidR="00E5204F" w:rsidRPr="0016418F" w:rsidRDefault="00E5204F" w:rsidP="00E5204F">
      <w:pPr>
        <w:jc w:val="both"/>
        <w:rPr>
          <w:sz w:val="22"/>
          <w:szCs w:val="22"/>
        </w:rPr>
      </w:pPr>
    </w:p>
    <w:p w14:paraId="6540A0B2" w14:textId="77777777" w:rsidR="00E5204F" w:rsidRPr="0016418F" w:rsidRDefault="00E5204F" w:rsidP="00E5204F">
      <w:pPr>
        <w:jc w:val="both"/>
        <w:rPr>
          <w:sz w:val="22"/>
          <w:szCs w:val="22"/>
        </w:rPr>
      </w:pPr>
    </w:p>
    <w:p w14:paraId="7B61B735" w14:textId="77777777" w:rsidR="00E5204F" w:rsidRPr="0016418F" w:rsidRDefault="00E5204F" w:rsidP="00E5204F">
      <w:pPr>
        <w:ind w:left="8496" w:firstLine="708"/>
        <w:jc w:val="both"/>
        <w:rPr>
          <w:sz w:val="22"/>
          <w:szCs w:val="22"/>
        </w:rPr>
      </w:pPr>
      <w:r w:rsidRPr="0016418F">
        <w:rPr>
          <w:sz w:val="22"/>
          <w:szCs w:val="22"/>
        </w:rPr>
        <w:t>………………..………..…………………………</w:t>
      </w:r>
    </w:p>
    <w:p w14:paraId="7A21DF37" w14:textId="77777777" w:rsidR="0070526C" w:rsidRDefault="0070526C" w:rsidP="0070526C">
      <w:pPr>
        <w:tabs>
          <w:tab w:val="left" w:pos="4770"/>
        </w:tabs>
        <w:ind w:left="709" w:right="91"/>
        <w:jc w:val="right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</w:rPr>
        <w:t xml:space="preserve">                                                       (Kwalifikowany podpis elektroniczny  osoby/osób)               </w:t>
      </w:r>
      <w:r>
        <w:rPr>
          <w:i/>
          <w:iCs/>
          <w:sz w:val="20"/>
          <w:szCs w:val="20"/>
        </w:rPr>
        <w:br/>
        <w:t xml:space="preserve">   </w:t>
      </w:r>
      <w:r>
        <w:rPr>
          <w:color w:val="00000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                                  upoważnionej 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>)  do reprezentowania Wykonawcy</w:t>
      </w:r>
    </w:p>
    <w:p w14:paraId="007D2BAF" w14:textId="77777777" w:rsidR="0070526C" w:rsidRDefault="0070526C" w:rsidP="0070526C">
      <w:pPr>
        <w:tabs>
          <w:tab w:val="left" w:pos="10005"/>
        </w:tabs>
        <w:ind w:firstLine="7920"/>
        <w:jc w:val="center"/>
        <w:rPr>
          <w:i/>
          <w:sz w:val="20"/>
          <w:szCs w:val="20"/>
        </w:rPr>
      </w:pPr>
    </w:p>
    <w:p w14:paraId="3308D6A3" w14:textId="77777777" w:rsidR="00E5204F" w:rsidRDefault="00E5204F">
      <w:pPr>
        <w:jc w:val="both"/>
        <w:rPr>
          <w:sz w:val="20"/>
          <w:szCs w:val="20"/>
        </w:rPr>
      </w:pPr>
    </w:p>
    <w:p w14:paraId="42F2000F" w14:textId="77777777" w:rsidR="00E5204F" w:rsidRDefault="00E5204F">
      <w:pPr>
        <w:jc w:val="both"/>
        <w:rPr>
          <w:sz w:val="20"/>
          <w:szCs w:val="20"/>
        </w:rPr>
      </w:pPr>
    </w:p>
    <w:p w14:paraId="4E5AEF8B" w14:textId="77777777" w:rsidR="00B67229" w:rsidRDefault="00B67229"/>
    <w:p w14:paraId="11A48CE1" w14:textId="77777777" w:rsidR="00B67229" w:rsidRDefault="00B67229"/>
    <w:p w14:paraId="70BD3DFF" w14:textId="77777777" w:rsidR="00B67229" w:rsidRDefault="00B67229"/>
    <w:p w14:paraId="27004A90" w14:textId="77777777" w:rsidR="00B67229" w:rsidRDefault="00B67229"/>
    <w:p w14:paraId="51393194" w14:textId="77777777" w:rsidR="00B67229" w:rsidRDefault="00B67229"/>
    <w:sectPr w:rsidR="00B6722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C4D26" w14:textId="77777777" w:rsidR="00C47930" w:rsidRDefault="00C47930" w:rsidP="0078041C">
      <w:r>
        <w:separator/>
      </w:r>
    </w:p>
  </w:endnote>
  <w:endnote w:type="continuationSeparator" w:id="0">
    <w:p w14:paraId="6EF3C856" w14:textId="77777777" w:rsidR="00C47930" w:rsidRDefault="00C47930" w:rsidP="0078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0E01" w14:textId="77777777" w:rsidR="00C47930" w:rsidRDefault="00C47930" w:rsidP="0078041C">
      <w:r>
        <w:separator/>
      </w:r>
    </w:p>
  </w:footnote>
  <w:footnote w:type="continuationSeparator" w:id="0">
    <w:p w14:paraId="41C6766D" w14:textId="77777777" w:rsidR="00C47930" w:rsidRDefault="00C47930" w:rsidP="0078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376A6"/>
    <w:multiLevelType w:val="hybridMultilevel"/>
    <w:tmpl w:val="4E22FF78"/>
    <w:lvl w:ilvl="0" w:tplc="54640E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314D"/>
    <w:multiLevelType w:val="multilevel"/>
    <w:tmpl w:val="7ABCDB62"/>
    <w:lvl w:ilvl="0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0580212">
    <w:abstractNumId w:val="1"/>
  </w:num>
  <w:num w:numId="2" w16cid:durableId="1246963165">
    <w:abstractNumId w:val="0"/>
  </w:num>
  <w:num w:numId="3" w16cid:durableId="1037198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229"/>
    <w:rsid w:val="00100272"/>
    <w:rsid w:val="00100EB3"/>
    <w:rsid w:val="00121D29"/>
    <w:rsid w:val="001875AE"/>
    <w:rsid w:val="003A4449"/>
    <w:rsid w:val="00520291"/>
    <w:rsid w:val="00597448"/>
    <w:rsid w:val="007042F6"/>
    <w:rsid w:val="0070526C"/>
    <w:rsid w:val="00725085"/>
    <w:rsid w:val="0078041C"/>
    <w:rsid w:val="008F4FEA"/>
    <w:rsid w:val="00951B1A"/>
    <w:rsid w:val="00B37F8F"/>
    <w:rsid w:val="00B67229"/>
    <w:rsid w:val="00C47930"/>
    <w:rsid w:val="00CC6672"/>
    <w:rsid w:val="00CD7FA7"/>
    <w:rsid w:val="00D23BEB"/>
    <w:rsid w:val="00D3046F"/>
    <w:rsid w:val="00D91F40"/>
    <w:rsid w:val="00E5204F"/>
    <w:rsid w:val="00E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1A2"/>
  <w15:docId w15:val="{DA2D72DF-715A-4AD5-9F75-0315123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2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E52EF"/>
    <w:pPr>
      <w:ind w:left="720"/>
      <w:contextualSpacing/>
    </w:p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4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dc:description/>
  <cp:lastModifiedBy>WCKIK Informatyk</cp:lastModifiedBy>
  <cp:revision>16</cp:revision>
  <cp:lastPrinted>2023-10-11T12:42:00Z</cp:lastPrinted>
  <dcterms:created xsi:type="dcterms:W3CDTF">2023-09-25T13:02:00Z</dcterms:created>
  <dcterms:modified xsi:type="dcterms:W3CDTF">2024-06-26T08:22:00Z</dcterms:modified>
  <dc:language>pl-PL</dc:language>
</cp:coreProperties>
</file>