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56D5B" w14:textId="35AF0A03" w:rsidR="009F072E" w:rsidRPr="009F072E" w:rsidRDefault="009F072E" w:rsidP="009F072E">
      <w:pPr>
        <w:jc w:val="right"/>
        <w:rPr>
          <w:rFonts w:ascii="Arial" w:hAnsi="Arial" w:cs="Arial"/>
          <w:sz w:val="21"/>
          <w:szCs w:val="21"/>
        </w:rPr>
      </w:pPr>
      <w:r w:rsidRPr="009F072E">
        <w:rPr>
          <w:rFonts w:ascii="Arial" w:hAnsi="Arial" w:cs="Arial"/>
          <w:sz w:val="21"/>
          <w:szCs w:val="21"/>
        </w:rPr>
        <w:t xml:space="preserve">Załącznik nr </w:t>
      </w:r>
      <w:r w:rsidR="00327B76">
        <w:rPr>
          <w:rFonts w:ascii="Arial" w:hAnsi="Arial" w:cs="Arial"/>
          <w:sz w:val="21"/>
          <w:szCs w:val="21"/>
        </w:rPr>
        <w:t>4</w:t>
      </w:r>
      <w:r w:rsidRPr="009F072E">
        <w:rPr>
          <w:rFonts w:ascii="Arial" w:hAnsi="Arial" w:cs="Arial"/>
          <w:sz w:val="21"/>
          <w:szCs w:val="21"/>
        </w:rPr>
        <w:t xml:space="preserve"> do Umowy nr …..</w:t>
      </w:r>
    </w:p>
    <w:p w14:paraId="36211235" w14:textId="77777777" w:rsidR="009F072E" w:rsidRPr="009F072E" w:rsidRDefault="009F072E" w:rsidP="009F072E">
      <w:pPr>
        <w:jc w:val="right"/>
        <w:rPr>
          <w:rFonts w:ascii="Arial" w:hAnsi="Arial" w:cs="Arial"/>
          <w:sz w:val="21"/>
          <w:szCs w:val="21"/>
        </w:rPr>
      </w:pPr>
    </w:p>
    <w:p w14:paraId="11C563DD" w14:textId="77777777" w:rsidR="00807716" w:rsidRDefault="00807716" w:rsidP="009F072E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5CBCD106" w14:textId="758BDDB5" w:rsidR="009F072E" w:rsidRPr="009F072E" w:rsidRDefault="009F072E" w:rsidP="009F072E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9F072E">
        <w:rPr>
          <w:rFonts w:ascii="Arial" w:hAnsi="Arial" w:cs="Arial"/>
          <w:b/>
          <w:bCs/>
          <w:sz w:val="21"/>
          <w:szCs w:val="21"/>
        </w:rPr>
        <w:t>KARTA GWARANCYJNA (Gwarancja jakości)</w:t>
      </w:r>
    </w:p>
    <w:p w14:paraId="20867A11" w14:textId="77777777" w:rsidR="009F072E" w:rsidRPr="009F072E" w:rsidRDefault="009F072E" w:rsidP="009F072E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556A958B" w14:textId="77777777" w:rsidR="00807716" w:rsidRDefault="00807716">
      <w:pPr>
        <w:rPr>
          <w:rFonts w:ascii="Arial" w:hAnsi="Arial" w:cs="Arial"/>
          <w:sz w:val="21"/>
          <w:szCs w:val="21"/>
        </w:rPr>
      </w:pPr>
    </w:p>
    <w:p w14:paraId="1F24B07F" w14:textId="6F043EA4" w:rsidR="009F072E" w:rsidRPr="009F072E" w:rsidRDefault="009F072E">
      <w:pPr>
        <w:rPr>
          <w:rFonts w:ascii="Arial" w:hAnsi="Arial" w:cs="Arial"/>
          <w:sz w:val="21"/>
          <w:szCs w:val="21"/>
        </w:rPr>
      </w:pPr>
      <w:r w:rsidRPr="009F072E">
        <w:rPr>
          <w:rFonts w:ascii="Arial" w:hAnsi="Arial" w:cs="Arial"/>
          <w:sz w:val="21"/>
          <w:szCs w:val="21"/>
        </w:rPr>
        <w:t xml:space="preserve">Dotyczy: zadania pn. </w:t>
      </w:r>
      <w:r w:rsidR="00562EFC" w:rsidRPr="00C53AE0">
        <w:rPr>
          <w:rFonts w:cstheme="minorHAnsi"/>
          <w:b/>
          <w:bCs/>
          <w:sz w:val="22"/>
          <w:szCs w:val="22"/>
        </w:rPr>
        <w:t>Rozbudow</w:t>
      </w:r>
      <w:r w:rsidR="00562EFC">
        <w:rPr>
          <w:rFonts w:cstheme="minorHAnsi"/>
          <w:b/>
          <w:bCs/>
          <w:sz w:val="22"/>
          <w:szCs w:val="22"/>
        </w:rPr>
        <w:t>a</w:t>
      </w:r>
      <w:r w:rsidR="00562EFC" w:rsidRPr="00C53AE0">
        <w:rPr>
          <w:rFonts w:cstheme="minorHAnsi"/>
          <w:b/>
          <w:bCs/>
          <w:sz w:val="22"/>
          <w:szCs w:val="22"/>
        </w:rPr>
        <w:t xml:space="preserve"> magistrali centralnego ogrzewania wraz z wykonaniem węzła cieplnego i wykonaniem</w:t>
      </w:r>
      <w:r w:rsidR="00562EFC">
        <w:rPr>
          <w:rFonts w:cstheme="minorHAnsi"/>
          <w:b/>
          <w:bCs/>
          <w:sz w:val="22"/>
          <w:szCs w:val="22"/>
        </w:rPr>
        <w:t xml:space="preserve"> </w:t>
      </w:r>
      <w:r w:rsidR="00562EFC" w:rsidRPr="00C53AE0">
        <w:rPr>
          <w:rFonts w:cstheme="minorHAnsi"/>
          <w:b/>
          <w:bCs/>
          <w:sz w:val="22"/>
          <w:szCs w:val="22"/>
        </w:rPr>
        <w:t>przyłączy do budynków użytkowych z rozbudową instalacji grzewczej i urządzeniami</w:t>
      </w:r>
    </w:p>
    <w:p w14:paraId="09B1E398" w14:textId="77777777" w:rsidR="009F072E" w:rsidRPr="009F072E" w:rsidRDefault="009F072E">
      <w:pPr>
        <w:rPr>
          <w:rFonts w:ascii="Arial" w:hAnsi="Arial" w:cs="Arial"/>
          <w:sz w:val="21"/>
          <w:szCs w:val="21"/>
        </w:rPr>
      </w:pPr>
    </w:p>
    <w:p w14:paraId="616CACD4" w14:textId="77777777" w:rsidR="00807716" w:rsidRDefault="00807716">
      <w:pPr>
        <w:rPr>
          <w:rFonts w:ascii="Arial" w:hAnsi="Arial" w:cs="Arial"/>
          <w:b/>
          <w:bCs/>
          <w:sz w:val="21"/>
          <w:szCs w:val="21"/>
        </w:rPr>
      </w:pPr>
    </w:p>
    <w:p w14:paraId="07AB7F63" w14:textId="74F7CC7C" w:rsidR="009F072E" w:rsidRPr="009F072E" w:rsidRDefault="009F072E">
      <w:pPr>
        <w:rPr>
          <w:rFonts w:ascii="Arial" w:hAnsi="Arial" w:cs="Arial"/>
          <w:sz w:val="21"/>
          <w:szCs w:val="21"/>
        </w:rPr>
      </w:pPr>
      <w:r w:rsidRPr="00807716">
        <w:rPr>
          <w:rFonts w:ascii="Arial" w:hAnsi="Arial" w:cs="Arial"/>
          <w:b/>
          <w:bCs/>
          <w:sz w:val="21"/>
          <w:szCs w:val="21"/>
        </w:rPr>
        <w:t>GWARANTEM</w:t>
      </w:r>
      <w:r w:rsidRPr="009F072E">
        <w:rPr>
          <w:rFonts w:ascii="Arial" w:hAnsi="Arial" w:cs="Arial"/>
          <w:sz w:val="21"/>
          <w:szCs w:val="21"/>
        </w:rPr>
        <w:t xml:space="preserve"> jest …………………………………………, będący Wykonawcą. </w:t>
      </w:r>
    </w:p>
    <w:p w14:paraId="6BCA74A5" w14:textId="77777777" w:rsidR="009F072E" w:rsidRPr="009F072E" w:rsidRDefault="009F072E">
      <w:pPr>
        <w:rPr>
          <w:rFonts w:ascii="Arial" w:hAnsi="Arial" w:cs="Arial"/>
          <w:sz w:val="21"/>
          <w:szCs w:val="21"/>
        </w:rPr>
      </w:pPr>
    </w:p>
    <w:p w14:paraId="7E731966" w14:textId="77777777" w:rsidR="009F072E" w:rsidRDefault="009F072E" w:rsidP="009F072E">
      <w:pPr>
        <w:jc w:val="both"/>
        <w:rPr>
          <w:rFonts w:ascii="Arial" w:hAnsi="Arial" w:cs="Arial"/>
          <w:sz w:val="21"/>
          <w:szCs w:val="21"/>
        </w:rPr>
      </w:pPr>
      <w:r w:rsidRPr="009F072E">
        <w:rPr>
          <w:rFonts w:ascii="Arial" w:hAnsi="Arial" w:cs="Arial"/>
          <w:sz w:val="21"/>
          <w:szCs w:val="21"/>
        </w:rPr>
        <w:t>Uprawnionym z tytułu gwarancji jest spółka działająca pod firm</w:t>
      </w:r>
      <w:r>
        <w:rPr>
          <w:rFonts w:ascii="Arial" w:hAnsi="Arial" w:cs="Arial"/>
          <w:sz w:val="21"/>
          <w:szCs w:val="21"/>
        </w:rPr>
        <w:t>ą</w:t>
      </w:r>
      <w:r w:rsidRPr="009F072E">
        <w:rPr>
          <w:rFonts w:ascii="Arial" w:hAnsi="Arial" w:cs="Arial"/>
          <w:sz w:val="21"/>
          <w:szCs w:val="21"/>
        </w:rPr>
        <w:t xml:space="preserve"> </w:t>
      </w:r>
      <w:r w:rsidRPr="009F072E">
        <w:rPr>
          <w:rFonts w:ascii="Arial" w:hAnsi="Arial" w:cs="Arial"/>
          <w:b/>
          <w:bCs/>
          <w:sz w:val="21"/>
          <w:szCs w:val="21"/>
        </w:rPr>
        <w:t>Stawy Milickie Spółka Akcyjna</w:t>
      </w:r>
      <w:r w:rsidRPr="009F072E">
        <w:rPr>
          <w:rFonts w:ascii="Arial" w:hAnsi="Arial" w:cs="Arial"/>
          <w:sz w:val="21"/>
          <w:szCs w:val="21"/>
        </w:rPr>
        <w:t xml:space="preserve"> </w:t>
      </w:r>
      <w:r w:rsidRPr="009F072E">
        <w:rPr>
          <w:rFonts w:ascii="Arial" w:hAnsi="Arial" w:cs="Arial"/>
          <w:b/>
          <w:sz w:val="21"/>
          <w:szCs w:val="21"/>
          <w:lang w:eastAsia="ar-SA"/>
        </w:rPr>
        <w:t>z siedzibą w Rudzie Sułowskiej 20, 56-300 Milicz</w:t>
      </w:r>
      <w:r w:rsidRPr="009F072E">
        <w:rPr>
          <w:rFonts w:ascii="Arial" w:hAnsi="Arial" w:cs="Arial"/>
          <w:sz w:val="21"/>
          <w:szCs w:val="21"/>
          <w:lang w:eastAsia="ar-SA"/>
        </w:rPr>
        <w:t>, wpisaną</w:t>
      </w:r>
      <w:r>
        <w:rPr>
          <w:rFonts w:ascii="Arial" w:eastAsia="PMingLiU" w:hAnsi="Arial" w:cs="Arial"/>
          <w:sz w:val="21"/>
          <w:szCs w:val="21"/>
          <w:lang w:eastAsia="ar-SA"/>
        </w:rPr>
        <w:t xml:space="preserve"> </w:t>
      </w:r>
      <w:r w:rsidRPr="009F072E">
        <w:rPr>
          <w:rFonts w:ascii="Arial" w:hAnsi="Arial" w:cs="Arial"/>
          <w:sz w:val="21"/>
          <w:szCs w:val="21"/>
          <w:lang w:eastAsia="ar-SA"/>
        </w:rPr>
        <w:t xml:space="preserve">do rejestru przedsiębiorców prowadzonego przez Sąd Rejonowy dla Wrocławia </w:t>
      </w:r>
      <w:r w:rsidRPr="009F072E">
        <w:rPr>
          <w:rFonts w:ascii="Arial" w:eastAsia="Arial Unicode MS" w:hAnsi="Arial" w:cs="Arial"/>
          <w:sz w:val="21"/>
          <w:szCs w:val="21"/>
          <w:lang w:eastAsia="ar-SA"/>
        </w:rPr>
        <w:t xml:space="preserve">– </w:t>
      </w:r>
      <w:r w:rsidRPr="009F072E">
        <w:rPr>
          <w:rFonts w:ascii="Arial" w:hAnsi="Arial" w:cs="Arial"/>
          <w:sz w:val="21"/>
          <w:szCs w:val="21"/>
          <w:lang w:eastAsia="ar-SA"/>
        </w:rPr>
        <w:t xml:space="preserve">Fabrycznej we Wrocławiu, IX Wydział Gospodarczy Krajowego Rejestru Sądowego pod numerem </w:t>
      </w:r>
      <w:r w:rsidRPr="009F072E">
        <w:rPr>
          <w:rFonts w:ascii="Arial" w:eastAsia="PMingLiU" w:hAnsi="Arial" w:cs="Arial"/>
          <w:sz w:val="21"/>
          <w:szCs w:val="21"/>
          <w:lang w:eastAsia="ar-SA"/>
        </w:rPr>
        <w:br/>
      </w:r>
      <w:r w:rsidRPr="009F072E">
        <w:rPr>
          <w:rFonts w:ascii="Arial" w:hAnsi="Arial" w:cs="Arial"/>
          <w:sz w:val="21"/>
          <w:szCs w:val="21"/>
          <w:lang w:eastAsia="ar-SA"/>
        </w:rPr>
        <w:t>KRS: 0000378062, posiadającą numer identyfikacji podatkowej: 916-13-88-540, REGON: 021461756 oraz Nr BDO: 000143419</w:t>
      </w:r>
      <w:r w:rsidRPr="009F072E">
        <w:rPr>
          <w:rFonts w:ascii="Arial" w:hAnsi="Arial" w:cs="Arial"/>
          <w:sz w:val="21"/>
          <w:szCs w:val="21"/>
        </w:rPr>
        <w:t xml:space="preserve">, wysokość kapitału zakładowego : 237 925 000,00 zł (opłacony w całości), </w:t>
      </w:r>
      <w:r w:rsidRPr="009F072E">
        <w:rPr>
          <w:rFonts w:ascii="Arial" w:hAnsi="Arial" w:cs="Arial"/>
          <w:sz w:val="21"/>
          <w:szCs w:val="21"/>
          <w:lang w:eastAsia="ar-SA"/>
        </w:rPr>
        <w:t>reprezentowaną przez</w:t>
      </w:r>
      <w:r>
        <w:rPr>
          <w:rFonts w:ascii="Arial" w:hAnsi="Arial" w:cs="Arial"/>
          <w:sz w:val="21"/>
          <w:szCs w:val="21"/>
          <w:lang w:eastAsia="ar-SA"/>
        </w:rPr>
        <w:t xml:space="preserve"> </w:t>
      </w:r>
      <w:r w:rsidRPr="009F072E">
        <w:rPr>
          <w:rFonts w:ascii="Arial" w:hAnsi="Arial" w:cs="Arial"/>
          <w:b/>
          <w:sz w:val="21"/>
          <w:szCs w:val="21"/>
          <w:lang w:eastAsia="ar-SA"/>
        </w:rPr>
        <w:t>Piotra Połulicha – Prezesa Zarządu</w:t>
      </w:r>
      <w:r>
        <w:rPr>
          <w:rFonts w:ascii="Arial" w:hAnsi="Arial" w:cs="Arial"/>
          <w:sz w:val="21"/>
          <w:szCs w:val="21"/>
        </w:rPr>
        <w:t xml:space="preserve">, </w:t>
      </w:r>
      <w:r w:rsidRPr="009F072E">
        <w:rPr>
          <w:rFonts w:ascii="Arial" w:hAnsi="Arial" w:cs="Arial"/>
          <w:sz w:val="21"/>
          <w:szCs w:val="21"/>
        </w:rPr>
        <w:t xml:space="preserve">zwana dalej Zamawiającym. </w:t>
      </w:r>
    </w:p>
    <w:p w14:paraId="278D9094" w14:textId="77777777" w:rsidR="00807716" w:rsidRDefault="00807716" w:rsidP="009F072E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658C4D1C" w14:textId="212F1D8E" w:rsidR="009F072E" w:rsidRPr="009F072E" w:rsidRDefault="009F072E" w:rsidP="009F072E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9F072E">
        <w:rPr>
          <w:rFonts w:ascii="Arial" w:hAnsi="Arial" w:cs="Arial"/>
          <w:b/>
          <w:bCs/>
          <w:sz w:val="21"/>
          <w:szCs w:val="21"/>
        </w:rPr>
        <w:t>§1</w:t>
      </w:r>
    </w:p>
    <w:p w14:paraId="0E656E61" w14:textId="77777777" w:rsidR="009F072E" w:rsidRDefault="009F072E" w:rsidP="009F072E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9F072E">
        <w:rPr>
          <w:rFonts w:ascii="Arial" w:hAnsi="Arial" w:cs="Arial"/>
          <w:b/>
          <w:bCs/>
          <w:sz w:val="21"/>
          <w:szCs w:val="21"/>
        </w:rPr>
        <w:t>Przedmiot i termin gwarancji</w:t>
      </w:r>
    </w:p>
    <w:p w14:paraId="2650212E" w14:textId="77777777" w:rsidR="00807716" w:rsidRPr="009F072E" w:rsidRDefault="00807716" w:rsidP="009F072E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5BFAF9DA" w14:textId="18428EAC" w:rsidR="009F072E" w:rsidRDefault="009F072E" w:rsidP="009F072E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9F072E">
        <w:rPr>
          <w:rFonts w:ascii="Arial" w:hAnsi="Arial" w:cs="Arial"/>
          <w:sz w:val="21"/>
          <w:szCs w:val="21"/>
        </w:rPr>
        <w:t>Niniejsza gwarancja obejmuje całość przedmiotu umowy na roboty budowlane pn. „</w:t>
      </w:r>
      <w:r w:rsidR="00562EFC" w:rsidRPr="00562EFC">
        <w:rPr>
          <w:rFonts w:ascii="Arial" w:hAnsi="Arial" w:cs="Arial"/>
          <w:sz w:val="21"/>
          <w:szCs w:val="21"/>
        </w:rPr>
        <w:t>Rozbudowę magistrali centralnego ogrzewania wraz z wykonaniem węzła cieplnego i wykonaniem przyłączy do budynków użytkowych z rozbudową instalacji grzewczej i urządzeniami</w:t>
      </w:r>
      <w:r>
        <w:rPr>
          <w:rFonts w:ascii="Arial" w:hAnsi="Arial" w:cs="Arial"/>
          <w:sz w:val="21"/>
          <w:szCs w:val="21"/>
        </w:rPr>
        <w:t>.</w:t>
      </w:r>
      <w:r w:rsidRPr="009F072E">
        <w:rPr>
          <w:rFonts w:ascii="Arial" w:hAnsi="Arial" w:cs="Arial"/>
          <w:sz w:val="21"/>
          <w:szCs w:val="21"/>
        </w:rPr>
        <w:t xml:space="preserve">” określonego w § 1 </w:t>
      </w:r>
      <w:r>
        <w:rPr>
          <w:rFonts w:ascii="Arial" w:hAnsi="Arial" w:cs="Arial"/>
          <w:sz w:val="21"/>
          <w:szCs w:val="21"/>
        </w:rPr>
        <w:t>u</w:t>
      </w:r>
      <w:r w:rsidRPr="009F072E">
        <w:rPr>
          <w:rFonts w:ascii="Arial" w:hAnsi="Arial" w:cs="Arial"/>
          <w:sz w:val="21"/>
          <w:szCs w:val="21"/>
        </w:rPr>
        <w:t xml:space="preserve">mowy nr </w:t>
      </w:r>
      <w:r>
        <w:rPr>
          <w:rFonts w:ascii="Arial" w:hAnsi="Arial" w:cs="Arial"/>
          <w:sz w:val="21"/>
          <w:szCs w:val="21"/>
        </w:rPr>
        <w:t>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.</w:t>
      </w:r>
      <w:r w:rsidRPr="009F072E">
        <w:rPr>
          <w:rFonts w:ascii="Arial" w:hAnsi="Arial" w:cs="Arial"/>
          <w:sz w:val="21"/>
          <w:szCs w:val="21"/>
        </w:rPr>
        <w:t>zwanej dalej Umową.</w:t>
      </w:r>
    </w:p>
    <w:p w14:paraId="2F340AD0" w14:textId="77777777" w:rsidR="009F072E" w:rsidRDefault="009F072E" w:rsidP="009F072E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9F072E">
        <w:rPr>
          <w:rFonts w:ascii="Arial" w:hAnsi="Arial" w:cs="Arial"/>
          <w:sz w:val="21"/>
          <w:szCs w:val="21"/>
        </w:rPr>
        <w:t xml:space="preserve">Gwarant odpowiada wobec Zamawiającego z tytułu niniejszej Karty Gwarancyjnej za cały przedmiot Umowy, w tym także za części realizowane przez podwykonawców. Gwarant jest odpowiedzialny wobec Zamawiającego za realizację wszystkich zobowiązań, o których mowa w § 2 ust. 2 lit a) ÷ e) niniejszej karty gwarancyjnej. </w:t>
      </w:r>
    </w:p>
    <w:p w14:paraId="4236312B" w14:textId="75976439" w:rsidR="009F072E" w:rsidRDefault="009F072E" w:rsidP="009F072E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9F072E">
        <w:rPr>
          <w:rFonts w:ascii="Arial" w:hAnsi="Arial" w:cs="Arial"/>
          <w:sz w:val="21"/>
          <w:szCs w:val="21"/>
        </w:rPr>
        <w:t xml:space="preserve">Termin gwarancji wynosi </w:t>
      </w:r>
      <w:r>
        <w:rPr>
          <w:rFonts w:ascii="Arial" w:hAnsi="Arial" w:cs="Arial"/>
          <w:sz w:val="21"/>
          <w:szCs w:val="21"/>
        </w:rPr>
        <w:t>36</w:t>
      </w:r>
      <w:r w:rsidRPr="009F072E">
        <w:rPr>
          <w:rFonts w:ascii="Arial" w:hAnsi="Arial" w:cs="Arial"/>
          <w:sz w:val="21"/>
          <w:szCs w:val="21"/>
        </w:rPr>
        <w:t xml:space="preserve"> miesi</w:t>
      </w:r>
      <w:r>
        <w:rPr>
          <w:rFonts w:ascii="Arial" w:hAnsi="Arial" w:cs="Arial"/>
          <w:sz w:val="21"/>
          <w:szCs w:val="21"/>
        </w:rPr>
        <w:t>ęcy</w:t>
      </w:r>
      <w:r w:rsidRPr="009F072E">
        <w:rPr>
          <w:rFonts w:ascii="Arial" w:hAnsi="Arial" w:cs="Arial"/>
          <w:sz w:val="21"/>
          <w:szCs w:val="21"/>
        </w:rPr>
        <w:t xml:space="preserve"> . Bieg okresu gwarancji rozpoczyna się następnego dnia po dacie odbioru końcowego przedmiotu umowy bez usterek i wad, o którym mowa w § </w:t>
      </w:r>
      <w:r>
        <w:rPr>
          <w:rFonts w:ascii="Arial" w:hAnsi="Arial" w:cs="Arial"/>
          <w:sz w:val="21"/>
          <w:szCs w:val="21"/>
        </w:rPr>
        <w:t>7 ust. 2</w:t>
      </w:r>
      <w:r w:rsidRPr="009F072E">
        <w:rPr>
          <w:rFonts w:ascii="Arial" w:hAnsi="Arial" w:cs="Arial"/>
          <w:sz w:val="21"/>
          <w:szCs w:val="21"/>
        </w:rPr>
        <w:t xml:space="preserve"> Umowy. </w:t>
      </w:r>
    </w:p>
    <w:p w14:paraId="04310633" w14:textId="77777777" w:rsidR="009F072E" w:rsidRDefault="009F072E" w:rsidP="009F072E">
      <w:pPr>
        <w:ind w:left="66"/>
        <w:jc w:val="both"/>
        <w:rPr>
          <w:rFonts w:ascii="Arial" w:hAnsi="Arial" w:cs="Arial"/>
          <w:sz w:val="21"/>
          <w:szCs w:val="21"/>
        </w:rPr>
      </w:pPr>
    </w:p>
    <w:p w14:paraId="6D1EDE04" w14:textId="4D953317" w:rsidR="009F072E" w:rsidRPr="009F072E" w:rsidRDefault="009F072E" w:rsidP="009F072E">
      <w:pPr>
        <w:ind w:left="66"/>
        <w:jc w:val="center"/>
        <w:rPr>
          <w:rFonts w:ascii="Arial" w:hAnsi="Arial" w:cs="Arial"/>
          <w:b/>
          <w:bCs/>
          <w:sz w:val="21"/>
          <w:szCs w:val="21"/>
        </w:rPr>
      </w:pPr>
      <w:r w:rsidRPr="009F072E">
        <w:rPr>
          <w:rFonts w:ascii="Arial" w:hAnsi="Arial" w:cs="Arial"/>
          <w:b/>
          <w:bCs/>
          <w:sz w:val="21"/>
          <w:szCs w:val="21"/>
        </w:rPr>
        <w:t>§ 2</w:t>
      </w:r>
    </w:p>
    <w:p w14:paraId="2807C820" w14:textId="6FD5CD6C" w:rsidR="009F072E" w:rsidRDefault="009F072E" w:rsidP="009F072E">
      <w:pPr>
        <w:ind w:left="66"/>
        <w:jc w:val="center"/>
        <w:rPr>
          <w:rFonts w:ascii="Arial" w:hAnsi="Arial" w:cs="Arial"/>
          <w:b/>
          <w:bCs/>
          <w:sz w:val="21"/>
          <w:szCs w:val="21"/>
        </w:rPr>
      </w:pPr>
      <w:r w:rsidRPr="009F072E">
        <w:rPr>
          <w:rFonts w:ascii="Arial" w:hAnsi="Arial" w:cs="Arial"/>
          <w:b/>
          <w:bCs/>
          <w:sz w:val="21"/>
          <w:szCs w:val="21"/>
        </w:rPr>
        <w:t>Obowiązki i uprawnienia stron</w:t>
      </w:r>
    </w:p>
    <w:p w14:paraId="37EC0E62" w14:textId="77777777" w:rsidR="00807716" w:rsidRPr="009F072E" w:rsidRDefault="00807716" w:rsidP="009F072E">
      <w:pPr>
        <w:ind w:left="66"/>
        <w:jc w:val="center"/>
        <w:rPr>
          <w:rFonts w:ascii="Arial" w:hAnsi="Arial" w:cs="Arial"/>
          <w:b/>
          <w:bCs/>
          <w:sz w:val="21"/>
          <w:szCs w:val="21"/>
        </w:rPr>
      </w:pPr>
    </w:p>
    <w:p w14:paraId="72221FC9" w14:textId="77777777" w:rsidR="009F072E" w:rsidRDefault="009F072E" w:rsidP="009F072E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9F072E">
        <w:rPr>
          <w:rFonts w:ascii="Arial" w:hAnsi="Arial" w:cs="Arial"/>
          <w:sz w:val="21"/>
          <w:szCs w:val="21"/>
        </w:rPr>
        <w:t>W przypadku wystąpienia jakiejkolwiek wady w przedmiocie Umowy, Zamawiający jest uprawniony do:</w:t>
      </w:r>
    </w:p>
    <w:p w14:paraId="155B0EBA" w14:textId="77777777" w:rsidR="009F072E" w:rsidRDefault="009F072E" w:rsidP="009F072E">
      <w:pPr>
        <w:pStyle w:val="Akapitzlist"/>
        <w:numPr>
          <w:ilvl w:val="0"/>
          <w:numId w:val="3"/>
        </w:numPr>
        <w:ind w:left="851"/>
        <w:jc w:val="both"/>
        <w:rPr>
          <w:rFonts w:ascii="Arial" w:hAnsi="Arial" w:cs="Arial"/>
          <w:sz w:val="21"/>
          <w:szCs w:val="21"/>
        </w:rPr>
      </w:pPr>
      <w:r w:rsidRPr="009F072E">
        <w:rPr>
          <w:rFonts w:ascii="Arial" w:hAnsi="Arial" w:cs="Arial"/>
          <w:sz w:val="21"/>
          <w:szCs w:val="21"/>
        </w:rPr>
        <w:t>żądania usunięcia wady przedmiotu Umowy;</w:t>
      </w:r>
    </w:p>
    <w:p w14:paraId="46253F29" w14:textId="77777777" w:rsidR="009F072E" w:rsidRDefault="009F072E" w:rsidP="009F072E">
      <w:pPr>
        <w:pStyle w:val="Akapitzlist"/>
        <w:numPr>
          <w:ilvl w:val="0"/>
          <w:numId w:val="3"/>
        </w:numPr>
        <w:ind w:left="851"/>
        <w:jc w:val="both"/>
        <w:rPr>
          <w:rFonts w:ascii="Arial" w:hAnsi="Arial" w:cs="Arial"/>
          <w:sz w:val="21"/>
          <w:szCs w:val="21"/>
        </w:rPr>
      </w:pPr>
      <w:r w:rsidRPr="009F072E">
        <w:rPr>
          <w:rFonts w:ascii="Arial" w:hAnsi="Arial" w:cs="Arial"/>
          <w:sz w:val="21"/>
          <w:szCs w:val="21"/>
        </w:rPr>
        <w:t xml:space="preserve">wskazania trybu usunięcia wady/wymiany rzeczy na wolną od wad; </w:t>
      </w:r>
    </w:p>
    <w:p w14:paraId="7CF209D1" w14:textId="77777777" w:rsidR="009F072E" w:rsidRDefault="009F072E" w:rsidP="009F072E">
      <w:pPr>
        <w:pStyle w:val="Akapitzlist"/>
        <w:numPr>
          <w:ilvl w:val="0"/>
          <w:numId w:val="3"/>
        </w:numPr>
        <w:ind w:left="851"/>
        <w:jc w:val="both"/>
        <w:rPr>
          <w:rFonts w:ascii="Arial" w:hAnsi="Arial" w:cs="Arial"/>
          <w:sz w:val="21"/>
          <w:szCs w:val="21"/>
        </w:rPr>
      </w:pPr>
      <w:r w:rsidRPr="009F072E">
        <w:rPr>
          <w:rFonts w:ascii="Arial" w:hAnsi="Arial" w:cs="Arial"/>
          <w:sz w:val="21"/>
          <w:szCs w:val="21"/>
        </w:rPr>
        <w:t xml:space="preserve">żądania od Gwaranta odszkodowania obejmującego zarówno poniesione straty, jak i utracone korzyści, jakich doznał Zamawiający na skutek wystąpienia wad; </w:t>
      </w:r>
    </w:p>
    <w:p w14:paraId="313298FD" w14:textId="77777777" w:rsidR="009F072E" w:rsidRDefault="009F072E" w:rsidP="009F072E">
      <w:pPr>
        <w:pStyle w:val="Akapitzlist"/>
        <w:numPr>
          <w:ilvl w:val="0"/>
          <w:numId w:val="3"/>
        </w:numPr>
        <w:ind w:left="851"/>
        <w:jc w:val="both"/>
        <w:rPr>
          <w:rFonts w:ascii="Arial" w:hAnsi="Arial" w:cs="Arial"/>
          <w:sz w:val="21"/>
          <w:szCs w:val="21"/>
        </w:rPr>
      </w:pPr>
      <w:r w:rsidRPr="009F072E">
        <w:rPr>
          <w:rFonts w:ascii="Arial" w:hAnsi="Arial" w:cs="Arial"/>
          <w:sz w:val="21"/>
          <w:szCs w:val="21"/>
        </w:rPr>
        <w:t xml:space="preserve">żądania od Gwaranta kary umownej za nieterminowe usunięcie wad/wymianę rzeczy na wolną od wad w wysokości 0,1% całkowitego wynagrodzenia brutto określonego w § 4 ust. 1 Umowy za każdy dzień zwłoki; </w:t>
      </w:r>
    </w:p>
    <w:p w14:paraId="0F41934D" w14:textId="0C138D81" w:rsidR="009F072E" w:rsidRDefault="009F072E" w:rsidP="009F072E">
      <w:pPr>
        <w:pStyle w:val="Akapitzlist"/>
        <w:numPr>
          <w:ilvl w:val="0"/>
          <w:numId w:val="3"/>
        </w:numPr>
        <w:ind w:left="851"/>
        <w:jc w:val="both"/>
        <w:rPr>
          <w:rFonts w:ascii="Arial" w:hAnsi="Arial" w:cs="Arial"/>
          <w:sz w:val="21"/>
          <w:szCs w:val="21"/>
        </w:rPr>
      </w:pPr>
      <w:r w:rsidRPr="009F072E">
        <w:rPr>
          <w:rFonts w:ascii="Arial" w:hAnsi="Arial" w:cs="Arial"/>
          <w:sz w:val="21"/>
          <w:szCs w:val="21"/>
        </w:rPr>
        <w:t xml:space="preserve">żądania od Gwaranta odszkodowania za nieterminowe usunięcie wad/wymianę rzeczy na wolne od wad w wysokości przewyższającej kwotę kary umownej, o której mowa w lit. d). </w:t>
      </w:r>
    </w:p>
    <w:p w14:paraId="2D0EF69E" w14:textId="77777777" w:rsidR="009F072E" w:rsidRDefault="009F072E" w:rsidP="009F072E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9F072E">
        <w:rPr>
          <w:rFonts w:ascii="Arial" w:hAnsi="Arial" w:cs="Arial"/>
          <w:sz w:val="21"/>
          <w:szCs w:val="21"/>
        </w:rPr>
        <w:t xml:space="preserve">W przypadku wystąpienia jakiejkolwiek wady w przedmiocie Umowy, Gwarant jest zobowiązany do: </w:t>
      </w:r>
    </w:p>
    <w:p w14:paraId="6084B98B" w14:textId="77777777" w:rsidR="009F072E" w:rsidRDefault="009F072E" w:rsidP="009F072E">
      <w:pPr>
        <w:pStyle w:val="Akapitzlist"/>
        <w:numPr>
          <w:ilvl w:val="0"/>
          <w:numId w:val="4"/>
        </w:numPr>
        <w:ind w:left="851"/>
        <w:jc w:val="both"/>
        <w:rPr>
          <w:rFonts w:ascii="Arial" w:hAnsi="Arial" w:cs="Arial"/>
          <w:sz w:val="21"/>
          <w:szCs w:val="21"/>
        </w:rPr>
      </w:pPr>
      <w:r w:rsidRPr="009F072E">
        <w:rPr>
          <w:rFonts w:ascii="Arial" w:hAnsi="Arial" w:cs="Arial"/>
          <w:sz w:val="21"/>
          <w:szCs w:val="21"/>
        </w:rPr>
        <w:t>terminowego spełnienia żądania Zamawiającego dotyczącego usunięcia wady, przy czym usunięcie wady może nastąpić również poprzez wymianę rzeczy wchodzącej w zakres przedmiotu Umowy na wolną od wad;</w:t>
      </w:r>
    </w:p>
    <w:p w14:paraId="5305B465" w14:textId="77777777" w:rsidR="009F072E" w:rsidRDefault="009F072E" w:rsidP="009F072E">
      <w:pPr>
        <w:pStyle w:val="Akapitzlist"/>
        <w:numPr>
          <w:ilvl w:val="0"/>
          <w:numId w:val="4"/>
        </w:numPr>
        <w:ind w:left="851"/>
        <w:jc w:val="both"/>
        <w:rPr>
          <w:rFonts w:ascii="Arial" w:hAnsi="Arial" w:cs="Arial"/>
          <w:sz w:val="21"/>
          <w:szCs w:val="21"/>
        </w:rPr>
      </w:pPr>
      <w:r w:rsidRPr="009F072E">
        <w:rPr>
          <w:rFonts w:ascii="Arial" w:hAnsi="Arial" w:cs="Arial"/>
          <w:sz w:val="21"/>
          <w:szCs w:val="21"/>
        </w:rPr>
        <w:lastRenderedPageBreak/>
        <w:t xml:space="preserve">terminowego spełnienia żądania Zamawiającego dotyczącego wymiany rzeczy na wolną od wad; </w:t>
      </w:r>
    </w:p>
    <w:p w14:paraId="1B440299" w14:textId="1B246FE4" w:rsidR="009F072E" w:rsidRDefault="009F072E" w:rsidP="009F072E">
      <w:pPr>
        <w:pStyle w:val="Akapitzlist"/>
        <w:numPr>
          <w:ilvl w:val="0"/>
          <w:numId w:val="4"/>
        </w:numPr>
        <w:ind w:left="851"/>
        <w:jc w:val="both"/>
        <w:rPr>
          <w:rFonts w:ascii="Arial" w:hAnsi="Arial" w:cs="Arial"/>
          <w:sz w:val="21"/>
          <w:szCs w:val="21"/>
        </w:rPr>
      </w:pPr>
      <w:r w:rsidRPr="009F072E">
        <w:rPr>
          <w:rFonts w:ascii="Arial" w:hAnsi="Arial" w:cs="Arial"/>
          <w:sz w:val="21"/>
          <w:szCs w:val="21"/>
        </w:rPr>
        <w:t xml:space="preserve">zapłaty odszkodowania, o którym mowa w ust. 1 lit. c); </w:t>
      </w:r>
    </w:p>
    <w:p w14:paraId="243C9B95" w14:textId="77777777" w:rsidR="009F072E" w:rsidRDefault="009F072E" w:rsidP="009F072E">
      <w:pPr>
        <w:pStyle w:val="Akapitzlist"/>
        <w:numPr>
          <w:ilvl w:val="0"/>
          <w:numId w:val="4"/>
        </w:numPr>
        <w:ind w:left="851"/>
        <w:jc w:val="both"/>
        <w:rPr>
          <w:rFonts w:ascii="Arial" w:hAnsi="Arial" w:cs="Arial"/>
          <w:sz w:val="21"/>
          <w:szCs w:val="21"/>
        </w:rPr>
      </w:pPr>
      <w:r w:rsidRPr="009F072E">
        <w:rPr>
          <w:rFonts w:ascii="Arial" w:hAnsi="Arial" w:cs="Arial"/>
          <w:sz w:val="21"/>
          <w:szCs w:val="21"/>
        </w:rPr>
        <w:t xml:space="preserve">zapłaty kary umownej, o której mowa w ust. 1 lit. d); </w:t>
      </w:r>
    </w:p>
    <w:p w14:paraId="1C5C5DAF" w14:textId="77777777" w:rsidR="009F072E" w:rsidRDefault="009F072E" w:rsidP="009F072E">
      <w:pPr>
        <w:pStyle w:val="Akapitzlist"/>
        <w:numPr>
          <w:ilvl w:val="0"/>
          <w:numId w:val="4"/>
        </w:numPr>
        <w:ind w:left="851"/>
        <w:jc w:val="both"/>
        <w:rPr>
          <w:rFonts w:ascii="Arial" w:hAnsi="Arial" w:cs="Arial"/>
          <w:sz w:val="21"/>
          <w:szCs w:val="21"/>
        </w:rPr>
      </w:pPr>
      <w:r w:rsidRPr="009F072E">
        <w:rPr>
          <w:rFonts w:ascii="Arial" w:hAnsi="Arial" w:cs="Arial"/>
          <w:sz w:val="21"/>
          <w:szCs w:val="21"/>
        </w:rPr>
        <w:t xml:space="preserve">zapłaty odszkodowania, o którym w ust.1 lit. e). </w:t>
      </w:r>
    </w:p>
    <w:p w14:paraId="06C1A7D0" w14:textId="77777777" w:rsidR="009F072E" w:rsidRDefault="009F072E" w:rsidP="009F072E">
      <w:pPr>
        <w:ind w:left="426"/>
        <w:jc w:val="both"/>
        <w:rPr>
          <w:rFonts w:ascii="Arial" w:hAnsi="Arial" w:cs="Arial"/>
          <w:sz w:val="21"/>
          <w:szCs w:val="21"/>
        </w:rPr>
      </w:pPr>
      <w:r w:rsidRPr="009F072E">
        <w:rPr>
          <w:rFonts w:ascii="Arial" w:hAnsi="Arial" w:cs="Arial"/>
          <w:sz w:val="21"/>
          <w:szCs w:val="21"/>
        </w:rPr>
        <w:t>Jeżeli kary umowne nie pokryją całości szkody, Zamawiający będzie uprawniony do dochodzenia odszkodowania w pełnej wysokości.</w:t>
      </w:r>
    </w:p>
    <w:p w14:paraId="58B5D876" w14:textId="77777777" w:rsidR="009F072E" w:rsidRDefault="009F072E" w:rsidP="009F072E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9F072E">
        <w:rPr>
          <w:rFonts w:ascii="Arial" w:hAnsi="Arial" w:cs="Arial"/>
          <w:sz w:val="21"/>
          <w:szCs w:val="21"/>
        </w:rPr>
        <w:t xml:space="preserve">Ilekroć w dalszych postanowieniach jest mowa o „usunięciu wady" należy przez to rozumieć również wymianę rzeczy wchodzącej w zakres przedmiotu Umowy na wolną od wad. </w:t>
      </w:r>
    </w:p>
    <w:p w14:paraId="5AFEDC64" w14:textId="77777777" w:rsidR="009F072E" w:rsidRDefault="009F072E" w:rsidP="009F072E">
      <w:pPr>
        <w:ind w:left="66"/>
        <w:jc w:val="both"/>
        <w:rPr>
          <w:rFonts w:ascii="Arial" w:hAnsi="Arial" w:cs="Arial"/>
          <w:sz w:val="21"/>
          <w:szCs w:val="21"/>
        </w:rPr>
      </w:pPr>
    </w:p>
    <w:p w14:paraId="57ED3597" w14:textId="77777777" w:rsidR="009F072E" w:rsidRDefault="009F072E" w:rsidP="009F072E">
      <w:pPr>
        <w:ind w:left="66"/>
        <w:jc w:val="both"/>
        <w:rPr>
          <w:rFonts w:ascii="Arial" w:hAnsi="Arial" w:cs="Arial"/>
          <w:sz w:val="21"/>
          <w:szCs w:val="21"/>
        </w:rPr>
      </w:pPr>
    </w:p>
    <w:p w14:paraId="255E90C5" w14:textId="652839B2" w:rsidR="009F072E" w:rsidRPr="009F072E" w:rsidRDefault="009F072E" w:rsidP="009F072E">
      <w:pPr>
        <w:ind w:left="66"/>
        <w:jc w:val="center"/>
        <w:rPr>
          <w:rFonts w:ascii="Arial" w:hAnsi="Arial" w:cs="Arial"/>
          <w:b/>
          <w:bCs/>
          <w:sz w:val="21"/>
          <w:szCs w:val="21"/>
        </w:rPr>
      </w:pPr>
      <w:r w:rsidRPr="009F072E">
        <w:rPr>
          <w:rFonts w:ascii="Arial" w:hAnsi="Arial" w:cs="Arial"/>
          <w:b/>
          <w:bCs/>
          <w:sz w:val="21"/>
          <w:szCs w:val="21"/>
        </w:rPr>
        <w:t>§ 3</w:t>
      </w:r>
    </w:p>
    <w:p w14:paraId="1D316C46" w14:textId="77777777" w:rsidR="009F072E" w:rsidRDefault="009F072E" w:rsidP="009F072E">
      <w:pPr>
        <w:ind w:left="66"/>
        <w:jc w:val="center"/>
        <w:rPr>
          <w:rFonts w:ascii="Arial" w:hAnsi="Arial" w:cs="Arial"/>
          <w:b/>
          <w:bCs/>
          <w:sz w:val="21"/>
          <w:szCs w:val="21"/>
        </w:rPr>
      </w:pPr>
      <w:r w:rsidRPr="009F072E">
        <w:rPr>
          <w:rFonts w:ascii="Arial" w:hAnsi="Arial" w:cs="Arial"/>
          <w:b/>
          <w:bCs/>
          <w:sz w:val="21"/>
          <w:szCs w:val="21"/>
        </w:rPr>
        <w:t>Przeglądy gwarancyjne</w:t>
      </w:r>
    </w:p>
    <w:p w14:paraId="2AD10758" w14:textId="77777777" w:rsidR="00807716" w:rsidRPr="009F072E" w:rsidRDefault="00807716" w:rsidP="009F072E">
      <w:pPr>
        <w:ind w:left="66"/>
        <w:jc w:val="center"/>
        <w:rPr>
          <w:rFonts w:ascii="Arial" w:hAnsi="Arial" w:cs="Arial"/>
          <w:b/>
          <w:bCs/>
          <w:sz w:val="21"/>
          <w:szCs w:val="21"/>
        </w:rPr>
      </w:pPr>
    </w:p>
    <w:p w14:paraId="0830C416" w14:textId="77777777" w:rsidR="009F072E" w:rsidRDefault="009F072E" w:rsidP="009F072E">
      <w:pPr>
        <w:pStyle w:val="Akapitzlist"/>
        <w:numPr>
          <w:ilvl w:val="0"/>
          <w:numId w:val="5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9F072E">
        <w:rPr>
          <w:rFonts w:ascii="Arial" w:hAnsi="Arial" w:cs="Arial"/>
          <w:sz w:val="21"/>
          <w:szCs w:val="21"/>
        </w:rPr>
        <w:t xml:space="preserve">Komisyjne przeglądy gwarancyjne odbywać się będą, w okresie obowiązywania niniejszej gwarancji, co najmniej raz do roku. </w:t>
      </w:r>
    </w:p>
    <w:p w14:paraId="1490D102" w14:textId="77777777" w:rsidR="009F072E" w:rsidRDefault="009F072E" w:rsidP="009F072E">
      <w:pPr>
        <w:pStyle w:val="Akapitzlist"/>
        <w:numPr>
          <w:ilvl w:val="0"/>
          <w:numId w:val="5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9F072E">
        <w:rPr>
          <w:rFonts w:ascii="Arial" w:hAnsi="Arial" w:cs="Arial"/>
          <w:sz w:val="21"/>
          <w:szCs w:val="21"/>
        </w:rPr>
        <w:t xml:space="preserve">Datę, godzinę i miejsce dokonania przeglądu gwarancyjnego wyznacza Zamawiający, zawiadamiając o nim Gwaranta na piśmie, z co najmniej 7 - dniowym wyprzedzeniem. </w:t>
      </w:r>
    </w:p>
    <w:p w14:paraId="104B588D" w14:textId="77777777" w:rsidR="009F072E" w:rsidRDefault="009F072E" w:rsidP="009F072E">
      <w:pPr>
        <w:pStyle w:val="Akapitzlist"/>
        <w:numPr>
          <w:ilvl w:val="0"/>
          <w:numId w:val="5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9F072E">
        <w:rPr>
          <w:rFonts w:ascii="Arial" w:hAnsi="Arial" w:cs="Arial"/>
          <w:sz w:val="21"/>
          <w:szCs w:val="21"/>
        </w:rPr>
        <w:t xml:space="preserve">W skład komisji przeglądowej będą wchodziły osoby wyznaczone przez Zamawiającego oraz osoby wyznaczone przez Gwaranta. </w:t>
      </w:r>
    </w:p>
    <w:p w14:paraId="52E92FE8" w14:textId="77777777" w:rsidR="009F072E" w:rsidRDefault="009F072E" w:rsidP="009F072E">
      <w:pPr>
        <w:pStyle w:val="Akapitzlist"/>
        <w:numPr>
          <w:ilvl w:val="0"/>
          <w:numId w:val="5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9F072E">
        <w:rPr>
          <w:rFonts w:ascii="Arial" w:hAnsi="Arial" w:cs="Arial"/>
          <w:sz w:val="21"/>
          <w:szCs w:val="21"/>
        </w:rPr>
        <w:t>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14:paraId="605B2FC2" w14:textId="77777777" w:rsidR="009F072E" w:rsidRDefault="009F072E" w:rsidP="009F072E">
      <w:pPr>
        <w:pStyle w:val="Akapitzlist"/>
        <w:numPr>
          <w:ilvl w:val="0"/>
          <w:numId w:val="5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9F072E">
        <w:rPr>
          <w:rFonts w:ascii="Arial" w:hAnsi="Arial" w:cs="Arial"/>
          <w:sz w:val="21"/>
          <w:szCs w:val="21"/>
        </w:rPr>
        <w:t xml:space="preserve">Z każdego przeglądu gwarancyjnego sporządzany będzie szczegółowy Protokół Przeglądu Gwarancyjnego. W przypadku nieobecności przedstawicieli Gwaranta, Zamawiający niezwłocznie przesyła Gwarantowi jeden egzemplarz Protokołu Przeglądu. </w:t>
      </w:r>
    </w:p>
    <w:p w14:paraId="134F0577" w14:textId="77777777" w:rsidR="009F072E" w:rsidRDefault="009F072E" w:rsidP="009F072E">
      <w:pPr>
        <w:ind w:left="66"/>
        <w:jc w:val="both"/>
        <w:rPr>
          <w:rFonts w:ascii="Arial" w:hAnsi="Arial" w:cs="Arial"/>
          <w:sz w:val="21"/>
          <w:szCs w:val="21"/>
        </w:rPr>
      </w:pPr>
    </w:p>
    <w:p w14:paraId="37F788C1" w14:textId="04536EA6" w:rsidR="009F072E" w:rsidRPr="009F072E" w:rsidRDefault="009F072E" w:rsidP="009F072E">
      <w:pPr>
        <w:ind w:left="66"/>
        <w:jc w:val="center"/>
        <w:rPr>
          <w:rFonts w:ascii="Arial" w:hAnsi="Arial" w:cs="Arial"/>
          <w:b/>
          <w:bCs/>
          <w:sz w:val="21"/>
          <w:szCs w:val="21"/>
        </w:rPr>
      </w:pPr>
      <w:r w:rsidRPr="009F072E">
        <w:rPr>
          <w:rFonts w:ascii="Arial" w:hAnsi="Arial" w:cs="Arial"/>
          <w:b/>
          <w:bCs/>
          <w:sz w:val="21"/>
          <w:szCs w:val="21"/>
        </w:rPr>
        <w:t>§ 4</w:t>
      </w:r>
    </w:p>
    <w:p w14:paraId="1DF13BA4" w14:textId="77777777" w:rsidR="009F072E" w:rsidRDefault="009F072E" w:rsidP="009F072E">
      <w:pPr>
        <w:ind w:left="66"/>
        <w:jc w:val="center"/>
        <w:rPr>
          <w:rFonts w:ascii="Arial" w:hAnsi="Arial" w:cs="Arial"/>
          <w:b/>
          <w:bCs/>
          <w:sz w:val="21"/>
          <w:szCs w:val="21"/>
        </w:rPr>
      </w:pPr>
      <w:r w:rsidRPr="009F072E">
        <w:rPr>
          <w:rFonts w:ascii="Arial" w:hAnsi="Arial" w:cs="Arial"/>
          <w:b/>
          <w:bCs/>
          <w:sz w:val="21"/>
          <w:szCs w:val="21"/>
        </w:rPr>
        <w:t>Tryby usuwania wad</w:t>
      </w:r>
    </w:p>
    <w:p w14:paraId="7A409ADE" w14:textId="77777777" w:rsidR="00807716" w:rsidRPr="009F072E" w:rsidRDefault="00807716" w:rsidP="009F072E">
      <w:pPr>
        <w:ind w:left="66"/>
        <w:jc w:val="center"/>
        <w:rPr>
          <w:rFonts w:ascii="Arial" w:hAnsi="Arial" w:cs="Arial"/>
          <w:b/>
          <w:bCs/>
          <w:sz w:val="21"/>
          <w:szCs w:val="21"/>
        </w:rPr>
      </w:pPr>
    </w:p>
    <w:p w14:paraId="5D49548C" w14:textId="77777777" w:rsidR="009F072E" w:rsidRDefault="009F072E" w:rsidP="009F072E">
      <w:pPr>
        <w:pStyle w:val="Akapitzlist"/>
        <w:numPr>
          <w:ilvl w:val="0"/>
          <w:numId w:val="6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9F072E">
        <w:rPr>
          <w:rFonts w:ascii="Arial" w:hAnsi="Arial" w:cs="Arial"/>
          <w:sz w:val="21"/>
          <w:szCs w:val="21"/>
        </w:rPr>
        <w:t xml:space="preserve">Gwarant obowiązany jest podjąć działania zmierzające do usuwania ujawnionej wady wg niżej przedstawionych wymagań technicznych oraz czasowych: </w:t>
      </w:r>
    </w:p>
    <w:p w14:paraId="4684D325" w14:textId="77777777" w:rsidR="009F072E" w:rsidRDefault="009F072E" w:rsidP="009F072E">
      <w:pPr>
        <w:pStyle w:val="Akapitzlist"/>
        <w:numPr>
          <w:ilvl w:val="0"/>
          <w:numId w:val="7"/>
        </w:numPr>
        <w:ind w:left="851"/>
        <w:jc w:val="both"/>
        <w:rPr>
          <w:rFonts w:ascii="Arial" w:hAnsi="Arial" w:cs="Arial"/>
          <w:sz w:val="21"/>
          <w:szCs w:val="21"/>
        </w:rPr>
      </w:pPr>
      <w:r w:rsidRPr="009F072E">
        <w:rPr>
          <w:rFonts w:ascii="Arial" w:hAnsi="Arial" w:cs="Arial"/>
          <w:sz w:val="21"/>
          <w:szCs w:val="21"/>
        </w:rPr>
        <w:t>Zamawiający zawiadamia Wykonawcę o wykrytej wadzie w terminie 7 dni od jej wykrycia w sposób określony w § 5 niniejszej karty gwarancyjnej</w:t>
      </w:r>
      <w:r>
        <w:rPr>
          <w:rFonts w:ascii="Arial" w:hAnsi="Arial" w:cs="Arial"/>
          <w:sz w:val="21"/>
          <w:szCs w:val="21"/>
        </w:rPr>
        <w:t>;</w:t>
      </w:r>
    </w:p>
    <w:p w14:paraId="38BB41C4" w14:textId="77777777" w:rsidR="009F072E" w:rsidRDefault="009F072E" w:rsidP="009F072E">
      <w:pPr>
        <w:pStyle w:val="Akapitzlist"/>
        <w:numPr>
          <w:ilvl w:val="0"/>
          <w:numId w:val="7"/>
        </w:numPr>
        <w:ind w:left="851"/>
        <w:jc w:val="both"/>
        <w:rPr>
          <w:rFonts w:ascii="Arial" w:hAnsi="Arial" w:cs="Arial"/>
          <w:sz w:val="21"/>
          <w:szCs w:val="21"/>
        </w:rPr>
      </w:pPr>
      <w:r w:rsidRPr="009F072E">
        <w:rPr>
          <w:rFonts w:ascii="Arial" w:hAnsi="Arial" w:cs="Arial"/>
          <w:sz w:val="21"/>
          <w:szCs w:val="21"/>
        </w:rPr>
        <w:t>Wykonawca potwierdzi przyjęcie zgłoszenia i określi sposób wykonania naprawy w terminie 2 dni od dnia otrzymania informacji od Zamawiającego o wykrytej wadzie</w:t>
      </w:r>
      <w:r>
        <w:rPr>
          <w:rFonts w:ascii="Arial" w:hAnsi="Arial" w:cs="Arial"/>
          <w:sz w:val="21"/>
          <w:szCs w:val="21"/>
        </w:rPr>
        <w:t>;</w:t>
      </w:r>
    </w:p>
    <w:p w14:paraId="5BF14F3C" w14:textId="77777777" w:rsidR="009F072E" w:rsidRDefault="009F072E" w:rsidP="009F072E">
      <w:pPr>
        <w:pStyle w:val="Akapitzlist"/>
        <w:numPr>
          <w:ilvl w:val="0"/>
          <w:numId w:val="7"/>
        </w:numPr>
        <w:ind w:left="851"/>
        <w:jc w:val="both"/>
        <w:rPr>
          <w:rFonts w:ascii="Arial" w:hAnsi="Arial" w:cs="Arial"/>
          <w:sz w:val="21"/>
          <w:szCs w:val="21"/>
        </w:rPr>
      </w:pPr>
      <w:r w:rsidRPr="009F072E">
        <w:rPr>
          <w:rFonts w:ascii="Arial" w:hAnsi="Arial" w:cs="Arial"/>
          <w:sz w:val="21"/>
          <w:szCs w:val="21"/>
        </w:rPr>
        <w:t>Wykonawca zobowiązany jest do usunięcia wad w terminie określonym przez Zamawiającego.</w:t>
      </w:r>
    </w:p>
    <w:p w14:paraId="79D7C166" w14:textId="77777777" w:rsidR="009F072E" w:rsidRDefault="009F072E" w:rsidP="009F072E">
      <w:pPr>
        <w:pStyle w:val="Akapitzlist"/>
        <w:numPr>
          <w:ilvl w:val="0"/>
          <w:numId w:val="6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9F072E">
        <w:rPr>
          <w:rFonts w:ascii="Arial" w:hAnsi="Arial" w:cs="Arial"/>
          <w:sz w:val="21"/>
          <w:szCs w:val="21"/>
        </w:rPr>
        <w:t xml:space="preserve">Usunięcie wad uważa się za skuteczne z chwilą podpisania przez obie strony Protokołu odbioru prac z usuwania wad. </w:t>
      </w:r>
    </w:p>
    <w:p w14:paraId="1A03DE1E" w14:textId="77777777" w:rsidR="009F072E" w:rsidRDefault="009F072E" w:rsidP="009F072E">
      <w:pPr>
        <w:ind w:left="66"/>
        <w:jc w:val="both"/>
        <w:rPr>
          <w:rFonts w:ascii="Arial" w:hAnsi="Arial" w:cs="Arial"/>
          <w:sz w:val="21"/>
          <w:szCs w:val="21"/>
        </w:rPr>
      </w:pPr>
    </w:p>
    <w:p w14:paraId="0B97CC75" w14:textId="096B2EDA" w:rsidR="009F072E" w:rsidRPr="009F072E" w:rsidRDefault="009F072E" w:rsidP="009F072E">
      <w:pPr>
        <w:ind w:left="66"/>
        <w:jc w:val="center"/>
        <w:rPr>
          <w:rFonts w:ascii="Arial" w:hAnsi="Arial" w:cs="Arial"/>
          <w:b/>
          <w:bCs/>
          <w:sz w:val="21"/>
          <w:szCs w:val="21"/>
        </w:rPr>
      </w:pPr>
      <w:r w:rsidRPr="009F072E">
        <w:rPr>
          <w:rFonts w:ascii="Arial" w:hAnsi="Arial" w:cs="Arial"/>
          <w:b/>
          <w:bCs/>
          <w:sz w:val="21"/>
          <w:szCs w:val="21"/>
        </w:rPr>
        <w:t>§ 5</w:t>
      </w:r>
    </w:p>
    <w:p w14:paraId="03456306" w14:textId="59256B72" w:rsidR="009F072E" w:rsidRDefault="009F072E" w:rsidP="009F072E">
      <w:pPr>
        <w:ind w:left="66"/>
        <w:jc w:val="center"/>
        <w:rPr>
          <w:rFonts w:ascii="Arial" w:hAnsi="Arial" w:cs="Arial"/>
          <w:b/>
          <w:bCs/>
          <w:sz w:val="21"/>
          <w:szCs w:val="21"/>
        </w:rPr>
      </w:pPr>
      <w:r w:rsidRPr="009F072E">
        <w:rPr>
          <w:rFonts w:ascii="Arial" w:hAnsi="Arial" w:cs="Arial"/>
          <w:b/>
          <w:bCs/>
          <w:sz w:val="21"/>
          <w:szCs w:val="21"/>
        </w:rPr>
        <w:t>Komunikacja</w:t>
      </w:r>
    </w:p>
    <w:p w14:paraId="6D6DDBB7" w14:textId="77777777" w:rsidR="00807716" w:rsidRPr="009F072E" w:rsidRDefault="00807716" w:rsidP="009F072E">
      <w:pPr>
        <w:ind w:left="66"/>
        <w:jc w:val="center"/>
        <w:rPr>
          <w:rFonts w:ascii="Arial" w:hAnsi="Arial" w:cs="Arial"/>
          <w:b/>
          <w:bCs/>
          <w:sz w:val="21"/>
          <w:szCs w:val="21"/>
        </w:rPr>
      </w:pPr>
    </w:p>
    <w:p w14:paraId="2F1A6099" w14:textId="77777777" w:rsidR="00807716" w:rsidRDefault="009F072E" w:rsidP="009F072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9F072E">
        <w:rPr>
          <w:rFonts w:ascii="Arial" w:hAnsi="Arial" w:cs="Arial"/>
          <w:sz w:val="21"/>
          <w:szCs w:val="21"/>
        </w:rPr>
        <w:t>O każdej wadzie osoba wyznaczona przez Zamawiającego powiadamia Gwaranta listownie lub e-mailem na adresy wskazane w ust. 3. W zawiadomieniu Zamawiający podaje rodzaj występującej wady.</w:t>
      </w:r>
    </w:p>
    <w:p w14:paraId="64C90033" w14:textId="77777777" w:rsidR="00807716" w:rsidRDefault="009F072E" w:rsidP="009F072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9F072E">
        <w:rPr>
          <w:rFonts w:ascii="Arial" w:hAnsi="Arial" w:cs="Arial"/>
          <w:sz w:val="21"/>
          <w:szCs w:val="21"/>
        </w:rPr>
        <w:t xml:space="preserve">Przedstawiciel Zamawiającego wydaje polecenie Gwarantowi usunięcia wady. Przedstawiciel Gwaranta jest zobowiązany potwierdzić przyjęcie zgłoszenia wg czasu reakcji jak w § 4 ust. 1 lit. b) niniejszej karty gwarancyjnej i określić sposób usunięcia wady przy uwzględnieniu terminów określonych przez Zamawiającego. Potwierdzenie dokonywane jest listownie lub e-mailem. </w:t>
      </w:r>
    </w:p>
    <w:p w14:paraId="182EA748" w14:textId="77777777" w:rsidR="00562EFC" w:rsidRDefault="009F072E" w:rsidP="009F072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9F072E">
        <w:rPr>
          <w:rFonts w:ascii="Arial" w:hAnsi="Arial" w:cs="Arial"/>
          <w:sz w:val="21"/>
          <w:szCs w:val="21"/>
        </w:rPr>
        <w:t xml:space="preserve">Wszelka komunikacja pomiędzy stronami potwierdzona zostanie w formie pisemnej. Wszelkie pisma skierowane do Gwaranta należy wysyłać na adres: ………………………………… Wszelkie pisma skierowane do Zamawiającego należy wysyłać na adres: </w:t>
      </w:r>
      <w:r w:rsidR="00807716">
        <w:rPr>
          <w:rFonts w:ascii="Arial" w:hAnsi="Arial" w:cs="Arial"/>
          <w:sz w:val="21"/>
          <w:szCs w:val="21"/>
        </w:rPr>
        <w:t>Stawy Milickie S.A</w:t>
      </w:r>
    </w:p>
    <w:p w14:paraId="18E9EB3B" w14:textId="13889475" w:rsidR="00807716" w:rsidRDefault="00562EFC" w:rsidP="00562EFC">
      <w:pPr>
        <w:pStyle w:val="Akapitzlist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Sułów, ul. Kolejowa 2. (I piętro, Bank Spółdzielczy), 56-300 Milicz</w:t>
      </w:r>
      <w:r w:rsidR="009F072E" w:rsidRPr="009F072E">
        <w:rPr>
          <w:rFonts w:ascii="Arial" w:hAnsi="Arial" w:cs="Arial"/>
          <w:sz w:val="21"/>
          <w:szCs w:val="21"/>
        </w:rPr>
        <w:t xml:space="preserve"> e-mail:</w:t>
      </w:r>
      <w:r w:rsidR="0080771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biuro@stawymilickie.pl</w:t>
      </w:r>
      <w:r w:rsidR="009F072E" w:rsidRPr="009F072E">
        <w:rPr>
          <w:rFonts w:ascii="Arial" w:hAnsi="Arial" w:cs="Arial"/>
          <w:sz w:val="21"/>
          <w:szCs w:val="21"/>
        </w:rPr>
        <w:t xml:space="preserve"> </w:t>
      </w:r>
    </w:p>
    <w:p w14:paraId="1733E33C" w14:textId="77777777" w:rsidR="00807716" w:rsidRDefault="009F072E" w:rsidP="009F072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9F072E">
        <w:rPr>
          <w:rFonts w:ascii="Arial" w:hAnsi="Arial" w:cs="Arial"/>
          <w:sz w:val="21"/>
          <w:szCs w:val="21"/>
        </w:rPr>
        <w:lastRenderedPageBreak/>
        <w:t>O zmianach w danych adresowych, o których mowa w ust. 3 niniejszego paragrafu, strony obowiązane są informować się niezwłocznie, nie później niż 7 dni od chwili zaistnienia zmian, pod rygorem uznania wysłania korespondencji pod ostatnio znany adres za skutecznie doręczoną.</w:t>
      </w:r>
    </w:p>
    <w:p w14:paraId="7320F08F" w14:textId="77777777" w:rsidR="00807716" w:rsidRDefault="009F072E" w:rsidP="009F072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9F072E">
        <w:rPr>
          <w:rFonts w:ascii="Arial" w:hAnsi="Arial" w:cs="Arial"/>
          <w:sz w:val="21"/>
          <w:szCs w:val="21"/>
        </w:rPr>
        <w:t>Gwarant jest obowiązany w terminie 7 dni od daty złożenia wniosku o upadłość lub likwidację powiadomić na piśmie o tym fakcie Zamawiającego.</w:t>
      </w:r>
    </w:p>
    <w:p w14:paraId="67A6496A" w14:textId="77777777" w:rsidR="00807716" w:rsidRDefault="00807716" w:rsidP="00807716">
      <w:pPr>
        <w:ind w:left="66"/>
        <w:jc w:val="center"/>
        <w:rPr>
          <w:rFonts w:ascii="Arial" w:hAnsi="Arial" w:cs="Arial"/>
          <w:b/>
          <w:bCs/>
          <w:sz w:val="21"/>
          <w:szCs w:val="21"/>
        </w:rPr>
      </w:pPr>
    </w:p>
    <w:p w14:paraId="67A14FC0" w14:textId="60CB05B1" w:rsidR="00807716" w:rsidRPr="00807716" w:rsidRDefault="009F072E" w:rsidP="00807716">
      <w:pPr>
        <w:ind w:left="66"/>
        <w:jc w:val="center"/>
        <w:rPr>
          <w:rFonts w:ascii="Arial" w:hAnsi="Arial" w:cs="Arial"/>
          <w:b/>
          <w:bCs/>
          <w:sz w:val="21"/>
          <w:szCs w:val="21"/>
        </w:rPr>
      </w:pPr>
      <w:r w:rsidRPr="00807716">
        <w:rPr>
          <w:rFonts w:ascii="Arial" w:hAnsi="Arial" w:cs="Arial"/>
          <w:b/>
          <w:bCs/>
          <w:sz w:val="21"/>
          <w:szCs w:val="21"/>
        </w:rPr>
        <w:t>§ 6</w:t>
      </w:r>
    </w:p>
    <w:p w14:paraId="77E0BC6C" w14:textId="77777777" w:rsidR="00807716" w:rsidRDefault="009F072E" w:rsidP="00807716">
      <w:pPr>
        <w:ind w:left="66"/>
        <w:jc w:val="center"/>
        <w:rPr>
          <w:rFonts w:ascii="Arial" w:hAnsi="Arial" w:cs="Arial"/>
          <w:b/>
          <w:bCs/>
          <w:sz w:val="21"/>
          <w:szCs w:val="21"/>
        </w:rPr>
      </w:pPr>
      <w:r w:rsidRPr="00807716">
        <w:rPr>
          <w:rFonts w:ascii="Arial" w:hAnsi="Arial" w:cs="Arial"/>
          <w:b/>
          <w:bCs/>
          <w:sz w:val="21"/>
          <w:szCs w:val="21"/>
        </w:rPr>
        <w:t>Postanowienia końcowe</w:t>
      </w:r>
    </w:p>
    <w:p w14:paraId="62BD2688" w14:textId="77777777" w:rsidR="00807716" w:rsidRPr="00807716" w:rsidRDefault="00807716" w:rsidP="00807716">
      <w:pPr>
        <w:ind w:left="66"/>
        <w:jc w:val="center"/>
        <w:rPr>
          <w:rFonts w:ascii="Arial" w:hAnsi="Arial" w:cs="Arial"/>
          <w:b/>
          <w:bCs/>
          <w:sz w:val="21"/>
          <w:szCs w:val="21"/>
        </w:rPr>
      </w:pPr>
    </w:p>
    <w:p w14:paraId="6688E535" w14:textId="77777777" w:rsidR="00807716" w:rsidRDefault="009F072E" w:rsidP="00807716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1"/>
          <w:szCs w:val="21"/>
        </w:rPr>
      </w:pPr>
      <w:r w:rsidRPr="00807716">
        <w:rPr>
          <w:rFonts w:ascii="Arial" w:hAnsi="Arial" w:cs="Arial"/>
          <w:sz w:val="21"/>
          <w:szCs w:val="21"/>
        </w:rPr>
        <w:t xml:space="preserve">W sprawach nieuregulowanych niniejszą Kartą Gwarancyjną zastosowanie mają odpowiednie przepisy prawa polskiego, w szczególności </w:t>
      </w:r>
      <w:r w:rsidR="00807716">
        <w:rPr>
          <w:rFonts w:ascii="Arial" w:hAnsi="Arial" w:cs="Arial"/>
          <w:sz w:val="21"/>
          <w:szCs w:val="21"/>
        </w:rPr>
        <w:t>K</w:t>
      </w:r>
      <w:r w:rsidRPr="00807716">
        <w:rPr>
          <w:rFonts w:ascii="Arial" w:hAnsi="Arial" w:cs="Arial"/>
          <w:sz w:val="21"/>
          <w:szCs w:val="21"/>
        </w:rPr>
        <w:t>odeksu cywilnego.</w:t>
      </w:r>
    </w:p>
    <w:p w14:paraId="2A590B27" w14:textId="77777777" w:rsidR="00807716" w:rsidRDefault="009F072E" w:rsidP="00807716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1"/>
          <w:szCs w:val="21"/>
        </w:rPr>
      </w:pPr>
      <w:r w:rsidRPr="00807716">
        <w:rPr>
          <w:rFonts w:ascii="Arial" w:hAnsi="Arial" w:cs="Arial"/>
          <w:sz w:val="21"/>
          <w:szCs w:val="21"/>
        </w:rPr>
        <w:t xml:space="preserve">Niniejsza Karta Gwarancyjna jest integralną częścią Umowy. </w:t>
      </w:r>
    </w:p>
    <w:p w14:paraId="66165062" w14:textId="77777777" w:rsidR="00807716" w:rsidRDefault="009F072E" w:rsidP="00807716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1"/>
          <w:szCs w:val="21"/>
        </w:rPr>
      </w:pPr>
      <w:r w:rsidRPr="00807716">
        <w:rPr>
          <w:rFonts w:ascii="Arial" w:hAnsi="Arial" w:cs="Arial"/>
          <w:sz w:val="21"/>
          <w:szCs w:val="21"/>
        </w:rPr>
        <w:t xml:space="preserve">Wszelkie zmiany niniejszej Karty Gwarancyjnej wymagają formy pisemnej pod rygorem nieważności. </w:t>
      </w:r>
    </w:p>
    <w:p w14:paraId="0B0ADDA9" w14:textId="77777777" w:rsidR="00807716" w:rsidRDefault="00807716" w:rsidP="00807716">
      <w:pPr>
        <w:ind w:left="66"/>
        <w:jc w:val="both"/>
        <w:rPr>
          <w:rFonts w:ascii="Arial" w:hAnsi="Arial" w:cs="Arial"/>
          <w:sz w:val="21"/>
          <w:szCs w:val="21"/>
        </w:rPr>
      </w:pPr>
    </w:p>
    <w:p w14:paraId="22A7A321" w14:textId="77777777" w:rsidR="00807716" w:rsidRPr="00CC2880" w:rsidRDefault="00807716" w:rsidP="00807716">
      <w:pPr>
        <w:widowControl w:val="0"/>
        <w:tabs>
          <w:tab w:val="left" w:pos="3969"/>
          <w:tab w:val="left" w:pos="4820"/>
        </w:tabs>
        <w:suppressAutoHyphens/>
        <w:ind w:left="714" w:right="23"/>
        <w:jc w:val="both"/>
        <w:rPr>
          <w:rFonts w:cstheme="minorHAnsi"/>
          <w:b/>
          <w:i/>
          <w:sz w:val="21"/>
          <w:szCs w:val="21"/>
          <w:lang w:eastAsia="ar-SA"/>
        </w:rPr>
      </w:pPr>
      <w:r w:rsidRPr="00CC2880">
        <w:rPr>
          <w:rFonts w:cstheme="minorHAnsi"/>
          <w:b/>
          <w:i/>
          <w:sz w:val="21"/>
          <w:szCs w:val="21"/>
          <w:lang w:eastAsia="ar-SA"/>
        </w:rPr>
        <w:t>Za Zamawiającego</w:t>
      </w:r>
      <w:r w:rsidRPr="00CC2880">
        <w:rPr>
          <w:rFonts w:cstheme="minorHAnsi"/>
          <w:b/>
          <w:i/>
          <w:sz w:val="21"/>
          <w:szCs w:val="21"/>
          <w:lang w:eastAsia="ar-SA"/>
        </w:rPr>
        <w:tab/>
      </w:r>
      <w:r w:rsidRPr="00CC2880">
        <w:rPr>
          <w:rFonts w:cstheme="minorHAnsi"/>
          <w:b/>
          <w:i/>
          <w:sz w:val="21"/>
          <w:szCs w:val="21"/>
          <w:lang w:eastAsia="ar-SA"/>
        </w:rPr>
        <w:tab/>
      </w:r>
      <w:r w:rsidRPr="00CC2880">
        <w:rPr>
          <w:rFonts w:cstheme="minorHAnsi"/>
          <w:b/>
          <w:i/>
          <w:sz w:val="21"/>
          <w:szCs w:val="21"/>
          <w:lang w:eastAsia="ar-SA"/>
        </w:rPr>
        <w:tab/>
      </w:r>
      <w:r w:rsidRPr="00CC2880">
        <w:rPr>
          <w:rFonts w:cstheme="minorHAnsi"/>
          <w:b/>
          <w:i/>
          <w:sz w:val="21"/>
          <w:szCs w:val="21"/>
          <w:lang w:eastAsia="ar-SA"/>
        </w:rPr>
        <w:tab/>
      </w:r>
      <w:r w:rsidRPr="00CC2880">
        <w:rPr>
          <w:rFonts w:cstheme="minorHAnsi"/>
          <w:b/>
          <w:i/>
          <w:sz w:val="21"/>
          <w:szCs w:val="21"/>
          <w:lang w:eastAsia="ar-SA"/>
        </w:rPr>
        <w:tab/>
        <w:t>Za Wykonawcę</w:t>
      </w:r>
    </w:p>
    <w:p w14:paraId="1429E1DD" w14:textId="77777777" w:rsidR="00807716" w:rsidRPr="00CC2880" w:rsidRDefault="00807716" w:rsidP="00807716">
      <w:pPr>
        <w:widowControl w:val="0"/>
        <w:tabs>
          <w:tab w:val="left" w:pos="2552"/>
          <w:tab w:val="left" w:pos="4820"/>
        </w:tabs>
        <w:suppressAutoHyphens/>
        <w:ind w:left="714" w:right="23"/>
        <w:jc w:val="both"/>
        <w:rPr>
          <w:rFonts w:cstheme="minorHAnsi"/>
          <w:sz w:val="21"/>
          <w:szCs w:val="21"/>
          <w:lang w:eastAsia="ar-SA"/>
        </w:rPr>
      </w:pPr>
    </w:p>
    <w:p w14:paraId="25CA8998" w14:textId="77777777" w:rsidR="00807716" w:rsidRPr="00CC2880" w:rsidRDefault="00807716" w:rsidP="00807716">
      <w:pPr>
        <w:widowControl w:val="0"/>
        <w:tabs>
          <w:tab w:val="left" w:pos="2552"/>
          <w:tab w:val="left" w:pos="4820"/>
        </w:tabs>
        <w:suppressAutoHyphens/>
        <w:ind w:right="23"/>
        <w:jc w:val="both"/>
        <w:rPr>
          <w:rFonts w:cstheme="minorHAnsi"/>
          <w:sz w:val="21"/>
          <w:szCs w:val="21"/>
          <w:lang w:eastAsia="ar-SA"/>
        </w:rPr>
      </w:pPr>
    </w:p>
    <w:p w14:paraId="32113E7C" w14:textId="77777777" w:rsidR="00807716" w:rsidRDefault="00807716" w:rsidP="00807716">
      <w:pPr>
        <w:ind w:left="66"/>
        <w:jc w:val="both"/>
        <w:rPr>
          <w:rFonts w:ascii="Arial" w:hAnsi="Arial" w:cs="Arial"/>
          <w:sz w:val="21"/>
          <w:szCs w:val="21"/>
        </w:rPr>
      </w:pPr>
    </w:p>
    <w:p w14:paraId="4C26E43E" w14:textId="77777777" w:rsidR="00807716" w:rsidRDefault="00807716" w:rsidP="00807716">
      <w:pPr>
        <w:ind w:left="66"/>
        <w:jc w:val="both"/>
        <w:rPr>
          <w:rFonts w:ascii="Arial" w:hAnsi="Arial" w:cs="Arial"/>
          <w:sz w:val="21"/>
          <w:szCs w:val="21"/>
        </w:rPr>
      </w:pPr>
    </w:p>
    <w:p w14:paraId="14F0433D" w14:textId="179CCDB2" w:rsidR="00E03579" w:rsidRPr="00807716" w:rsidRDefault="00E03579" w:rsidP="00807716">
      <w:pPr>
        <w:ind w:left="66"/>
        <w:jc w:val="both"/>
        <w:rPr>
          <w:rFonts w:ascii="Arial" w:hAnsi="Arial" w:cs="Arial"/>
          <w:sz w:val="21"/>
          <w:szCs w:val="21"/>
        </w:rPr>
      </w:pPr>
    </w:p>
    <w:sectPr w:rsidR="00E03579" w:rsidRPr="00807716" w:rsidSect="00137F7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E5808"/>
    <w:multiLevelType w:val="hybridMultilevel"/>
    <w:tmpl w:val="C8A03A28"/>
    <w:lvl w:ilvl="0" w:tplc="35EE7E0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6273B72"/>
    <w:multiLevelType w:val="hybridMultilevel"/>
    <w:tmpl w:val="76F4D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26B56"/>
    <w:multiLevelType w:val="hybridMultilevel"/>
    <w:tmpl w:val="15DAA1D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F40142A"/>
    <w:multiLevelType w:val="hybridMultilevel"/>
    <w:tmpl w:val="9488A88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6507EF"/>
    <w:multiLevelType w:val="hybridMultilevel"/>
    <w:tmpl w:val="23D8941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DEC6234"/>
    <w:multiLevelType w:val="hybridMultilevel"/>
    <w:tmpl w:val="23D8941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00868A8"/>
    <w:multiLevelType w:val="hybridMultilevel"/>
    <w:tmpl w:val="93EE7F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EF32EBA"/>
    <w:multiLevelType w:val="hybridMultilevel"/>
    <w:tmpl w:val="94D8C65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E637B0E"/>
    <w:multiLevelType w:val="hybridMultilevel"/>
    <w:tmpl w:val="1F2066B0"/>
    <w:lvl w:ilvl="0" w:tplc="D6B0D31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1682391838">
    <w:abstractNumId w:val="1"/>
  </w:num>
  <w:num w:numId="2" w16cid:durableId="1026755585">
    <w:abstractNumId w:val="4"/>
  </w:num>
  <w:num w:numId="3" w16cid:durableId="800881737">
    <w:abstractNumId w:val="6"/>
  </w:num>
  <w:num w:numId="4" w16cid:durableId="31539009">
    <w:abstractNumId w:val="7"/>
  </w:num>
  <w:num w:numId="5" w16cid:durableId="1390104945">
    <w:abstractNumId w:val="3"/>
  </w:num>
  <w:num w:numId="6" w16cid:durableId="981271313">
    <w:abstractNumId w:val="5"/>
  </w:num>
  <w:num w:numId="7" w16cid:durableId="966862426">
    <w:abstractNumId w:val="2"/>
  </w:num>
  <w:num w:numId="8" w16cid:durableId="1501654080">
    <w:abstractNumId w:val="0"/>
  </w:num>
  <w:num w:numId="9" w16cid:durableId="16929974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2E"/>
    <w:rsid w:val="00137F78"/>
    <w:rsid w:val="00327B76"/>
    <w:rsid w:val="00562EFC"/>
    <w:rsid w:val="00807716"/>
    <w:rsid w:val="008A2BB2"/>
    <w:rsid w:val="009A109F"/>
    <w:rsid w:val="009E0829"/>
    <w:rsid w:val="009F072E"/>
    <w:rsid w:val="00B01778"/>
    <w:rsid w:val="00B062FF"/>
    <w:rsid w:val="00B4572F"/>
    <w:rsid w:val="00E0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867B"/>
  <w15:chartTrackingRefBased/>
  <w15:docId w15:val="{62266DB5-C3E4-1E4B-9520-20CDF178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07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0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07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07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07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07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07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07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07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07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07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07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072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072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07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07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07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07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07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0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07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07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07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07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07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072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07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072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07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949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Kącka</dc:creator>
  <cp:keywords/>
  <dc:description/>
  <cp:lastModifiedBy>Magdalena Wolny</cp:lastModifiedBy>
  <cp:revision>3</cp:revision>
  <dcterms:created xsi:type="dcterms:W3CDTF">2024-10-16T14:27:00Z</dcterms:created>
  <dcterms:modified xsi:type="dcterms:W3CDTF">2024-10-17T11:58:00Z</dcterms:modified>
</cp:coreProperties>
</file>