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337916" w:rsidRDefault="00337916" w:rsidP="006D48DD">
      <w:pPr>
        <w:jc w:val="center"/>
        <w:rPr>
          <w:rFonts w:ascii="Arial" w:hAnsi="Arial" w:cs="Arial"/>
          <w:b/>
          <w:sz w:val="20"/>
          <w:szCs w:val="20"/>
        </w:rPr>
      </w:pPr>
    </w:p>
    <w:p w:rsidR="00337916" w:rsidRDefault="00A85680" w:rsidP="00337916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Default="00811F68" w:rsidP="00DC20F2">
      <w:pPr>
        <w:jc w:val="both"/>
        <w:rPr>
          <w:rFonts w:ascii="Arial" w:hAnsi="Arial" w:cs="Arial"/>
          <w:b/>
          <w:sz w:val="20"/>
          <w:szCs w:val="20"/>
        </w:rPr>
      </w:pPr>
      <w:r w:rsidRPr="00984037">
        <w:rPr>
          <w:rFonts w:ascii="Arial" w:hAnsi="Arial" w:cs="Arial"/>
          <w:b/>
          <w:sz w:val="20"/>
          <w:szCs w:val="20"/>
          <w:u w:val="single"/>
        </w:rPr>
        <w:t>Kurs</w:t>
      </w:r>
      <w:r w:rsidR="00DC20F2" w:rsidRPr="00984037">
        <w:rPr>
          <w:rFonts w:ascii="Arial" w:hAnsi="Arial" w:cs="Arial"/>
          <w:b/>
          <w:sz w:val="20"/>
          <w:szCs w:val="20"/>
          <w:u w:val="single"/>
        </w:rPr>
        <w:t xml:space="preserve"> dla uczniów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 z zakresu </w:t>
      </w:r>
      <w:bookmarkStart w:id="0" w:name="_Hlk196828237"/>
      <w:r w:rsidR="00DC20F2" w:rsidRPr="00E903C0">
        <w:rPr>
          <w:rFonts w:ascii="Arial" w:hAnsi="Arial" w:cs="Arial"/>
          <w:b/>
          <w:sz w:val="20"/>
          <w:szCs w:val="20"/>
        </w:rPr>
        <w:t>„</w:t>
      </w:r>
      <w:bookmarkStart w:id="1" w:name="_Hlk196827982"/>
      <w:bookmarkStart w:id="2" w:name="_Hlk196828859"/>
      <w:r w:rsidR="00DC20F2" w:rsidRPr="00E903C0">
        <w:rPr>
          <w:rFonts w:ascii="Arial" w:hAnsi="Arial" w:cs="Arial"/>
          <w:b/>
          <w:sz w:val="20"/>
          <w:szCs w:val="20"/>
        </w:rPr>
        <w:t>Nowoczesne metody lutowania, diagnozowania i napraw pakietów elektronicznych występujących we współczesnych urządzeniach elektronicznych wraz                       z komponentem dla pakietów elektronicznych działających w przestrzeni kosmicznej (IPC)</w:t>
      </w:r>
      <w:bookmarkEnd w:id="1"/>
      <w:r w:rsidR="00DC20F2" w:rsidRPr="00E903C0">
        <w:rPr>
          <w:rFonts w:ascii="Arial" w:hAnsi="Arial" w:cs="Arial"/>
          <w:b/>
          <w:sz w:val="20"/>
          <w:szCs w:val="20"/>
        </w:rPr>
        <w:t xml:space="preserve">”                     w ramach projektu pn.: „Jestem zawodowcem 3.0” w </w:t>
      </w:r>
      <w:proofErr w:type="spellStart"/>
      <w:r w:rsidR="00DC20F2" w:rsidRPr="00E903C0">
        <w:rPr>
          <w:rFonts w:ascii="Arial" w:hAnsi="Arial" w:cs="Arial"/>
          <w:b/>
          <w:sz w:val="20"/>
          <w:szCs w:val="20"/>
        </w:rPr>
        <w:t>ZSTiO</w:t>
      </w:r>
      <w:proofErr w:type="spellEnd"/>
      <w:r w:rsidR="00DC20F2" w:rsidRPr="00E903C0">
        <w:rPr>
          <w:rFonts w:ascii="Arial" w:hAnsi="Arial" w:cs="Arial"/>
          <w:b/>
          <w:sz w:val="20"/>
          <w:szCs w:val="20"/>
        </w:rPr>
        <w:t xml:space="preserve"> nr 3 im. E. Abramowskiego                            w Katowicach</w:t>
      </w:r>
      <w:bookmarkEnd w:id="2"/>
      <w:r w:rsidR="007D7C80" w:rsidRPr="00E903C0">
        <w:rPr>
          <w:rFonts w:ascii="Arial" w:hAnsi="Arial" w:cs="Arial"/>
          <w:b/>
          <w:sz w:val="20"/>
          <w:szCs w:val="20"/>
        </w:rPr>
        <w:t>”</w:t>
      </w:r>
      <w:bookmarkEnd w:id="0"/>
    </w:p>
    <w:p w:rsidR="00140578" w:rsidRPr="00E903C0" w:rsidRDefault="00140578" w:rsidP="00DC20F2">
      <w:pPr>
        <w:jc w:val="both"/>
        <w:rPr>
          <w:rFonts w:ascii="Arial" w:hAnsi="Arial" w:cs="Arial"/>
          <w:b/>
          <w:sz w:val="20"/>
          <w:szCs w:val="20"/>
        </w:rPr>
      </w:pPr>
    </w:p>
    <w:p w:rsidR="00FA5667" w:rsidRDefault="00520FD0" w:rsidP="006D48D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bookmarkStart w:id="3" w:name="_Hlk178585141"/>
      <w:r w:rsidR="00DC20F2" w:rsidRPr="00DC20F2">
        <w:rPr>
          <w:rFonts w:ascii="Arial" w:hAnsi="Arial" w:cs="Arial"/>
          <w:bCs/>
        </w:rPr>
        <w:t xml:space="preserve">kursu z zakresu „Nowoczesne metody lutowania, diagnozowania i napraw pakietów elektronicznych występujących we współczesnych urządzeniach elektronicznych wraz z komponentem dla pakietów elektronicznych działających w przestrzeni kosmicznej (IPC)” dla 10 uczniów w </w:t>
      </w:r>
      <w:proofErr w:type="spellStart"/>
      <w:r w:rsidR="00DC20F2" w:rsidRPr="00DC20F2">
        <w:rPr>
          <w:rFonts w:ascii="Arial" w:hAnsi="Arial" w:cs="Arial"/>
          <w:bCs/>
        </w:rPr>
        <w:t>ZSTiO</w:t>
      </w:r>
      <w:proofErr w:type="spellEnd"/>
      <w:r w:rsidR="00DC20F2" w:rsidRPr="00DC20F2">
        <w:rPr>
          <w:rFonts w:ascii="Arial" w:hAnsi="Arial" w:cs="Arial"/>
          <w:bCs/>
        </w:rPr>
        <w:t xml:space="preserve"> nr 3</w:t>
      </w:r>
      <w:bookmarkEnd w:id="3"/>
      <w:r w:rsidR="00B60A8F">
        <w:rPr>
          <w:rFonts w:ascii="Arial" w:hAnsi="Arial" w:cs="Arial"/>
        </w:rPr>
        <w:t>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4" w:name="_Hlk196386830"/>
      <w:bookmarkStart w:id="5" w:name="_Hlk196827016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</w:t>
      </w:r>
      <w:r w:rsidR="00DC20F2" w:rsidRPr="00DC20F2">
        <w:rPr>
          <w:rFonts w:ascii="Arial" w:eastAsia="Calibri" w:hAnsi="Arial" w:cs="Arial"/>
        </w:rPr>
        <w:t>Nowoczesne metody lutowania, diagnozowania i napraw pakietów elektronicznych występujących we współczesnych urządzeniach elektronicznych wraz z komponentem dla pakietów elektronicznych działających w przestrzeni kosmicznej (IPC)</w:t>
      </w:r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dojazdu trenerów na miejsce realizacji szkoleń</w:t>
      </w:r>
    </w:p>
    <w:p w:rsidR="00FA5667" w:rsidRPr="00DC20F2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noclegów dla trenerów zamiejscowych</w:t>
      </w:r>
    </w:p>
    <w:p w:rsidR="00DC20F2" w:rsidRPr="00FA5667" w:rsidRDefault="00DC20F2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egzaminów IPC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międzynarodowej certyfikacji i certyfikatów IPC z normy IPC-7711/7721 w wyniku pozytywnie ukończonego szkolenia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wydania certyfikatów/zaświadczeń Ministerstwa Edukacji Narodowej dla każdego uczestnika zajęć IPC</w:t>
      </w:r>
    </w:p>
    <w:bookmarkEnd w:id="5"/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</w:t>
      </w:r>
      <w:r w:rsidR="00FA5667" w:rsidRPr="00FA5667">
        <w:rPr>
          <w:rFonts w:ascii="Arial" w:eastAsia="Calibri" w:hAnsi="Arial" w:cs="Arial"/>
        </w:rPr>
        <w:t>apewnienie materiałów dla uczestników zgodnie ze szczegółową specyfikacją w punkcie</w:t>
      </w:r>
      <w:r w:rsidR="00DD242C">
        <w:rPr>
          <w:rFonts w:ascii="Arial" w:eastAsia="Calibri" w:hAnsi="Arial" w:cs="Arial"/>
        </w:rPr>
        <w:t xml:space="preserve"> 3</w:t>
      </w:r>
      <w:bookmarkEnd w:id="4"/>
      <w:r w:rsidR="00DD242C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bookmarkStart w:id="6" w:name="_Hlk196827069"/>
      <w:r w:rsidRPr="00DC20F2">
        <w:rPr>
          <w:rFonts w:ascii="Arial" w:hAnsi="Arial" w:cs="Arial"/>
          <w:bCs/>
        </w:rPr>
        <w:t>Wstęp, wprowadzenie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Instytucje zajmujące się standaryzacją branży elektronicznej,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Polityka i procedury profesjonalnych szkoleń IPC;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Terminy i definicje występujące we współczesnych standardach elektronicznych,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o podstawowych zasadach BHP na stanowisku roboczym,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dotyczące obsługiwania elementów elektronicznych ze szczególnym zwróceniem uwagi na zjawiska wyładowania elektrostatycznego i przepięcia elektrycznego,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na temat rodzajów płyt drukowanych,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 xml:space="preserve">Informacje na temat podstaw lutowania – ołowiowe i </w:t>
      </w:r>
      <w:proofErr w:type="spellStart"/>
      <w:r w:rsidRPr="00DC20F2">
        <w:rPr>
          <w:rFonts w:ascii="Arial" w:hAnsi="Arial" w:cs="Arial"/>
          <w:bCs/>
        </w:rPr>
        <w:t>Lead</w:t>
      </w:r>
      <w:proofErr w:type="spellEnd"/>
      <w:r w:rsidRPr="00DC20F2">
        <w:rPr>
          <w:rFonts w:ascii="Arial" w:hAnsi="Arial" w:cs="Arial"/>
          <w:bCs/>
        </w:rPr>
        <w:t xml:space="preserve"> </w:t>
      </w:r>
      <w:proofErr w:type="spellStart"/>
      <w:r w:rsidRPr="00DC20F2">
        <w:rPr>
          <w:rFonts w:ascii="Arial" w:hAnsi="Arial" w:cs="Arial"/>
          <w:bCs/>
        </w:rPr>
        <w:t>Free</w:t>
      </w:r>
      <w:proofErr w:type="spellEnd"/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na temat rodzajów spoiw lutowniczych i topników,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Praktyczne informacje na temat stacji lutująco-rozlutowujących,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Informację o rodzajach komponentów elektronicznych występujących w technologii PTH i SMT,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Ogólne kryteria dotyczące połączeń lutowanych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Podstawowe informacje na temat kryteriów montażu elementów przewlekanych i powierzchniowych, w tym komponentów SPACE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Techniki montażu komponentów elektronicznych wykonanych w technologii przewlekanej i powierzchniowej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Praktyczne umiejętności montażu komponentów przewlekanych i powierzchniowych,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Praktyczne umiejętności demontażu komponentów przewlekanych i powierzchniowych,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Podstawowe informacje na temat przewodów połączeniowych,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lastRenderedPageBreak/>
        <w:t>Wiadomości teoretyczne na temat napraw pęcherzy, wygięć i skręceń,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Zajęcia praktyczne w zakresie napraw otworu metalizowanego,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Wiadomości teoretyczne w zakresie napraw materiału podstawowego, napraw podniesionych przewodników, napraw podniesionego pola lutowniczego, napraw pola montażowego SMD, przewodów połączeniowych, żywic epoksydowych – miksowania i nakładania;</w:t>
      </w:r>
    </w:p>
    <w:p w:rsidR="00DC20F2" w:rsidRPr="00C22219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 xml:space="preserve">Zajęcia praktyczne w zakresie napraw płyt drukowanych w tym: materiału podstawowego, napraw podniesionych przewodników, napraw podniesionego pola lutowniczego, napraw pola </w:t>
      </w:r>
      <w:r w:rsidRPr="00C22219">
        <w:rPr>
          <w:rFonts w:ascii="Arial" w:hAnsi="Arial" w:cs="Arial"/>
          <w:bCs/>
        </w:rPr>
        <w:t>montażowego SMD, przewodów połączeniowych, żywic epoksydowych – miksowania i nakładania;</w:t>
      </w:r>
    </w:p>
    <w:bookmarkEnd w:id="6"/>
    <w:p w:rsidR="00B93E43" w:rsidRPr="00C22219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A861BF" w:rsidRDefault="00A861BF" w:rsidP="009217CD">
      <w:pPr>
        <w:pStyle w:val="Akapitzlist"/>
        <w:ind w:left="360"/>
        <w:jc w:val="both"/>
        <w:rPr>
          <w:rFonts w:ascii="Arial" w:hAnsi="Arial" w:cs="Arial"/>
          <w:b/>
        </w:rPr>
      </w:pPr>
      <w:r w:rsidRPr="00C22219">
        <w:rPr>
          <w:rFonts w:ascii="Arial" w:hAnsi="Arial" w:cs="Arial"/>
          <w:b/>
        </w:rPr>
        <w:t>Kurs zakończy się wydaniem zaświadczenia</w:t>
      </w:r>
      <w:r w:rsidR="00B60A8F" w:rsidRPr="00C22219">
        <w:rPr>
          <w:rFonts w:ascii="Arial" w:hAnsi="Arial" w:cs="Arial"/>
          <w:b/>
        </w:rPr>
        <w:t xml:space="preserve"> / certyfikatu</w:t>
      </w:r>
      <w:r w:rsidRPr="00C22219">
        <w:rPr>
          <w:rFonts w:ascii="Arial" w:hAnsi="Arial" w:cs="Arial"/>
          <w:b/>
        </w:rPr>
        <w:t xml:space="preserve"> potwierdzającego udział</w:t>
      </w:r>
      <w:r w:rsidR="00B93E43" w:rsidRPr="00C22219">
        <w:rPr>
          <w:rFonts w:ascii="Arial" w:hAnsi="Arial" w:cs="Arial"/>
          <w:b/>
        </w:rPr>
        <w:t xml:space="preserve"> w kursie</w:t>
      </w:r>
      <w:r w:rsidR="00B60A8F" w:rsidRPr="00C22219">
        <w:rPr>
          <w:rFonts w:ascii="Arial" w:hAnsi="Arial" w:cs="Arial"/>
          <w:b/>
        </w:rPr>
        <w:t xml:space="preserve"> </w:t>
      </w:r>
      <w:r w:rsidR="00B93E43" w:rsidRPr="00C22219">
        <w:rPr>
          <w:rFonts w:ascii="Arial" w:hAnsi="Arial" w:cs="Arial"/>
          <w:b/>
        </w:rPr>
        <w:t xml:space="preserve">                 </w:t>
      </w:r>
      <w:r w:rsidR="00B60A8F" w:rsidRPr="00C22219">
        <w:rPr>
          <w:rFonts w:ascii="Arial" w:hAnsi="Arial" w:cs="Arial"/>
          <w:b/>
        </w:rPr>
        <w:t>i umiejętności zdobyte przez</w:t>
      </w:r>
      <w:r w:rsidRPr="00C22219">
        <w:rPr>
          <w:rFonts w:ascii="Arial" w:hAnsi="Arial" w:cs="Arial"/>
          <w:b/>
        </w:rPr>
        <w:t xml:space="preserve"> uczestnika.</w:t>
      </w:r>
    </w:p>
    <w:p w:rsidR="00520FD0" w:rsidRDefault="00520FD0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578" w:rsidRPr="00A85680" w:rsidRDefault="00140578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E903C0" w:rsidRDefault="00FA5667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Każdy </w:t>
      </w:r>
      <w:r w:rsidR="00DC20F2" w:rsidRPr="00E903C0">
        <w:rPr>
          <w:rFonts w:ascii="Arial" w:hAnsi="Arial" w:cs="Arial"/>
          <w:b/>
          <w:u w:val="single"/>
        </w:rPr>
        <w:t>uczestnik w trakcie zajęć obowiązkowo będzie miał zapewnione przez Wykonawcę: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podręcznik kursanta</w:t>
      </w:r>
      <w:r w:rsidRPr="00DC20F2">
        <w:rPr>
          <w:rFonts w:ascii="Arial" w:hAnsi="Arial" w:cs="Arial"/>
        </w:rPr>
        <w:t xml:space="preserve"> IPC-7711/7721, wzbogacony o wybrane sesje szkoleniowe z normy IPC-A-610, IPC-7711/7721 oraz norm SPACE (ECSS-Q-ST-70-08, ECSS-Q-ST-70-38, ECSS-Q-ST-70-28, ECSS-Q-ST-70-61)  (dotyczące ogólnych kryteriów lutowania oraz kryteriów montażu elementów PTH i SMD i napraw pakietów elektronicznych),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IPC-7711/7721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                  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IPC-A-610</w:t>
      </w:r>
      <w:r w:rsidRPr="00E903C0">
        <w:rPr>
          <w:rFonts w:ascii="Arial" w:hAnsi="Arial" w:cs="Arial"/>
        </w:rPr>
        <w:t xml:space="preserve"> aktualna rewizja (polska wersja językowa) do wykorzystania w trakcie zajęć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IPC-J-STD-001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                 </w:t>
      </w:r>
      <w:r w:rsidRPr="00E903C0">
        <w:rPr>
          <w:rFonts w:ascii="Arial" w:hAnsi="Arial" w:cs="Arial"/>
        </w:rPr>
        <w:t xml:space="preserve">w trakcie zajęć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ECSS-Q-ST-70-08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ECSS-Q-ST-70-28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ECSS-Q-ST-70-38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ECSS-Q-ST-70-61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w trakcie zajęć</w:t>
      </w:r>
    </w:p>
    <w:p w:rsidR="00E903C0" w:rsidRPr="00025FDB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025FDB">
        <w:rPr>
          <w:rFonts w:ascii="Arial" w:hAnsi="Arial" w:cs="Arial"/>
          <w:b/>
        </w:rPr>
        <w:t>specjalistyczne komponenty i płytki drukowane</w:t>
      </w:r>
      <w:r w:rsidR="00E903C0" w:rsidRPr="00025FDB">
        <w:rPr>
          <w:rFonts w:ascii="Arial" w:hAnsi="Arial" w:cs="Arial"/>
          <w:b/>
        </w:rPr>
        <w:t>: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ogólny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PTH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SMD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mieszany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zestaw </w:t>
      </w:r>
      <w:proofErr w:type="spellStart"/>
      <w:r w:rsidRPr="00E903C0">
        <w:rPr>
          <w:rFonts w:ascii="Arial" w:hAnsi="Arial" w:cs="Arial"/>
        </w:rPr>
        <w:t>rework</w:t>
      </w:r>
      <w:proofErr w:type="spellEnd"/>
      <w:r w:rsidRPr="00E903C0">
        <w:rPr>
          <w:rFonts w:ascii="Arial" w:hAnsi="Arial" w:cs="Arial"/>
        </w:rPr>
        <w:t xml:space="preserve"> – w tym stosowane w aplikacjach SPACE,</w:t>
      </w:r>
    </w:p>
    <w:p w:rsidR="00E903C0" w:rsidRDefault="00E903C0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 </w:t>
      </w:r>
      <w:r w:rsidR="00DC20F2" w:rsidRPr="00E903C0">
        <w:rPr>
          <w:rFonts w:ascii="Arial" w:hAnsi="Arial" w:cs="Arial"/>
        </w:rPr>
        <w:t>laminaty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płytka działająca – w tym stosowane w aplikacjach SPACE,</w:t>
      </w:r>
    </w:p>
    <w:p w:rsidR="00E903C0" w:rsidRP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egzaminacyjny – w tym stosowane w aplikacjach SPACE,</w:t>
      </w:r>
    </w:p>
    <w:p w:rsidR="00E903C0" w:rsidRPr="00025FDB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025FDB">
        <w:rPr>
          <w:rFonts w:ascii="Arial" w:hAnsi="Arial" w:cs="Arial"/>
          <w:b/>
        </w:rPr>
        <w:t>materiały eksploatacyjne zużywalne dla kursanta - w tym</w:t>
      </w:r>
      <w:r w:rsidR="00E903C0" w:rsidRPr="00025FDB">
        <w:rPr>
          <w:rFonts w:ascii="Arial" w:hAnsi="Arial" w:cs="Arial"/>
          <w:b/>
        </w:rPr>
        <w:t>: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taśma absorbująca spoiwo lutownicze oraz taśma </w:t>
      </w:r>
      <w:proofErr w:type="spellStart"/>
      <w:r w:rsidRPr="00E903C0">
        <w:rPr>
          <w:rFonts w:ascii="Arial" w:hAnsi="Arial" w:cs="Arial"/>
        </w:rPr>
        <w:t>kaptonowa</w:t>
      </w:r>
      <w:proofErr w:type="spellEnd"/>
      <w:r w:rsidRPr="00E903C0">
        <w:rPr>
          <w:rFonts w:ascii="Arial" w:hAnsi="Arial" w:cs="Arial"/>
        </w:rPr>
        <w:t xml:space="preserve"> samoprzylepna - 1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groty lutownicze (szpilka, cienki, dłuto, mini fala krótka i długa</w:t>
      </w:r>
      <w:r w:rsidR="00025FDB">
        <w:rPr>
          <w:rFonts w:ascii="Arial" w:hAnsi="Arial" w:cs="Arial"/>
        </w:rPr>
        <w:t>)</w:t>
      </w:r>
      <w:r w:rsidRPr="00E903C0">
        <w:rPr>
          <w:rFonts w:ascii="Arial" w:hAnsi="Arial" w:cs="Arial"/>
        </w:rPr>
        <w:t>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środki do czyszczenia pakietów elektronicznych</w:t>
      </w:r>
      <w:r w:rsidR="00E903C0" w:rsidRPr="00E903C0">
        <w:rPr>
          <w:rFonts w:ascii="Arial" w:hAnsi="Arial" w:cs="Arial"/>
        </w:rPr>
        <w:t xml:space="preserve"> - t</w:t>
      </w:r>
      <w:r w:rsidRPr="00E903C0">
        <w:rPr>
          <w:rFonts w:ascii="Arial" w:hAnsi="Arial" w:cs="Arial"/>
        </w:rPr>
        <w:t>łumik dozujący do środków chemicznych umożliwiający bezpośrednie podłączenie ze środkiem czyszczącym, wykonany z materiałów dedykowanych do stref, gdzie pracuje się z elektroniką wrażliwą na wyładowania elektrostatyczne oraz chusteczki teflonowe –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spoiwo lutownicze Sn96, 5Ag3, 0Cu0, 5 (SAC305), średnica: 0,4 mm zgodne z dyrektywą ROHS i normą J-STD-006 –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spoiwo lutownicze Sn96, 5Ag3, 0Cu0, 5 (SAC305) średnica 0,6 mm zgodne z dyrektywą ROHS i normą J-STD-006 -1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lastRenderedPageBreak/>
        <w:t xml:space="preserve">materiały zużywalne do napraw płyt drukowanych - ścieżki, tulejki metalizacji, przewody połączeniowe, kleje, pola lutownicze; środki koloryzujące; taśma </w:t>
      </w:r>
      <w:proofErr w:type="spellStart"/>
      <w:r w:rsidRPr="00E903C0">
        <w:rPr>
          <w:rFonts w:ascii="Arial" w:hAnsi="Arial" w:cs="Arial"/>
        </w:rPr>
        <w:t>kaptonowa</w:t>
      </w:r>
      <w:proofErr w:type="spellEnd"/>
      <w:r w:rsidRPr="00E903C0">
        <w:rPr>
          <w:rFonts w:ascii="Arial" w:hAnsi="Arial" w:cs="Arial"/>
        </w:rPr>
        <w:t xml:space="preserve"> -</w:t>
      </w:r>
      <w:r w:rsidR="00E903C0" w:rsidRPr="00E903C0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2 zestawy,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narzędzia zużywalne do napraw płyt drukowanych - skalpel, dłuto, wiertła (4 rodzaje); krążki do szlifowania płyt po klejeniu - 1 zestaw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specjalistyczne stanowiska wizyjne dla uczestników zajęć - 1 zestaw/5 uczestników;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matę stołową i stację lutowniczą z grotami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stację rozlutowującą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stacje nadmuchu gorącego powietrza oraz głowice do demontażu komponentów elektronicznych – jedna stacja dla każdego kursanta + komplet głowic,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specjalną stację lutująco-rozlutowującą do naprawy pakietów elektronicznych – 1 sztuka na 2 kursantów (rotacyjność zadań);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lupę,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tygiel lutowniczy, </w:t>
      </w:r>
    </w:p>
    <w:p w:rsidR="00DC20F2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notatnik, teczka, długopis</w:t>
      </w:r>
      <w:r w:rsidR="00E903C0">
        <w:rPr>
          <w:rFonts w:ascii="Arial" w:hAnsi="Arial" w:cs="Arial"/>
        </w:rPr>
        <w:t>,</w:t>
      </w:r>
    </w:p>
    <w:p w:rsidR="00D2216D" w:rsidRPr="0002416A" w:rsidRDefault="00E903C0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Dodatkowo Wykonawca szkolenia zapewnia: laptop z projektorem multimedialnym lub rzutnik z foliami, ekran </w:t>
      </w:r>
      <w:proofErr w:type="spellStart"/>
      <w:r w:rsidRPr="00E903C0">
        <w:rPr>
          <w:rFonts w:ascii="Arial" w:hAnsi="Arial" w:cs="Arial"/>
          <w:b/>
          <w:u w:val="single"/>
        </w:rPr>
        <w:t>flichpachrt</w:t>
      </w:r>
      <w:proofErr w:type="spellEnd"/>
      <w:r w:rsidRPr="00E903C0">
        <w:rPr>
          <w:rFonts w:ascii="Arial" w:hAnsi="Arial" w:cs="Arial"/>
          <w:b/>
          <w:u w:val="single"/>
        </w:rPr>
        <w:t xml:space="preserve">, flamastry, nagłośnienie sali. Wykonawca w czasie </w:t>
      </w:r>
      <w:r w:rsidRPr="0002416A">
        <w:rPr>
          <w:rFonts w:ascii="Arial" w:hAnsi="Arial" w:cs="Arial"/>
          <w:b/>
          <w:u w:val="single"/>
        </w:rPr>
        <w:t>trwania szkolenia dysponuje sprzętem tożsamym z tym jakie jest na wyposażeniu szkoły.</w:t>
      </w:r>
    </w:p>
    <w:p w:rsidR="00E903C0" w:rsidRDefault="00E903C0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140578" w:rsidRPr="00E903C0" w:rsidRDefault="00140578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02416A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</w:t>
      </w:r>
      <w:r w:rsidRPr="0002416A">
        <w:rPr>
          <w:rFonts w:ascii="Arial" w:hAnsi="Arial" w:cs="Arial"/>
        </w:rPr>
        <w:t xml:space="preserve">zgodnej z przedmiotem zamówienia, tzn. który przeprowadził co najmniej jedno szkolenie, którego celem było nabycie, pogłębianie i poszerzanie wiedzy uczestników zajęć oraz wymiana doświadczeń w zakresie: </w:t>
      </w:r>
    </w:p>
    <w:p w:rsidR="004D39C4" w:rsidRPr="0002416A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- </w:t>
      </w:r>
      <w:r w:rsidR="005C51C7" w:rsidRPr="0002416A">
        <w:rPr>
          <w:rFonts w:ascii="Arial" w:hAnsi="Arial" w:cs="Arial"/>
        </w:rPr>
        <w:t>nowoczesnych metod lutowania, diagnozowania i napraw pakietów elektronicznych występujących we współczesnych urządzeniach elektronicznych wraz z komponentem dla pakietów elektronicznych działających w przestrzeni kosmicznej (IPC)</w:t>
      </w:r>
      <w:r w:rsidR="00F50E2E" w:rsidRPr="0002416A">
        <w:rPr>
          <w:rFonts w:ascii="Arial" w:hAnsi="Arial" w:cs="Arial"/>
        </w:rPr>
        <w:t xml:space="preserve"> </w:t>
      </w:r>
      <w:r w:rsidR="00FF5412" w:rsidRPr="0002416A">
        <w:rPr>
          <w:rFonts w:ascii="Arial" w:hAnsi="Arial" w:cs="Arial"/>
        </w:rPr>
        <w:t>lub</w:t>
      </w:r>
      <w:r w:rsidRPr="0002416A">
        <w:rPr>
          <w:rFonts w:ascii="Arial" w:hAnsi="Arial" w:cs="Arial"/>
        </w:rPr>
        <w:t xml:space="preserve"> </w:t>
      </w:r>
    </w:p>
    <w:p w:rsidR="00E23269" w:rsidRPr="0002416A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>- o tematyce o podobnym charakterze, zawierającej element lub elementy przedmiotu niniejszego zamówienia, opisanego w pkt. 2</w:t>
      </w:r>
    </w:p>
    <w:p w:rsidR="00025FDB" w:rsidRPr="0002416A" w:rsidRDefault="00025FDB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Kurs powinien być prowadzony przez trenera </w:t>
      </w:r>
      <w:bookmarkStart w:id="7" w:name="_Hlk196827651"/>
      <w:r w:rsidRPr="0002416A">
        <w:rPr>
          <w:rFonts w:ascii="Arial" w:hAnsi="Arial" w:cs="Arial"/>
        </w:rPr>
        <w:t xml:space="preserve">posiadającego najwyższą licencję Master IPC </w:t>
      </w:r>
      <w:proofErr w:type="spellStart"/>
      <w:r w:rsidRPr="0002416A">
        <w:rPr>
          <w:rFonts w:ascii="Arial" w:hAnsi="Arial" w:cs="Arial"/>
        </w:rPr>
        <w:t>Trainer</w:t>
      </w:r>
      <w:proofErr w:type="spellEnd"/>
      <w:r w:rsidRPr="0002416A">
        <w:rPr>
          <w:rFonts w:ascii="Arial" w:hAnsi="Arial" w:cs="Arial"/>
        </w:rPr>
        <w:t xml:space="preserve"> lub licencję Certyfikowanego Trener</w:t>
      </w:r>
      <w:bookmarkStart w:id="8" w:name="_GoBack"/>
      <w:bookmarkEnd w:id="8"/>
      <w:r w:rsidRPr="0002416A">
        <w:rPr>
          <w:rFonts w:ascii="Arial" w:hAnsi="Arial" w:cs="Arial"/>
        </w:rPr>
        <w:t>a IPC z normy IPC-7711/7721, IPC-A-610, IPC-J-STD-001</w:t>
      </w:r>
      <w:r w:rsidR="00F26E33" w:rsidRPr="0002416A">
        <w:rPr>
          <w:rFonts w:ascii="Arial" w:hAnsi="Arial" w:cs="Arial"/>
        </w:rPr>
        <w:t xml:space="preserve"> oraz aktualny </w:t>
      </w:r>
      <w:r w:rsidR="00691314" w:rsidRPr="0002416A">
        <w:rPr>
          <w:rFonts w:ascii="Arial" w:hAnsi="Arial" w:cs="Arial"/>
        </w:rPr>
        <w:t xml:space="preserve">międzynarodowy </w:t>
      </w:r>
      <w:r w:rsidR="00F26E33" w:rsidRPr="0002416A">
        <w:rPr>
          <w:rFonts w:ascii="Arial" w:hAnsi="Arial" w:cs="Arial"/>
        </w:rPr>
        <w:t>certyfikat Europejskiej Agencji Kosmicznej (ESA) – CAT1 i/lub CAT2 i/lub CAT3</w:t>
      </w:r>
      <w:bookmarkEnd w:id="7"/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Liczba uczestników - </w:t>
      </w:r>
      <w:r w:rsidR="00B93E43" w:rsidRPr="0002416A">
        <w:rPr>
          <w:rFonts w:ascii="Arial" w:hAnsi="Arial" w:cs="Arial"/>
        </w:rPr>
        <w:t>10</w:t>
      </w:r>
      <w:r w:rsidRPr="0002416A">
        <w:rPr>
          <w:rFonts w:ascii="Arial" w:hAnsi="Arial" w:cs="Arial"/>
        </w:rPr>
        <w:t xml:space="preserve"> </w:t>
      </w:r>
      <w:r w:rsidR="00B93E43" w:rsidRPr="0002416A">
        <w:rPr>
          <w:rFonts w:ascii="Arial" w:hAnsi="Arial" w:cs="Arial"/>
        </w:rPr>
        <w:t>uczniów</w:t>
      </w:r>
      <w:r w:rsidRPr="0002416A">
        <w:rPr>
          <w:rFonts w:ascii="Arial" w:hAnsi="Arial" w:cs="Arial"/>
        </w:rPr>
        <w:t xml:space="preserve"> (1 grupa szkoleniowa)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9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9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C2221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C22219">
        <w:rPr>
          <w:rFonts w:ascii="Arial" w:hAnsi="Arial" w:cs="Arial"/>
          <w:b/>
        </w:rPr>
        <w:t xml:space="preserve">czas trwania szkolenia wynosi </w:t>
      </w:r>
      <w:r w:rsidR="00984037" w:rsidRPr="00C22219">
        <w:rPr>
          <w:rFonts w:ascii="Arial" w:hAnsi="Arial" w:cs="Arial"/>
          <w:b/>
        </w:rPr>
        <w:t>4</w:t>
      </w:r>
      <w:r w:rsidR="00B93E43" w:rsidRPr="00C22219">
        <w:rPr>
          <w:rFonts w:ascii="Arial" w:hAnsi="Arial" w:cs="Arial"/>
          <w:b/>
        </w:rPr>
        <w:t>0</w:t>
      </w:r>
      <w:r w:rsidRPr="00C22219">
        <w:rPr>
          <w:rFonts w:ascii="Arial" w:hAnsi="Arial" w:cs="Arial"/>
          <w:b/>
        </w:rPr>
        <w:t xml:space="preserve"> godzin lekcyjnych</w:t>
      </w:r>
    </w:p>
    <w:p w:rsidR="00E57BD9" w:rsidRPr="00C2221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10" w:name="_Hlk196386762"/>
      <w:r w:rsidRPr="00C22219">
        <w:rPr>
          <w:rFonts w:ascii="Arial" w:hAnsi="Arial" w:cs="Arial"/>
        </w:rPr>
        <w:t xml:space="preserve">w ciągu jednego dnia szkoleniowego może być zrealizowanych maksymalnie </w:t>
      </w:r>
      <w:r w:rsidR="00B93E43" w:rsidRPr="00C22219">
        <w:rPr>
          <w:rFonts w:ascii="Arial" w:hAnsi="Arial" w:cs="Arial"/>
        </w:rPr>
        <w:t>10</w:t>
      </w:r>
      <w:r w:rsidRPr="00C22219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lastRenderedPageBreak/>
        <w:t xml:space="preserve">szkolenie ma odbyć się w dniach od poniedziałku do piątku; po uzgodnieniu z Zamawiającym dopuszcza się możliwość prowadzenia szkolenia również w </w:t>
      </w:r>
      <w:r w:rsidR="00FE6D0F" w:rsidRPr="00FE6D0F">
        <w:rPr>
          <w:rFonts w:ascii="Arial" w:hAnsi="Arial" w:cs="Arial"/>
        </w:rPr>
        <w:t>weekendy</w:t>
      </w:r>
      <w:r w:rsidR="00FE6D0F">
        <w:rPr>
          <w:rFonts w:ascii="Arial" w:hAnsi="Arial" w:cs="Arial"/>
        </w:rPr>
        <w:t>,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t>ostateczn</w:t>
      </w:r>
      <w:r w:rsidR="00C85F18">
        <w:rPr>
          <w:rFonts w:ascii="Arial" w:hAnsi="Arial" w:cs="Arial"/>
        </w:rPr>
        <w:t>y</w:t>
      </w:r>
      <w:r w:rsidRPr="00E57BD9">
        <w:rPr>
          <w:rFonts w:ascii="Arial" w:hAnsi="Arial" w:cs="Arial"/>
        </w:rPr>
        <w:t xml:space="preserve"> termin</w:t>
      </w:r>
      <w:r w:rsidR="00C85F18">
        <w:rPr>
          <w:rFonts w:ascii="Arial" w:hAnsi="Arial" w:cs="Arial"/>
        </w:rPr>
        <w:t xml:space="preserve"> </w:t>
      </w:r>
      <w:r w:rsidRPr="00E57BD9">
        <w:rPr>
          <w:rFonts w:ascii="Arial" w:hAnsi="Arial" w:cs="Arial"/>
        </w:rPr>
        <w:t xml:space="preserve"> </w:t>
      </w:r>
      <w:r w:rsidR="00C85F18" w:rsidRPr="00C85F18">
        <w:rPr>
          <w:rFonts w:ascii="Arial" w:hAnsi="Arial" w:cs="Arial"/>
        </w:rPr>
        <w:t xml:space="preserve">oraz harmonogram </w:t>
      </w:r>
      <w:r w:rsidRPr="00E57BD9">
        <w:rPr>
          <w:rFonts w:ascii="Arial" w:hAnsi="Arial" w:cs="Arial"/>
        </w:rPr>
        <w:t>szkole</w:t>
      </w:r>
      <w:r w:rsidR="00C85F18">
        <w:rPr>
          <w:rFonts w:ascii="Arial" w:hAnsi="Arial" w:cs="Arial"/>
        </w:rPr>
        <w:t>nia</w:t>
      </w:r>
      <w:r w:rsidRPr="00E57BD9">
        <w:rPr>
          <w:rFonts w:ascii="Arial" w:hAnsi="Arial" w:cs="Arial"/>
        </w:rPr>
        <w:t xml:space="preserve"> zostanie ustalony po podpisaniu umowy.</w:t>
      </w:r>
    </w:p>
    <w:bookmarkEnd w:id="10"/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5F26B4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5F26B4">
        <w:rPr>
          <w:rFonts w:ascii="Arial" w:hAnsi="Arial" w:cs="Arial"/>
          <w:b/>
          <w:u w:val="single"/>
        </w:rPr>
        <w:t>Termin realizacji szkolenia:</w:t>
      </w:r>
      <w:r w:rsidR="00C85F18" w:rsidRPr="005F26B4">
        <w:rPr>
          <w:rFonts w:ascii="Arial" w:hAnsi="Arial" w:cs="Arial"/>
          <w:b/>
          <w:u w:val="single"/>
        </w:rPr>
        <w:t xml:space="preserve"> </w:t>
      </w:r>
      <w:bookmarkStart w:id="11" w:name="_Hlk196827348"/>
      <w:r w:rsidR="00E57BD9" w:rsidRPr="005F26B4">
        <w:rPr>
          <w:rFonts w:ascii="Arial" w:hAnsi="Arial" w:cs="Arial"/>
          <w:b/>
          <w:u w:val="single"/>
        </w:rPr>
        <w:t>do</w:t>
      </w:r>
      <w:r w:rsidR="00D566D3" w:rsidRPr="005F26B4">
        <w:rPr>
          <w:rFonts w:ascii="Arial" w:hAnsi="Arial" w:cs="Arial"/>
          <w:b/>
          <w:u w:val="single"/>
        </w:rPr>
        <w:t xml:space="preserve"> </w:t>
      </w:r>
      <w:bookmarkStart w:id="12" w:name="_Hlk196828696"/>
      <w:r w:rsidR="00D566D3" w:rsidRPr="005F26B4">
        <w:rPr>
          <w:rFonts w:ascii="Arial" w:hAnsi="Arial" w:cs="Arial"/>
          <w:b/>
          <w:u w:val="single"/>
        </w:rPr>
        <w:t>1</w:t>
      </w:r>
      <w:r w:rsidR="00C22219" w:rsidRPr="005F26B4">
        <w:rPr>
          <w:rFonts w:ascii="Arial" w:hAnsi="Arial" w:cs="Arial"/>
          <w:b/>
          <w:u w:val="single"/>
        </w:rPr>
        <w:t>7</w:t>
      </w:r>
      <w:r w:rsidR="00D566D3" w:rsidRPr="005F26B4">
        <w:rPr>
          <w:rFonts w:ascii="Arial" w:hAnsi="Arial" w:cs="Arial"/>
          <w:b/>
          <w:u w:val="single"/>
        </w:rPr>
        <w:t xml:space="preserve"> tygodni od</w:t>
      </w:r>
      <w:r w:rsidR="00C22219" w:rsidRPr="005F26B4">
        <w:rPr>
          <w:rFonts w:ascii="Arial" w:hAnsi="Arial" w:cs="Arial"/>
          <w:b/>
          <w:u w:val="single"/>
        </w:rPr>
        <w:t xml:space="preserve"> daty</w:t>
      </w:r>
      <w:r w:rsidR="00D566D3" w:rsidRPr="005F26B4">
        <w:rPr>
          <w:rFonts w:ascii="Arial" w:hAnsi="Arial" w:cs="Arial"/>
          <w:b/>
          <w:u w:val="single"/>
        </w:rPr>
        <w:t xml:space="preserve"> zawarcia umowy, jednak nie później niż do</w:t>
      </w:r>
      <w:r w:rsidR="00E57BD9" w:rsidRPr="005F26B4">
        <w:rPr>
          <w:rFonts w:ascii="Arial" w:hAnsi="Arial" w:cs="Arial"/>
          <w:b/>
          <w:u w:val="single"/>
        </w:rPr>
        <w:t xml:space="preserve"> </w:t>
      </w:r>
      <w:r w:rsidR="00B93E43" w:rsidRPr="005F26B4">
        <w:rPr>
          <w:rFonts w:ascii="Arial" w:hAnsi="Arial" w:cs="Arial"/>
          <w:b/>
          <w:u w:val="single"/>
        </w:rPr>
        <w:t xml:space="preserve">30 </w:t>
      </w:r>
      <w:r w:rsidR="00C22219" w:rsidRPr="005F26B4">
        <w:rPr>
          <w:rFonts w:ascii="Arial" w:hAnsi="Arial" w:cs="Arial"/>
          <w:b/>
          <w:u w:val="single"/>
        </w:rPr>
        <w:t>września</w:t>
      </w:r>
      <w:r w:rsidR="00B93E43" w:rsidRPr="005F26B4">
        <w:rPr>
          <w:rFonts w:ascii="Arial" w:hAnsi="Arial" w:cs="Arial"/>
          <w:b/>
          <w:u w:val="single"/>
        </w:rPr>
        <w:t xml:space="preserve"> 2025 r.</w:t>
      </w:r>
      <w:bookmarkEnd w:id="11"/>
      <w:bookmarkEnd w:id="12"/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D97D35" w:rsidRDefault="00520FD0" w:rsidP="00D97D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 szkolenia:</w:t>
      </w:r>
      <w:r w:rsidR="00FF4AA0" w:rsidRPr="00D97D35">
        <w:rPr>
          <w:rFonts w:ascii="Arial" w:hAnsi="Arial" w:cs="Arial"/>
          <w:b/>
        </w:rPr>
        <w:t xml:space="preserve"> </w:t>
      </w:r>
      <w:r w:rsidR="001B736F" w:rsidRPr="00D97D35">
        <w:rPr>
          <w:rFonts w:ascii="Arial" w:hAnsi="Arial" w:cs="Arial"/>
          <w:b/>
        </w:rPr>
        <w:t>sale w</w:t>
      </w:r>
      <w:r w:rsidR="009217CD" w:rsidRPr="00D97D35">
        <w:rPr>
          <w:rFonts w:ascii="Arial" w:hAnsi="Arial" w:cs="Arial"/>
          <w:b/>
        </w:rPr>
        <w:t xml:space="preserve"> siedzib</w:t>
      </w:r>
      <w:r w:rsidR="001B736F" w:rsidRPr="00D97D35">
        <w:rPr>
          <w:rFonts w:ascii="Arial" w:hAnsi="Arial" w:cs="Arial"/>
          <w:b/>
        </w:rPr>
        <w:t>ie</w:t>
      </w:r>
      <w:r w:rsidR="009217CD" w:rsidRPr="00D97D35">
        <w:rPr>
          <w:rFonts w:ascii="Arial" w:hAnsi="Arial" w:cs="Arial"/>
          <w:b/>
        </w:rPr>
        <w:t xml:space="preserve"> Zamawiającego</w:t>
      </w:r>
      <w:r w:rsidR="00FA5667" w:rsidRPr="00D97D35">
        <w:rPr>
          <w:rFonts w:ascii="Arial" w:hAnsi="Arial" w:cs="Arial"/>
          <w:b/>
        </w:rPr>
        <w:t>.</w:t>
      </w:r>
    </w:p>
    <w:p w:rsidR="00D97D35" w:rsidRPr="00D97D35" w:rsidRDefault="00D97D35" w:rsidP="00D97D35">
      <w:pPr>
        <w:pStyle w:val="Akapitzlist"/>
        <w:rPr>
          <w:rFonts w:ascii="Arial" w:hAnsi="Arial" w:cs="Arial"/>
        </w:rPr>
      </w:pPr>
    </w:p>
    <w:p w:rsidR="00342C30" w:rsidRPr="00C22219" w:rsidRDefault="00FA5667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C22219">
        <w:rPr>
          <w:rFonts w:ascii="Arial" w:hAnsi="Arial" w:cs="Arial"/>
        </w:rPr>
        <w:t>Zamawiający udostępnia</w:t>
      </w:r>
      <w:r w:rsidR="00F26E33" w:rsidRPr="00C22219">
        <w:rPr>
          <w:rFonts w:ascii="Arial" w:hAnsi="Arial" w:cs="Arial"/>
        </w:rPr>
        <w:t xml:space="preserve"> </w:t>
      </w:r>
      <w:r w:rsidRPr="00C22219">
        <w:rPr>
          <w:rFonts w:ascii="Arial" w:hAnsi="Arial" w:cs="Arial"/>
        </w:rPr>
        <w:t>pomieszczeni</w:t>
      </w:r>
      <w:r w:rsidR="00F26E33" w:rsidRPr="00C22219">
        <w:rPr>
          <w:rFonts w:ascii="Arial" w:hAnsi="Arial" w:cs="Arial"/>
        </w:rPr>
        <w:t>a</w:t>
      </w:r>
      <w:r w:rsidRPr="00C22219">
        <w:rPr>
          <w:rFonts w:ascii="Arial" w:hAnsi="Arial" w:cs="Arial"/>
        </w:rPr>
        <w:t xml:space="preserve"> oraz salę wykładową.</w:t>
      </w:r>
    </w:p>
    <w:p w:rsidR="00D97D35" w:rsidRPr="00D97D35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13" w:name="_Hlk195694955"/>
      <w:r>
        <w:rPr>
          <w:rFonts w:ascii="Arial" w:hAnsi="Arial" w:cs="Arial"/>
        </w:rPr>
        <w:t xml:space="preserve">Zamawiający informuje, że zadania w ramach projektu </w:t>
      </w:r>
      <w:r w:rsidRPr="000D1C3E">
        <w:rPr>
          <w:rFonts w:ascii="Arial" w:hAnsi="Arial" w:cs="Arial"/>
          <w:i/>
        </w:rPr>
        <w:t>Jestem zawodowcem 3.0 – rozwój kształcenia zawodowego poprzez kursy dla uczniów i nauczycieli oraz wsparcie praktycznej nauki zawodu</w:t>
      </w:r>
      <w:r>
        <w:rPr>
          <w:rFonts w:ascii="Arial" w:hAnsi="Arial" w:cs="Arial"/>
        </w:rPr>
        <w:t xml:space="preserve"> realizowane są </w:t>
      </w:r>
      <w:r w:rsidRPr="00D97D3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>z Wytycznymi w zakresie realizacji zasady równości szans i niedyskryminacji, w tym dostępności dla osób z niepełnosprawnościami oraz zasady równości szans kobiet i mężczyzn w ramach Funduszy Europejskich dla Śląskiego 2021-2027 ze szczególnym naciskiem na przestrzeganie zasady równych szans oraz zgodnie z Ustawą z dnia 19 lipca 2019 r.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>o zapewnieniu dostępności osobom ze szczególnymi potrzebami (Dz.U. 2024, poz.1411).</w:t>
      </w:r>
      <w:bookmarkEnd w:id="13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lastRenderedPageBreak/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14" w:name="_Hlk195694973"/>
      <w:r w:rsidRPr="00934F6B">
        <w:rPr>
          <w:rFonts w:ascii="Arial" w:hAnsi="Arial" w:cs="Arial"/>
          <w:b/>
        </w:rPr>
        <w:lastRenderedPageBreak/>
        <w:t xml:space="preserve">Wykonawca </w:t>
      </w:r>
      <w:bookmarkStart w:id="15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End w:id="14"/>
      <w:bookmarkEnd w:id="15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66B"/>
    <w:multiLevelType w:val="hybridMultilevel"/>
    <w:tmpl w:val="D4E88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55F"/>
    <w:multiLevelType w:val="hybridMultilevel"/>
    <w:tmpl w:val="5C5C9E4C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810A3"/>
    <w:multiLevelType w:val="hybridMultilevel"/>
    <w:tmpl w:val="CDBC1B1E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71CBC"/>
    <w:multiLevelType w:val="hybridMultilevel"/>
    <w:tmpl w:val="09D48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0308"/>
    <w:multiLevelType w:val="hybridMultilevel"/>
    <w:tmpl w:val="0F70BB7C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013203"/>
    <w:multiLevelType w:val="hybridMultilevel"/>
    <w:tmpl w:val="8A4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711893"/>
    <w:multiLevelType w:val="hybridMultilevel"/>
    <w:tmpl w:val="2E08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37409D2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6"/>
  </w:num>
  <w:num w:numId="5">
    <w:abstractNumId w:val="11"/>
  </w:num>
  <w:num w:numId="6">
    <w:abstractNumId w:val="29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28"/>
  </w:num>
  <w:num w:numId="14">
    <w:abstractNumId w:val="25"/>
  </w:num>
  <w:num w:numId="15">
    <w:abstractNumId w:val="3"/>
  </w:num>
  <w:num w:numId="16">
    <w:abstractNumId w:val="13"/>
  </w:num>
  <w:num w:numId="17">
    <w:abstractNumId w:val="4"/>
  </w:num>
  <w:num w:numId="18">
    <w:abstractNumId w:val="24"/>
  </w:num>
  <w:num w:numId="19">
    <w:abstractNumId w:val="21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18"/>
  </w:num>
  <w:num w:numId="25">
    <w:abstractNumId w:val="0"/>
  </w:num>
  <w:num w:numId="26">
    <w:abstractNumId w:val="27"/>
  </w:num>
  <w:num w:numId="27">
    <w:abstractNumId w:val="20"/>
  </w:num>
  <w:num w:numId="28">
    <w:abstractNumId w:val="1"/>
  </w:num>
  <w:num w:numId="29">
    <w:abstractNumId w:val="19"/>
  </w:num>
  <w:num w:numId="3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2416A"/>
    <w:rsid w:val="00025FDB"/>
    <w:rsid w:val="00061DA7"/>
    <w:rsid w:val="000D1C3E"/>
    <w:rsid w:val="00140578"/>
    <w:rsid w:val="001B736F"/>
    <w:rsid w:val="001C6CB5"/>
    <w:rsid w:val="002127E0"/>
    <w:rsid w:val="00267E40"/>
    <w:rsid w:val="00316925"/>
    <w:rsid w:val="00337916"/>
    <w:rsid w:val="00342C30"/>
    <w:rsid w:val="003510A2"/>
    <w:rsid w:val="003B1248"/>
    <w:rsid w:val="003D167C"/>
    <w:rsid w:val="00415C15"/>
    <w:rsid w:val="00425840"/>
    <w:rsid w:val="0046090D"/>
    <w:rsid w:val="004D39C4"/>
    <w:rsid w:val="00520FD0"/>
    <w:rsid w:val="00526793"/>
    <w:rsid w:val="00527678"/>
    <w:rsid w:val="005C51C7"/>
    <w:rsid w:val="005F26B4"/>
    <w:rsid w:val="00673B44"/>
    <w:rsid w:val="006911F8"/>
    <w:rsid w:val="00691314"/>
    <w:rsid w:val="006C691A"/>
    <w:rsid w:val="006D03B9"/>
    <w:rsid w:val="006D48DD"/>
    <w:rsid w:val="006E6AA3"/>
    <w:rsid w:val="00707481"/>
    <w:rsid w:val="007233D8"/>
    <w:rsid w:val="00744C1C"/>
    <w:rsid w:val="007A32C9"/>
    <w:rsid w:val="007D7C80"/>
    <w:rsid w:val="00800B64"/>
    <w:rsid w:val="00811F68"/>
    <w:rsid w:val="00815DC5"/>
    <w:rsid w:val="00821DF6"/>
    <w:rsid w:val="0091508C"/>
    <w:rsid w:val="009217CD"/>
    <w:rsid w:val="00934F6B"/>
    <w:rsid w:val="00984037"/>
    <w:rsid w:val="009D31D0"/>
    <w:rsid w:val="009D5D96"/>
    <w:rsid w:val="009F7DDB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815B3"/>
    <w:rsid w:val="00B83D10"/>
    <w:rsid w:val="00B93E43"/>
    <w:rsid w:val="00BA1F1F"/>
    <w:rsid w:val="00C03DA8"/>
    <w:rsid w:val="00C22219"/>
    <w:rsid w:val="00C33015"/>
    <w:rsid w:val="00C60B5B"/>
    <w:rsid w:val="00C85F18"/>
    <w:rsid w:val="00D03936"/>
    <w:rsid w:val="00D14C58"/>
    <w:rsid w:val="00D2216D"/>
    <w:rsid w:val="00D566D3"/>
    <w:rsid w:val="00D56DBE"/>
    <w:rsid w:val="00D77197"/>
    <w:rsid w:val="00D97D35"/>
    <w:rsid w:val="00DC20F2"/>
    <w:rsid w:val="00DD242C"/>
    <w:rsid w:val="00DF3358"/>
    <w:rsid w:val="00E221BD"/>
    <w:rsid w:val="00E23269"/>
    <w:rsid w:val="00E57BD9"/>
    <w:rsid w:val="00E60726"/>
    <w:rsid w:val="00E903C0"/>
    <w:rsid w:val="00EE4473"/>
    <w:rsid w:val="00EF2BF0"/>
    <w:rsid w:val="00F26E33"/>
    <w:rsid w:val="00F50E2E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287478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18</cp:revision>
  <cp:lastPrinted>2025-04-29T07:45:00Z</cp:lastPrinted>
  <dcterms:created xsi:type="dcterms:W3CDTF">2024-10-07T12:14:00Z</dcterms:created>
  <dcterms:modified xsi:type="dcterms:W3CDTF">2025-04-29T12:54:00Z</dcterms:modified>
</cp:coreProperties>
</file>