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2F5D0" w14:textId="2D5DF594" w:rsidR="003E3F54" w:rsidRPr="00885A1E" w:rsidRDefault="003E3F54" w:rsidP="009B5FA8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 xml:space="preserve">Załącznik nr </w:t>
      </w:r>
      <w:r w:rsidR="009B5FA8">
        <w:rPr>
          <w:rFonts w:eastAsia="Times New Roman" w:cstheme="minorHAnsi"/>
          <w:lang w:val="pl-PL" w:eastAsia="pl-PL"/>
        </w:rPr>
        <w:t>3A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6936BD" w:rsidRDefault="00375CF4" w:rsidP="006936BD">
      <w:pPr>
        <w:spacing w:before="0"/>
        <w:ind w:left="0" w:firstLine="0"/>
        <w:rPr>
          <w:rFonts w:eastAsia="Calibri" w:cstheme="minorHAnsi"/>
          <w:b/>
          <w:szCs w:val="16"/>
          <w:u w:val="single"/>
          <w:lang w:val="pl-PL"/>
        </w:rPr>
      </w:pPr>
    </w:p>
    <w:p w14:paraId="65C2A996" w14:textId="77777777" w:rsidR="00A2666D" w:rsidRPr="00A2666D" w:rsidRDefault="00A2666D" w:rsidP="0034487C">
      <w:pPr>
        <w:spacing w:before="60"/>
        <w:ind w:left="-11" w:right="-128" w:firstLine="11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A2666D">
        <w:rPr>
          <w:rFonts w:eastAsia="Calibri" w:cstheme="minorHAnsi"/>
          <w:b/>
          <w:sz w:val="36"/>
          <w:szCs w:val="24"/>
          <w:u w:val="single"/>
          <w:lang w:val="pl-PL"/>
        </w:rPr>
        <w:t>OŚWIADCZENIE</w:t>
      </w:r>
    </w:p>
    <w:p w14:paraId="77F0C9BD" w14:textId="77777777" w:rsidR="00A2666D" w:rsidRPr="00A2666D" w:rsidRDefault="00A2666D" w:rsidP="0034487C">
      <w:pPr>
        <w:spacing w:before="60"/>
        <w:ind w:left="-11" w:right="-128" w:firstLine="11"/>
        <w:jc w:val="center"/>
        <w:rPr>
          <w:rFonts w:eastAsia="Calibri" w:cstheme="minorHAnsi"/>
          <w:b/>
          <w:sz w:val="32"/>
          <w:u w:val="single"/>
          <w:lang w:val="pl-PL"/>
        </w:rPr>
      </w:pPr>
      <w:r w:rsidRPr="00A2666D">
        <w:rPr>
          <w:rFonts w:eastAsia="Calibri" w:cstheme="minorHAnsi"/>
          <w:b/>
          <w:sz w:val="32"/>
          <w:u w:val="single"/>
          <w:lang w:val="pl-PL"/>
        </w:rPr>
        <w:t>dotyczące przepisów sankcyjnych związanych z wojną w Ukrainie</w:t>
      </w:r>
    </w:p>
    <w:p w14:paraId="4D6E57AA" w14:textId="77777777" w:rsidR="00A2666D" w:rsidRPr="006936BD" w:rsidRDefault="00A2666D" w:rsidP="0034487C">
      <w:pPr>
        <w:spacing w:before="60"/>
        <w:ind w:left="-11" w:right="-128" w:firstLine="11"/>
        <w:jc w:val="center"/>
        <w:rPr>
          <w:rFonts w:cstheme="minorHAnsi"/>
          <w:b/>
          <w:bCs/>
          <w:i/>
          <w:sz w:val="16"/>
          <w:szCs w:val="18"/>
          <w:lang w:val="pl-PL"/>
        </w:rPr>
      </w:pPr>
    </w:p>
    <w:p w14:paraId="4CB79D8E" w14:textId="6851EDAE" w:rsidR="00A2666D" w:rsidRDefault="006936BD" w:rsidP="006936BD">
      <w:pPr>
        <w:spacing w:line="240" w:lineRule="auto"/>
        <w:ind w:left="0" w:firstLine="0"/>
        <w:jc w:val="center"/>
        <w:rPr>
          <w:rFonts w:cstheme="minorHAnsi"/>
          <w:b/>
          <w:bCs/>
          <w:i/>
          <w:sz w:val="32"/>
          <w:szCs w:val="36"/>
          <w:lang w:val="pl-PL"/>
        </w:rPr>
      </w:pPr>
      <w:bookmarkStart w:id="0" w:name="_Hlk172800849"/>
      <w:r w:rsidRPr="006936BD">
        <w:rPr>
          <w:rFonts w:cstheme="minorHAnsi"/>
          <w:b/>
          <w:bCs/>
          <w:i/>
          <w:sz w:val="32"/>
          <w:szCs w:val="36"/>
          <w:lang w:val="pl-PL"/>
        </w:rPr>
        <w:t>Dostawa testów do badania markerów wirusologicznych przenoszonych drogą krwi wraz z dzierżawą kompletu aparatury niezbędnej do automatycznego wykonywania badań za pomocą przedmiotowych rodzajów testów</w:t>
      </w:r>
      <w:bookmarkEnd w:id="0"/>
    </w:p>
    <w:p w14:paraId="05D1977D" w14:textId="77777777" w:rsidR="006936BD" w:rsidRDefault="006936BD" w:rsidP="006936BD">
      <w:pPr>
        <w:spacing w:line="240" w:lineRule="auto"/>
        <w:ind w:left="0" w:firstLine="0"/>
        <w:rPr>
          <w:rFonts w:cstheme="minorHAnsi"/>
          <w:b/>
          <w:bCs/>
          <w:i/>
          <w:sz w:val="32"/>
          <w:szCs w:val="36"/>
          <w:lang w:val="pl-PL"/>
        </w:rPr>
      </w:pPr>
    </w:p>
    <w:p w14:paraId="14C4F47D" w14:textId="77777777" w:rsidR="006936BD" w:rsidRPr="005D3628" w:rsidRDefault="006936BD" w:rsidP="006936BD">
      <w:p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19D5C327" w14:textId="77777777" w:rsidR="00A2666D" w:rsidRPr="00A2666D" w:rsidRDefault="00A2666D" w:rsidP="00A2666D">
      <w:pPr>
        <w:pStyle w:val="Akapitzlist"/>
        <w:numPr>
          <w:ilvl w:val="0"/>
          <w:numId w:val="8"/>
        </w:numPr>
        <w:spacing w:before="0" w:after="160" w:line="259" w:lineRule="auto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>W związku z art. 7 ust. 1 ustawy z dnia 13 kwietnia 2022 r. o szczególnych rozwiązaniach w zakresie przeciwdziałania wspieraniu agresji na Ukrainę oraz służących ochronie bezpieczeństwa narodowego OŚWIADCZAM, że</w:t>
      </w:r>
      <w:r w:rsidRPr="00A2666D">
        <w:rPr>
          <w:rFonts w:cstheme="minorHAnsi"/>
          <w:sz w:val="24"/>
          <w:szCs w:val="24"/>
        </w:rPr>
        <w:t>:</w:t>
      </w:r>
    </w:p>
    <w:p w14:paraId="38AC7F7E" w14:textId="77777777" w:rsidR="00A2666D" w:rsidRPr="00A2666D" w:rsidRDefault="00A2666D" w:rsidP="00A2666D">
      <w:pPr>
        <w:pStyle w:val="Akapitzlist"/>
        <w:numPr>
          <w:ilvl w:val="0"/>
          <w:numId w:val="9"/>
        </w:numPr>
        <w:spacing w:before="0" w:after="160" w:line="259" w:lineRule="auto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Wykonawca </w:t>
      </w:r>
      <w:r w:rsidRPr="009B5FA8">
        <w:rPr>
          <w:rFonts w:cstheme="minorHAnsi"/>
          <w:b/>
          <w:color w:val="FF0000"/>
          <w:sz w:val="24"/>
          <w:szCs w:val="24"/>
        </w:rPr>
        <w:t>jest* / nie jest*</w:t>
      </w:r>
      <w:r w:rsidRPr="009B5FA8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 art. 1 pkt 3 ww. ustawy; </w:t>
      </w:r>
    </w:p>
    <w:p w14:paraId="4CA3D3D3" w14:textId="77777777" w:rsidR="00A2666D" w:rsidRPr="00A2666D" w:rsidRDefault="00A2666D" w:rsidP="00A2666D">
      <w:pPr>
        <w:pStyle w:val="Akapitzlist"/>
        <w:numPr>
          <w:ilvl w:val="0"/>
          <w:numId w:val="9"/>
        </w:numPr>
        <w:spacing w:before="0" w:after="160" w:line="259" w:lineRule="auto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beneficjentem rzeczywistym Wykonawcy w rozumieniu ustawy z dnia 1 marca 2018 r. o przeciwdziałaniu praniu pieniędzy oraz finansowaniu terroryzmu (Dz. U. z 2022 r. poz. 593 i 655) </w:t>
      </w:r>
      <w:r w:rsidRPr="009B5FA8">
        <w:rPr>
          <w:rFonts w:cstheme="minorHAnsi"/>
          <w:b/>
          <w:color w:val="FF0000"/>
          <w:sz w:val="24"/>
          <w:szCs w:val="24"/>
        </w:rPr>
        <w:t>jest* / nie jest*</w:t>
      </w:r>
      <w:r w:rsidRPr="009B5FA8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ww. ustawy; </w:t>
      </w:r>
    </w:p>
    <w:p w14:paraId="1E5FAEE4" w14:textId="739EE934" w:rsidR="00A2666D" w:rsidRPr="00A2666D" w:rsidRDefault="00A2666D" w:rsidP="00A2666D">
      <w:pPr>
        <w:pStyle w:val="Akapitzlist"/>
        <w:numPr>
          <w:ilvl w:val="0"/>
          <w:numId w:val="9"/>
        </w:numPr>
        <w:spacing w:before="0" w:after="160" w:line="259" w:lineRule="auto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>jednostką dominującą Wykonawcy w rozumieniu art. 3 ust. 1 pkt 37 ustawy z dnia 29 września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1994 r. o rachunkowości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(Dz. U. z 2021 r. poz. 217, 2105 i 2106), </w:t>
      </w:r>
      <w:r w:rsidRPr="009B5FA8">
        <w:rPr>
          <w:rFonts w:cstheme="minorHAnsi"/>
          <w:b/>
          <w:color w:val="FF0000"/>
          <w:sz w:val="24"/>
          <w:szCs w:val="24"/>
        </w:rPr>
        <w:t>jest* / nie jest*</w:t>
      </w:r>
      <w:r w:rsidRPr="009B5FA8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podmiot wymieniony w wykazach określonych w rozporządzeniu 765/2006 i rozporządzeniu 269/2014 albo wpisany na listę lub będący taką jednostką dominującą od dnia 24 lutego 2022 r., o ile został wpisany na listę na podstawie decyzji w sprawie </w:t>
      </w:r>
      <w:r w:rsidRPr="00A2666D">
        <w:rPr>
          <w:rFonts w:cstheme="minorHAnsi"/>
          <w:sz w:val="24"/>
          <w:szCs w:val="24"/>
        </w:rPr>
        <w:lastRenderedPageBreak/>
        <w:t>wpisu na listę rozstrzygającej o zastosowaniu środka, o którym mowa w art. 1 pkt 3 ww. ustawy.</w:t>
      </w:r>
    </w:p>
    <w:p w14:paraId="57C51F78" w14:textId="77777777"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3B244028" w14:textId="77777777" w:rsidR="00A2666D" w:rsidRP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405512BD" w14:textId="77777777" w:rsidR="00A2666D" w:rsidRPr="00A2666D" w:rsidRDefault="00A2666D" w:rsidP="00A2666D">
      <w:pPr>
        <w:pStyle w:val="Akapitzlist"/>
        <w:numPr>
          <w:ilvl w:val="0"/>
          <w:numId w:val="8"/>
        </w:numPr>
        <w:spacing w:before="0" w:after="160" w:line="259" w:lineRule="auto"/>
        <w:ind w:left="284" w:right="0" w:hanging="284"/>
        <w:contextualSpacing/>
        <w:rPr>
          <w:rFonts w:cstheme="minorHAnsi"/>
          <w:b/>
          <w:sz w:val="24"/>
          <w:szCs w:val="24"/>
          <w:u w:val="single"/>
        </w:rPr>
      </w:pPr>
      <w:r w:rsidRPr="00A2666D">
        <w:rPr>
          <w:rFonts w:cstheme="minorHAnsi"/>
          <w:b/>
          <w:sz w:val="24"/>
          <w:szCs w:val="24"/>
          <w:u w:val="single"/>
        </w:rPr>
        <w:t xml:space="preserve">W związku z art. 5k ust. 1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Rozporządzenia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Rady (UE) NR 833/2014 z dnia 31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lipca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2014 r.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dotyczącego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środków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ograniczających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w związku z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działaniami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Rosji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destabilizującymi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sytuację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na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Ukrainie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OŚWIADCZAM, że:</w:t>
      </w:r>
    </w:p>
    <w:p w14:paraId="1ABCB5D4" w14:textId="77777777" w:rsidR="00A2666D" w:rsidRPr="00A2666D" w:rsidRDefault="00A2666D" w:rsidP="00A2666D">
      <w:pPr>
        <w:pStyle w:val="Akapitzlist"/>
        <w:numPr>
          <w:ilvl w:val="0"/>
          <w:numId w:val="10"/>
        </w:numPr>
        <w:spacing w:before="0" w:after="160" w:line="259" w:lineRule="auto"/>
        <w:ind w:left="851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9B5FA8">
        <w:rPr>
          <w:rFonts w:cstheme="minorHAnsi"/>
          <w:b/>
          <w:color w:val="FF0000"/>
          <w:sz w:val="24"/>
          <w:szCs w:val="24"/>
        </w:rPr>
        <w:t>jestem</w:t>
      </w:r>
      <w:proofErr w:type="spellEnd"/>
      <w:r w:rsidRPr="009B5FA8">
        <w:rPr>
          <w:rFonts w:cstheme="minorHAnsi"/>
          <w:b/>
          <w:color w:val="FF0000"/>
          <w:sz w:val="24"/>
          <w:szCs w:val="24"/>
        </w:rPr>
        <w:t xml:space="preserve">* / nie </w:t>
      </w:r>
      <w:proofErr w:type="spellStart"/>
      <w:r w:rsidRPr="009B5FA8">
        <w:rPr>
          <w:rFonts w:cstheme="minorHAnsi"/>
          <w:b/>
          <w:color w:val="FF0000"/>
          <w:sz w:val="24"/>
          <w:szCs w:val="24"/>
        </w:rPr>
        <w:t>jestem</w:t>
      </w:r>
      <w:proofErr w:type="spellEnd"/>
      <w:r w:rsidRPr="009B5FA8">
        <w:rPr>
          <w:rFonts w:cstheme="minorHAnsi"/>
          <w:b/>
          <w:color w:val="FF0000"/>
          <w:sz w:val="24"/>
          <w:szCs w:val="24"/>
        </w:rPr>
        <w:t>*</w:t>
      </w:r>
      <w:r w:rsidRPr="009B5FA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obywatelem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rosyjskim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osobą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fizyczną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prawną</w:t>
      </w:r>
      <w:proofErr w:type="spellEnd"/>
      <w:r w:rsidRPr="00A2666D">
        <w:rPr>
          <w:rFonts w:cstheme="minorHAnsi"/>
          <w:sz w:val="24"/>
          <w:szCs w:val="24"/>
        </w:rPr>
        <w:t xml:space="preserve">, </w:t>
      </w:r>
      <w:proofErr w:type="spellStart"/>
      <w:r w:rsidRPr="00A2666D">
        <w:rPr>
          <w:rFonts w:cstheme="minorHAnsi"/>
          <w:sz w:val="24"/>
          <w:szCs w:val="24"/>
        </w:rPr>
        <w:t>podmiotem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organem</w:t>
      </w:r>
      <w:proofErr w:type="spellEnd"/>
      <w:r w:rsidRPr="00A2666D">
        <w:rPr>
          <w:rFonts w:cstheme="minorHAnsi"/>
          <w:sz w:val="24"/>
          <w:szCs w:val="24"/>
        </w:rPr>
        <w:t xml:space="preserve"> z </w:t>
      </w:r>
      <w:proofErr w:type="spellStart"/>
      <w:r w:rsidRPr="00A2666D">
        <w:rPr>
          <w:rFonts w:cstheme="minorHAnsi"/>
          <w:sz w:val="24"/>
          <w:szCs w:val="24"/>
        </w:rPr>
        <w:t>siedzibą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Rosji</w:t>
      </w:r>
      <w:proofErr w:type="spellEnd"/>
      <w:r w:rsidRPr="00A2666D">
        <w:rPr>
          <w:rFonts w:cstheme="minorHAnsi"/>
          <w:sz w:val="24"/>
          <w:szCs w:val="24"/>
        </w:rPr>
        <w:t>,</w:t>
      </w:r>
    </w:p>
    <w:p w14:paraId="54983F56" w14:textId="32657231" w:rsidR="00A2666D" w:rsidRPr="00A2666D" w:rsidRDefault="00A2666D" w:rsidP="00A2666D">
      <w:pPr>
        <w:pStyle w:val="Akapitzlist"/>
        <w:numPr>
          <w:ilvl w:val="0"/>
          <w:numId w:val="10"/>
        </w:numPr>
        <w:spacing w:before="0" w:after="160" w:line="259" w:lineRule="auto"/>
        <w:ind w:left="851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9B5FA8">
        <w:rPr>
          <w:rFonts w:cstheme="minorHAnsi"/>
          <w:b/>
          <w:color w:val="FF0000"/>
          <w:sz w:val="24"/>
          <w:szCs w:val="24"/>
        </w:rPr>
        <w:t>jestem</w:t>
      </w:r>
      <w:proofErr w:type="spellEnd"/>
      <w:r w:rsidRPr="009B5FA8">
        <w:rPr>
          <w:rFonts w:cstheme="minorHAnsi"/>
          <w:b/>
          <w:color w:val="FF0000"/>
          <w:sz w:val="24"/>
          <w:szCs w:val="24"/>
        </w:rPr>
        <w:t xml:space="preserve">* / nie </w:t>
      </w:r>
      <w:proofErr w:type="spellStart"/>
      <w:r w:rsidRPr="009B5FA8">
        <w:rPr>
          <w:rFonts w:cstheme="minorHAnsi"/>
          <w:b/>
          <w:color w:val="FF0000"/>
          <w:sz w:val="24"/>
          <w:szCs w:val="24"/>
        </w:rPr>
        <w:t>jestem</w:t>
      </w:r>
      <w:proofErr w:type="spellEnd"/>
      <w:r w:rsidRPr="009B5FA8">
        <w:rPr>
          <w:rFonts w:cstheme="minorHAnsi"/>
          <w:b/>
          <w:color w:val="FF0000"/>
          <w:sz w:val="24"/>
          <w:szCs w:val="24"/>
        </w:rPr>
        <w:t>*</w:t>
      </w:r>
      <w:r w:rsidRPr="009B5FA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osobą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prawną</w:t>
      </w:r>
      <w:proofErr w:type="spellEnd"/>
      <w:r w:rsidRPr="00A2666D">
        <w:rPr>
          <w:rFonts w:cstheme="minorHAnsi"/>
          <w:sz w:val="24"/>
          <w:szCs w:val="24"/>
        </w:rPr>
        <w:t xml:space="preserve">, </w:t>
      </w:r>
      <w:proofErr w:type="spellStart"/>
      <w:r w:rsidRPr="00A2666D">
        <w:rPr>
          <w:rFonts w:cstheme="minorHAnsi"/>
          <w:sz w:val="24"/>
          <w:szCs w:val="24"/>
        </w:rPr>
        <w:t>podmiotem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organem</w:t>
      </w:r>
      <w:proofErr w:type="spellEnd"/>
      <w:r w:rsidRPr="00A2666D">
        <w:rPr>
          <w:rFonts w:cstheme="minorHAnsi"/>
          <w:sz w:val="24"/>
          <w:szCs w:val="24"/>
        </w:rPr>
        <w:t xml:space="preserve">, do których </w:t>
      </w:r>
      <w:proofErr w:type="spellStart"/>
      <w:r w:rsidRPr="00A2666D">
        <w:rPr>
          <w:rFonts w:cstheme="minorHAnsi"/>
          <w:sz w:val="24"/>
          <w:szCs w:val="24"/>
        </w:rPr>
        <w:t>prawa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własności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bezpośrednio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pośrednio</w:t>
      </w:r>
      <w:proofErr w:type="spellEnd"/>
      <w:r w:rsidRPr="00A2666D">
        <w:rPr>
          <w:rFonts w:cstheme="minorHAnsi"/>
          <w:sz w:val="24"/>
          <w:szCs w:val="24"/>
        </w:rPr>
        <w:t xml:space="preserve"> w ponad 50%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należą</w:t>
      </w:r>
      <w:proofErr w:type="spellEnd"/>
      <w:r w:rsidRPr="00A2666D">
        <w:rPr>
          <w:rFonts w:cstheme="minorHAnsi"/>
          <w:sz w:val="24"/>
          <w:szCs w:val="24"/>
        </w:rPr>
        <w:t xml:space="preserve"> do </w:t>
      </w:r>
      <w:proofErr w:type="spellStart"/>
      <w:r w:rsidRPr="00A2666D">
        <w:rPr>
          <w:rFonts w:cstheme="minorHAnsi"/>
          <w:sz w:val="24"/>
          <w:szCs w:val="24"/>
        </w:rPr>
        <w:t>podmiotu</w:t>
      </w:r>
      <w:proofErr w:type="spellEnd"/>
      <w:r w:rsidRPr="00A2666D">
        <w:rPr>
          <w:rFonts w:cstheme="minorHAnsi"/>
          <w:sz w:val="24"/>
          <w:szCs w:val="24"/>
        </w:rPr>
        <w:t>, o którym mowa w lit. a)</w:t>
      </w:r>
    </w:p>
    <w:p w14:paraId="6FC29E5B" w14:textId="77777777" w:rsidR="00A2666D" w:rsidRPr="00A2666D" w:rsidRDefault="00A2666D" w:rsidP="00A2666D">
      <w:pPr>
        <w:pStyle w:val="Akapitzlist"/>
        <w:numPr>
          <w:ilvl w:val="0"/>
          <w:numId w:val="10"/>
        </w:numPr>
        <w:spacing w:before="0" w:after="160" w:line="259" w:lineRule="auto"/>
        <w:ind w:left="851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9B5FA8">
        <w:rPr>
          <w:rFonts w:cstheme="minorHAnsi"/>
          <w:b/>
          <w:color w:val="FF0000"/>
          <w:sz w:val="24"/>
          <w:szCs w:val="24"/>
        </w:rPr>
        <w:t>jestem</w:t>
      </w:r>
      <w:proofErr w:type="spellEnd"/>
      <w:r w:rsidRPr="009B5FA8">
        <w:rPr>
          <w:rFonts w:cstheme="minorHAnsi"/>
          <w:b/>
          <w:color w:val="FF0000"/>
          <w:sz w:val="24"/>
          <w:szCs w:val="24"/>
        </w:rPr>
        <w:t xml:space="preserve">* / nie </w:t>
      </w:r>
      <w:proofErr w:type="spellStart"/>
      <w:r w:rsidRPr="009B5FA8">
        <w:rPr>
          <w:rFonts w:cstheme="minorHAnsi"/>
          <w:b/>
          <w:color w:val="FF0000"/>
          <w:sz w:val="24"/>
          <w:szCs w:val="24"/>
        </w:rPr>
        <w:t>jestem</w:t>
      </w:r>
      <w:proofErr w:type="spellEnd"/>
      <w:r w:rsidRPr="009B5FA8">
        <w:rPr>
          <w:rFonts w:cstheme="minorHAnsi"/>
          <w:b/>
          <w:color w:val="FF0000"/>
          <w:sz w:val="24"/>
          <w:szCs w:val="24"/>
        </w:rPr>
        <w:t>*</w:t>
      </w:r>
      <w:r w:rsidRPr="009B5FA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osobą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fizyczną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prawną</w:t>
      </w:r>
      <w:proofErr w:type="spellEnd"/>
      <w:r w:rsidRPr="00A2666D">
        <w:rPr>
          <w:rFonts w:cstheme="minorHAnsi"/>
          <w:sz w:val="24"/>
          <w:szCs w:val="24"/>
        </w:rPr>
        <w:t xml:space="preserve">, </w:t>
      </w:r>
      <w:proofErr w:type="spellStart"/>
      <w:r w:rsidRPr="00A2666D">
        <w:rPr>
          <w:rFonts w:cstheme="minorHAnsi"/>
          <w:sz w:val="24"/>
          <w:szCs w:val="24"/>
        </w:rPr>
        <w:t>podmiotem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organem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działającym</w:t>
      </w:r>
      <w:proofErr w:type="spellEnd"/>
      <w:r w:rsidRPr="00A2666D">
        <w:rPr>
          <w:rFonts w:cstheme="minorHAnsi"/>
          <w:sz w:val="24"/>
          <w:szCs w:val="24"/>
        </w:rPr>
        <w:t xml:space="preserve"> w </w:t>
      </w:r>
      <w:proofErr w:type="spellStart"/>
      <w:r w:rsidRPr="00A2666D">
        <w:rPr>
          <w:rFonts w:cstheme="minorHAnsi"/>
          <w:sz w:val="24"/>
          <w:szCs w:val="24"/>
        </w:rPr>
        <w:t>imieniu</w:t>
      </w:r>
      <w:proofErr w:type="spellEnd"/>
      <w:r w:rsidRPr="00A2666D">
        <w:rPr>
          <w:rFonts w:cstheme="minorHAnsi"/>
          <w:sz w:val="24"/>
          <w:szCs w:val="24"/>
        </w:rPr>
        <w:t xml:space="preserve"> lub pod </w:t>
      </w:r>
      <w:proofErr w:type="spellStart"/>
      <w:r w:rsidRPr="00A2666D">
        <w:rPr>
          <w:rFonts w:cstheme="minorHAnsi"/>
          <w:sz w:val="24"/>
          <w:szCs w:val="24"/>
        </w:rPr>
        <w:t>kierunkiem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podmiotu</w:t>
      </w:r>
      <w:proofErr w:type="spellEnd"/>
      <w:r w:rsidRPr="00A2666D">
        <w:rPr>
          <w:rFonts w:cstheme="minorHAnsi"/>
          <w:sz w:val="24"/>
          <w:szCs w:val="24"/>
        </w:rPr>
        <w:t>, o którym mowa w lit. a) lub b);</w:t>
      </w:r>
    </w:p>
    <w:p w14:paraId="362B3AF4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</w:p>
    <w:p w14:paraId="33816F38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</w:p>
    <w:p w14:paraId="07948340" w14:textId="77777777" w:rsidR="00A2666D" w:rsidRPr="00A2666D" w:rsidRDefault="00A2666D" w:rsidP="00A2666D">
      <w:pPr>
        <w:pStyle w:val="Punktywzalaczniku"/>
        <w:numPr>
          <w:ilvl w:val="0"/>
          <w:numId w:val="8"/>
        </w:numPr>
        <w:spacing w:line="240" w:lineRule="auto"/>
        <w:ind w:left="425" w:hanging="425"/>
        <w:rPr>
          <w:rFonts w:asciiTheme="minorHAnsi" w:hAnsiTheme="minorHAnsi" w:cstheme="minorHAnsi"/>
          <w:b/>
          <w:szCs w:val="24"/>
          <w:u w:val="single"/>
        </w:rPr>
      </w:pPr>
      <w:r w:rsidRPr="00A2666D">
        <w:rPr>
          <w:rFonts w:asciiTheme="minorHAnsi" w:hAnsiTheme="minorHAnsi" w:cstheme="minorHAnsi"/>
          <w:b/>
          <w:szCs w:val="24"/>
          <w:u w:val="single"/>
        </w:rPr>
        <w:t>Oświadczenie dotyczące podwykonawcy, na którego przypada ponad 10 % wartości zamówienia</w:t>
      </w:r>
    </w:p>
    <w:p w14:paraId="677BE1CC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i/>
          <w:sz w:val="20"/>
          <w:szCs w:val="20"/>
        </w:rPr>
      </w:pPr>
      <w:r w:rsidRPr="00A2666D">
        <w:rPr>
          <w:rFonts w:asciiTheme="minorHAnsi" w:hAnsiTheme="minorHAnsi" w:cstheme="minorHAnsi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14:paraId="16924E1E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szCs w:val="24"/>
        </w:rPr>
      </w:pPr>
    </w:p>
    <w:p w14:paraId="05CB83CF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before="120"/>
        <w:ind w:left="357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szCs w:val="24"/>
        </w:rPr>
        <w:t>Oświadczam, że w stosunku do następującego podmiotu, będącego podwykonawcą, na którego przypada ponad 10% wartości zamówienia:</w:t>
      </w:r>
    </w:p>
    <w:p w14:paraId="6B8C446F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szCs w:val="24"/>
        </w:rPr>
        <w:t xml:space="preserve">………………………………………………………………………………………………. </w:t>
      </w:r>
    </w:p>
    <w:p w14:paraId="7F2A44EA" w14:textId="77777777" w:rsidR="00A2666D" w:rsidRP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i/>
          <w:szCs w:val="24"/>
        </w:rPr>
        <w:t>(</w:t>
      </w:r>
      <w:r w:rsidRPr="00A2666D">
        <w:rPr>
          <w:rFonts w:asciiTheme="minorHAnsi" w:hAnsiTheme="minorHAnsi" w:cstheme="minorHAnsi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2666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2666D">
        <w:rPr>
          <w:rFonts w:asciiTheme="minorHAnsi" w:hAnsiTheme="minorHAnsi" w:cstheme="minorHAnsi"/>
          <w:i/>
          <w:szCs w:val="24"/>
        </w:rPr>
        <w:t>)</w:t>
      </w:r>
      <w:r w:rsidRPr="00A2666D">
        <w:rPr>
          <w:rFonts w:asciiTheme="minorHAnsi" w:hAnsiTheme="minorHAnsi" w:cstheme="minorHAnsi"/>
          <w:szCs w:val="24"/>
        </w:rPr>
        <w:t xml:space="preserve">, </w:t>
      </w:r>
    </w:p>
    <w:p w14:paraId="13A2C91C" w14:textId="24FB3C14" w:rsidR="00A2666D" w:rsidRPr="00A2666D" w:rsidRDefault="009B5FA8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  <w:r w:rsidRPr="009B5FA8">
        <w:rPr>
          <w:rFonts w:asciiTheme="minorHAnsi" w:hAnsiTheme="minorHAnsi" w:cstheme="minorHAnsi"/>
          <w:b/>
          <w:bCs/>
          <w:color w:val="FF0000"/>
          <w:szCs w:val="24"/>
        </w:rPr>
        <w:t>zachodzą</w:t>
      </w:r>
      <w:r>
        <w:rPr>
          <w:rFonts w:asciiTheme="minorHAnsi" w:hAnsiTheme="minorHAnsi" w:cstheme="minorHAnsi"/>
          <w:b/>
          <w:bCs/>
          <w:color w:val="FF0000"/>
          <w:szCs w:val="24"/>
        </w:rPr>
        <w:t>*</w:t>
      </w:r>
      <w:r w:rsidRPr="009B5FA8">
        <w:rPr>
          <w:rFonts w:asciiTheme="minorHAnsi" w:hAnsiTheme="minorHAnsi" w:cstheme="minorHAnsi"/>
          <w:b/>
          <w:bCs/>
          <w:color w:val="FF0000"/>
          <w:szCs w:val="24"/>
        </w:rPr>
        <w:t xml:space="preserve"> / </w:t>
      </w:r>
      <w:r w:rsidR="00A2666D" w:rsidRPr="009B5FA8">
        <w:rPr>
          <w:rFonts w:asciiTheme="minorHAnsi" w:hAnsiTheme="minorHAnsi" w:cstheme="minorHAnsi"/>
          <w:b/>
          <w:bCs/>
          <w:color w:val="FF0000"/>
          <w:szCs w:val="24"/>
        </w:rPr>
        <w:t>nie zachodzą</w:t>
      </w:r>
      <w:r w:rsidRPr="009B5FA8">
        <w:rPr>
          <w:rFonts w:asciiTheme="minorHAnsi" w:hAnsiTheme="minorHAnsi" w:cstheme="minorHAnsi"/>
          <w:b/>
          <w:bCs/>
          <w:color w:val="FF0000"/>
          <w:szCs w:val="24"/>
        </w:rPr>
        <w:t>*</w:t>
      </w:r>
      <w:r w:rsidR="00A2666D" w:rsidRPr="009B5FA8">
        <w:rPr>
          <w:rFonts w:asciiTheme="minorHAnsi" w:hAnsiTheme="minorHAnsi" w:cstheme="minorHAnsi"/>
          <w:color w:val="FF0000"/>
          <w:szCs w:val="24"/>
        </w:rPr>
        <w:t xml:space="preserve"> </w:t>
      </w:r>
      <w:r w:rsidR="00A2666D" w:rsidRPr="00A2666D">
        <w:rPr>
          <w:rFonts w:asciiTheme="minorHAnsi" w:hAnsiTheme="minorHAnsi" w:cstheme="minorHAnsi"/>
          <w:szCs w:val="24"/>
        </w:rPr>
        <w:t>podstawy wykluczenia z postępowania o udzielenie zamówienia przewidziane w  art.  5k rozporządzenia 833/2014 w brzmieniu nadanym rozporządzeniem 2022/576.</w:t>
      </w:r>
    </w:p>
    <w:p w14:paraId="6709F3A3" w14:textId="77777777" w:rsid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</w:p>
    <w:p w14:paraId="78DA96D7" w14:textId="77777777" w:rsidR="00A2666D" w:rsidRP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</w:p>
    <w:p w14:paraId="03D4A476" w14:textId="77777777" w:rsidR="00A2666D" w:rsidRPr="00A2666D" w:rsidRDefault="00A2666D" w:rsidP="00A2666D">
      <w:pPr>
        <w:pStyle w:val="Punktywzalaczniku"/>
        <w:numPr>
          <w:ilvl w:val="0"/>
          <w:numId w:val="8"/>
        </w:numPr>
        <w:ind w:left="426" w:hanging="426"/>
        <w:rPr>
          <w:rFonts w:asciiTheme="minorHAnsi" w:hAnsiTheme="minorHAnsi" w:cstheme="minorHAnsi"/>
          <w:b/>
          <w:szCs w:val="24"/>
          <w:u w:val="single"/>
        </w:rPr>
      </w:pPr>
      <w:r w:rsidRPr="00A2666D">
        <w:rPr>
          <w:rFonts w:asciiTheme="minorHAnsi" w:hAnsiTheme="minorHAnsi" w:cstheme="minorHAnsi"/>
          <w:b/>
          <w:szCs w:val="24"/>
          <w:u w:val="single"/>
        </w:rPr>
        <w:t xml:space="preserve">Oświadczenie dotyczące dostawcy na którego przypada ponad 10 %wartości zamówienia </w:t>
      </w:r>
    </w:p>
    <w:p w14:paraId="0FB5FA18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i/>
          <w:sz w:val="20"/>
          <w:szCs w:val="20"/>
        </w:rPr>
      </w:pPr>
      <w:r w:rsidRPr="00A2666D">
        <w:rPr>
          <w:rFonts w:asciiTheme="minorHAnsi" w:hAnsiTheme="minorHAnsi" w:cstheme="minorHAnsi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348192C" w14:textId="77777777" w:rsidR="00A2666D" w:rsidRP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</w:p>
    <w:p w14:paraId="0FFA9E81" w14:textId="77777777" w:rsidR="00A2666D" w:rsidRP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szCs w:val="24"/>
        </w:rPr>
        <w:t>Oświadczam, że w stosunku do następującego podmiotu, będącego dostawcą, na którego przypada ponad 10% wartości zamówienia:</w:t>
      </w:r>
    </w:p>
    <w:p w14:paraId="1C9F7576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szCs w:val="24"/>
        </w:rPr>
        <w:t>……………………………………………………………………………………….………..….</w:t>
      </w:r>
    </w:p>
    <w:p w14:paraId="2C69E4FE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i/>
          <w:szCs w:val="24"/>
        </w:rPr>
        <w:lastRenderedPageBreak/>
        <w:t>(</w:t>
      </w:r>
      <w:r w:rsidRPr="00A2666D">
        <w:rPr>
          <w:rFonts w:asciiTheme="minorHAnsi" w:hAnsiTheme="minorHAnsi" w:cstheme="minorHAnsi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2666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2666D">
        <w:rPr>
          <w:rFonts w:asciiTheme="minorHAnsi" w:hAnsiTheme="minorHAnsi" w:cstheme="minorHAnsi"/>
          <w:i/>
          <w:szCs w:val="24"/>
        </w:rPr>
        <w:t>)</w:t>
      </w:r>
      <w:r w:rsidRPr="00A2666D">
        <w:rPr>
          <w:rFonts w:asciiTheme="minorHAnsi" w:hAnsiTheme="minorHAnsi" w:cstheme="minorHAnsi"/>
          <w:szCs w:val="24"/>
        </w:rPr>
        <w:t>,</w:t>
      </w:r>
    </w:p>
    <w:p w14:paraId="7582B5CB" w14:textId="4E6DED3A" w:rsidR="00A2666D" w:rsidRPr="00A2666D" w:rsidRDefault="009B5FA8" w:rsidP="009B5FA8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Theme="minorHAnsi" w:hAnsiTheme="minorHAnsi" w:cstheme="minorHAnsi"/>
          <w:szCs w:val="24"/>
        </w:rPr>
      </w:pPr>
      <w:proofErr w:type="spellStart"/>
      <w:r w:rsidRPr="009B5FA8">
        <w:rPr>
          <w:rFonts w:asciiTheme="minorHAnsi" w:hAnsiTheme="minorHAnsi" w:cstheme="minorHAnsi"/>
          <w:b/>
          <w:bCs/>
          <w:color w:val="FF0000"/>
          <w:szCs w:val="24"/>
          <w:lang w:val="en-US"/>
        </w:rPr>
        <w:t>Zachodzą</w:t>
      </w:r>
      <w:proofErr w:type="spellEnd"/>
      <w:r>
        <w:rPr>
          <w:rFonts w:asciiTheme="minorHAnsi" w:hAnsiTheme="minorHAnsi" w:cstheme="minorHAnsi"/>
          <w:b/>
          <w:bCs/>
          <w:color w:val="FF0000"/>
          <w:szCs w:val="24"/>
          <w:lang w:val="en-US"/>
        </w:rPr>
        <w:t>*</w:t>
      </w:r>
      <w:r w:rsidRPr="009B5FA8">
        <w:rPr>
          <w:rFonts w:asciiTheme="minorHAnsi" w:hAnsiTheme="minorHAnsi" w:cstheme="minorHAnsi"/>
          <w:b/>
          <w:bCs/>
          <w:color w:val="FF0000"/>
          <w:szCs w:val="24"/>
          <w:lang w:val="en-US"/>
        </w:rPr>
        <w:t xml:space="preserve"> / nie </w:t>
      </w:r>
      <w:proofErr w:type="spellStart"/>
      <w:r w:rsidRPr="009B5FA8">
        <w:rPr>
          <w:rFonts w:asciiTheme="minorHAnsi" w:hAnsiTheme="minorHAnsi" w:cstheme="minorHAnsi"/>
          <w:b/>
          <w:bCs/>
          <w:color w:val="FF0000"/>
          <w:szCs w:val="24"/>
          <w:lang w:val="en-US"/>
        </w:rPr>
        <w:t>zachodzą</w:t>
      </w:r>
      <w:proofErr w:type="spellEnd"/>
      <w:r w:rsidRPr="009B5FA8">
        <w:rPr>
          <w:rFonts w:asciiTheme="minorHAnsi" w:hAnsiTheme="minorHAnsi" w:cstheme="minorHAnsi"/>
          <w:b/>
          <w:bCs/>
          <w:color w:val="FF0000"/>
          <w:szCs w:val="24"/>
          <w:lang w:val="en-US"/>
        </w:rPr>
        <w:t>*</w:t>
      </w:r>
      <w:r w:rsidRPr="009B5FA8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r w:rsidR="00A2666D" w:rsidRPr="00A2666D">
        <w:rPr>
          <w:rFonts w:asciiTheme="minorHAnsi" w:hAnsiTheme="minorHAnsi" w:cstheme="minorHAnsi"/>
          <w:szCs w:val="24"/>
        </w:rPr>
        <w:t>podstawy wykluczenia z postępowania o udzielenie zamówienia przewidziane w  art.  5k rozporządzenia 833/2014 w brzmieniu nadanym rozporządzeniem 2022/576.</w:t>
      </w:r>
    </w:p>
    <w:p w14:paraId="32851E90" w14:textId="77777777" w:rsidR="00A2666D" w:rsidRDefault="00A2666D" w:rsidP="00A2666D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4901FB3" w14:textId="77777777" w:rsidR="00A2666D" w:rsidRPr="009B5FA8" w:rsidRDefault="00A2666D" w:rsidP="00A2666D">
      <w:pPr>
        <w:tabs>
          <w:tab w:val="left" w:pos="1613"/>
        </w:tabs>
        <w:rPr>
          <w:rFonts w:cstheme="minorHAnsi"/>
          <w:b/>
          <w:bCs/>
          <w:color w:val="FF0000"/>
        </w:rPr>
      </w:pPr>
      <w:r w:rsidRPr="009B5FA8">
        <w:rPr>
          <w:rFonts w:cstheme="minorHAnsi"/>
          <w:b/>
          <w:bCs/>
          <w:color w:val="FF0000"/>
        </w:rPr>
        <w:t>* niepotrzebne skreślić</w:t>
      </w:r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49885531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BDD23C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DB240AA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14E089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9AB6788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FAFC9D5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5DEF32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74459F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88281" w14:textId="645D1A59" w:rsidR="002B0A87" w:rsidRPr="00E70C0B" w:rsidRDefault="00375CF4" w:rsidP="009B5FA8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6936BD">
      <w:rPr>
        <w:lang w:val="pl-PL"/>
      </w:rPr>
      <w:t>4</w:t>
    </w:r>
    <w:r w:rsidR="007165FE">
      <w:rPr>
        <w:lang w:val="pl-PL"/>
      </w:rPr>
      <w:t>/</w:t>
    </w:r>
    <w:r w:rsidR="0074459F">
      <w:rPr>
        <w:lang w:val="pl-PL"/>
      </w:rPr>
      <w:t>202</w:t>
    </w:r>
    <w:r w:rsidR="00BC7105">
      <w:rPr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834877002">
    <w:abstractNumId w:val="7"/>
  </w:num>
  <w:num w:numId="2" w16cid:durableId="1746798932">
    <w:abstractNumId w:val="10"/>
  </w:num>
  <w:num w:numId="3" w16cid:durableId="2025473097">
    <w:abstractNumId w:val="2"/>
  </w:num>
  <w:num w:numId="4" w16cid:durableId="763647813">
    <w:abstractNumId w:val="6"/>
  </w:num>
  <w:num w:numId="5" w16cid:durableId="1337227675">
    <w:abstractNumId w:val="3"/>
  </w:num>
  <w:num w:numId="6" w16cid:durableId="517816611">
    <w:abstractNumId w:val="4"/>
  </w:num>
  <w:num w:numId="7" w16cid:durableId="45417338">
    <w:abstractNumId w:val="5"/>
  </w:num>
  <w:num w:numId="8" w16cid:durableId="586303145">
    <w:abstractNumId w:val="8"/>
  </w:num>
  <w:num w:numId="9" w16cid:durableId="493106620">
    <w:abstractNumId w:val="9"/>
  </w:num>
  <w:num w:numId="10" w16cid:durableId="1634292725">
    <w:abstractNumId w:val="0"/>
  </w:num>
  <w:num w:numId="11" w16cid:durableId="202265826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1"/>
    <w:rsid w:val="00000B53"/>
    <w:rsid w:val="0000605A"/>
    <w:rsid w:val="000109BD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487C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E72BF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007E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6BD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459F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3F56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5FA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C7105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3E9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A3D5-A90B-4F3C-986E-4EB52858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2022-09-08T10:05:00Z</cp:lastPrinted>
  <dcterms:created xsi:type="dcterms:W3CDTF">2024-07-25T10:04:00Z</dcterms:created>
  <dcterms:modified xsi:type="dcterms:W3CDTF">2024-07-25T10:04:00Z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