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bookmarkStart w:id="0" w:name="_Hlk57709238"/>
      <w:bookmarkStart w:id="1" w:name="_Hlk75594092"/>
      <w:bookmarkEnd w:id="0"/>
      <w:r w:rsidRPr="006935EB">
        <w:rPr>
          <w:bCs/>
          <w:i/>
          <w:iCs/>
          <w:noProof/>
          <w:sz w:val="20"/>
          <w:szCs w:val="20"/>
          <w:lang w:eastAsia="pl-PL"/>
        </w:rPr>
        <w:drawing>
          <wp:anchor distT="0" distB="0" distL="114935" distR="114935" simplePos="0" relativeHeight="251661312" behindDoc="1" locked="0" layoutInCell="1" allowOverlap="1" wp14:anchorId="4EB14B30" wp14:editId="029E5572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1" name="Obraz 1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5EB">
        <w:rPr>
          <w:bCs/>
          <w:i/>
          <w:iCs/>
          <w:sz w:val="20"/>
          <w:szCs w:val="20"/>
        </w:rPr>
        <w:t>Projekt pn. „</w:t>
      </w:r>
      <w:proofErr w:type="spellStart"/>
      <w:r w:rsidRPr="006935EB">
        <w:rPr>
          <w:bCs/>
          <w:i/>
          <w:sz w:val="20"/>
          <w:szCs w:val="20"/>
          <w:lang w:val="en-GB"/>
        </w:rPr>
        <w:t>Wzmocnienie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metod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wykrywczych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prowadzących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do </w:t>
      </w:r>
      <w:proofErr w:type="spellStart"/>
      <w:r w:rsidRPr="006935EB">
        <w:rPr>
          <w:bCs/>
          <w:i/>
          <w:sz w:val="20"/>
          <w:szCs w:val="20"/>
          <w:lang w:val="en-GB"/>
        </w:rPr>
        <w:t>skutecznego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zwalczania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przestępczości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transgranicznej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wymierzonej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w </w:t>
      </w:r>
      <w:proofErr w:type="spellStart"/>
      <w:r w:rsidRPr="006935EB">
        <w:rPr>
          <w:bCs/>
          <w:i/>
          <w:sz w:val="20"/>
          <w:szCs w:val="20"/>
          <w:lang w:val="en-GB"/>
        </w:rPr>
        <w:t>finanse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Unii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Europejskiej</w:t>
      </w:r>
      <w:proofErr w:type="spellEnd"/>
      <w:r w:rsidRPr="006935EB">
        <w:rPr>
          <w:bCs/>
          <w:i/>
          <w:iCs/>
          <w:sz w:val="20"/>
          <w:szCs w:val="20"/>
        </w:rPr>
        <w:t xml:space="preserve">”, finansowany z Programu Unii Europejskiej </w:t>
      </w:r>
      <w:proofErr w:type="spellStart"/>
      <w:r w:rsidRPr="006935EB">
        <w:rPr>
          <w:bCs/>
          <w:i/>
          <w:iCs/>
          <w:sz w:val="20"/>
          <w:szCs w:val="20"/>
        </w:rPr>
        <w:t>Hercule</w:t>
      </w:r>
      <w:proofErr w:type="spellEnd"/>
      <w:r w:rsidRPr="006935EB">
        <w:rPr>
          <w:bCs/>
          <w:i/>
          <w:iCs/>
          <w:sz w:val="20"/>
          <w:szCs w:val="20"/>
        </w:rPr>
        <w:t xml:space="preserve"> III. </w:t>
      </w:r>
    </w:p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r w:rsidRPr="006935EB">
        <w:rPr>
          <w:bCs/>
          <w:i/>
          <w:iCs/>
          <w:sz w:val="20"/>
          <w:szCs w:val="20"/>
        </w:rPr>
        <w:t xml:space="preserve">Nr identyfikacyjny projektu: </w:t>
      </w:r>
      <w:r w:rsidRPr="006935EB">
        <w:rPr>
          <w:bCs/>
          <w:i/>
          <w:sz w:val="20"/>
          <w:szCs w:val="20"/>
        </w:rPr>
        <w:t>101012349</w:t>
      </w:r>
    </w:p>
    <w:bookmarkEnd w:id="1"/>
    <w:p w:rsidR="006935EB" w:rsidRDefault="00A42A71" w:rsidP="006935EB">
      <w:pPr>
        <w:spacing w:after="0" w:line="312" w:lineRule="auto"/>
        <w:jc w:val="both"/>
        <w:rPr>
          <w:b/>
          <w:bCs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8pt;margin-top:6.5pt;width:57pt;height:47.65pt;z-index:251659264">
            <v:imagedata r:id="rId6" o:title="" blacklevel="5898f"/>
          </v:shape>
          <o:OLEObject Type="Embed" ProgID="Msxml2.SAXXMLReader.5.0" ShapeID="_x0000_s1026" DrawAspect="Content" ObjectID="_1711970352" r:id="rId7"/>
        </w:object>
      </w:r>
    </w:p>
    <w:p w:rsidR="006935EB" w:rsidRDefault="006935EB" w:rsidP="006935EB">
      <w:pPr>
        <w:spacing w:after="0" w:line="312" w:lineRule="auto"/>
        <w:jc w:val="both"/>
        <w:rPr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6935EB" w:rsidTr="00A50F9C">
        <w:trPr>
          <w:cantSplit/>
          <w:trHeight w:val="480"/>
          <w:jc w:val="center"/>
        </w:trPr>
        <w:tc>
          <w:tcPr>
            <w:tcW w:w="1519" w:type="dxa"/>
            <w:hideMark/>
          </w:tcPr>
          <w:p w:rsidR="006935EB" w:rsidRDefault="006935EB">
            <w:pPr>
              <w:spacing w:after="0" w:line="240" w:lineRule="auto"/>
              <w:ind w:right="6709"/>
              <w:rPr>
                <w:rFonts w:eastAsia="Times New Roman"/>
                <w:sz w:val="12"/>
                <w:szCs w:val="12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6935EB" w:rsidRDefault="006935EB">
            <w:pPr>
              <w:spacing w:after="0" w:line="240" w:lineRule="auto"/>
              <w:ind w:right="6709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04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6935EB" w:rsidRDefault="006935EB" w:rsidP="003E633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Białystok, dnia </w:t>
            </w:r>
            <w:r w:rsidR="003E6332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kwietnia 2022 r.</w:t>
            </w:r>
          </w:p>
        </w:tc>
      </w:tr>
      <w:tr w:rsidR="006935EB" w:rsidTr="006935E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Zastępca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w Białymstoku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FZ.2380.3.C.22.2022</w:t>
            </w:r>
          </w:p>
        </w:tc>
        <w:tc>
          <w:tcPr>
            <w:tcW w:w="1071" w:type="dxa"/>
            <w:gridSpan w:val="2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1581" w:type="dxa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5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6935EB" w:rsidRDefault="006935EB" w:rsidP="006935EB">
      <w:pPr>
        <w:spacing w:after="0" w:line="240" w:lineRule="auto"/>
        <w:rPr>
          <w:rFonts w:eastAsia="Times New Roman"/>
          <w:lang w:eastAsia="pl-PL"/>
        </w:rPr>
      </w:pPr>
    </w:p>
    <w:p w:rsidR="006935EB" w:rsidRPr="006935EB" w:rsidRDefault="006935EB" w:rsidP="006935EB">
      <w:pPr>
        <w:spacing w:after="0" w:line="240" w:lineRule="auto"/>
        <w:jc w:val="center"/>
        <w:rPr>
          <w:rFonts w:eastAsiaTheme="minorHAnsi"/>
          <w:b/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dotyczy postępowania na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>
        <w:rPr>
          <w:rFonts w:eastAsiaTheme="minorHAnsi"/>
        </w:rPr>
        <w:t xml:space="preserve"> </w:t>
      </w:r>
      <w:r w:rsidRPr="006935EB">
        <w:rPr>
          <w:rFonts w:eastAsiaTheme="minorHAnsi"/>
          <w:b/>
          <w:sz w:val="22"/>
          <w:szCs w:val="22"/>
        </w:rPr>
        <w:t>„</w:t>
      </w:r>
      <w:r w:rsidRPr="006935EB">
        <w:rPr>
          <w:rFonts w:eastAsiaTheme="minorHAnsi"/>
          <w:b/>
          <w:i/>
          <w:iCs/>
          <w:sz w:val="22"/>
          <w:szCs w:val="22"/>
        </w:rPr>
        <w:t>Dostawę urządzeń wyposażenia ambulansu kryminalistycznego</w:t>
      </w:r>
      <w:r>
        <w:rPr>
          <w:rFonts w:eastAsiaTheme="minorHAnsi"/>
          <w:b/>
          <w:sz w:val="22"/>
          <w:szCs w:val="22"/>
        </w:rPr>
        <w:t>”</w:t>
      </w:r>
      <w:r w:rsidRPr="006935EB">
        <w:rPr>
          <w:rFonts w:eastAsiaTheme="minorHAnsi"/>
          <w:b/>
          <w:sz w:val="22"/>
          <w:szCs w:val="22"/>
        </w:rPr>
        <w:br/>
      </w:r>
      <w:r w:rsidRPr="006935EB">
        <w:rPr>
          <w:rFonts w:eastAsiaTheme="minorHAnsi"/>
          <w:sz w:val="22"/>
          <w:szCs w:val="22"/>
        </w:rPr>
        <w:t xml:space="preserve">w ramach realizacji Projektu pn. </w:t>
      </w:r>
      <w:bookmarkStart w:id="2" w:name="_Hlk74813020"/>
      <w:r w:rsidRPr="006935EB">
        <w:rPr>
          <w:rFonts w:eastAsiaTheme="minorHAnsi"/>
          <w:sz w:val="22"/>
          <w:szCs w:val="22"/>
        </w:rPr>
        <w:t>„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Strenghtening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detection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methods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leading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to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effective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eradication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cross-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border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crime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targeted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in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financial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loss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European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Union</w:t>
      </w:r>
      <w:r w:rsidRPr="006935EB">
        <w:rPr>
          <w:rFonts w:eastAsiaTheme="minorHAnsi"/>
          <w:sz w:val="22"/>
          <w:szCs w:val="22"/>
        </w:rPr>
        <w:t>” (</w:t>
      </w:r>
      <w:r w:rsidRPr="006935EB">
        <w:rPr>
          <w:rFonts w:eastAsiaTheme="minorHAnsi"/>
          <w:i/>
          <w:iCs/>
          <w:sz w:val="22"/>
          <w:szCs w:val="22"/>
        </w:rPr>
        <w:t xml:space="preserve">„Wzmocnienie metod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wykrywczych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>, prowadzących do skutecznego zwalczania przestępczości transgranicznej, wymierz</w:t>
      </w:r>
      <w:r w:rsidR="00A50F9C">
        <w:rPr>
          <w:rFonts w:eastAsiaTheme="minorHAnsi"/>
          <w:i/>
          <w:iCs/>
          <w:sz w:val="22"/>
          <w:szCs w:val="22"/>
        </w:rPr>
        <w:t>onej w finanse Unii Europejskiej</w:t>
      </w:r>
      <w:r w:rsidRPr="006935EB">
        <w:rPr>
          <w:rFonts w:eastAsiaTheme="minorHAnsi"/>
          <w:i/>
          <w:iCs/>
          <w:sz w:val="22"/>
          <w:szCs w:val="22"/>
        </w:rPr>
        <w:t>”</w:t>
      </w:r>
      <w:r w:rsidRPr="006935EB">
        <w:rPr>
          <w:rFonts w:eastAsiaTheme="minorHAnsi"/>
          <w:sz w:val="22"/>
          <w:szCs w:val="22"/>
        </w:rPr>
        <w:t xml:space="preserve">) finansowanego z Programu Unii Europejskiej </w:t>
      </w:r>
      <w:proofErr w:type="spellStart"/>
      <w:r w:rsidRPr="006935EB">
        <w:rPr>
          <w:rFonts w:eastAsiaTheme="minorHAnsi"/>
          <w:sz w:val="22"/>
          <w:szCs w:val="22"/>
        </w:rPr>
        <w:t>Hercule</w:t>
      </w:r>
      <w:proofErr w:type="spellEnd"/>
      <w:r w:rsidRPr="006935EB">
        <w:rPr>
          <w:rFonts w:eastAsiaTheme="minorHAnsi"/>
          <w:sz w:val="22"/>
          <w:szCs w:val="22"/>
        </w:rPr>
        <w:t xml:space="preserve"> III</w:t>
      </w:r>
      <w:bookmarkEnd w:id="2"/>
    </w:p>
    <w:p w:rsidR="006935EB" w:rsidRDefault="006935EB" w:rsidP="006935EB">
      <w:pPr>
        <w:spacing w:after="0" w:line="240" w:lineRule="auto"/>
        <w:jc w:val="center"/>
        <w:rPr>
          <w:rFonts w:eastAsiaTheme="minorHAnsi"/>
          <w:sz w:val="22"/>
          <w:szCs w:val="22"/>
          <w:highlight w:val="yellow"/>
        </w:rPr>
      </w:pPr>
      <w:r>
        <w:rPr>
          <w:rFonts w:eastAsiaTheme="minorHAnsi"/>
          <w:i/>
          <w:iCs/>
          <w:sz w:val="22"/>
          <w:szCs w:val="22"/>
        </w:rPr>
        <w:t>nr postępowania</w:t>
      </w:r>
      <w:r>
        <w:rPr>
          <w:rFonts w:eastAsiaTheme="minorHAnsi"/>
          <w:sz w:val="22"/>
          <w:szCs w:val="22"/>
        </w:rPr>
        <w:t>: 3/C/22</w:t>
      </w:r>
    </w:p>
    <w:p w:rsidR="006935EB" w:rsidRDefault="006935EB" w:rsidP="006935EB">
      <w:pPr>
        <w:tabs>
          <w:tab w:val="left" w:pos="567"/>
        </w:tabs>
        <w:spacing w:after="0" w:line="240" w:lineRule="auto"/>
        <w:jc w:val="center"/>
        <w:rPr>
          <w:sz w:val="22"/>
          <w:szCs w:val="22"/>
        </w:rPr>
      </w:pPr>
    </w:p>
    <w:p w:rsidR="006935EB" w:rsidRDefault="00D74480" w:rsidP="006935EB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Wyjaśnienia </w:t>
      </w:r>
      <w:r w:rsidR="00320E2A">
        <w:rPr>
          <w:b/>
          <w:bCs/>
        </w:rPr>
        <w:t xml:space="preserve">i zmiana </w:t>
      </w:r>
      <w:r w:rsidR="006935EB">
        <w:rPr>
          <w:b/>
          <w:bCs/>
        </w:rPr>
        <w:t>treści SWZ:</w:t>
      </w:r>
    </w:p>
    <w:p w:rsidR="006935EB" w:rsidRPr="006935EB" w:rsidRDefault="006935EB" w:rsidP="006935EB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6935EB">
        <w:rPr>
          <w:rFonts w:eastAsia="Times New Roman"/>
          <w:sz w:val="22"/>
          <w:szCs w:val="22"/>
          <w:lang w:eastAsia="pl-PL"/>
        </w:rPr>
        <w:t xml:space="preserve">W związku z pytaniami, które wpłynęły w w/w postępowaniu Zamawiający na podstawie </w:t>
      </w:r>
      <w:r w:rsidR="00912FA8">
        <w:rPr>
          <w:rFonts w:eastAsia="Times New Roman"/>
          <w:sz w:val="22"/>
          <w:szCs w:val="22"/>
          <w:lang w:eastAsia="pl-PL"/>
        </w:rPr>
        <w:br/>
      </w:r>
      <w:r w:rsidRPr="006935EB">
        <w:rPr>
          <w:rFonts w:eastAsia="Times New Roman"/>
          <w:sz w:val="22"/>
          <w:szCs w:val="22"/>
          <w:lang w:eastAsia="pl-PL"/>
        </w:rPr>
        <w:t xml:space="preserve">art. 135 ust. 2 </w:t>
      </w:r>
      <w:r w:rsidR="00320E2A">
        <w:rPr>
          <w:rFonts w:eastAsia="Times New Roman"/>
          <w:sz w:val="22"/>
          <w:szCs w:val="22"/>
          <w:lang w:eastAsia="pl-PL"/>
        </w:rPr>
        <w:t xml:space="preserve">oraz na podstawie art. 137 ust. 1 </w:t>
      </w:r>
      <w:r w:rsidRPr="006935EB">
        <w:rPr>
          <w:rFonts w:eastAsia="Times New Roman"/>
          <w:sz w:val="22"/>
          <w:szCs w:val="22"/>
          <w:lang w:eastAsia="pl-PL"/>
        </w:rPr>
        <w:t>ustawy Prawo zamówień publicznych (</w:t>
      </w:r>
      <w:r w:rsidR="00912FA8" w:rsidRPr="00912FA8">
        <w:rPr>
          <w:rFonts w:eastAsia="Times New Roman"/>
          <w:i/>
          <w:sz w:val="22"/>
          <w:szCs w:val="22"/>
          <w:lang w:eastAsia="pl-PL"/>
        </w:rPr>
        <w:t>tekst jedn.</w:t>
      </w:r>
      <w:r w:rsidR="00912FA8">
        <w:rPr>
          <w:rFonts w:eastAsia="Times New Roman"/>
          <w:sz w:val="22"/>
          <w:szCs w:val="22"/>
          <w:lang w:eastAsia="pl-PL"/>
        </w:rPr>
        <w:t xml:space="preserve"> </w:t>
      </w:r>
      <w:r w:rsidRPr="006935EB">
        <w:rPr>
          <w:i/>
          <w:sz w:val="22"/>
          <w:szCs w:val="22"/>
        </w:rPr>
        <w:t>Dz. U. z 2021, poz. 1129 ze zm</w:t>
      </w:r>
      <w:r w:rsidRPr="006935EB">
        <w:rPr>
          <w:i/>
          <w:iCs/>
          <w:sz w:val="22"/>
          <w:szCs w:val="22"/>
        </w:rPr>
        <w:t>.</w:t>
      </w:r>
      <w:r w:rsidRPr="006935EB">
        <w:rPr>
          <w:rFonts w:eastAsia="Times New Roman"/>
          <w:sz w:val="22"/>
          <w:szCs w:val="22"/>
          <w:lang w:eastAsia="pl-PL"/>
        </w:rPr>
        <w:t xml:space="preserve">) </w:t>
      </w:r>
      <w:r w:rsidR="00D74480">
        <w:rPr>
          <w:rFonts w:eastAsia="Times New Roman"/>
          <w:sz w:val="22"/>
          <w:szCs w:val="22"/>
          <w:lang w:eastAsia="pl-PL"/>
        </w:rPr>
        <w:t xml:space="preserve">udziela następujących wyjaśnień </w:t>
      </w:r>
      <w:r w:rsidR="00320E2A">
        <w:rPr>
          <w:rFonts w:eastAsia="Times New Roman"/>
          <w:sz w:val="22"/>
          <w:szCs w:val="22"/>
          <w:lang w:eastAsia="pl-PL"/>
        </w:rPr>
        <w:t xml:space="preserve">i dokonuje zmiany </w:t>
      </w:r>
      <w:r w:rsidR="00D74480">
        <w:rPr>
          <w:rFonts w:eastAsia="Times New Roman"/>
          <w:sz w:val="22"/>
          <w:szCs w:val="22"/>
          <w:lang w:eastAsia="pl-PL"/>
        </w:rPr>
        <w:t>SWZ.</w:t>
      </w:r>
    </w:p>
    <w:p w:rsidR="006935EB" w:rsidRPr="00A50F9C" w:rsidRDefault="006935EB" w:rsidP="006935EB">
      <w:pPr>
        <w:spacing w:after="0" w:line="312" w:lineRule="auto"/>
        <w:jc w:val="both"/>
        <w:rPr>
          <w:b/>
          <w:bCs/>
          <w:sz w:val="12"/>
          <w:szCs w:val="12"/>
        </w:rPr>
      </w:pPr>
    </w:p>
    <w:p w:rsidR="003E6332" w:rsidRDefault="006935EB" w:rsidP="003E6332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b/>
          <w:sz w:val="22"/>
          <w:szCs w:val="22"/>
        </w:rPr>
        <w:t>Pytanie 1.</w:t>
      </w:r>
      <w:r w:rsidRPr="006935EB">
        <w:rPr>
          <w:sz w:val="22"/>
          <w:szCs w:val="22"/>
        </w:rPr>
        <w:t xml:space="preserve"> </w:t>
      </w:r>
    </w:p>
    <w:p w:rsidR="003E6332" w:rsidRPr="003E6332" w:rsidRDefault="003E6332" w:rsidP="003E6332">
      <w:pPr>
        <w:spacing w:after="0" w:line="240" w:lineRule="auto"/>
        <w:jc w:val="both"/>
        <w:rPr>
          <w:sz w:val="22"/>
          <w:szCs w:val="22"/>
        </w:rPr>
      </w:pPr>
      <w:r w:rsidRPr="003E6332">
        <w:rPr>
          <w:sz w:val="22"/>
          <w:szCs w:val="22"/>
        </w:rPr>
        <w:t xml:space="preserve">Dzień dobry, w dniu dzisiejszym udzielili Państwo wyjaśnień w przedmiocie </w:t>
      </w:r>
      <w:r w:rsidRPr="003E6332">
        <w:rPr>
          <w:b/>
          <w:sz w:val="22"/>
          <w:szCs w:val="22"/>
          <w:u w:val="single"/>
        </w:rPr>
        <w:t>zadania nr 3</w:t>
      </w:r>
      <w:r w:rsidRPr="003E6332">
        <w:rPr>
          <w:sz w:val="22"/>
          <w:szCs w:val="22"/>
        </w:rPr>
        <w:t>. Wskazali</w:t>
      </w:r>
    </w:p>
    <w:p w:rsidR="003E6332" w:rsidRPr="003E6332" w:rsidRDefault="003E6332" w:rsidP="003E6332">
      <w:pPr>
        <w:spacing w:after="0" w:line="240" w:lineRule="auto"/>
        <w:jc w:val="both"/>
        <w:rPr>
          <w:sz w:val="22"/>
          <w:szCs w:val="22"/>
        </w:rPr>
      </w:pPr>
      <w:r w:rsidRPr="003E6332">
        <w:rPr>
          <w:sz w:val="22"/>
          <w:szCs w:val="22"/>
        </w:rPr>
        <w:t>Państwo: "Zamawiający wymaga, aby w skład biblioteki wchodziło minimum 12 000 związków</w:t>
      </w:r>
    </w:p>
    <w:p w:rsidR="006935EB" w:rsidRDefault="003E6332" w:rsidP="003E6332">
      <w:pPr>
        <w:spacing w:after="0" w:line="240" w:lineRule="auto"/>
        <w:jc w:val="both"/>
        <w:rPr>
          <w:sz w:val="22"/>
          <w:szCs w:val="22"/>
        </w:rPr>
      </w:pPr>
      <w:r w:rsidRPr="003E6332">
        <w:rPr>
          <w:sz w:val="22"/>
          <w:szCs w:val="22"/>
        </w:rPr>
        <w:t>zawierających widma narkotyków or</w:t>
      </w:r>
      <w:r w:rsidR="00126B4A">
        <w:rPr>
          <w:sz w:val="22"/>
          <w:szCs w:val="22"/>
        </w:rPr>
        <w:t>az substancji nieregulowanych”.</w:t>
      </w:r>
      <w:r w:rsidRPr="003E63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związku z powyższym prosimy o </w:t>
      </w:r>
      <w:r w:rsidRPr="003E6332">
        <w:rPr>
          <w:sz w:val="22"/>
          <w:szCs w:val="22"/>
        </w:rPr>
        <w:t xml:space="preserve">potwierdzenie, że biblioteka ma zawierać widma narkotyków i substancji </w:t>
      </w:r>
      <w:r>
        <w:rPr>
          <w:sz w:val="22"/>
          <w:szCs w:val="22"/>
        </w:rPr>
        <w:t xml:space="preserve">nieregulowanych w postaci: </w:t>
      </w:r>
      <w:r w:rsidRPr="003E6332">
        <w:rPr>
          <w:sz w:val="22"/>
          <w:szCs w:val="22"/>
        </w:rPr>
        <w:t>narkotyków i ich prekursorów, materiałów wybuchowych, bojowy</w:t>
      </w:r>
      <w:r>
        <w:rPr>
          <w:sz w:val="22"/>
          <w:szCs w:val="22"/>
        </w:rPr>
        <w:t xml:space="preserve">ch środków chemicznych oraz ich </w:t>
      </w:r>
      <w:r w:rsidRPr="003E6332">
        <w:rPr>
          <w:sz w:val="22"/>
          <w:szCs w:val="22"/>
        </w:rPr>
        <w:t>mieszanin, tak jak jest to wskazane w opisie przedmiotu zamówienia.</w:t>
      </w:r>
      <w:r>
        <w:rPr>
          <w:sz w:val="22"/>
          <w:szCs w:val="22"/>
        </w:rPr>
        <w:t xml:space="preserve"> Należy zaznaczyć, że w obecnej </w:t>
      </w:r>
      <w:r w:rsidRPr="003E6332">
        <w:rPr>
          <w:sz w:val="22"/>
          <w:szCs w:val="22"/>
        </w:rPr>
        <w:t>formie są rozbieżności co do wymogów Zamawiającego. Wyraźne pot</w:t>
      </w:r>
      <w:r>
        <w:rPr>
          <w:sz w:val="22"/>
          <w:szCs w:val="22"/>
        </w:rPr>
        <w:t xml:space="preserve">wierdzenie wymaganych bibliotek </w:t>
      </w:r>
      <w:r w:rsidRPr="003E6332">
        <w:rPr>
          <w:sz w:val="22"/>
          <w:szCs w:val="22"/>
        </w:rPr>
        <w:t>pozwoli Zamawiającemu na zakup urządzenia, który będzie identyfiko</w:t>
      </w:r>
      <w:r>
        <w:rPr>
          <w:sz w:val="22"/>
          <w:szCs w:val="22"/>
        </w:rPr>
        <w:t xml:space="preserve">wał narkotyki i ich prekursory, </w:t>
      </w:r>
      <w:r w:rsidRPr="003E6332">
        <w:rPr>
          <w:sz w:val="22"/>
          <w:szCs w:val="22"/>
        </w:rPr>
        <w:t>materiały wybuchowe, bojowe środk</w:t>
      </w:r>
      <w:r>
        <w:rPr>
          <w:sz w:val="22"/>
          <w:szCs w:val="22"/>
        </w:rPr>
        <w:t>i chemiczne oraz ich mieszaniny</w:t>
      </w:r>
      <w:r w:rsidR="00D74480" w:rsidRPr="00D74480">
        <w:rPr>
          <w:sz w:val="22"/>
          <w:szCs w:val="22"/>
        </w:rPr>
        <w:t>.</w:t>
      </w:r>
    </w:p>
    <w:p w:rsidR="00D74480" w:rsidRPr="00A50F9C" w:rsidRDefault="00D74480" w:rsidP="00D74480">
      <w:pPr>
        <w:spacing w:after="0" w:line="240" w:lineRule="auto"/>
        <w:jc w:val="both"/>
        <w:rPr>
          <w:sz w:val="12"/>
          <w:szCs w:val="12"/>
        </w:rPr>
      </w:pPr>
    </w:p>
    <w:p w:rsidR="00320E2A" w:rsidRPr="00320E2A" w:rsidRDefault="006935EB" w:rsidP="00320E2A">
      <w:pPr>
        <w:spacing w:after="0" w:line="240" w:lineRule="auto"/>
        <w:jc w:val="both"/>
        <w:rPr>
          <w:sz w:val="22"/>
          <w:szCs w:val="22"/>
        </w:rPr>
      </w:pPr>
      <w:r w:rsidRPr="00320E2A">
        <w:rPr>
          <w:b/>
          <w:sz w:val="22"/>
          <w:szCs w:val="22"/>
        </w:rPr>
        <w:t>Odpowiedź 1:</w:t>
      </w:r>
      <w:r w:rsidRPr="00320E2A">
        <w:rPr>
          <w:sz w:val="22"/>
          <w:szCs w:val="22"/>
        </w:rPr>
        <w:t xml:space="preserve"> </w:t>
      </w:r>
      <w:r w:rsidR="00320E2A" w:rsidRPr="00320E2A">
        <w:rPr>
          <w:sz w:val="22"/>
          <w:szCs w:val="22"/>
        </w:rPr>
        <w:t xml:space="preserve">Zamawiający  wymaga, aby w </w:t>
      </w:r>
      <w:r w:rsidR="00320E2A" w:rsidRPr="00320E2A">
        <w:rPr>
          <w:sz w:val="22"/>
          <w:szCs w:val="22"/>
          <w:u w:val="single"/>
        </w:rPr>
        <w:t>skład biblioteki</w:t>
      </w:r>
      <w:r w:rsidR="00320E2A" w:rsidRPr="00320E2A">
        <w:rPr>
          <w:sz w:val="22"/>
          <w:szCs w:val="22"/>
        </w:rPr>
        <w:t xml:space="preserve"> wchodziło minimu</w:t>
      </w:r>
      <w:r w:rsidR="00320E2A">
        <w:rPr>
          <w:sz w:val="22"/>
          <w:szCs w:val="22"/>
        </w:rPr>
        <w:t>m 12 000 związków zawierających</w:t>
      </w:r>
      <w:r w:rsidR="00320E2A" w:rsidRPr="00320E2A">
        <w:rPr>
          <w:sz w:val="22"/>
          <w:szCs w:val="22"/>
        </w:rPr>
        <w:t>: widma narkotyków i ich prekursorów oraz substancji nieregulowanych. Poprzez zwrot „substancje nieregulowane”, Zamawiający rozumie substancje,  które nie są kontrolowane przepisami szczegółowymi, są ogólnod</w:t>
      </w:r>
      <w:r w:rsidR="00126B4A">
        <w:rPr>
          <w:sz w:val="22"/>
          <w:szCs w:val="22"/>
        </w:rPr>
        <w:t xml:space="preserve">ostępne, a </w:t>
      </w:r>
      <w:r w:rsidR="00320E2A" w:rsidRPr="00320E2A">
        <w:rPr>
          <w:sz w:val="22"/>
          <w:szCs w:val="22"/>
        </w:rPr>
        <w:t>ich nabywanie nie podlega regulacjom ustawowym. Jednocześnie Zamawiający wyjaśnia, że substancje z grupy: materiałów wybuchowych, bojowych środków chemicznych oraz ich mieszanin stanowią substancje regulowane przepisami szczegółowymi.</w:t>
      </w:r>
    </w:p>
    <w:p w:rsidR="00320E2A" w:rsidRDefault="00320E2A" w:rsidP="00320E2A">
      <w:pPr>
        <w:spacing w:after="0" w:line="240" w:lineRule="auto"/>
        <w:ind w:firstLine="708"/>
        <w:jc w:val="both"/>
        <w:rPr>
          <w:sz w:val="22"/>
          <w:szCs w:val="22"/>
        </w:rPr>
      </w:pPr>
      <w:r w:rsidRPr="00320E2A">
        <w:rPr>
          <w:sz w:val="22"/>
          <w:szCs w:val="22"/>
        </w:rPr>
        <w:t xml:space="preserve">Zamawiający wymaga, aby urządzenie, oprócz analizy związków z grupy narkotyków i ich prekursorów oraz substancji nieregulowanych ( w oparciu o wgrane biblioteki), posiadało dodatkowo możliwość analizy materiałów wybuchowych, bojowych środków chemicznych oraz ich mieszanin </w:t>
      </w:r>
      <w:r w:rsidR="00A8267C">
        <w:rPr>
          <w:sz w:val="22"/>
          <w:szCs w:val="22"/>
        </w:rPr>
        <w:t xml:space="preserve">    (</w:t>
      </w:r>
      <w:r w:rsidRPr="00320E2A">
        <w:rPr>
          <w:sz w:val="22"/>
          <w:szCs w:val="22"/>
        </w:rPr>
        <w:t xml:space="preserve">w przypadku wgrania do urządzenia odpowiednich bibliotek, które w przedmiotowym postępowaniu nie są przez Zamawiającego wymagane, ale </w:t>
      </w:r>
      <w:r>
        <w:rPr>
          <w:sz w:val="22"/>
          <w:szCs w:val="22"/>
        </w:rPr>
        <w:t>Zamawiający dopuszcza możliwość</w:t>
      </w:r>
      <w:r w:rsidRPr="00320E2A">
        <w:rPr>
          <w:sz w:val="22"/>
          <w:szCs w:val="22"/>
        </w:rPr>
        <w:t>, aby widma tych związków znajdowały się w bibliotekach).</w:t>
      </w:r>
    </w:p>
    <w:p w:rsidR="00126B4A" w:rsidRDefault="00126B4A" w:rsidP="00320E2A">
      <w:pPr>
        <w:spacing w:after="0" w:line="240" w:lineRule="auto"/>
        <w:ind w:firstLine="708"/>
        <w:jc w:val="both"/>
        <w:rPr>
          <w:sz w:val="22"/>
          <w:szCs w:val="22"/>
          <w:u w:val="single"/>
        </w:rPr>
      </w:pPr>
    </w:p>
    <w:p w:rsidR="00126B4A" w:rsidRPr="00126B4A" w:rsidRDefault="00126B4A" w:rsidP="00320E2A">
      <w:pPr>
        <w:spacing w:after="0" w:line="240" w:lineRule="auto"/>
        <w:ind w:firstLine="708"/>
        <w:jc w:val="both"/>
        <w:rPr>
          <w:b/>
          <w:sz w:val="22"/>
          <w:szCs w:val="22"/>
          <w:u w:val="single"/>
        </w:rPr>
      </w:pPr>
      <w:r w:rsidRPr="00126B4A">
        <w:rPr>
          <w:b/>
          <w:sz w:val="22"/>
          <w:szCs w:val="22"/>
          <w:u w:val="single"/>
        </w:rPr>
        <w:t>Dodatkowo,</w:t>
      </w:r>
    </w:p>
    <w:p w:rsidR="00126B4A" w:rsidRDefault="00126B4A" w:rsidP="00126B4A">
      <w:pPr>
        <w:spacing w:after="0" w:line="240" w:lineRule="auto"/>
        <w:jc w:val="both"/>
        <w:rPr>
          <w:sz w:val="22"/>
          <w:szCs w:val="22"/>
          <w:u w:val="single"/>
        </w:rPr>
      </w:pPr>
    </w:p>
    <w:p w:rsidR="00126B4A" w:rsidRPr="00126B4A" w:rsidRDefault="00126B4A" w:rsidP="00126B4A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>w</w:t>
      </w:r>
      <w:r w:rsidRPr="00126B4A">
        <w:rPr>
          <w:rFonts w:eastAsia="Times New Roman"/>
          <w:sz w:val="22"/>
          <w:szCs w:val="22"/>
          <w:lang w:eastAsia="pl-PL"/>
        </w:rPr>
        <w:t xml:space="preserve"> związku z wejściem w życie </w:t>
      </w:r>
      <w:r w:rsidRPr="00126B4A">
        <w:rPr>
          <w:rFonts w:eastAsia="Times New Roman"/>
          <w:i/>
          <w:sz w:val="22"/>
          <w:szCs w:val="22"/>
          <w:lang w:eastAsia="pl-PL"/>
        </w:rPr>
        <w:t>Ustawy z dnia 13 kwietnia 2022r. o szczególnych rozwiązaniach</w:t>
      </w:r>
      <w:r>
        <w:rPr>
          <w:rFonts w:eastAsia="Times New Roman"/>
          <w:i/>
          <w:sz w:val="22"/>
          <w:szCs w:val="22"/>
          <w:lang w:eastAsia="pl-PL"/>
        </w:rPr>
        <w:t xml:space="preserve">                   </w:t>
      </w:r>
      <w:r w:rsidR="00A42A71">
        <w:rPr>
          <w:rFonts w:eastAsia="Times New Roman"/>
          <w:i/>
          <w:sz w:val="22"/>
          <w:szCs w:val="22"/>
          <w:lang w:eastAsia="pl-PL"/>
        </w:rPr>
        <w:t xml:space="preserve"> w zakresie przeciwdziałania wspieraniu</w:t>
      </w:r>
      <w:r w:rsidRPr="00126B4A">
        <w:rPr>
          <w:rFonts w:eastAsia="Times New Roman"/>
          <w:i/>
          <w:sz w:val="22"/>
          <w:szCs w:val="22"/>
          <w:lang w:eastAsia="pl-PL"/>
        </w:rPr>
        <w:t xml:space="preserve"> agresji na Ukrainę oraz służących ochronie bezpieczeństwa narodowego</w:t>
      </w:r>
      <w:r w:rsidRPr="00126B4A">
        <w:rPr>
          <w:rFonts w:eastAsia="Times New Roman"/>
          <w:sz w:val="22"/>
          <w:szCs w:val="22"/>
          <w:lang w:eastAsia="pl-PL"/>
        </w:rPr>
        <w:t xml:space="preserve"> (Dz. U. z 2022, poz. 835) oraz na podstawie art. 137 ust. 1 ustawy Prawo zamówień publicznych (</w:t>
      </w:r>
      <w:r w:rsidRPr="00126B4A">
        <w:rPr>
          <w:rFonts w:eastAsia="Times New Roman"/>
          <w:i/>
          <w:sz w:val="22"/>
          <w:szCs w:val="22"/>
          <w:lang w:eastAsia="pl-PL"/>
        </w:rPr>
        <w:t>Dz. U. z 2021, poz. 1129 ze zm</w:t>
      </w:r>
      <w:r w:rsidRPr="00126B4A">
        <w:rPr>
          <w:rFonts w:eastAsia="Times New Roman"/>
          <w:i/>
          <w:iCs/>
          <w:sz w:val="22"/>
          <w:szCs w:val="22"/>
          <w:lang w:eastAsia="pl-PL"/>
        </w:rPr>
        <w:t>.</w:t>
      </w:r>
      <w:r w:rsidRPr="00126B4A">
        <w:rPr>
          <w:rFonts w:eastAsia="Times New Roman"/>
          <w:sz w:val="22"/>
          <w:szCs w:val="22"/>
          <w:lang w:eastAsia="pl-PL"/>
        </w:rPr>
        <w:t>) Zamawiający dokonuje zmiany treści SWZ.</w:t>
      </w:r>
    </w:p>
    <w:p w:rsidR="00126B4A" w:rsidRDefault="00126B4A" w:rsidP="00126B4A">
      <w:pPr>
        <w:spacing w:after="0" w:line="312" w:lineRule="auto"/>
        <w:jc w:val="both"/>
        <w:rPr>
          <w:b/>
          <w:bCs/>
          <w:sz w:val="22"/>
          <w:szCs w:val="22"/>
        </w:rPr>
      </w:pPr>
    </w:p>
    <w:p w:rsidR="00126B4A" w:rsidRPr="00126B4A" w:rsidRDefault="00126B4A" w:rsidP="00126B4A">
      <w:pPr>
        <w:spacing w:after="0" w:line="312" w:lineRule="auto"/>
        <w:jc w:val="both"/>
        <w:rPr>
          <w:b/>
          <w:bCs/>
          <w:sz w:val="22"/>
          <w:szCs w:val="22"/>
        </w:rPr>
      </w:pPr>
    </w:p>
    <w:p w:rsidR="00126B4A" w:rsidRPr="00126B4A" w:rsidRDefault="00126B4A" w:rsidP="00126B4A">
      <w:pPr>
        <w:spacing w:after="0" w:line="312" w:lineRule="auto"/>
        <w:jc w:val="both"/>
        <w:rPr>
          <w:b/>
          <w:bCs/>
          <w:sz w:val="22"/>
          <w:szCs w:val="22"/>
        </w:rPr>
      </w:pPr>
      <w:r w:rsidRPr="00126B4A">
        <w:rPr>
          <w:b/>
          <w:bCs/>
          <w:sz w:val="22"/>
          <w:szCs w:val="22"/>
        </w:rPr>
        <w:lastRenderedPageBreak/>
        <w:t>W rozdz. VII SWZ dodaje się ust. 8 w brzmieniu:</w:t>
      </w:r>
    </w:p>
    <w:p w:rsidR="00126B4A" w:rsidRPr="00126B4A" w:rsidRDefault="00126B4A" w:rsidP="00126B4A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 xml:space="preserve">„8. Zgodnie z art. 1 pkt 3 </w:t>
      </w:r>
      <w:r w:rsidRPr="00126B4A">
        <w:rPr>
          <w:rFonts w:eastAsia="Times New Roman"/>
          <w:i/>
          <w:sz w:val="22"/>
          <w:szCs w:val="22"/>
          <w:lang w:eastAsia="pl-PL"/>
        </w:rPr>
        <w:t>ustawy z dnia 13 kwietnia 2022r. o szczególnych rozwiązaniach w zakr</w:t>
      </w:r>
      <w:r w:rsidR="00A42A71">
        <w:rPr>
          <w:rFonts w:eastAsia="Times New Roman"/>
          <w:i/>
          <w:sz w:val="22"/>
          <w:szCs w:val="22"/>
          <w:lang w:eastAsia="pl-PL"/>
        </w:rPr>
        <w:t>esie przeciwdziałania wspieraniu</w:t>
      </w:r>
      <w:r w:rsidRPr="00126B4A">
        <w:rPr>
          <w:rFonts w:eastAsia="Times New Roman"/>
          <w:i/>
          <w:sz w:val="22"/>
          <w:szCs w:val="22"/>
          <w:lang w:eastAsia="pl-PL"/>
        </w:rPr>
        <w:t xml:space="preserve"> agresji na Ukrainę oraz służących ochronie bezpieczeństwa narodowego,</w:t>
      </w:r>
      <w:r w:rsidRPr="00126B4A">
        <w:rPr>
          <w:rFonts w:eastAsia="Times New Roman"/>
          <w:sz w:val="22"/>
          <w:szCs w:val="22"/>
          <w:lang w:eastAsia="pl-PL"/>
        </w:rPr>
        <w:t xml:space="preserve">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prowadzonego na podstawie ustawy z dnia 11 września 2019 r. – Prawo zamówień publicznych. Na podstawie art. 7 ust. 1 ustawy z postępowania o udzielenie zamówienia publicznego lub konkursu prowadzonego na podstawie ustawy </w:t>
      </w:r>
      <w:proofErr w:type="spellStart"/>
      <w:r w:rsidRPr="00126B4A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126B4A">
        <w:rPr>
          <w:rFonts w:eastAsia="Times New Roman"/>
          <w:sz w:val="22"/>
          <w:szCs w:val="22"/>
          <w:lang w:eastAsia="pl-PL"/>
        </w:rPr>
        <w:t xml:space="preserve"> wyklucza się:</w:t>
      </w:r>
      <w:bookmarkStart w:id="3" w:name="_GoBack"/>
      <w:bookmarkEnd w:id="3"/>
    </w:p>
    <w:p w:rsidR="00126B4A" w:rsidRPr="00126B4A" w:rsidRDefault="00126B4A" w:rsidP="00126B4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26B4A" w:rsidRPr="00126B4A" w:rsidRDefault="00126B4A" w:rsidP="00126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26B4A" w:rsidRPr="00126B4A" w:rsidRDefault="00126B4A" w:rsidP="00126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935EB" w:rsidRPr="00126B4A" w:rsidRDefault="00126B4A" w:rsidP="00126B4A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126B4A">
        <w:rPr>
          <w:rFonts w:eastAsia="Times New Roman"/>
          <w:sz w:val="22"/>
          <w:szCs w:val="22"/>
          <w:lang w:eastAsia="pl-PL"/>
        </w:rPr>
        <w:t>Powyższe wykluczenie następować będzie na okres trwania ww. okoliczności. W przypadku wykonawcy wykluczonego na podstawie art. 7 ust. 1 ustawy, zamawiający odrzuca ofertę takiego wykonawcy.”</w:t>
      </w:r>
    </w:p>
    <w:p w:rsidR="00126B4A" w:rsidRDefault="006935EB" w:rsidP="00126B4A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sz w:val="22"/>
          <w:szCs w:val="22"/>
        </w:rPr>
        <w:t xml:space="preserve">Niniejsze pismo jest wiążące dla wszystkich Wykonawców. </w:t>
      </w:r>
    </w:p>
    <w:p w:rsidR="00D4078C" w:rsidRDefault="006935EB" w:rsidP="00126B4A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sz w:val="22"/>
          <w:szCs w:val="22"/>
        </w:rPr>
        <w:t xml:space="preserve">Treść </w:t>
      </w:r>
      <w:r w:rsidR="00D4078C">
        <w:rPr>
          <w:sz w:val="22"/>
          <w:szCs w:val="22"/>
        </w:rPr>
        <w:t xml:space="preserve">wyjaśnień </w:t>
      </w:r>
      <w:r w:rsidR="00126B4A">
        <w:rPr>
          <w:sz w:val="22"/>
          <w:szCs w:val="22"/>
        </w:rPr>
        <w:t xml:space="preserve">i zmian SWZ </w:t>
      </w:r>
      <w:r w:rsidRPr="006935EB">
        <w:rPr>
          <w:sz w:val="22"/>
          <w:szCs w:val="22"/>
        </w:rPr>
        <w:t>należy</w:t>
      </w:r>
      <w:r w:rsidR="00D4078C">
        <w:rPr>
          <w:sz w:val="22"/>
          <w:szCs w:val="22"/>
        </w:rPr>
        <w:t xml:space="preserve"> uwzględnić w składanej</w:t>
      </w:r>
      <w:r w:rsidR="0060317F">
        <w:rPr>
          <w:sz w:val="22"/>
          <w:szCs w:val="22"/>
        </w:rPr>
        <w:t xml:space="preserve"> ofercie.</w:t>
      </w:r>
    </w:p>
    <w:p w:rsidR="006935EB" w:rsidRDefault="00A50F9C" w:rsidP="00D4078C">
      <w:pPr>
        <w:spacing w:after="0" w:line="240" w:lineRule="auto"/>
        <w:jc w:val="both"/>
      </w:pPr>
      <w:r>
        <w:t xml:space="preserve">                        </w:t>
      </w:r>
      <w:r w:rsidR="006935EB">
        <w:t xml:space="preserve">                                                         </w:t>
      </w:r>
    </w:p>
    <w:p w:rsidR="00CB1CF3" w:rsidRDefault="00CB1CF3" w:rsidP="00D4078C">
      <w:pPr>
        <w:spacing w:after="0" w:line="240" w:lineRule="auto"/>
        <w:jc w:val="both"/>
      </w:pPr>
    </w:p>
    <w:p w:rsidR="00A50F9C" w:rsidRDefault="00A50F9C" w:rsidP="00D4078C">
      <w:pPr>
        <w:spacing w:after="0" w:line="240" w:lineRule="auto"/>
        <w:jc w:val="both"/>
        <w:rPr>
          <w:sz w:val="22"/>
          <w:szCs w:val="22"/>
        </w:rPr>
      </w:pPr>
    </w:p>
    <w:p w:rsidR="00126B4A" w:rsidRPr="00D4078C" w:rsidRDefault="00126B4A" w:rsidP="00D4078C">
      <w:pPr>
        <w:spacing w:after="0" w:line="240" w:lineRule="auto"/>
        <w:jc w:val="both"/>
        <w:rPr>
          <w:sz w:val="22"/>
          <w:szCs w:val="22"/>
        </w:rPr>
      </w:pPr>
    </w:p>
    <w:p w:rsidR="006935EB" w:rsidRPr="00D74480" w:rsidRDefault="006935EB" w:rsidP="006935EB">
      <w:pPr>
        <w:spacing w:after="0" w:line="312" w:lineRule="auto"/>
        <w:jc w:val="center"/>
        <w:rPr>
          <w:b/>
          <w:sz w:val="23"/>
          <w:szCs w:val="23"/>
        </w:rPr>
      </w:pPr>
      <w:r>
        <w:t xml:space="preserve">                                                                                                            </w:t>
      </w:r>
      <w:r w:rsidRPr="00D74480">
        <w:rPr>
          <w:b/>
          <w:sz w:val="23"/>
          <w:szCs w:val="23"/>
        </w:rPr>
        <w:t>Sławomir Wilczewski</w:t>
      </w:r>
    </w:p>
    <w:p w:rsidR="00716448" w:rsidRDefault="00716448"/>
    <w:sectPr w:rsidR="00716448" w:rsidSect="00A50F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78AB"/>
    <w:multiLevelType w:val="multilevel"/>
    <w:tmpl w:val="00A06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33"/>
    <w:rsid w:val="00126B4A"/>
    <w:rsid w:val="002A4CD7"/>
    <w:rsid w:val="00320E2A"/>
    <w:rsid w:val="003E6332"/>
    <w:rsid w:val="004755B2"/>
    <w:rsid w:val="0060317F"/>
    <w:rsid w:val="006935EB"/>
    <w:rsid w:val="00716448"/>
    <w:rsid w:val="00887AF1"/>
    <w:rsid w:val="00912FA8"/>
    <w:rsid w:val="00A42A71"/>
    <w:rsid w:val="00A50F9C"/>
    <w:rsid w:val="00A8267C"/>
    <w:rsid w:val="00C94883"/>
    <w:rsid w:val="00CB1CF3"/>
    <w:rsid w:val="00D4078C"/>
    <w:rsid w:val="00D74480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84480A"/>
  <w15:docId w15:val="{88EB3FC5-FF69-49F9-9D9C-64A1B2B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5EB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AnnaGołko</dc:creator>
  <cp:keywords/>
  <dc:description/>
  <cp:lastModifiedBy>AnnaGołko</cp:lastModifiedBy>
  <cp:revision>12</cp:revision>
  <cp:lastPrinted>2022-04-14T09:44:00Z</cp:lastPrinted>
  <dcterms:created xsi:type="dcterms:W3CDTF">2022-04-08T09:10:00Z</dcterms:created>
  <dcterms:modified xsi:type="dcterms:W3CDTF">2022-04-20T12:33:00Z</dcterms:modified>
</cp:coreProperties>
</file>