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A5649" w14:textId="77777777" w:rsidR="00E34030" w:rsidRPr="00E34030" w:rsidRDefault="00E34030" w:rsidP="00E34030">
      <w:pPr>
        <w:autoSpaceDE w:val="0"/>
        <w:autoSpaceDN w:val="0"/>
        <w:adjustRightInd w:val="0"/>
        <w:ind w:right="540"/>
        <w:rPr>
          <w:rFonts w:asciiTheme="minorHAnsi" w:hAnsiTheme="minorHAnsi" w:cs="Arial"/>
        </w:rPr>
      </w:pPr>
      <w:r w:rsidRPr="00E34030">
        <w:rPr>
          <w:rFonts w:asciiTheme="minorHAnsi" w:hAnsiTheme="minorHAnsi" w:cs="Arial"/>
        </w:rPr>
        <w:t xml:space="preserve">                      </w:t>
      </w:r>
    </w:p>
    <w:p w14:paraId="5E5CFB65" w14:textId="77777777" w:rsidR="00E34030" w:rsidRPr="00E34030" w:rsidRDefault="00E34030" w:rsidP="00E34030">
      <w:pPr>
        <w:autoSpaceDE w:val="0"/>
        <w:autoSpaceDN w:val="0"/>
        <w:adjustRightInd w:val="0"/>
        <w:ind w:right="540"/>
        <w:rPr>
          <w:rFonts w:asciiTheme="minorHAnsi" w:hAnsiTheme="minorHAnsi" w:cs="Arial"/>
        </w:rPr>
      </w:pPr>
    </w:p>
    <w:p w14:paraId="30253978" w14:textId="77777777" w:rsidR="00E34030" w:rsidRPr="00E34030" w:rsidRDefault="00E34030" w:rsidP="00E34030">
      <w:pPr>
        <w:autoSpaceDE w:val="0"/>
        <w:autoSpaceDN w:val="0"/>
        <w:adjustRightInd w:val="0"/>
        <w:ind w:right="540"/>
        <w:jc w:val="center"/>
        <w:rPr>
          <w:rFonts w:asciiTheme="minorHAnsi" w:hAnsiTheme="minorHAnsi" w:cs="Tahoma"/>
          <w:b/>
          <w:bCs/>
          <w:color w:val="000000"/>
          <w:sz w:val="40"/>
          <w:szCs w:val="40"/>
        </w:rPr>
      </w:pPr>
      <w:r w:rsidRPr="00E34030">
        <w:rPr>
          <w:rFonts w:asciiTheme="minorHAnsi" w:hAnsiTheme="minorHAnsi" w:cs="Tahoma"/>
          <w:b/>
          <w:bCs/>
          <w:color w:val="000000"/>
          <w:sz w:val="40"/>
          <w:szCs w:val="40"/>
        </w:rPr>
        <w:t xml:space="preserve">SPECYFIKACJA  TECHNICZNA  WYKONANIA  </w:t>
      </w:r>
    </w:p>
    <w:p w14:paraId="1F1A7A07" w14:textId="77777777" w:rsidR="00E34030" w:rsidRPr="00E34030" w:rsidRDefault="00E34030" w:rsidP="00E34030">
      <w:pPr>
        <w:autoSpaceDE w:val="0"/>
        <w:autoSpaceDN w:val="0"/>
        <w:adjustRightInd w:val="0"/>
        <w:ind w:right="540"/>
        <w:jc w:val="center"/>
        <w:rPr>
          <w:rFonts w:asciiTheme="minorHAnsi" w:hAnsiTheme="minorHAnsi" w:cs="Tahoma"/>
          <w:b/>
          <w:bCs/>
          <w:color w:val="000000"/>
          <w:sz w:val="40"/>
          <w:szCs w:val="40"/>
        </w:rPr>
      </w:pPr>
      <w:r w:rsidRPr="00E34030">
        <w:rPr>
          <w:rFonts w:asciiTheme="minorHAnsi" w:hAnsiTheme="minorHAnsi" w:cs="Tahoma"/>
          <w:b/>
          <w:bCs/>
          <w:color w:val="000000"/>
          <w:sz w:val="40"/>
          <w:szCs w:val="40"/>
        </w:rPr>
        <w:t xml:space="preserve">I  ODBIORU ROBÓT </w:t>
      </w:r>
      <w:r w:rsidRPr="00E34030">
        <w:rPr>
          <w:rFonts w:asciiTheme="minorHAnsi" w:hAnsiTheme="minorHAnsi" w:cs="Arial"/>
          <w:b/>
          <w:sz w:val="40"/>
          <w:szCs w:val="40"/>
        </w:rPr>
        <w:t>BUDOWLANYCH</w:t>
      </w:r>
    </w:p>
    <w:p w14:paraId="55C81251" w14:textId="77777777" w:rsidR="00E34030" w:rsidRPr="00E34030" w:rsidRDefault="00E34030" w:rsidP="00E34030">
      <w:pPr>
        <w:rPr>
          <w:rFonts w:asciiTheme="minorHAnsi" w:hAnsiTheme="minorHAnsi" w:cs="Arial"/>
          <w:sz w:val="28"/>
        </w:rPr>
      </w:pPr>
    </w:p>
    <w:p w14:paraId="77739AF8" w14:textId="77777777" w:rsidR="00E34030" w:rsidRPr="00E34030" w:rsidRDefault="00E34030" w:rsidP="00E34030">
      <w:pPr>
        <w:rPr>
          <w:rFonts w:asciiTheme="minorHAnsi" w:hAnsiTheme="minorHAnsi" w:cs="Arial"/>
          <w:sz w:val="28"/>
        </w:rPr>
      </w:pPr>
    </w:p>
    <w:p w14:paraId="290D0B5D" w14:textId="77777777" w:rsidR="00E34030" w:rsidRPr="00E34030" w:rsidRDefault="00E34030" w:rsidP="00E34030">
      <w:pPr>
        <w:ind w:left="6372"/>
        <w:rPr>
          <w:rFonts w:asciiTheme="minorHAnsi" w:hAnsiTheme="minorHAnsi" w:cs="Arial"/>
          <w:sz w:val="16"/>
        </w:rPr>
      </w:pPr>
    </w:p>
    <w:p w14:paraId="3E704E1B" w14:textId="77777777" w:rsidR="00E34030" w:rsidRDefault="00E34030" w:rsidP="00E34030">
      <w:pPr>
        <w:rPr>
          <w:rFonts w:asciiTheme="minorHAnsi" w:hAnsiTheme="minorHAnsi"/>
          <w:sz w:val="20"/>
          <w:szCs w:val="20"/>
        </w:rPr>
      </w:pPr>
    </w:p>
    <w:p w14:paraId="135AC8DE" w14:textId="77777777" w:rsidR="00E34030" w:rsidRDefault="00E34030" w:rsidP="00E34030">
      <w:pPr>
        <w:rPr>
          <w:rFonts w:asciiTheme="minorHAnsi" w:hAnsiTheme="minorHAnsi"/>
          <w:sz w:val="20"/>
          <w:szCs w:val="20"/>
        </w:rPr>
      </w:pPr>
    </w:p>
    <w:p w14:paraId="40A2D958" w14:textId="77777777" w:rsidR="00E34030" w:rsidRDefault="00E34030" w:rsidP="00E34030">
      <w:pPr>
        <w:rPr>
          <w:rFonts w:asciiTheme="minorHAnsi" w:hAnsiTheme="minorHAnsi"/>
          <w:sz w:val="20"/>
          <w:szCs w:val="20"/>
        </w:rPr>
      </w:pPr>
    </w:p>
    <w:p w14:paraId="32C07498" w14:textId="77777777" w:rsidR="00E34030" w:rsidRDefault="00E34030" w:rsidP="00E34030">
      <w:pPr>
        <w:rPr>
          <w:rFonts w:asciiTheme="minorHAnsi" w:hAnsiTheme="minorHAnsi"/>
          <w:sz w:val="20"/>
          <w:szCs w:val="20"/>
        </w:rPr>
      </w:pPr>
    </w:p>
    <w:p w14:paraId="3C4C5A9F" w14:textId="77777777" w:rsidR="00E34030" w:rsidRDefault="00E34030" w:rsidP="00E34030">
      <w:pPr>
        <w:rPr>
          <w:rFonts w:asciiTheme="minorHAnsi" w:hAnsiTheme="minorHAnsi"/>
          <w:sz w:val="20"/>
          <w:szCs w:val="20"/>
        </w:rPr>
      </w:pPr>
    </w:p>
    <w:p w14:paraId="20BACE56" w14:textId="77777777" w:rsidR="006C58F4" w:rsidRPr="006C58F4" w:rsidRDefault="00E34030" w:rsidP="006C58F4">
      <w:pPr>
        <w:rPr>
          <w:rFonts w:asciiTheme="minorHAnsi" w:hAnsiTheme="minorHAnsi"/>
          <w:b/>
          <w:bCs/>
          <w:sz w:val="20"/>
          <w:szCs w:val="20"/>
        </w:rPr>
      </w:pPr>
      <w:r w:rsidRPr="00E34030">
        <w:rPr>
          <w:rFonts w:asciiTheme="minorHAnsi" w:hAnsiTheme="minorHAnsi"/>
          <w:sz w:val="20"/>
          <w:szCs w:val="20"/>
        </w:rPr>
        <w:t xml:space="preserve">Nazwa zadania:     </w:t>
      </w:r>
      <w:r w:rsidR="006C58F4" w:rsidRPr="006C58F4">
        <w:rPr>
          <w:rFonts w:asciiTheme="minorHAnsi" w:hAnsiTheme="minorHAnsi"/>
          <w:b/>
          <w:bCs/>
          <w:sz w:val="20"/>
          <w:szCs w:val="20"/>
        </w:rPr>
        <w:t>Przebudowa Remizy OSP w Pustej Woli polegająca na przebudowie otworów w ścianach</w:t>
      </w:r>
    </w:p>
    <w:p w14:paraId="0F2A342F" w14:textId="398A721D" w:rsidR="005077DB" w:rsidRPr="003C4CEF" w:rsidRDefault="006C58F4" w:rsidP="006C58F4">
      <w:pPr>
        <w:rPr>
          <w:rFonts w:asciiTheme="minorHAnsi" w:hAnsiTheme="minorHAnsi"/>
          <w:b/>
          <w:bCs/>
          <w:sz w:val="20"/>
          <w:szCs w:val="20"/>
        </w:rPr>
      </w:pPr>
      <w:r w:rsidRPr="006C58F4">
        <w:rPr>
          <w:rFonts w:asciiTheme="minorHAnsi" w:hAnsiTheme="minorHAnsi"/>
          <w:b/>
          <w:bCs/>
          <w:sz w:val="20"/>
          <w:szCs w:val="20"/>
        </w:rPr>
        <w:t>nośnych oraz na przebudowie posadzki przemysłowej</w:t>
      </w:r>
    </w:p>
    <w:p w14:paraId="234B9DC0" w14:textId="77777777" w:rsidR="00E34030" w:rsidRPr="00E34030" w:rsidRDefault="00E34030" w:rsidP="00E34030">
      <w:pPr>
        <w:rPr>
          <w:rFonts w:asciiTheme="minorHAnsi" w:hAnsiTheme="minorHAnsi"/>
          <w:b/>
          <w:sz w:val="20"/>
          <w:szCs w:val="20"/>
        </w:rPr>
      </w:pPr>
      <w:r w:rsidRPr="00E34030">
        <w:rPr>
          <w:rFonts w:asciiTheme="minorHAnsi" w:hAnsiTheme="minorHAnsi"/>
          <w:b/>
          <w:sz w:val="20"/>
          <w:szCs w:val="20"/>
        </w:rPr>
        <w:t xml:space="preserve">               </w:t>
      </w:r>
    </w:p>
    <w:p w14:paraId="50495B60" w14:textId="5C51AB7C" w:rsidR="00E34030" w:rsidRPr="00E34030" w:rsidRDefault="00E34030" w:rsidP="00E34030">
      <w:pPr>
        <w:rPr>
          <w:rFonts w:asciiTheme="minorHAnsi" w:hAnsiTheme="minorHAnsi"/>
          <w:sz w:val="20"/>
          <w:szCs w:val="20"/>
        </w:rPr>
      </w:pPr>
      <w:r w:rsidRPr="00E34030">
        <w:rPr>
          <w:rFonts w:asciiTheme="minorHAnsi" w:hAnsiTheme="minorHAnsi"/>
          <w:sz w:val="20"/>
          <w:szCs w:val="20"/>
        </w:rPr>
        <w:t xml:space="preserve">Adres: </w:t>
      </w:r>
      <w:r w:rsidR="006C58F4" w:rsidRPr="006C58F4">
        <w:rPr>
          <w:rFonts w:asciiTheme="minorHAnsi" w:hAnsiTheme="minorHAnsi"/>
          <w:b/>
          <w:bCs/>
          <w:sz w:val="20"/>
          <w:szCs w:val="20"/>
        </w:rPr>
        <w:t xml:space="preserve">Dz. nr 233, obręb </w:t>
      </w:r>
      <w:proofErr w:type="spellStart"/>
      <w:r w:rsidR="006C58F4" w:rsidRPr="006C58F4">
        <w:rPr>
          <w:rFonts w:asciiTheme="minorHAnsi" w:hAnsiTheme="minorHAnsi"/>
          <w:b/>
          <w:bCs/>
          <w:sz w:val="20"/>
          <w:szCs w:val="20"/>
        </w:rPr>
        <w:t>ewid</w:t>
      </w:r>
      <w:proofErr w:type="spellEnd"/>
      <w:r w:rsidR="006C58F4" w:rsidRPr="006C58F4">
        <w:rPr>
          <w:rFonts w:asciiTheme="minorHAnsi" w:hAnsiTheme="minorHAnsi"/>
          <w:b/>
          <w:bCs/>
          <w:sz w:val="20"/>
          <w:szCs w:val="20"/>
        </w:rPr>
        <w:t>. 0009 Pusta Wola, Gmina Skołyszyn, identyfikator działki 180509_2.0009.233</w:t>
      </w:r>
    </w:p>
    <w:p w14:paraId="29435635" w14:textId="77777777" w:rsidR="00E34030" w:rsidRPr="00E34030" w:rsidRDefault="00E34030" w:rsidP="00E34030">
      <w:pPr>
        <w:rPr>
          <w:rFonts w:asciiTheme="minorHAnsi" w:hAnsiTheme="minorHAnsi"/>
          <w:sz w:val="20"/>
          <w:szCs w:val="20"/>
        </w:rPr>
      </w:pPr>
    </w:p>
    <w:p w14:paraId="774D92BF" w14:textId="77777777" w:rsidR="006C58F4" w:rsidRDefault="00E34030" w:rsidP="00E34030">
      <w:pPr>
        <w:rPr>
          <w:rFonts w:asciiTheme="minorHAnsi" w:hAnsiTheme="minorHAnsi"/>
          <w:b/>
          <w:sz w:val="20"/>
          <w:szCs w:val="20"/>
        </w:rPr>
      </w:pPr>
      <w:r w:rsidRPr="00E34030">
        <w:rPr>
          <w:rFonts w:asciiTheme="minorHAnsi" w:hAnsiTheme="minorHAnsi"/>
          <w:sz w:val="20"/>
          <w:szCs w:val="20"/>
        </w:rPr>
        <w:t>Zamawiający:</w:t>
      </w:r>
      <w:r w:rsidRPr="00E34030">
        <w:rPr>
          <w:rFonts w:asciiTheme="minorHAnsi" w:hAnsiTheme="minorHAnsi"/>
          <w:b/>
          <w:sz w:val="20"/>
          <w:szCs w:val="20"/>
        </w:rPr>
        <w:t xml:space="preserve">  </w:t>
      </w:r>
      <w:r w:rsidR="006C58F4" w:rsidRPr="006C58F4">
        <w:rPr>
          <w:rFonts w:asciiTheme="minorHAnsi" w:hAnsiTheme="minorHAnsi"/>
          <w:b/>
          <w:sz w:val="20"/>
          <w:szCs w:val="20"/>
        </w:rPr>
        <w:t>Gmina Skołyszyn, 38-242 Skołyszyn 12</w:t>
      </w:r>
    </w:p>
    <w:p w14:paraId="2BDFD308" w14:textId="3AFC2CC0" w:rsidR="00E34030" w:rsidRPr="00E34030" w:rsidRDefault="00E34030" w:rsidP="00E34030">
      <w:pPr>
        <w:rPr>
          <w:rFonts w:asciiTheme="minorHAnsi" w:hAnsiTheme="minorHAnsi" w:cs="Tahoma"/>
          <w:b/>
          <w:bCs/>
          <w:color w:val="000000"/>
          <w:sz w:val="20"/>
          <w:szCs w:val="20"/>
        </w:rPr>
      </w:pPr>
      <w:r w:rsidRPr="00E34030">
        <w:rPr>
          <w:rFonts w:asciiTheme="minorHAnsi" w:hAnsiTheme="minorHAnsi" w:cs="Tahoma"/>
          <w:bCs/>
          <w:color w:val="000000"/>
          <w:sz w:val="20"/>
          <w:szCs w:val="20"/>
        </w:rPr>
        <w:t xml:space="preserve">          </w:t>
      </w:r>
    </w:p>
    <w:p w14:paraId="0A30D6A6" w14:textId="1889B04F" w:rsidR="00E34030" w:rsidRPr="00E34030" w:rsidRDefault="00E34030" w:rsidP="00E34030">
      <w:pPr>
        <w:rPr>
          <w:rFonts w:asciiTheme="minorHAnsi" w:hAnsiTheme="minorHAnsi" w:cs="Tahoma"/>
          <w:b/>
          <w:bCs/>
          <w:color w:val="000000"/>
          <w:sz w:val="20"/>
          <w:szCs w:val="20"/>
        </w:rPr>
      </w:pPr>
      <w:r w:rsidRPr="00E34030">
        <w:rPr>
          <w:rFonts w:asciiTheme="minorHAnsi" w:hAnsiTheme="minorHAnsi" w:cs="Tahoma"/>
          <w:bCs/>
          <w:color w:val="000000"/>
          <w:sz w:val="20"/>
          <w:szCs w:val="20"/>
        </w:rPr>
        <w:t xml:space="preserve">Data opracowania:  </w:t>
      </w:r>
      <w:r w:rsidR="006C58F4">
        <w:rPr>
          <w:rFonts w:asciiTheme="minorHAnsi" w:hAnsiTheme="minorHAnsi" w:cs="Tahoma"/>
          <w:b/>
          <w:color w:val="000000"/>
          <w:sz w:val="20"/>
          <w:szCs w:val="20"/>
        </w:rPr>
        <w:t>10</w:t>
      </w:r>
      <w:r w:rsidR="003C4CEF" w:rsidRPr="003C4CEF">
        <w:rPr>
          <w:rFonts w:asciiTheme="minorHAnsi" w:hAnsiTheme="minorHAnsi" w:cs="Tahoma"/>
          <w:b/>
          <w:color w:val="000000"/>
          <w:sz w:val="20"/>
          <w:szCs w:val="20"/>
        </w:rPr>
        <w:t>.2024</w:t>
      </w:r>
    </w:p>
    <w:p w14:paraId="0EA74E7D" w14:textId="77777777" w:rsidR="00E34030" w:rsidRPr="00E34030" w:rsidRDefault="00E34030" w:rsidP="00E34030">
      <w:pPr>
        <w:autoSpaceDE w:val="0"/>
        <w:autoSpaceDN w:val="0"/>
        <w:adjustRightInd w:val="0"/>
        <w:ind w:right="1365"/>
        <w:rPr>
          <w:rFonts w:asciiTheme="minorHAnsi" w:hAnsiTheme="minorHAnsi" w:cs="Tahoma"/>
          <w:bCs/>
          <w:color w:val="000000"/>
          <w:sz w:val="18"/>
          <w:szCs w:val="18"/>
        </w:rPr>
      </w:pPr>
    </w:p>
    <w:p w14:paraId="437ABD05"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56B237B7"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0E104B97"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223086BF"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3AAE0B47"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4424F8A7" w14:textId="77777777" w:rsidR="00E34030" w:rsidRDefault="00E34030">
      <w:pPr>
        <w:spacing w:after="160" w:line="259" w:lineRule="auto"/>
        <w:rPr>
          <w:rFonts w:asciiTheme="minorHAnsi" w:hAnsiTheme="minorHAnsi" w:cs="Tahoma"/>
          <w:b/>
          <w:bCs/>
          <w:color w:val="000000"/>
          <w:sz w:val="20"/>
          <w:szCs w:val="20"/>
        </w:rPr>
      </w:pPr>
      <w:r>
        <w:rPr>
          <w:rFonts w:asciiTheme="minorHAnsi" w:hAnsiTheme="minorHAnsi" w:cs="Tahoma"/>
          <w:b/>
          <w:bCs/>
          <w:color w:val="000000"/>
          <w:sz w:val="20"/>
          <w:szCs w:val="20"/>
        </w:rPr>
        <w:br w:type="page"/>
      </w:r>
    </w:p>
    <w:p w14:paraId="41F37DFB" w14:textId="583D564F" w:rsidR="00E34030" w:rsidRPr="00E34030" w:rsidRDefault="00E34030" w:rsidP="00E34030">
      <w:pPr>
        <w:autoSpaceDE w:val="0"/>
        <w:autoSpaceDN w:val="0"/>
        <w:adjustRightInd w:val="0"/>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lastRenderedPageBreak/>
        <w:t>SPECYFIKACJA  TECHNICZNA  WYKONANIA  I  ODBIORU ROBÓT BUDOWLANYCH</w:t>
      </w:r>
    </w:p>
    <w:p w14:paraId="3534E232" w14:textId="77777777" w:rsidR="00E34030" w:rsidRPr="00E34030" w:rsidRDefault="00E34030" w:rsidP="00E34030">
      <w:pPr>
        <w:tabs>
          <w:tab w:val="left" w:pos="360"/>
        </w:tabs>
        <w:autoSpaceDE w:val="0"/>
        <w:autoSpaceDN w:val="0"/>
        <w:adjustRightInd w:val="0"/>
        <w:ind w:left="360" w:right="1365" w:hanging="360"/>
        <w:rPr>
          <w:rFonts w:asciiTheme="minorHAnsi" w:hAnsiTheme="minorHAnsi" w:cs="Tahoma"/>
          <w:b/>
          <w:bCs/>
          <w:color w:val="000000"/>
          <w:sz w:val="20"/>
          <w:szCs w:val="20"/>
        </w:rPr>
      </w:pPr>
    </w:p>
    <w:p w14:paraId="48D6741A" w14:textId="77777777" w:rsidR="00E34030" w:rsidRPr="00E34030" w:rsidRDefault="00E34030" w:rsidP="00E34030">
      <w:pPr>
        <w:tabs>
          <w:tab w:val="left" w:pos="360"/>
        </w:tabs>
        <w:autoSpaceDE w:val="0"/>
        <w:autoSpaceDN w:val="0"/>
        <w:adjustRightInd w:val="0"/>
        <w:ind w:left="360" w:right="1365" w:hanging="360"/>
        <w:rPr>
          <w:rFonts w:asciiTheme="minorHAnsi" w:hAnsiTheme="minorHAnsi" w:cs="Tahoma"/>
          <w:b/>
          <w:bCs/>
          <w:color w:val="000000"/>
          <w:sz w:val="20"/>
          <w:szCs w:val="20"/>
        </w:rPr>
      </w:pPr>
      <w:r w:rsidRPr="00E34030">
        <w:rPr>
          <w:rFonts w:asciiTheme="minorHAnsi" w:hAnsiTheme="minorHAnsi" w:cs="Tahoma"/>
          <w:b/>
          <w:bCs/>
          <w:color w:val="000000"/>
          <w:sz w:val="20"/>
          <w:szCs w:val="20"/>
        </w:rPr>
        <w:t>WSTĘP</w:t>
      </w:r>
    </w:p>
    <w:p w14:paraId="6630DE69"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p>
    <w:p w14:paraId="7BD16198"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1.1. Przedmiot Specyfikacji Technicznej</w:t>
      </w:r>
    </w:p>
    <w:p w14:paraId="2A9A034C" w14:textId="73859433" w:rsidR="00E34030" w:rsidRDefault="00E34030" w:rsidP="00E34030">
      <w:pPr>
        <w:autoSpaceDE w:val="0"/>
        <w:autoSpaceDN w:val="0"/>
        <w:adjustRightInd w:val="0"/>
        <w:spacing w:line="360" w:lineRule="auto"/>
        <w:ind w:right="1365"/>
        <w:rPr>
          <w:rFonts w:asciiTheme="minorHAnsi" w:hAnsiTheme="minorHAnsi" w:cs="Tahoma"/>
          <w:color w:val="000000"/>
          <w:sz w:val="20"/>
          <w:szCs w:val="20"/>
        </w:rPr>
      </w:pPr>
      <w:r w:rsidRPr="00E34030">
        <w:rPr>
          <w:rFonts w:asciiTheme="minorHAnsi" w:hAnsiTheme="minorHAnsi" w:cs="Tahoma"/>
          <w:color w:val="000000"/>
          <w:sz w:val="20"/>
          <w:szCs w:val="20"/>
        </w:rPr>
        <w:t>Specyfikacja Techniczna (ST) odnosi się do wymagań wspólnych dla poszczególnych wymagań technicznych dotyczących wykonania i odbioru robót budowlanych, które zostaną wykonane w ramach</w:t>
      </w:r>
      <w:r w:rsidR="001C6163">
        <w:rPr>
          <w:rFonts w:asciiTheme="minorHAnsi" w:hAnsiTheme="minorHAnsi" w:cs="Tahoma"/>
          <w:color w:val="000000"/>
          <w:sz w:val="20"/>
          <w:szCs w:val="20"/>
        </w:rPr>
        <w:t xml:space="preserve"> zadania: </w:t>
      </w:r>
      <w:r w:rsidR="006C58F4">
        <w:rPr>
          <w:rFonts w:asciiTheme="minorHAnsi" w:hAnsiTheme="minorHAnsi" w:cs="Tahoma"/>
          <w:color w:val="000000"/>
          <w:sz w:val="20"/>
          <w:szCs w:val="20"/>
        </w:rPr>
        <w:t>P</w:t>
      </w:r>
      <w:r w:rsidR="0033393E">
        <w:rPr>
          <w:rFonts w:asciiTheme="minorHAnsi" w:hAnsiTheme="minorHAnsi" w:cs="Tahoma"/>
          <w:color w:val="000000"/>
          <w:sz w:val="20"/>
          <w:szCs w:val="20"/>
        </w:rPr>
        <w:t xml:space="preserve">rzebudowa budynku OSP </w:t>
      </w:r>
      <w:r w:rsidR="006C58F4">
        <w:rPr>
          <w:rFonts w:asciiTheme="minorHAnsi" w:hAnsiTheme="minorHAnsi" w:cs="Tahoma"/>
          <w:color w:val="000000"/>
          <w:sz w:val="20"/>
          <w:szCs w:val="20"/>
        </w:rPr>
        <w:t>w Pustej Woli</w:t>
      </w:r>
      <w:r w:rsidR="003C4CEF">
        <w:rPr>
          <w:rFonts w:asciiTheme="minorHAnsi" w:hAnsiTheme="minorHAnsi" w:cs="Tahoma"/>
          <w:color w:val="000000"/>
          <w:sz w:val="20"/>
          <w:szCs w:val="20"/>
        </w:rPr>
        <w:t>.</w:t>
      </w:r>
    </w:p>
    <w:p w14:paraId="380EDE4B" w14:textId="77777777" w:rsidR="00633DB2" w:rsidRPr="00E34030" w:rsidRDefault="00633DB2" w:rsidP="00E34030">
      <w:pPr>
        <w:autoSpaceDE w:val="0"/>
        <w:autoSpaceDN w:val="0"/>
        <w:adjustRightInd w:val="0"/>
        <w:spacing w:line="360" w:lineRule="auto"/>
        <w:ind w:right="1365"/>
        <w:rPr>
          <w:rFonts w:asciiTheme="minorHAnsi" w:hAnsiTheme="minorHAnsi" w:cs="Tahoma"/>
          <w:color w:val="000000"/>
          <w:sz w:val="20"/>
          <w:szCs w:val="20"/>
        </w:rPr>
      </w:pPr>
    </w:p>
    <w:p w14:paraId="717D56D8"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1.2. Zakres stosowania ST </w:t>
      </w:r>
    </w:p>
    <w:p w14:paraId="70798D4F"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Specyfikacje Techniczne stanowią część dokumentów przetargowych i należy je stosować przy zlecaniu i wykonaniu robót opisanych w podpunkcie 1.1.</w:t>
      </w:r>
    </w:p>
    <w:p w14:paraId="022EFED2"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p>
    <w:p w14:paraId="5FF28026"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1.3. Zakres Robót objętych S T      </w:t>
      </w:r>
    </w:p>
    <w:p w14:paraId="752B250B"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  </w:t>
      </w:r>
    </w:p>
    <w:p w14:paraId="133915C7" w14:textId="77777777" w:rsidR="00E34030" w:rsidRPr="00E34030" w:rsidRDefault="00E34030" w:rsidP="00E34030">
      <w:pPr>
        <w:autoSpaceDE w:val="0"/>
        <w:autoSpaceDN w:val="0"/>
        <w:adjustRightInd w:val="0"/>
        <w:ind w:right="1365"/>
        <w:rPr>
          <w:rFonts w:asciiTheme="minorHAnsi" w:hAnsiTheme="minorHAnsi" w:cs="Tahoma"/>
          <w:bCs/>
          <w:color w:val="000000"/>
          <w:sz w:val="20"/>
          <w:szCs w:val="20"/>
        </w:rPr>
      </w:pPr>
      <w:r w:rsidRPr="00E34030">
        <w:rPr>
          <w:rFonts w:asciiTheme="minorHAnsi" w:hAnsiTheme="minorHAnsi" w:cs="Tahoma"/>
          <w:b/>
          <w:color w:val="000000"/>
          <w:sz w:val="22"/>
          <w:szCs w:val="22"/>
        </w:rPr>
        <w:t xml:space="preserve">B  01.00  Roboty budowlane  </w:t>
      </w:r>
      <w:r w:rsidRPr="00E34030">
        <w:rPr>
          <w:rFonts w:asciiTheme="minorHAnsi" w:hAnsiTheme="minorHAnsi" w:cs="Tahoma"/>
          <w:b/>
          <w:bCs/>
          <w:color w:val="000000"/>
          <w:sz w:val="20"/>
          <w:szCs w:val="20"/>
        </w:rPr>
        <w:t xml:space="preserve">                                      </w:t>
      </w:r>
      <w:r w:rsidRPr="00E34030">
        <w:rPr>
          <w:rFonts w:asciiTheme="minorHAnsi" w:hAnsiTheme="minorHAnsi" w:cs="Tahoma"/>
          <w:bCs/>
          <w:color w:val="000000"/>
          <w:sz w:val="20"/>
          <w:szCs w:val="20"/>
        </w:rPr>
        <w:t xml:space="preserve">Kod CPV:   45215500-2    </w:t>
      </w:r>
    </w:p>
    <w:p w14:paraId="100533A9" w14:textId="77777777" w:rsidR="00E34030" w:rsidRPr="00E34030" w:rsidRDefault="00E34030" w:rsidP="00E34030">
      <w:pPr>
        <w:autoSpaceDE w:val="0"/>
        <w:autoSpaceDN w:val="0"/>
        <w:adjustRightInd w:val="0"/>
        <w:spacing w:line="360" w:lineRule="auto"/>
        <w:ind w:right="1365"/>
        <w:rPr>
          <w:rFonts w:asciiTheme="minorHAnsi" w:hAnsiTheme="minorHAnsi" w:cs="Tahoma"/>
          <w:b/>
          <w:color w:val="000000"/>
          <w:sz w:val="22"/>
          <w:szCs w:val="22"/>
        </w:rPr>
      </w:pPr>
    </w:p>
    <w:p w14:paraId="14C993BF" w14:textId="404AFDED" w:rsidR="00E34030" w:rsidRPr="00E34030" w:rsidRDefault="00E34030" w:rsidP="00E34030">
      <w:pPr>
        <w:autoSpaceDE w:val="0"/>
        <w:autoSpaceDN w:val="0"/>
        <w:adjustRightInd w:val="0"/>
        <w:spacing w:line="360" w:lineRule="auto"/>
        <w:ind w:right="1365" w:firstLine="720"/>
        <w:rPr>
          <w:rFonts w:asciiTheme="minorHAnsi" w:hAnsiTheme="minorHAnsi" w:cs="Tahoma"/>
          <w:color w:val="000000"/>
          <w:sz w:val="20"/>
          <w:szCs w:val="20"/>
        </w:rPr>
      </w:pPr>
      <w:r w:rsidRPr="00E34030">
        <w:rPr>
          <w:rFonts w:asciiTheme="minorHAnsi" w:hAnsiTheme="minorHAnsi" w:cs="Tahoma"/>
          <w:b/>
          <w:bCs/>
          <w:color w:val="000000"/>
          <w:sz w:val="20"/>
          <w:szCs w:val="20"/>
        </w:rPr>
        <w:t>B 01.0</w:t>
      </w:r>
      <w:r w:rsidR="006C58F4">
        <w:rPr>
          <w:rFonts w:asciiTheme="minorHAnsi" w:hAnsiTheme="minorHAnsi" w:cs="Tahoma"/>
          <w:b/>
          <w:bCs/>
          <w:color w:val="000000"/>
          <w:sz w:val="20"/>
          <w:szCs w:val="20"/>
        </w:rPr>
        <w:t>1</w:t>
      </w:r>
      <w:r w:rsidRPr="00E34030">
        <w:rPr>
          <w:rFonts w:asciiTheme="minorHAnsi" w:hAnsiTheme="minorHAnsi" w:cs="Tahoma"/>
          <w:b/>
          <w:bCs/>
          <w:color w:val="000000"/>
          <w:sz w:val="20"/>
          <w:szCs w:val="20"/>
        </w:rPr>
        <w:t xml:space="preserve">. Roboty konstrukcyjne żelbetowe </w:t>
      </w:r>
    </w:p>
    <w:p w14:paraId="1435C854" w14:textId="41E171E3" w:rsidR="00E34030" w:rsidRPr="00E34030" w:rsidRDefault="00E34030" w:rsidP="00E34030">
      <w:pPr>
        <w:autoSpaceDE w:val="0"/>
        <w:autoSpaceDN w:val="0"/>
        <w:adjustRightInd w:val="0"/>
        <w:spacing w:line="360" w:lineRule="auto"/>
        <w:ind w:right="1365" w:firstLine="720"/>
        <w:rPr>
          <w:rFonts w:asciiTheme="minorHAnsi" w:hAnsiTheme="minorHAnsi" w:cs="Tahoma"/>
          <w:color w:val="000000"/>
          <w:sz w:val="20"/>
          <w:szCs w:val="20"/>
        </w:rPr>
      </w:pPr>
      <w:r w:rsidRPr="00E34030">
        <w:rPr>
          <w:rFonts w:asciiTheme="minorHAnsi" w:hAnsiTheme="minorHAnsi" w:cs="Tahoma"/>
          <w:b/>
          <w:bCs/>
          <w:color w:val="000000"/>
          <w:sz w:val="20"/>
          <w:szCs w:val="20"/>
        </w:rPr>
        <w:t>B 01.0</w:t>
      </w:r>
      <w:r w:rsidR="006C58F4">
        <w:rPr>
          <w:rFonts w:asciiTheme="minorHAnsi" w:hAnsiTheme="minorHAnsi" w:cs="Tahoma"/>
          <w:b/>
          <w:bCs/>
          <w:color w:val="000000"/>
          <w:sz w:val="20"/>
          <w:szCs w:val="20"/>
        </w:rPr>
        <w:t>2</w:t>
      </w:r>
      <w:r w:rsidRPr="00E34030">
        <w:rPr>
          <w:rFonts w:asciiTheme="minorHAnsi" w:hAnsiTheme="minorHAnsi" w:cs="Tahoma"/>
          <w:b/>
          <w:bCs/>
          <w:color w:val="000000"/>
          <w:sz w:val="20"/>
          <w:szCs w:val="20"/>
        </w:rPr>
        <w:t>. Roboty murowe</w:t>
      </w:r>
    </w:p>
    <w:p w14:paraId="3E1DFC33" w14:textId="6C08A3E8" w:rsidR="00E34030" w:rsidRPr="00E34030" w:rsidRDefault="00E34030" w:rsidP="00E34030">
      <w:pPr>
        <w:autoSpaceDE w:val="0"/>
        <w:autoSpaceDN w:val="0"/>
        <w:adjustRightInd w:val="0"/>
        <w:spacing w:line="360" w:lineRule="auto"/>
        <w:ind w:right="1365" w:firstLine="720"/>
        <w:rPr>
          <w:rFonts w:asciiTheme="minorHAnsi" w:hAnsiTheme="minorHAnsi" w:cs="Tahoma"/>
          <w:b/>
          <w:bCs/>
          <w:color w:val="000000"/>
          <w:sz w:val="20"/>
          <w:szCs w:val="20"/>
        </w:rPr>
      </w:pPr>
      <w:r w:rsidRPr="00E34030">
        <w:rPr>
          <w:rFonts w:asciiTheme="minorHAnsi" w:hAnsiTheme="minorHAnsi" w:cs="Tahoma"/>
          <w:b/>
          <w:bCs/>
          <w:color w:val="000000"/>
          <w:sz w:val="20"/>
          <w:szCs w:val="20"/>
        </w:rPr>
        <w:t>B 01.0</w:t>
      </w:r>
      <w:r w:rsidR="006C58F4">
        <w:rPr>
          <w:rFonts w:asciiTheme="minorHAnsi" w:hAnsiTheme="minorHAnsi" w:cs="Tahoma"/>
          <w:b/>
          <w:bCs/>
          <w:color w:val="000000"/>
          <w:sz w:val="20"/>
          <w:szCs w:val="20"/>
        </w:rPr>
        <w:t>3</w:t>
      </w:r>
      <w:r w:rsidRPr="00E34030">
        <w:rPr>
          <w:rFonts w:asciiTheme="minorHAnsi" w:hAnsiTheme="minorHAnsi" w:cs="Tahoma"/>
          <w:b/>
          <w:bCs/>
          <w:color w:val="000000"/>
          <w:sz w:val="20"/>
          <w:szCs w:val="20"/>
        </w:rPr>
        <w:t>. Montaż stolarki okiennej i drzwiowej</w:t>
      </w:r>
    </w:p>
    <w:p w14:paraId="1F611529" w14:textId="61A54D49"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       </w:t>
      </w:r>
      <w:r>
        <w:rPr>
          <w:rFonts w:asciiTheme="minorHAnsi" w:hAnsiTheme="minorHAnsi" w:cs="Tahoma"/>
          <w:b/>
          <w:bCs/>
          <w:color w:val="000000"/>
          <w:sz w:val="20"/>
          <w:szCs w:val="20"/>
        </w:rPr>
        <w:tab/>
      </w:r>
      <w:r w:rsidRPr="00E34030">
        <w:rPr>
          <w:rFonts w:asciiTheme="minorHAnsi" w:hAnsiTheme="minorHAnsi" w:cs="Tahoma"/>
          <w:b/>
          <w:bCs/>
          <w:color w:val="000000"/>
          <w:sz w:val="20"/>
          <w:szCs w:val="20"/>
        </w:rPr>
        <w:t>B 01.0</w:t>
      </w:r>
      <w:r w:rsidR="006C58F4">
        <w:rPr>
          <w:rFonts w:asciiTheme="minorHAnsi" w:hAnsiTheme="minorHAnsi" w:cs="Tahoma"/>
          <w:b/>
          <w:bCs/>
          <w:color w:val="000000"/>
          <w:sz w:val="20"/>
          <w:szCs w:val="20"/>
        </w:rPr>
        <w:t>4</w:t>
      </w:r>
      <w:r w:rsidRPr="00E34030">
        <w:rPr>
          <w:rFonts w:asciiTheme="minorHAnsi" w:hAnsiTheme="minorHAnsi" w:cs="Tahoma"/>
          <w:b/>
          <w:bCs/>
          <w:color w:val="000000"/>
          <w:sz w:val="20"/>
          <w:szCs w:val="20"/>
        </w:rPr>
        <w:t xml:space="preserve">. Roboty tynkarskie i malarskie </w:t>
      </w:r>
    </w:p>
    <w:p w14:paraId="6A757732" w14:textId="22159554"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           </w:t>
      </w:r>
      <w:r>
        <w:rPr>
          <w:rFonts w:asciiTheme="minorHAnsi" w:hAnsiTheme="minorHAnsi" w:cs="Tahoma"/>
          <w:b/>
          <w:bCs/>
          <w:color w:val="000000"/>
          <w:sz w:val="20"/>
          <w:szCs w:val="20"/>
        </w:rPr>
        <w:tab/>
      </w:r>
      <w:r w:rsidRPr="00E34030">
        <w:rPr>
          <w:rFonts w:asciiTheme="minorHAnsi" w:hAnsiTheme="minorHAnsi" w:cs="Tahoma"/>
          <w:b/>
          <w:bCs/>
          <w:color w:val="000000"/>
          <w:sz w:val="20"/>
          <w:szCs w:val="20"/>
        </w:rPr>
        <w:t>B 01.0</w:t>
      </w:r>
      <w:r w:rsidR="006C58F4">
        <w:rPr>
          <w:rFonts w:asciiTheme="minorHAnsi" w:hAnsiTheme="minorHAnsi" w:cs="Tahoma"/>
          <w:b/>
          <w:bCs/>
          <w:color w:val="000000"/>
          <w:sz w:val="20"/>
          <w:szCs w:val="20"/>
        </w:rPr>
        <w:t>5</w:t>
      </w:r>
      <w:r w:rsidRPr="00E34030">
        <w:rPr>
          <w:rFonts w:asciiTheme="minorHAnsi" w:hAnsiTheme="minorHAnsi" w:cs="Tahoma"/>
          <w:b/>
          <w:bCs/>
          <w:color w:val="000000"/>
          <w:sz w:val="20"/>
          <w:szCs w:val="20"/>
        </w:rPr>
        <w:t>. Roboty posadzkowe</w:t>
      </w:r>
    </w:p>
    <w:p w14:paraId="5139388E"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p>
    <w:p w14:paraId="1B3B81AB"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p>
    <w:p w14:paraId="54EA4E0B" w14:textId="77777777" w:rsidR="00E34030" w:rsidRPr="00E34030" w:rsidRDefault="00E34030" w:rsidP="00E34030">
      <w:pPr>
        <w:tabs>
          <w:tab w:val="left" w:pos="720"/>
        </w:tabs>
        <w:autoSpaceDE w:val="0"/>
        <w:autoSpaceDN w:val="0"/>
        <w:adjustRightInd w:val="0"/>
        <w:spacing w:line="360" w:lineRule="auto"/>
        <w:ind w:left="720" w:right="1365" w:hanging="720"/>
        <w:rPr>
          <w:rFonts w:asciiTheme="minorHAnsi" w:hAnsiTheme="minorHAnsi" w:cs="Tahoma"/>
          <w:b/>
          <w:bCs/>
          <w:color w:val="000000"/>
          <w:sz w:val="20"/>
          <w:szCs w:val="20"/>
        </w:rPr>
      </w:pPr>
      <w:r w:rsidRPr="00E34030">
        <w:rPr>
          <w:rFonts w:asciiTheme="minorHAnsi" w:hAnsiTheme="minorHAnsi" w:cs="Tahoma"/>
          <w:b/>
          <w:bCs/>
          <w:color w:val="000000"/>
          <w:sz w:val="20"/>
          <w:szCs w:val="20"/>
        </w:rPr>
        <w:t>1.4 Określenia podstawowe</w:t>
      </w:r>
    </w:p>
    <w:p w14:paraId="3BC0DC6E"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b/>
          <w:bCs/>
          <w:color w:val="000000"/>
          <w:sz w:val="20"/>
          <w:szCs w:val="20"/>
        </w:rPr>
        <w:t xml:space="preserve">Inspektor nadzoru </w:t>
      </w:r>
      <w:r w:rsidRPr="00E34030">
        <w:rPr>
          <w:rFonts w:asciiTheme="minorHAnsi" w:hAnsiTheme="minorHAnsi" w:cs="Tahoma"/>
          <w:color w:val="000000"/>
          <w:sz w:val="20"/>
          <w:szCs w:val="20"/>
        </w:rPr>
        <w:t>– osoba wyznaczona przez Zamawiającego, upoważniona do nadzoru nad realizacją Robót i do występowania w jego imieniu w sprawach realizacji umowy.</w:t>
      </w:r>
    </w:p>
    <w:p w14:paraId="70D53908"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b/>
          <w:bCs/>
          <w:color w:val="000000"/>
          <w:sz w:val="20"/>
          <w:szCs w:val="20"/>
        </w:rPr>
        <w:t xml:space="preserve">Kierownik budowy </w:t>
      </w:r>
      <w:r w:rsidRPr="00E34030">
        <w:rPr>
          <w:rFonts w:asciiTheme="minorHAnsi" w:hAnsiTheme="minorHAnsi" w:cs="Tahoma"/>
          <w:color w:val="000000"/>
          <w:sz w:val="20"/>
          <w:szCs w:val="20"/>
        </w:rPr>
        <w:t>– osoba wyznaczona przez Wykonawcę, upoważniona do kierowania Robotami i do występowania w jego imieniu w sprawach realizacji umowy.</w:t>
      </w:r>
    </w:p>
    <w:p w14:paraId="3EF9D647"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b/>
          <w:bCs/>
          <w:color w:val="000000"/>
          <w:sz w:val="20"/>
          <w:szCs w:val="20"/>
        </w:rPr>
        <w:t>Materiały</w:t>
      </w:r>
      <w:r w:rsidRPr="00E34030">
        <w:rPr>
          <w:rFonts w:asciiTheme="minorHAnsi" w:hAnsiTheme="minorHAnsi" w:cs="Tahoma"/>
          <w:color w:val="000000"/>
          <w:sz w:val="20"/>
          <w:szCs w:val="20"/>
        </w:rPr>
        <w:t xml:space="preserve"> – wszelkie tworzywa niezbędne do wykonania Robót, zgodne z Dokumentacją Projektową i Specyfikacjami Technicznymi, zaakceptowane przez Inżyniera.</w:t>
      </w:r>
    </w:p>
    <w:p w14:paraId="119E2AB4"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b/>
          <w:bCs/>
          <w:color w:val="000000"/>
          <w:sz w:val="20"/>
          <w:szCs w:val="20"/>
        </w:rPr>
        <w:t>Projektant</w:t>
      </w:r>
      <w:r w:rsidRPr="00E34030">
        <w:rPr>
          <w:rFonts w:asciiTheme="minorHAnsi" w:hAnsiTheme="minorHAnsi" w:cs="Tahoma"/>
          <w:color w:val="000000"/>
          <w:sz w:val="20"/>
          <w:szCs w:val="20"/>
        </w:rPr>
        <w:t xml:space="preserve"> – uprawniona osoba prawna lub fizyczna, będąca autorem Dokumentacji Projektowej.</w:t>
      </w:r>
    </w:p>
    <w:p w14:paraId="7BD8E4BF"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b/>
          <w:bCs/>
          <w:color w:val="000000"/>
          <w:sz w:val="20"/>
          <w:szCs w:val="20"/>
        </w:rPr>
        <w:t>Przedmiar robót</w:t>
      </w:r>
      <w:r w:rsidRPr="00E34030">
        <w:rPr>
          <w:rFonts w:asciiTheme="minorHAnsi" w:hAnsiTheme="minorHAnsi" w:cs="Tahoma"/>
          <w:color w:val="000000"/>
          <w:sz w:val="20"/>
          <w:szCs w:val="20"/>
        </w:rPr>
        <w:t xml:space="preserve"> – wykaz robót z podaniem ich ilości (przedmiar) w kolejności technologicznej ich wykonania</w:t>
      </w:r>
    </w:p>
    <w:p w14:paraId="4ACC7DC7" w14:textId="77777777" w:rsidR="00E34030" w:rsidRPr="00E34030" w:rsidRDefault="00E34030" w:rsidP="00E34030">
      <w:pPr>
        <w:autoSpaceDE w:val="0"/>
        <w:autoSpaceDN w:val="0"/>
        <w:adjustRightInd w:val="0"/>
        <w:ind w:right="1365"/>
        <w:rPr>
          <w:rFonts w:asciiTheme="minorHAnsi" w:hAnsiTheme="minorHAnsi" w:cs="Tahoma"/>
          <w:color w:val="000000"/>
          <w:sz w:val="20"/>
          <w:szCs w:val="20"/>
        </w:rPr>
      </w:pPr>
    </w:p>
    <w:p w14:paraId="22022804" w14:textId="77777777" w:rsidR="00E34030" w:rsidRPr="00E34030" w:rsidRDefault="00E34030" w:rsidP="00E34030">
      <w:pPr>
        <w:autoSpaceDE w:val="0"/>
        <w:autoSpaceDN w:val="0"/>
        <w:adjustRightInd w:val="0"/>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1.5. Ogólne wymagania dotyczące Robót</w:t>
      </w:r>
    </w:p>
    <w:p w14:paraId="47C5EA6F"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Wykonawca Robót jest odpowiedzialny za jakość  wykonania prac oraz za ich zgodność z </w:t>
      </w:r>
    </w:p>
    <w:p w14:paraId="0EBF7B05"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Dokumentacją Projektową, obowiązującymi przepisami i normami .</w:t>
      </w:r>
    </w:p>
    <w:p w14:paraId="62DF285C" w14:textId="77777777" w:rsidR="00E34030" w:rsidRPr="00E34030" w:rsidRDefault="00E34030" w:rsidP="00E34030">
      <w:pPr>
        <w:tabs>
          <w:tab w:val="left" w:pos="720"/>
        </w:tabs>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lastRenderedPageBreak/>
        <w:t>1.5.1. Przekazanie Terenu Budowy</w:t>
      </w:r>
    </w:p>
    <w:p w14:paraId="261C3E72" w14:textId="77777777" w:rsidR="00E34030" w:rsidRPr="00E34030" w:rsidRDefault="00E34030" w:rsidP="00E34030">
      <w:pPr>
        <w:autoSpaceDE w:val="0"/>
        <w:autoSpaceDN w:val="0"/>
        <w:adjustRightInd w:val="0"/>
        <w:spacing w:line="360" w:lineRule="auto"/>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Zamawiający w terminie określonym w umowie  przekaże Wykonawcy teren budowy wraz ze wszystkimi wymaganymi uzgodnieniami prawnymi i administracyjnymi, Dziennik Budowy oraz dwa egzemplarze Dokumentacji Projektowej i  komplet ST. </w:t>
      </w:r>
    </w:p>
    <w:p w14:paraId="249459E8" w14:textId="77777777" w:rsidR="00E34030" w:rsidRPr="00E34030" w:rsidRDefault="00E34030" w:rsidP="00E34030">
      <w:pPr>
        <w:autoSpaceDE w:val="0"/>
        <w:autoSpaceDN w:val="0"/>
        <w:adjustRightInd w:val="0"/>
        <w:spacing w:line="360" w:lineRule="auto"/>
        <w:ind w:right="1365"/>
        <w:rPr>
          <w:rFonts w:asciiTheme="minorHAnsi" w:hAnsiTheme="minorHAnsi" w:cs="Tahoma"/>
          <w:color w:val="000000"/>
          <w:sz w:val="20"/>
          <w:szCs w:val="20"/>
        </w:rPr>
      </w:pPr>
      <w:r w:rsidRPr="00E34030">
        <w:rPr>
          <w:rFonts w:asciiTheme="minorHAnsi" w:hAnsiTheme="minorHAnsi" w:cs="Tahoma"/>
          <w:color w:val="000000"/>
          <w:sz w:val="20"/>
          <w:szCs w:val="20"/>
        </w:rPr>
        <w:t>Przetargowa Dokumentacja Projektowa zawiera :</w:t>
      </w:r>
    </w:p>
    <w:p w14:paraId="6A49DF7D" w14:textId="77777777" w:rsidR="00E34030" w:rsidRPr="00E34030" w:rsidRDefault="00E34030" w:rsidP="00E34030">
      <w:pPr>
        <w:autoSpaceDE w:val="0"/>
        <w:autoSpaceDN w:val="0"/>
        <w:adjustRightInd w:val="0"/>
        <w:spacing w:before="80" w:after="80"/>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Projekt </w:t>
      </w:r>
      <w:proofErr w:type="spellStart"/>
      <w:r w:rsidRPr="00E34030">
        <w:rPr>
          <w:rFonts w:asciiTheme="minorHAnsi" w:hAnsiTheme="minorHAnsi" w:cs="Tahoma"/>
          <w:color w:val="000000"/>
          <w:sz w:val="20"/>
          <w:szCs w:val="20"/>
        </w:rPr>
        <w:t>architektoniczno</w:t>
      </w:r>
      <w:proofErr w:type="spellEnd"/>
      <w:r w:rsidRPr="00E34030">
        <w:rPr>
          <w:rFonts w:asciiTheme="minorHAnsi" w:hAnsiTheme="minorHAnsi" w:cs="Tahoma"/>
          <w:color w:val="000000"/>
          <w:sz w:val="20"/>
          <w:szCs w:val="20"/>
        </w:rPr>
        <w:t xml:space="preserve"> – konstrukcyjny</w:t>
      </w:r>
    </w:p>
    <w:p w14:paraId="2F0F9FD1" w14:textId="77777777" w:rsidR="00E34030" w:rsidRPr="00E34030" w:rsidRDefault="00E34030" w:rsidP="00E34030">
      <w:pPr>
        <w:autoSpaceDE w:val="0"/>
        <w:autoSpaceDN w:val="0"/>
        <w:adjustRightInd w:val="0"/>
        <w:spacing w:before="80" w:after="80"/>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Przedmiary robót </w:t>
      </w:r>
    </w:p>
    <w:p w14:paraId="0572F3DD" w14:textId="77777777" w:rsidR="00E34030" w:rsidRPr="00E34030" w:rsidRDefault="00E34030" w:rsidP="00E34030">
      <w:pPr>
        <w:autoSpaceDE w:val="0"/>
        <w:autoSpaceDN w:val="0"/>
        <w:adjustRightInd w:val="0"/>
        <w:spacing w:before="80" w:after="80" w:line="360" w:lineRule="auto"/>
        <w:ind w:right="1365"/>
        <w:rPr>
          <w:rFonts w:asciiTheme="minorHAnsi" w:hAnsiTheme="minorHAnsi" w:cs="Tahoma"/>
          <w:b/>
          <w:bCs/>
          <w:color w:val="000000"/>
          <w:sz w:val="20"/>
          <w:szCs w:val="20"/>
        </w:rPr>
      </w:pPr>
      <w:r w:rsidRPr="00E34030">
        <w:rPr>
          <w:rFonts w:asciiTheme="minorHAnsi" w:hAnsiTheme="minorHAnsi" w:cs="Tahoma"/>
          <w:color w:val="000000"/>
          <w:sz w:val="20"/>
          <w:szCs w:val="20"/>
        </w:rPr>
        <w:t>Informację dotyczącą bezpieczeństwa i ochrony zdrowia.</w:t>
      </w:r>
    </w:p>
    <w:p w14:paraId="26021E15" w14:textId="77777777" w:rsidR="00E34030" w:rsidRPr="00E34030" w:rsidRDefault="00E34030" w:rsidP="00E34030">
      <w:pPr>
        <w:tabs>
          <w:tab w:val="left" w:pos="720"/>
        </w:tabs>
        <w:autoSpaceDE w:val="0"/>
        <w:autoSpaceDN w:val="0"/>
        <w:adjustRightInd w:val="0"/>
        <w:spacing w:before="80" w:after="80" w:line="360" w:lineRule="auto"/>
        <w:ind w:left="360" w:right="1365" w:hanging="360"/>
        <w:rPr>
          <w:rFonts w:asciiTheme="minorHAnsi" w:hAnsiTheme="minorHAnsi" w:cs="Tahoma"/>
          <w:b/>
          <w:bCs/>
          <w:color w:val="000000"/>
          <w:sz w:val="20"/>
          <w:szCs w:val="20"/>
        </w:rPr>
      </w:pPr>
      <w:r w:rsidRPr="00E34030">
        <w:rPr>
          <w:rFonts w:asciiTheme="minorHAnsi" w:hAnsiTheme="minorHAnsi" w:cs="Tahoma"/>
          <w:b/>
          <w:bCs/>
          <w:color w:val="000000"/>
          <w:sz w:val="20"/>
          <w:szCs w:val="20"/>
        </w:rPr>
        <w:t>1.5.3. Zgodność Robót z Dokumentacją Projektową i ST</w:t>
      </w:r>
    </w:p>
    <w:p w14:paraId="3A48D955" w14:textId="77777777" w:rsidR="00E34030" w:rsidRPr="00E34030" w:rsidRDefault="00E34030" w:rsidP="00E34030">
      <w:pPr>
        <w:tabs>
          <w:tab w:val="left" w:pos="720"/>
        </w:tabs>
        <w:autoSpaceDE w:val="0"/>
        <w:autoSpaceDN w:val="0"/>
        <w:adjustRightInd w:val="0"/>
        <w:spacing w:before="80" w:after="80" w:line="360" w:lineRule="auto"/>
        <w:ind w:left="360" w:right="1365" w:hanging="360"/>
        <w:rPr>
          <w:rFonts w:asciiTheme="minorHAnsi" w:hAnsiTheme="minorHAnsi" w:cs="Tahoma"/>
          <w:b/>
          <w:bCs/>
          <w:color w:val="000000"/>
          <w:sz w:val="20"/>
          <w:szCs w:val="20"/>
        </w:rPr>
      </w:pPr>
      <w:r w:rsidRPr="00E34030">
        <w:rPr>
          <w:rFonts w:asciiTheme="minorHAnsi" w:hAnsiTheme="minorHAnsi" w:cs="Tahoma"/>
          <w:b/>
          <w:bCs/>
          <w:color w:val="000000"/>
          <w:sz w:val="20"/>
          <w:szCs w:val="20"/>
        </w:rPr>
        <w:t>1.5.2. Dokumentacja Projektowa</w:t>
      </w:r>
    </w:p>
    <w:p w14:paraId="17C65338" w14:textId="77777777" w:rsidR="00E34030" w:rsidRPr="00E34030" w:rsidRDefault="00E34030" w:rsidP="00E34030">
      <w:pPr>
        <w:autoSpaceDE w:val="0"/>
        <w:autoSpaceDN w:val="0"/>
        <w:adjustRightInd w:val="0"/>
        <w:spacing w:before="80" w:after="80"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Dokumentacja Projektowa, Specyfikacje Techniczne oraz dodatkowe dokumenty przekazane przez Inwestora Wykonawcy stanowią część umowy (kontraktu), a wymagania wyszczególnione choćby w jednym z nich są obowiązujące dla Wykonawcy, tak jakby zawarte były w całej dokumentacji. Wykonawca nie może wykorzystywać błędów lub </w:t>
      </w:r>
      <w:proofErr w:type="spellStart"/>
      <w:r w:rsidRPr="00E34030">
        <w:rPr>
          <w:rFonts w:asciiTheme="minorHAnsi" w:hAnsiTheme="minorHAnsi" w:cs="Tahoma"/>
          <w:color w:val="000000"/>
          <w:sz w:val="20"/>
          <w:szCs w:val="20"/>
        </w:rPr>
        <w:t>opuszczeń</w:t>
      </w:r>
      <w:proofErr w:type="spellEnd"/>
      <w:r w:rsidRPr="00E34030">
        <w:rPr>
          <w:rFonts w:asciiTheme="minorHAnsi" w:hAnsiTheme="minorHAnsi" w:cs="Tahoma"/>
          <w:color w:val="000000"/>
          <w:sz w:val="20"/>
          <w:szCs w:val="20"/>
        </w:rPr>
        <w:t xml:space="preserve"> w Dokumentacji Projektowej, a o ich wykryciu powinien natychmiast powiadomić Inspektora Nadzoru , który dokona odpowiednich zmian lub poprawek. W przypadku rozbieżności opis wymiarów ważniejszy jest od odczytów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14:paraId="2E734DCE"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1.5.4. Zabezpieczenie Terenu Budowy </w:t>
      </w:r>
    </w:p>
    <w:p w14:paraId="187CB619"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p>
    <w:p w14:paraId="0362A3E5"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jest zobowiązany do zabezpieczenia Terenu Budowy w okresie trwania realizacji budowy, aż do zakończenia i odbioru ostatecznego Robót. Wykonawca dostarczy, zainstaluje i będzie utrzymywać tymczasowe urządzenia zabezpieczające, w tym ogrodzenia, poręcze, oświetlenie, sygnały i znaki ostrzegawcze, dozorców, wszelkie inne środki niezbędne do ochrony Robót. Koszt zabezpieczenia Terenu Budowy nie podlega odrębnej zapłacie i przyjmuje się, że jest włączony w cenę umowną.</w:t>
      </w:r>
    </w:p>
    <w:p w14:paraId="7A362E40"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1.5.5. Ochrona środowiska w czasie wykonywania Robót</w:t>
      </w:r>
    </w:p>
    <w:p w14:paraId="0B9957F2"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p>
    <w:p w14:paraId="14CF9AC9"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ma obowiązek znać i stosować w czasie prowadzenia Robót wszelkie przepisy dotyczące ochrony środowiska naturalnego. W okresie trwania budowy i wykańczania robót . Wykonawca będzie:</w:t>
      </w:r>
    </w:p>
    <w:p w14:paraId="7B71C983"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a) utrzymywać Teren Budowy i wykopy w stanie bez wody stojącej,</w:t>
      </w:r>
    </w:p>
    <w:p w14:paraId="574CA525"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32684E57" w14:textId="77777777" w:rsidR="00E34030" w:rsidRPr="00E34030" w:rsidRDefault="00E34030" w:rsidP="00E34030">
      <w:pPr>
        <w:spacing w:before="120" w:after="120"/>
        <w:rPr>
          <w:rFonts w:asciiTheme="minorHAnsi" w:hAnsiTheme="minorHAnsi"/>
        </w:rPr>
      </w:pPr>
      <w:r w:rsidRPr="00633DB2">
        <w:rPr>
          <w:rFonts w:asciiTheme="minorHAnsi" w:hAnsiTheme="minorHAnsi"/>
          <w:sz w:val="20"/>
          <w:szCs w:val="20"/>
        </w:rPr>
        <w:t>1</w:t>
      </w:r>
      <w:r w:rsidRPr="00E34030">
        <w:rPr>
          <w:rFonts w:asciiTheme="minorHAnsi" w:hAnsiTheme="minorHAnsi"/>
        </w:rPr>
        <w:t xml:space="preserve">) </w:t>
      </w:r>
      <w:r w:rsidRPr="00633DB2">
        <w:rPr>
          <w:rFonts w:asciiTheme="minorHAnsi" w:hAnsiTheme="minorHAnsi"/>
          <w:sz w:val="20"/>
          <w:szCs w:val="20"/>
        </w:rPr>
        <w:t>Środki ostrożności i zabezpieczenia przed:</w:t>
      </w:r>
    </w:p>
    <w:p w14:paraId="66922789" w14:textId="77777777" w:rsidR="00E34030" w:rsidRPr="00E34030" w:rsidRDefault="00E34030" w:rsidP="00E34030">
      <w:pPr>
        <w:autoSpaceDE w:val="0"/>
        <w:autoSpaceDN w:val="0"/>
        <w:adjustRightInd w:val="0"/>
        <w:spacing w:line="360" w:lineRule="auto"/>
        <w:ind w:right="1365" w:firstLine="525"/>
        <w:rPr>
          <w:rFonts w:asciiTheme="minorHAnsi" w:hAnsiTheme="minorHAnsi" w:cs="Tahoma"/>
          <w:color w:val="000000"/>
          <w:sz w:val="20"/>
          <w:szCs w:val="20"/>
        </w:rPr>
      </w:pPr>
      <w:r w:rsidRPr="00E34030">
        <w:rPr>
          <w:rFonts w:asciiTheme="minorHAnsi" w:hAnsiTheme="minorHAnsi" w:cs="Tahoma"/>
          <w:color w:val="000000"/>
          <w:sz w:val="20"/>
          <w:szCs w:val="20"/>
        </w:rPr>
        <w:t xml:space="preserve">a) zanieczyszczeniem zbiorników i cieków wodnych pyłami lub substancjami </w:t>
      </w:r>
    </w:p>
    <w:p w14:paraId="10039AFF" w14:textId="77777777" w:rsidR="00E34030" w:rsidRPr="00E34030" w:rsidRDefault="00E34030" w:rsidP="00E34030">
      <w:pPr>
        <w:autoSpaceDE w:val="0"/>
        <w:autoSpaceDN w:val="0"/>
        <w:adjustRightInd w:val="0"/>
        <w:spacing w:line="360" w:lineRule="auto"/>
        <w:ind w:left="525"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toksycznymi,</w:t>
      </w:r>
    </w:p>
    <w:p w14:paraId="755DF583" w14:textId="77777777" w:rsidR="00E34030" w:rsidRPr="00E34030" w:rsidRDefault="00E34030" w:rsidP="00E34030">
      <w:pPr>
        <w:autoSpaceDE w:val="0"/>
        <w:autoSpaceDN w:val="0"/>
        <w:adjustRightInd w:val="0"/>
        <w:spacing w:line="360" w:lineRule="auto"/>
        <w:ind w:right="1365" w:firstLine="525"/>
        <w:jc w:val="both"/>
        <w:rPr>
          <w:rFonts w:asciiTheme="minorHAnsi" w:hAnsiTheme="minorHAnsi" w:cs="Tahoma"/>
          <w:color w:val="000000"/>
          <w:sz w:val="20"/>
          <w:szCs w:val="20"/>
        </w:rPr>
      </w:pPr>
      <w:r w:rsidRPr="00E34030">
        <w:rPr>
          <w:rFonts w:asciiTheme="minorHAnsi" w:hAnsiTheme="minorHAnsi" w:cs="Tahoma"/>
          <w:color w:val="000000"/>
          <w:sz w:val="20"/>
          <w:szCs w:val="20"/>
        </w:rPr>
        <w:t>b) zanieczyszczeniem powietrza pyłami i gazami,</w:t>
      </w:r>
    </w:p>
    <w:p w14:paraId="1AF144C7" w14:textId="27A3E5EB" w:rsidR="00E34030" w:rsidRPr="00E34030" w:rsidRDefault="00E34030" w:rsidP="001C6163">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color w:val="000000"/>
          <w:sz w:val="20"/>
          <w:szCs w:val="20"/>
        </w:rPr>
        <w:t xml:space="preserve">         </w:t>
      </w:r>
      <w:r w:rsidR="00633DB2">
        <w:rPr>
          <w:rFonts w:asciiTheme="minorHAnsi" w:hAnsiTheme="minorHAnsi" w:cs="Tahoma"/>
          <w:color w:val="000000"/>
          <w:sz w:val="20"/>
          <w:szCs w:val="20"/>
        </w:rPr>
        <w:t xml:space="preserve">    </w:t>
      </w:r>
      <w:r w:rsidRPr="00E34030">
        <w:rPr>
          <w:rFonts w:asciiTheme="minorHAnsi" w:hAnsiTheme="minorHAnsi" w:cs="Tahoma"/>
          <w:color w:val="000000"/>
          <w:sz w:val="20"/>
          <w:szCs w:val="20"/>
        </w:rPr>
        <w:t>c) możliwością powstania pożaru.</w:t>
      </w:r>
    </w:p>
    <w:p w14:paraId="34E8495B" w14:textId="77777777" w:rsidR="00E34030" w:rsidRPr="00E34030" w:rsidRDefault="00E34030" w:rsidP="00E34030">
      <w:pPr>
        <w:autoSpaceDE w:val="0"/>
        <w:autoSpaceDN w:val="0"/>
        <w:adjustRightInd w:val="0"/>
        <w:spacing w:before="120"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1.5.6. Ochrona przeciwpożarowa</w:t>
      </w:r>
    </w:p>
    <w:p w14:paraId="4E52F157"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będzie przestrzegać przepisów ochrony przeciwpożarowej.</w:t>
      </w:r>
    </w:p>
    <w:p w14:paraId="5F0162CE"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color w:val="000000"/>
          <w:sz w:val="20"/>
          <w:szCs w:val="20"/>
        </w:rPr>
        <w:t>Wykonawca będzie odpowiedzialny za wszelkie straty spowodowane pożarem wywołanym jako rezultat realizacji Robót albo przez personel Wykonawcy.</w:t>
      </w:r>
    </w:p>
    <w:p w14:paraId="53386E9F" w14:textId="77777777" w:rsidR="00E34030" w:rsidRPr="00E34030" w:rsidRDefault="00E34030" w:rsidP="00E34030">
      <w:pPr>
        <w:autoSpaceDE w:val="0"/>
        <w:autoSpaceDN w:val="0"/>
        <w:adjustRightInd w:val="0"/>
        <w:spacing w:before="120"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 1.5.7. Materiały szkodliwe dla otoczenia</w:t>
      </w:r>
    </w:p>
    <w:p w14:paraId="36F8B848"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Projekt nie przewiduje użycia materiałów szkodliwych dla otoczenia. Wszelkie materiały  użyte do robót będą miały świadectwa dopuszczenia, wydane przez uprawnioną jednostkę, jednoznacznie określające brak szkodliwego oddziaływania tych materiałów na środowisko.</w:t>
      </w:r>
    </w:p>
    <w:p w14:paraId="7EC278EB"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1.5.8. Ochrona własności publicznej i prywatnej</w:t>
      </w:r>
    </w:p>
    <w:p w14:paraId="05A5DC9D"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jest zobowiązany umieścić w swoim harmonogramie rezerwę czasową dla wszelkiego rodzaju robót, które mają być wykonane w zakresie przełożenia instalacji i urządzeń podziemnych na terenie budowy. Wykonawca będzie odpowiadać za wszelkie spowodowane przez jego działania uszkodzenia instalacji na powierzchni ziemi i urządzeń podziemnych wykazanych w dokumentach dostarczonych mu przez Zamawiającego.</w:t>
      </w:r>
    </w:p>
    <w:p w14:paraId="470D35A5"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2. MATERIAŁY</w:t>
      </w:r>
    </w:p>
    <w:p w14:paraId="60CFE723"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2.1. Źródła uzyskania materiałów</w:t>
      </w:r>
    </w:p>
    <w:p w14:paraId="22E30EA5"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Co najmniej na tydzień przed zaplanowanym wykorzystaniem podstawowych  materiałów przeznaczonych do robót (beton, stal, pustaki ścienne, zaprawa, dachówka, stolarka okienna i </w:t>
      </w:r>
      <w:r w:rsidRPr="00E34030">
        <w:rPr>
          <w:rFonts w:asciiTheme="minorHAnsi" w:hAnsiTheme="minorHAnsi" w:cs="Tahoma"/>
          <w:color w:val="000000"/>
          <w:sz w:val="20"/>
          <w:szCs w:val="20"/>
        </w:rPr>
        <w:lastRenderedPageBreak/>
        <w:t xml:space="preserve">drzwiowa) Wykonawca przedstawi  informacje dotyczące proponowanego źródła wytwarzania, zamawiania tych materiałów i odpowiednie świadectwa badań laboratoryjnych oraz próbki do zatwierdzenia przez Inspektora nadzoru. </w:t>
      </w:r>
    </w:p>
    <w:p w14:paraId="7BB59D1D"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2.2.</w:t>
      </w:r>
      <w:r w:rsidRPr="00E34030">
        <w:rPr>
          <w:rFonts w:asciiTheme="minorHAnsi" w:hAnsiTheme="minorHAnsi" w:cs="Tahoma"/>
          <w:color w:val="000000"/>
          <w:sz w:val="20"/>
          <w:szCs w:val="20"/>
        </w:rPr>
        <w:t xml:space="preserve"> </w:t>
      </w:r>
      <w:r w:rsidRPr="00E34030">
        <w:rPr>
          <w:rFonts w:asciiTheme="minorHAnsi" w:hAnsiTheme="minorHAnsi" w:cs="Tahoma"/>
          <w:b/>
          <w:bCs/>
          <w:color w:val="000000"/>
          <w:sz w:val="20"/>
          <w:szCs w:val="20"/>
        </w:rPr>
        <w:t>Przechowywanie i składowanie materiałów</w:t>
      </w:r>
    </w:p>
    <w:p w14:paraId="01596530"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będą zlokalizowane w obrębie terenu budowy w miejscach uzgodnionych z inwestorem lub poza Terenem Budowy w miejscach zorganizowanych przez Wykonawcę.</w:t>
      </w:r>
    </w:p>
    <w:p w14:paraId="5D8B9B75"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2.3. Materiały nieodpowiadające wymaganiom</w:t>
      </w:r>
    </w:p>
    <w:p w14:paraId="4FD7BA1C"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 </w:t>
      </w:r>
    </w:p>
    <w:p w14:paraId="220BAAFA"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2.5. Wariantowe stosowanie materiałów</w:t>
      </w:r>
    </w:p>
    <w:p w14:paraId="34AAF464"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Jeśli Dokumentacja Projektowa lub ST przewidują możliwość wariantowego zastosowania rodzaju materiału w wykonywanych Robotach, Wykonawca powiadomi Inspektora nadzoru i Inwestora o swoim zamiarze co najmniej na jeden tydzień przed użyciem materiału.</w:t>
      </w:r>
    </w:p>
    <w:p w14:paraId="1D6E6351"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3. SPRZĘT</w:t>
      </w:r>
    </w:p>
    <w:p w14:paraId="2EE4DCBD"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zobowiązany jest do używania tylko takiego sprzętu, który nie spowoduje niekorzystnego wpływu na jakość wykonywanych Robót. Liczba i wydajność sprzętu będzie gwarantować przeprowadzenie Robót zgodnie z zasadami określonymi w Dokumentacji Projektowej, ST Sprzęt będący własnością Wykonawcy lub wynajęty do wykonania Robót ma być utrzymywany w dobrym stanie i gotowości do pracy. Będzie on zgodny z normami ochrony środowiska i przepisami dotyczącymi jego użytkowania. Jakikolwiek sprzęt, maszyny, urządzenia i narzędzia niegwarantujące zachowania warunków umowy zostaną przez Inspektora nadzoru zdyskwalifikowane i niedopuszczone do robót.</w:t>
      </w:r>
    </w:p>
    <w:p w14:paraId="1CF50EFC"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4. TRANSPORT</w:t>
      </w:r>
    </w:p>
    <w:p w14:paraId="004CA89A"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Wykonawca stosować się będzie do ustawowych ograniczeń obciążenia na oś przy transporcie materiałów/sprzętu na i z terenu Robót. Wykonawca jest zobowiązany do stosowania tylko takich środków transportu, które nie wpłyną niekorzystnie na jakość wykonywanych Robót i właściwości przewożonych materiałów. Środki transportu nieodpowiadające warunkom dopuszczalnych obciążeń na osie mogą być użyte przez Wykonawcę pod warunkiem przywrócenia do stanu pierwotnego użytkowanych odcinków dróg publicznych na koszt Wykonawcy. Wykonawca będzie </w:t>
      </w:r>
      <w:r w:rsidRPr="00E34030">
        <w:rPr>
          <w:rFonts w:asciiTheme="minorHAnsi" w:hAnsiTheme="minorHAnsi" w:cs="Tahoma"/>
          <w:color w:val="000000"/>
          <w:sz w:val="20"/>
          <w:szCs w:val="20"/>
        </w:rPr>
        <w:lastRenderedPageBreak/>
        <w:t>usuwać na bieżąco, na własny koszt, wszelkie zanieczyszczenia spowodowane jego pojazdami na drogach publicznych oraz dojazdach do terenu budowy.</w:t>
      </w:r>
    </w:p>
    <w:p w14:paraId="17ECC143"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5. WYKONANIE ROBÓT</w:t>
      </w:r>
    </w:p>
    <w:p w14:paraId="70BEEC59"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5.1. Ogólne zasady wykonywania Robót</w:t>
      </w:r>
    </w:p>
    <w:p w14:paraId="677E05B3"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Wykonawca jest odpowiedzialny za prowadzenie Robót zgodnie z Umową oraz za jakość zastosowanych materiałów i wykonywanych Robót, za ich zgodność z Dokumentacją Projektową wymaganiami ST, Polskimi Normami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w:t>
      </w:r>
    </w:p>
    <w:p w14:paraId="68ADA1AE"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 KONTROLA JAKOŚCI ROBÓT</w:t>
      </w:r>
    </w:p>
    <w:p w14:paraId="58CD81AE" w14:textId="77777777" w:rsidR="00633DB2"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6.1. Zasady kontroli jakości Robót </w:t>
      </w:r>
    </w:p>
    <w:p w14:paraId="68208180" w14:textId="1ECF8C42"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color w:val="000000"/>
          <w:sz w:val="20"/>
          <w:szCs w:val="20"/>
        </w:rPr>
        <w:t>Celem kontroli Robót będzie takie sterowanie ich przygotowaniem i wykonaniem, aby osiągnąć założoną jakość Robót. Wykonawca jest odpowiedzialny za pełną kontrolę Robót i jakości materiałów. Minimalne wymagania co do zakresu badań i ich częstotliwość są określone w ST, normach i wytycznych. W przypadku gdy nie zostały one tam określone, Inspektor nadzoru ustali jaki zakres kontroli jest konieczny, aby zapewnić wykonanie prac zgodnie z Umową.</w:t>
      </w:r>
    </w:p>
    <w:p w14:paraId="4214FDEA"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6.2. Pobieranie próbek</w:t>
      </w:r>
    </w:p>
    <w:p w14:paraId="3A5DE1DC"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Przewiduje się  pobieranie próbek do wymaganych normą badaniem wytrzymałości betonu, przyczepności tynku, wytrzymałości zapraw budowlanych. Wykonawca zobowiązany jest dostarczyć atesty na wyroby wbudowywane w trakcie prowadzenia prac. W przypadku uzasadnionych wątpliwości Inspektor nadzoru ma prawo przeprowadzić na koszt Wykonawcy badania jakości każdego wbudowanego materiału.</w:t>
      </w:r>
    </w:p>
    <w:p w14:paraId="3EAE8552"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6.3. Badania i pomiary</w:t>
      </w:r>
    </w:p>
    <w:p w14:paraId="483D70CE"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Wszystkie badania i pomiary będą przeprowadzone zgodnie z wymaganiami norm. W przypadku, gdy normy nie obejmują jakiegokolwiek badania wymaganego w ST, można stosować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 .</w:t>
      </w:r>
    </w:p>
    <w:p w14:paraId="781D7CC1"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6.4. Badania prowadzone przez Inspektora nadzoru</w:t>
      </w:r>
    </w:p>
    <w:p w14:paraId="1E47E3DD"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Do celów kontroli jakości i zatwierdzenia wykonanych prac, Inspektor nadzoru uprawniony jest do dokonywania kontroli, pobierania próbek i badania materiałów u źródła ich wytwarzania, i zapewniona mu będzie wszelka potrzebna do tego pomoc ze strony Wykonawcy.</w:t>
      </w:r>
    </w:p>
    <w:p w14:paraId="46FD508E"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lastRenderedPageBreak/>
        <w:t>6.5. Certyfikaty i deklaracje</w:t>
      </w:r>
    </w:p>
    <w:p w14:paraId="7F08250F" w14:textId="77777777" w:rsidR="00E34030" w:rsidRPr="00E34030" w:rsidRDefault="00E34030" w:rsidP="00E34030">
      <w:pPr>
        <w:autoSpaceDE w:val="0"/>
        <w:autoSpaceDN w:val="0"/>
        <w:adjustRightInd w:val="0"/>
        <w:spacing w:line="360" w:lineRule="auto"/>
        <w:ind w:right="1365"/>
        <w:rPr>
          <w:rFonts w:asciiTheme="minorHAnsi" w:hAnsiTheme="minorHAnsi" w:cs="Tahoma"/>
          <w:color w:val="000000"/>
          <w:sz w:val="20"/>
          <w:szCs w:val="20"/>
        </w:rPr>
      </w:pPr>
      <w:r w:rsidRPr="00E34030">
        <w:rPr>
          <w:rFonts w:asciiTheme="minorHAnsi" w:hAnsiTheme="minorHAnsi" w:cs="Tahoma"/>
          <w:color w:val="000000"/>
          <w:sz w:val="20"/>
          <w:szCs w:val="20"/>
        </w:rPr>
        <w:t>Inspektor nadzoru może dopuścić do użycia tylko te materiały, które posiadają:</w:t>
      </w:r>
    </w:p>
    <w:p w14:paraId="7682A99B" w14:textId="77777777" w:rsidR="00E34030" w:rsidRPr="00E34030" w:rsidRDefault="00E34030" w:rsidP="00E34030">
      <w:pPr>
        <w:tabs>
          <w:tab w:val="left" w:pos="720"/>
        </w:tabs>
        <w:autoSpaceDE w:val="0"/>
        <w:autoSpaceDN w:val="0"/>
        <w:adjustRightInd w:val="0"/>
        <w:spacing w:line="360" w:lineRule="auto"/>
        <w:ind w:left="360" w:right="1365"/>
        <w:rPr>
          <w:rFonts w:asciiTheme="minorHAnsi" w:hAnsiTheme="minorHAnsi" w:cs="Tahoma"/>
          <w:color w:val="000000"/>
          <w:sz w:val="20"/>
          <w:szCs w:val="20"/>
        </w:rPr>
      </w:pPr>
      <w:r w:rsidRPr="00E34030">
        <w:rPr>
          <w:rFonts w:asciiTheme="minorHAnsi" w:hAnsiTheme="minorHAnsi" w:cs="Tahoma"/>
          <w:color w:val="000000"/>
          <w:sz w:val="20"/>
          <w:szCs w:val="20"/>
        </w:rPr>
        <w:t>certyfikat na znak bezpieczeństwa, wykazujący że zapewniono zgodność z kryteriami technicznymi określonymi na podstawie Polskich Norm, aprobat technicznych oraz właściwych przepisów i dokumentów technicznych, deklarację zgodności lub certyfikat zgodności z:-     Polską Normą lub aprobatą techniczną, w przypadku wyrobów, dla których nie ustanowiono Polskiej Normy, jeżeli nie są objęte certyfikacją określoną w pkt 1. i które spełniają wymogi Specyfikacji Technicznej.</w:t>
      </w:r>
    </w:p>
    <w:p w14:paraId="0DB19493"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Produkty przemysłowe (stolarka okienna, papa, folia izolacyjna, dachówka, </w:t>
      </w:r>
      <w:proofErr w:type="spellStart"/>
      <w:r w:rsidRPr="00E34030">
        <w:rPr>
          <w:rFonts w:asciiTheme="minorHAnsi" w:hAnsiTheme="minorHAnsi" w:cs="Tahoma"/>
          <w:color w:val="000000"/>
          <w:sz w:val="20"/>
          <w:szCs w:val="20"/>
        </w:rPr>
        <w:t>itp</w:t>
      </w:r>
      <w:proofErr w:type="spellEnd"/>
      <w:r w:rsidRPr="00E34030">
        <w:rPr>
          <w:rFonts w:asciiTheme="minorHAnsi" w:hAnsiTheme="minorHAnsi" w:cs="Tahoma"/>
          <w:color w:val="000000"/>
          <w:sz w:val="20"/>
          <w:szCs w:val="20"/>
        </w:rPr>
        <w:t>) muszą posiadać ww. dokumenty wydane przez producenta, a w razie potrzeby poparte wynikami badań wykonanych przez niego. Kopie wyników tych badań będą dostarczone przez Wykonawcę Inspektorowi nadzoru. Jakiekolwiek materiały, które nie spełniają tych wymagań będą odrzucone.</w:t>
      </w:r>
    </w:p>
    <w:p w14:paraId="709D8937"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6.6. Dokumenty budowy</w:t>
      </w:r>
    </w:p>
    <w:p w14:paraId="66A5FD90" w14:textId="307B43A6"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6</w:t>
      </w:r>
      <w:r w:rsidR="00633DB2">
        <w:rPr>
          <w:rFonts w:asciiTheme="minorHAnsi" w:hAnsiTheme="minorHAnsi" w:cs="Tahoma"/>
          <w:b/>
          <w:bCs/>
          <w:color w:val="000000"/>
          <w:sz w:val="20"/>
          <w:szCs w:val="20"/>
        </w:rPr>
        <w:t>.6.1</w:t>
      </w:r>
      <w:r w:rsidRPr="00E34030">
        <w:rPr>
          <w:rFonts w:asciiTheme="minorHAnsi" w:hAnsiTheme="minorHAnsi" w:cs="Tahoma"/>
          <w:b/>
          <w:bCs/>
          <w:color w:val="000000"/>
          <w:sz w:val="20"/>
          <w:szCs w:val="20"/>
        </w:rPr>
        <w:t xml:space="preserve"> Dziennik Budowy</w:t>
      </w:r>
    </w:p>
    <w:p w14:paraId="08FD5D73"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Kierowniku budowy.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w:t>
      </w:r>
    </w:p>
    <w:p w14:paraId="7AF6B9F9"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Do Dziennika Budowy należy wpisywać w szczególności:</w:t>
      </w:r>
    </w:p>
    <w:p w14:paraId="6649844F"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datę przekazania Wykonawcy Terenu Budowy,</w:t>
      </w:r>
    </w:p>
    <w:p w14:paraId="2D65B878"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datę przekazania przez Zamawiającego Dokumentacji Projektowej,</w:t>
      </w:r>
    </w:p>
    <w:p w14:paraId="3262B168"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terminy rozpoczęcia i zakończenia poszczególnych elementów Robót,</w:t>
      </w:r>
    </w:p>
    <w:p w14:paraId="0F3CA625"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przebieg Robót, trudności i przeszkody w ich prowadzeniu, okresy i przyczyny przerw w Robotach,</w:t>
      </w:r>
    </w:p>
    <w:p w14:paraId="24BE983C"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uwagi i polecenia Inspektora nadzoru,</w:t>
      </w:r>
    </w:p>
    <w:p w14:paraId="3EE2F184"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daty zarządzania wstrzymania robót, z podaniem powodu,</w:t>
      </w:r>
    </w:p>
    <w:p w14:paraId="235825E1"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zgłoszenia  daty odbiorów robót zanikających i ulegających zakryciu, częściowych i ostatecznych odbiorów robót,</w:t>
      </w:r>
    </w:p>
    <w:p w14:paraId="07B1E2D0"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stan pogody i temperaturę powietrza w okresie wykonywania Robót podlegających ograniczeniom lub wymaganiom szczególnym w związku z warunkami klimatycznymi,</w:t>
      </w:r>
    </w:p>
    <w:p w14:paraId="4E56F045"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zgodność rzeczywistych warunków geotechnicznych z ich opisem w Dokumentacji Projektowej,</w:t>
      </w:r>
    </w:p>
    <w:p w14:paraId="784C756F"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dane dotyczące czynności geodezyjnych (pomiarowych) dokonywanych przed i w trakcie wykonywania Robót,</w:t>
      </w:r>
    </w:p>
    <w:p w14:paraId="28421285" w14:textId="77777777" w:rsidR="00E34030" w:rsidRPr="00E34030" w:rsidRDefault="00E34030" w:rsidP="00E34030">
      <w:pPr>
        <w:numPr>
          <w:ilvl w:val="0"/>
          <w:numId w:val="1"/>
        </w:numPr>
        <w:tabs>
          <w:tab w:val="left" w:pos="1080"/>
        </w:tabs>
        <w:autoSpaceDE w:val="0"/>
        <w:autoSpaceDN w:val="0"/>
        <w:adjustRightInd w:val="0"/>
        <w:spacing w:line="360" w:lineRule="auto"/>
        <w:ind w:left="1080"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inne istotne informacje o przebiegu Robót.</w:t>
      </w:r>
    </w:p>
    <w:p w14:paraId="09CD4113"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Propozycje, uwagi i wyjaśnienia Kierownika budowy wpisane do Dziennika Budowy będą przedłożone Inspektorowi nadzoru do ustosunkowania się.  Wpis projektanta do Dziennika Budowy obliguje Inspektora nadzoru do ustosunkowania się. Projektant nie jest jednak stroną umowy i nie ma uprawnień do wydawania poleceń Wykonawcy Robót.</w:t>
      </w:r>
    </w:p>
    <w:p w14:paraId="224637B1"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p>
    <w:p w14:paraId="7AD34735" w14:textId="56A8ADC2" w:rsidR="00E34030" w:rsidRPr="00E34030" w:rsidRDefault="00E34030" w:rsidP="00E34030">
      <w:pPr>
        <w:autoSpaceDE w:val="0"/>
        <w:autoSpaceDN w:val="0"/>
        <w:adjustRightInd w:val="0"/>
        <w:spacing w:line="360" w:lineRule="atLeast"/>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6</w:t>
      </w:r>
      <w:r w:rsidR="00633DB2">
        <w:rPr>
          <w:rFonts w:asciiTheme="minorHAnsi" w:hAnsiTheme="minorHAnsi" w:cs="Tahoma"/>
          <w:b/>
          <w:bCs/>
          <w:color w:val="000000"/>
          <w:sz w:val="20"/>
          <w:szCs w:val="20"/>
        </w:rPr>
        <w:t>.6.2</w:t>
      </w:r>
      <w:r w:rsidRPr="00E34030">
        <w:rPr>
          <w:rFonts w:asciiTheme="minorHAnsi" w:hAnsiTheme="minorHAnsi" w:cs="Tahoma"/>
          <w:b/>
          <w:bCs/>
          <w:color w:val="000000"/>
          <w:sz w:val="20"/>
          <w:szCs w:val="20"/>
        </w:rPr>
        <w:t xml:space="preserve"> Rejestr  obmiarów</w:t>
      </w:r>
    </w:p>
    <w:p w14:paraId="165FA827"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Rejestr obmiarów stanowi dokument pozwalający na rozliczenie faktycznego postępu każdego z elementów robót. Obmiary wykonanych robót przeprowadza się w jednostkach przyjętych w kosztorysie i wpisuje do Rejestru obmiarów.</w:t>
      </w:r>
    </w:p>
    <w:p w14:paraId="6EC2A938" w14:textId="2774D5F3" w:rsidR="00E34030" w:rsidRPr="00E34030" w:rsidRDefault="00E34030" w:rsidP="00E34030">
      <w:pPr>
        <w:autoSpaceDE w:val="0"/>
        <w:autoSpaceDN w:val="0"/>
        <w:adjustRightInd w:val="0"/>
        <w:spacing w:line="360" w:lineRule="atLeast"/>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6.</w:t>
      </w:r>
      <w:r w:rsidR="00633DB2">
        <w:rPr>
          <w:rFonts w:asciiTheme="minorHAnsi" w:hAnsiTheme="minorHAnsi" w:cs="Tahoma"/>
          <w:b/>
          <w:bCs/>
          <w:color w:val="000000"/>
          <w:sz w:val="20"/>
          <w:szCs w:val="20"/>
        </w:rPr>
        <w:t>6.3</w:t>
      </w:r>
      <w:r w:rsidRPr="00E34030">
        <w:rPr>
          <w:rFonts w:asciiTheme="minorHAnsi" w:hAnsiTheme="minorHAnsi" w:cs="Tahoma"/>
          <w:b/>
          <w:bCs/>
          <w:color w:val="000000"/>
          <w:sz w:val="20"/>
          <w:szCs w:val="20"/>
        </w:rPr>
        <w:t xml:space="preserve"> Pozostałe dokumenty budowy</w:t>
      </w:r>
    </w:p>
    <w:p w14:paraId="3CE2CD5E"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Do dokumentów budowy zalicza się, oprócz wymienionych w pkt (1)-(2), następujące dokumenty: pozwolenie na realizację zadania budowlanego,</w:t>
      </w:r>
    </w:p>
    <w:p w14:paraId="63ED6B15" w14:textId="77777777" w:rsidR="00E34030" w:rsidRPr="00E34030" w:rsidRDefault="00E34030" w:rsidP="00E34030">
      <w:pPr>
        <w:tabs>
          <w:tab w:val="left" w:pos="1440"/>
        </w:tabs>
        <w:autoSpaceDE w:val="0"/>
        <w:autoSpaceDN w:val="0"/>
        <w:adjustRightInd w:val="0"/>
        <w:spacing w:line="360" w:lineRule="auto"/>
        <w:ind w:left="144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protokoły przekazania Terenu Budowy,</w:t>
      </w:r>
    </w:p>
    <w:p w14:paraId="2631FFF6" w14:textId="77777777" w:rsidR="00E34030" w:rsidRPr="00E34030" w:rsidRDefault="00E34030" w:rsidP="00E34030">
      <w:pPr>
        <w:tabs>
          <w:tab w:val="left" w:pos="1440"/>
        </w:tabs>
        <w:autoSpaceDE w:val="0"/>
        <w:autoSpaceDN w:val="0"/>
        <w:adjustRightInd w:val="0"/>
        <w:spacing w:line="360" w:lineRule="atLeast"/>
        <w:ind w:left="144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umowy cywilnoprawne z osobami trzecimi i inne umowy cywilnoprawne,</w:t>
      </w:r>
    </w:p>
    <w:p w14:paraId="67355974" w14:textId="77777777" w:rsidR="00E34030" w:rsidRPr="00E34030" w:rsidRDefault="00E34030" w:rsidP="00E34030">
      <w:pPr>
        <w:tabs>
          <w:tab w:val="left" w:pos="1440"/>
        </w:tabs>
        <w:autoSpaceDE w:val="0"/>
        <w:autoSpaceDN w:val="0"/>
        <w:adjustRightInd w:val="0"/>
        <w:spacing w:line="360" w:lineRule="atLeast"/>
        <w:ind w:left="144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protokoły odbioru Robót,</w:t>
      </w:r>
    </w:p>
    <w:p w14:paraId="04B5B639" w14:textId="77777777" w:rsidR="00E34030" w:rsidRPr="00E34030" w:rsidRDefault="00E34030" w:rsidP="00E34030">
      <w:pPr>
        <w:tabs>
          <w:tab w:val="left" w:pos="1440"/>
        </w:tabs>
        <w:autoSpaceDE w:val="0"/>
        <w:autoSpaceDN w:val="0"/>
        <w:adjustRightInd w:val="0"/>
        <w:spacing w:line="360" w:lineRule="atLeast"/>
        <w:ind w:left="144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protokoły narad i ustaleń,</w:t>
      </w:r>
    </w:p>
    <w:p w14:paraId="4A1C5E95" w14:textId="77777777" w:rsidR="00E34030" w:rsidRPr="00E34030" w:rsidRDefault="00E34030" w:rsidP="00E34030">
      <w:pPr>
        <w:tabs>
          <w:tab w:val="left" w:pos="1440"/>
        </w:tabs>
        <w:autoSpaceDE w:val="0"/>
        <w:autoSpaceDN w:val="0"/>
        <w:adjustRightInd w:val="0"/>
        <w:spacing w:line="360" w:lineRule="atLeast"/>
        <w:ind w:left="144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korespondencję dotyczącą budowie.</w:t>
      </w:r>
    </w:p>
    <w:p w14:paraId="3D65449C" w14:textId="77777777" w:rsidR="00E34030" w:rsidRPr="00E34030" w:rsidRDefault="00E34030" w:rsidP="00E34030">
      <w:pPr>
        <w:tabs>
          <w:tab w:val="left" w:pos="1440"/>
        </w:tabs>
        <w:autoSpaceDE w:val="0"/>
        <w:autoSpaceDN w:val="0"/>
        <w:adjustRightInd w:val="0"/>
        <w:spacing w:line="360" w:lineRule="atLeast"/>
        <w:ind w:left="1440" w:right="1365" w:hanging="360"/>
        <w:jc w:val="both"/>
        <w:rPr>
          <w:rFonts w:asciiTheme="minorHAnsi" w:hAnsiTheme="minorHAnsi" w:cs="Tahoma"/>
          <w:color w:val="000000"/>
          <w:sz w:val="20"/>
          <w:szCs w:val="20"/>
        </w:rPr>
      </w:pPr>
    </w:p>
    <w:p w14:paraId="7105DD46" w14:textId="67444A72" w:rsidR="00E34030" w:rsidRPr="00E34030" w:rsidRDefault="00E34030" w:rsidP="00E34030">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6.</w:t>
      </w:r>
      <w:r w:rsidR="00633DB2">
        <w:rPr>
          <w:rFonts w:asciiTheme="minorHAnsi" w:hAnsiTheme="minorHAnsi" w:cs="Tahoma"/>
          <w:b/>
          <w:bCs/>
          <w:color w:val="000000"/>
          <w:sz w:val="20"/>
          <w:szCs w:val="20"/>
        </w:rPr>
        <w:t>6.4</w:t>
      </w:r>
      <w:r w:rsidRPr="00E34030">
        <w:rPr>
          <w:rFonts w:asciiTheme="minorHAnsi" w:hAnsiTheme="minorHAnsi" w:cs="Tahoma"/>
          <w:b/>
          <w:bCs/>
          <w:color w:val="000000"/>
          <w:sz w:val="20"/>
          <w:szCs w:val="20"/>
        </w:rPr>
        <w:t xml:space="preserve"> Przechowywanie dokumentów budowy</w:t>
      </w:r>
    </w:p>
    <w:p w14:paraId="0906C703"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przedstawione do wglądu na życzenie Zamawiającego.</w:t>
      </w:r>
    </w:p>
    <w:p w14:paraId="640D65E0"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7. OBMIAR ROBÓT</w:t>
      </w:r>
    </w:p>
    <w:p w14:paraId="710A2D85"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7.1. Ogólne zasady obmiaru robót</w:t>
      </w:r>
    </w:p>
    <w:p w14:paraId="2E813DC8"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 xml:space="preserve">Obmiar robót będzie określać faktyczny zakres zaawansowania wykonywanych robót zgodnie z Dokumentacją Projektową i ST w jednostkach ustalonych w kosztorysie ofertowym ; przedmiarze robót. </w:t>
      </w:r>
    </w:p>
    <w:p w14:paraId="2F2BDBE0"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Obmiaru robót dokonuje Wykonawca. Wyniki obmiaru będą wpisane do Rejestru obmiarów. Jakikolwiek błąd lub przeoczenie (opuszczenie) w ilościach podanych w przedmiarze robót lub gdzie indziej w Specyfikacjach Technicznych nie zwalnia Wykonawcy od obowiązku ukończenia wszystkich Robót.  Błędne dane zostaną poprawione według instrukcji Inspektora nadzoru na piśmie. Obmiar gotowych robót będzie przeprowadzony z częstością wymaganą do celu miesięcznej płatności na rzecz Wykonawcy lub w innym czasie określonym w umowie .</w:t>
      </w:r>
    </w:p>
    <w:p w14:paraId="409EFF62"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w:t>
      </w:r>
      <w:r w:rsidRPr="00E34030">
        <w:rPr>
          <w:rFonts w:asciiTheme="minorHAnsi" w:hAnsiTheme="minorHAnsi" w:cs="Tahoma"/>
          <w:b/>
          <w:bCs/>
          <w:color w:val="000000"/>
          <w:sz w:val="20"/>
          <w:szCs w:val="20"/>
        </w:rPr>
        <w:t>7.2. Zasady określania ilości robót i materiałów</w:t>
      </w:r>
    </w:p>
    <w:p w14:paraId="2EB838BB"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Obmiar przeprowadzany będzie zgodnie z zasadami ujętymi w przedmiarze robót i  wymaganiami Polskich Norm.</w:t>
      </w:r>
    </w:p>
    <w:p w14:paraId="6C652783"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p>
    <w:p w14:paraId="7FA9B4A9"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7.3. Urządzenia i sprzęt pomiarowy</w:t>
      </w:r>
    </w:p>
    <w:p w14:paraId="2C84C323"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przez cały okres trwania robót.</w:t>
      </w:r>
    </w:p>
    <w:p w14:paraId="7C3EE669"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7.4. Czas przeprowadzenia obmiaru</w:t>
      </w:r>
    </w:p>
    <w:p w14:paraId="141A3C0A"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na życzenie Inspektora nadzoru będą uzupełnione odpowiednimi szkicami.</w:t>
      </w:r>
    </w:p>
    <w:p w14:paraId="4D7E02B4"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8. ODBIÓR ROBÓT</w:t>
      </w:r>
    </w:p>
    <w:p w14:paraId="763AA0A2"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W zależności od ustaleń odpowiednich ST Roboty podlegają następującym etapom odbioru:</w:t>
      </w:r>
    </w:p>
    <w:p w14:paraId="4231609C"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a) odbiorowi robót zanikających i ulegających zakryciu,</w:t>
      </w:r>
    </w:p>
    <w:p w14:paraId="7B5420F4" w14:textId="77777777" w:rsidR="00E34030" w:rsidRPr="00E34030" w:rsidRDefault="00E34030" w:rsidP="00E34030">
      <w:pPr>
        <w:autoSpaceDE w:val="0"/>
        <w:autoSpaceDN w:val="0"/>
        <w:adjustRightInd w:val="0"/>
        <w:spacing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 b) odbiorowi częściowemu,</w:t>
      </w:r>
    </w:p>
    <w:p w14:paraId="65811A23"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color w:val="000000"/>
          <w:sz w:val="20"/>
          <w:szCs w:val="20"/>
        </w:rPr>
      </w:pPr>
      <w:r w:rsidRPr="00E34030">
        <w:rPr>
          <w:rFonts w:asciiTheme="minorHAnsi" w:hAnsiTheme="minorHAnsi" w:cs="Tahoma"/>
          <w:color w:val="000000"/>
          <w:sz w:val="20"/>
          <w:szCs w:val="20"/>
        </w:rPr>
        <w:t>c) odbiorowi końcowemu.</w:t>
      </w:r>
    </w:p>
    <w:p w14:paraId="24D4A754" w14:textId="77777777"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8.1. Odbiór robót zanikających i ulegających zakryciu</w:t>
      </w:r>
    </w:p>
    <w:p w14:paraId="0D24099A"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Odbiór Robót zanikających i ulegających zakryciu polega na finalnej ocenie ilości i jakości</w:t>
      </w:r>
    </w:p>
    <w:p w14:paraId="3A910262"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wykonywanych Robót, które w dalszym procesie realizacji ulegną zakryciu.</w:t>
      </w:r>
    </w:p>
    <w:p w14:paraId="68152E3C"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Odbiór Robót zanikających i ulegających zakryciu będzie dokonany w czasie umożliwiającym wykonanie ewentualnych korekt i poprawek bez hamowania ogólnego postępu robót.</w:t>
      </w:r>
    </w:p>
    <w:p w14:paraId="0F9B9C53"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Odbioru robót dokonuje Inspektor nadzoru. Gotowość danej części robót do odbioru zgłasza Wykonawca wpisem do Dziennika Budowy i jednoczesnym powiadomieniem Inspektora nadzoru. Odbiór będzie przeprowadzony niezwłocznie, jednak nie później niż w ciągu 3 dni od daty zgłoszenia wpisem do Dziennika Budowy i powiadomienia o tym fakcie Inspektora nadzoru . Jakość i ilość Robót ulegających zakryciu ocenia Inspektor nadzoru w oparciu o przeprowadzone pomiary, w konfrontacji z Dokumentacją Projektową, ST i uprzednimi ustaleniami.</w:t>
      </w:r>
    </w:p>
    <w:p w14:paraId="5FC8DE8A" w14:textId="77777777" w:rsidR="00E34030" w:rsidRPr="00E34030" w:rsidRDefault="00E34030" w:rsidP="00E34030">
      <w:pPr>
        <w:autoSpaceDE w:val="0"/>
        <w:autoSpaceDN w:val="0"/>
        <w:adjustRightInd w:val="0"/>
        <w:spacing w:line="360" w:lineRule="auto"/>
        <w:ind w:right="1365"/>
        <w:rPr>
          <w:rFonts w:asciiTheme="minorHAnsi" w:hAnsiTheme="minorHAnsi" w:cs="Tahoma"/>
          <w:color w:val="000000"/>
          <w:sz w:val="20"/>
          <w:szCs w:val="20"/>
        </w:rPr>
      </w:pPr>
      <w:r w:rsidRPr="00E34030">
        <w:rPr>
          <w:rFonts w:asciiTheme="minorHAnsi" w:hAnsiTheme="minorHAnsi" w:cs="Tahoma"/>
          <w:color w:val="000000"/>
          <w:sz w:val="20"/>
          <w:szCs w:val="20"/>
        </w:rPr>
        <w:t xml:space="preserve"> </w:t>
      </w:r>
    </w:p>
    <w:p w14:paraId="7DA08BB1" w14:textId="77777777" w:rsidR="00451EC4"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8.2. Odbiór częściowy                                                                                                            </w:t>
      </w:r>
    </w:p>
    <w:p w14:paraId="12A4BF87" w14:textId="131C12D8" w:rsidR="00E34030" w:rsidRPr="00E34030" w:rsidRDefault="00E34030" w:rsidP="00E34030">
      <w:pPr>
        <w:autoSpaceDE w:val="0"/>
        <w:autoSpaceDN w:val="0"/>
        <w:adjustRightInd w:val="0"/>
        <w:spacing w:line="360" w:lineRule="auto"/>
        <w:ind w:right="1365"/>
        <w:rPr>
          <w:rFonts w:asciiTheme="minorHAnsi" w:hAnsiTheme="minorHAnsi" w:cs="Tahoma"/>
          <w:b/>
          <w:bCs/>
          <w:color w:val="000000"/>
          <w:sz w:val="20"/>
          <w:szCs w:val="20"/>
        </w:rPr>
      </w:pPr>
      <w:r w:rsidRPr="00E34030">
        <w:rPr>
          <w:rFonts w:asciiTheme="minorHAnsi" w:hAnsiTheme="minorHAnsi" w:cs="Tahoma"/>
          <w:color w:val="000000"/>
          <w:sz w:val="20"/>
          <w:szCs w:val="20"/>
        </w:rPr>
        <w:t>Odbiór częściowy polega na ocenie ilości i jakości wykonanych części robót. Odbioru dokonuje się wg zasad jak przy odbiorze ostatecznym robót. Odbioru robót dokonuje Inspektor nadzoru.</w:t>
      </w:r>
    </w:p>
    <w:p w14:paraId="55546A18"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8.3. Odbiór końcowy robót</w:t>
      </w:r>
    </w:p>
    <w:p w14:paraId="22770292" w14:textId="77777777" w:rsidR="00E34030" w:rsidRPr="00E34030" w:rsidRDefault="00E34030" w:rsidP="00E34030">
      <w:pPr>
        <w:autoSpaceDE w:val="0"/>
        <w:autoSpaceDN w:val="0"/>
        <w:adjustRightInd w:val="0"/>
        <w:spacing w:line="360" w:lineRule="atLeast"/>
        <w:ind w:right="1365"/>
        <w:rPr>
          <w:rFonts w:asciiTheme="minorHAnsi" w:hAnsiTheme="minorHAnsi" w:cs="Tahoma"/>
          <w:b/>
          <w:bCs/>
          <w:color w:val="000000"/>
          <w:sz w:val="20"/>
          <w:szCs w:val="20"/>
        </w:rPr>
      </w:pPr>
    </w:p>
    <w:p w14:paraId="4AAA6B70"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Odbiór końcowy polega na finalnej ocenie rzeczywistego wykonania robót w odniesieniu do ich ilości, jakości i wartości. Całkowite zakończenie robót oraz gotowość do odbioru końcowego będzie stwierdzona przez Wykonawcę wpisem do Dziennika Budowy z bezzwłocznym powiadomieniem na piśmie o tym fakcie Inspektora nadzoru. Odbioru końcowego robót dokona komisja wyznaczona przez Zamawiającego w obecności Inspektora nadzoru i Wykonawcy. Komisja odbierająca roboty dokona ich oceny jakościowej na podstawie przedłożonych dokumentów, wyników badań i pomiarów, oceny wizualnej oraz zgodności wykonania robót z Dokumentacją Projektową i ST . W toku odbioru końcowego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przerwie swoje czynności i ustala nowy termin odbioru końcowego.</w:t>
      </w:r>
    </w:p>
    <w:p w14:paraId="06E87DB6"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 przypadku stwierdzenia przez komisję, że jakość wykonywanych robót w poszczególnych asortymentach nieznacznie odbiega od wymaganej Dokumentacją Projektową i ST z uwzględnieniem tolerancji i nie ma większego wpływu na cechy eksploatacyjne obiektu oraz bezpieczeństwo, komisja dokona potrąceń, oceniając pomniejszoną wartość wykonywanych robót w stosunku do wymagań przyjętych w  Umowie. W przypadku błędów nieakceptowanych przez Inwestora Wykonawca musi poprawić wykonanie przedmiotu zamówienia.</w:t>
      </w:r>
    </w:p>
    <w:p w14:paraId="202B5050" w14:textId="77777777" w:rsidR="00E34030" w:rsidRPr="00E34030" w:rsidRDefault="00E34030" w:rsidP="00E34030">
      <w:pPr>
        <w:autoSpaceDE w:val="0"/>
        <w:autoSpaceDN w:val="0"/>
        <w:adjustRightInd w:val="0"/>
        <w:spacing w:after="120" w:line="360" w:lineRule="atLeast"/>
        <w:ind w:right="1365"/>
        <w:rPr>
          <w:rFonts w:asciiTheme="minorHAnsi" w:hAnsiTheme="minorHAnsi" w:cs="Tahoma"/>
          <w:b/>
          <w:bCs/>
          <w:color w:val="000000"/>
          <w:sz w:val="20"/>
          <w:szCs w:val="20"/>
        </w:rPr>
      </w:pPr>
      <w:r w:rsidRPr="00E34030">
        <w:rPr>
          <w:rFonts w:asciiTheme="minorHAnsi" w:hAnsiTheme="minorHAnsi" w:cs="Tahoma"/>
          <w:b/>
          <w:bCs/>
          <w:color w:val="000000"/>
          <w:sz w:val="20"/>
          <w:szCs w:val="20"/>
        </w:rPr>
        <w:t>8.3.1. Dokumenty do odbioru końcowego</w:t>
      </w:r>
    </w:p>
    <w:p w14:paraId="38B4D272"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Podstawowym dokumentem do dokonania odbioru końcowego robót jest protokół końcowego odbioru  robót sporządzony wg wzoru ustalonego przez Zamawiającego.</w:t>
      </w:r>
    </w:p>
    <w:p w14:paraId="0BFA40E6"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Do odbioru końcowego Wykonawca jest zobowiązany przygotować następujące dokumenty:</w:t>
      </w:r>
    </w:p>
    <w:p w14:paraId="1A987719" w14:textId="77777777" w:rsidR="00E34030" w:rsidRPr="00E34030" w:rsidRDefault="00E34030" w:rsidP="00E34030">
      <w:pPr>
        <w:tabs>
          <w:tab w:val="left" w:pos="360"/>
        </w:tabs>
        <w:autoSpaceDE w:val="0"/>
        <w:autoSpaceDN w:val="0"/>
        <w:adjustRightInd w:val="0"/>
        <w:spacing w:line="360" w:lineRule="auto"/>
        <w:ind w:left="360" w:right="1365"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1. Dokumentację Projektową podstawową z naniesionymi zmianami oraz dodatkową, jeśli została sporządzona w trakcie realizacji Umowy.</w:t>
      </w:r>
    </w:p>
    <w:p w14:paraId="661DAEC1"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2. Specyfikacje Techniczne (podstawowe z Umowy i ew. uzupełniające lub zamienne).</w:t>
      </w:r>
    </w:p>
    <w:p w14:paraId="1BC6168E"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3. Dokumenty zainstalowanego wyposażenia.</w:t>
      </w:r>
    </w:p>
    <w:p w14:paraId="195C0368"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4. Dzienniki Budowy i Rejestry Obmiarów (oryginały).</w:t>
      </w:r>
    </w:p>
    <w:p w14:paraId="79FB5AA2"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5. Wyniki pomiarów kontrolnych oraz badań i oznaczeń laboratoryjnych .   </w:t>
      </w:r>
    </w:p>
    <w:p w14:paraId="3AD0FF59"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6. Deklaracje zgodności lub certyfikaty zgodności wbudowanych materiałów zgodnie z ST        7. Rysunki (dokumentacje) na wykonanie ewentualnych robót towarzyszących (np. na przełożenie linii telefonicznej, energetycznej, oświetlenia itp.) oraz protokoły odbioru i przekazania tych robót właścicielom urządzeń.</w:t>
      </w:r>
    </w:p>
    <w:p w14:paraId="7EE0D4F7"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8. Geodezyjną inwentaryzację powykonawczą robót i sieci uzbrojenia terenu wraz z kopią mapy zasadniczej powstałej w wyniku geodezyjnej inwentaryzacji powykonawczej.</w:t>
      </w:r>
    </w:p>
    <w:p w14:paraId="12570D8E" w14:textId="77777777" w:rsidR="00E34030" w:rsidRPr="00E34030" w:rsidRDefault="00E34030" w:rsidP="00E34030">
      <w:pPr>
        <w:autoSpaceDE w:val="0"/>
        <w:autoSpaceDN w:val="0"/>
        <w:adjustRightInd w:val="0"/>
        <w:spacing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 przypadku gdy według komisji roboty pod względem przygotowania dokumentacyjnego nie będą gotowe do odbioru końcowego, komisja w porozumieniu z Wykonawcą wyznaczy ponowny termin odbioru końcowego robót.</w:t>
      </w:r>
    </w:p>
    <w:p w14:paraId="30AFC3F3" w14:textId="77777777" w:rsidR="00E34030" w:rsidRPr="00E34030" w:rsidRDefault="00E34030" w:rsidP="00E34030">
      <w:pPr>
        <w:autoSpaceDE w:val="0"/>
        <w:autoSpaceDN w:val="0"/>
        <w:adjustRightInd w:val="0"/>
        <w:spacing w:after="120" w:line="360" w:lineRule="atLeast"/>
        <w:ind w:right="1365"/>
        <w:jc w:val="both"/>
        <w:rPr>
          <w:rFonts w:asciiTheme="minorHAnsi" w:hAnsiTheme="minorHAnsi" w:cs="Tahoma"/>
          <w:color w:val="000000"/>
          <w:sz w:val="20"/>
          <w:szCs w:val="20"/>
        </w:rPr>
      </w:pPr>
      <w:r w:rsidRPr="00E34030">
        <w:rPr>
          <w:rFonts w:asciiTheme="minorHAnsi" w:hAnsiTheme="minorHAnsi" w:cs="Tahoma"/>
          <w:color w:val="000000"/>
          <w:sz w:val="20"/>
          <w:szCs w:val="20"/>
        </w:rPr>
        <w:t>Wszystkie zarządzone przez komisję roboty poprawkowe lub uzupełniające będą zestawione według wzoru ustalonego przez Zamawiającego.</w:t>
      </w:r>
    </w:p>
    <w:p w14:paraId="61FD0011"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color w:val="000000"/>
          <w:sz w:val="20"/>
          <w:szCs w:val="20"/>
        </w:rPr>
        <w:t>Termin wykonania robót poprawkowych i robót uzupełniających wyznaczy komisja.</w:t>
      </w:r>
    </w:p>
    <w:p w14:paraId="41F86E42"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9. PODSTAWA PŁATNOŚCI</w:t>
      </w:r>
    </w:p>
    <w:p w14:paraId="72AAAAE5" w14:textId="77777777" w:rsidR="00E34030" w:rsidRPr="00E34030" w:rsidRDefault="00E34030" w:rsidP="00E34030">
      <w:pPr>
        <w:autoSpaceDE w:val="0"/>
        <w:autoSpaceDN w:val="0"/>
        <w:adjustRightInd w:val="0"/>
        <w:spacing w:line="360" w:lineRule="auto"/>
        <w:ind w:right="1365"/>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9.1. Ustalenia Ogólne</w:t>
      </w:r>
    </w:p>
    <w:p w14:paraId="186B19FD" w14:textId="77777777" w:rsidR="00E34030" w:rsidRPr="00451EC4" w:rsidRDefault="00E34030" w:rsidP="00E34030">
      <w:pPr>
        <w:autoSpaceDE w:val="0"/>
        <w:autoSpaceDN w:val="0"/>
        <w:adjustRightInd w:val="0"/>
        <w:spacing w:line="360" w:lineRule="auto"/>
        <w:ind w:right="1365"/>
        <w:jc w:val="both"/>
        <w:rPr>
          <w:rFonts w:asciiTheme="minorHAnsi" w:hAnsiTheme="minorHAnsi" w:cs="Tahoma"/>
          <w:color w:val="000000"/>
          <w:sz w:val="16"/>
          <w:szCs w:val="16"/>
        </w:rPr>
      </w:pPr>
      <w:r w:rsidRPr="00451EC4">
        <w:rPr>
          <w:rFonts w:asciiTheme="minorHAnsi" w:hAnsiTheme="minorHAnsi"/>
          <w:sz w:val="20"/>
          <w:szCs w:val="20"/>
        </w:rPr>
        <w:t>Podstawą płatności jest umowa z Zamawiającym.</w:t>
      </w:r>
    </w:p>
    <w:p w14:paraId="05196CED" w14:textId="77777777" w:rsidR="005937A4" w:rsidRDefault="005937A4">
      <w:pPr>
        <w:spacing w:after="160" w:line="259" w:lineRule="auto"/>
        <w:rPr>
          <w:rFonts w:asciiTheme="minorHAnsi" w:eastAsiaTheme="majorEastAsia" w:hAnsiTheme="minorHAnsi" w:cstheme="majorBidi"/>
          <w:bCs/>
        </w:rPr>
      </w:pPr>
      <w:r>
        <w:rPr>
          <w:rFonts w:asciiTheme="minorHAnsi" w:hAnsiTheme="minorHAnsi"/>
          <w:bCs/>
        </w:rPr>
        <w:br w:type="page"/>
      </w:r>
    </w:p>
    <w:p w14:paraId="5FD0D00E" w14:textId="53C9F06D" w:rsidR="00E34030" w:rsidRPr="006C58F4" w:rsidRDefault="00E34030" w:rsidP="00E34030">
      <w:pPr>
        <w:pStyle w:val="Nagwek1"/>
        <w:rPr>
          <w:rFonts w:asciiTheme="minorHAnsi" w:hAnsiTheme="minorHAnsi"/>
          <w:b/>
          <w:color w:val="auto"/>
          <w:sz w:val="24"/>
          <w:szCs w:val="24"/>
        </w:rPr>
      </w:pPr>
      <w:r w:rsidRPr="006C58F4">
        <w:rPr>
          <w:rFonts w:asciiTheme="minorHAnsi" w:hAnsiTheme="minorHAnsi"/>
          <w:b/>
          <w:color w:val="auto"/>
          <w:sz w:val="24"/>
          <w:szCs w:val="24"/>
        </w:rPr>
        <w:lastRenderedPageBreak/>
        <w:t>B 01.00.   WYKONANIE ROBÓT BUDOWLANYCH</w:t>
      </w:r>
    </w:p>
    <w:p w14:paraId="243B1D06" w14:textId="77777777" w:rsidR="00E34030" w:rsidRPr="00E34030" w:rsidRDefault="00E34030" w:rsidP="00E34030">
      <w:pPr>
        <w:rPr>
          <w:rFonts w:asciiTheme="minorHAnsi" w:hAnsiTheme="minorHAnsi"/>
        </w:rPr>
      </w:pPr>
    </w:p>
    <w:p w14:paraId="0AD54474" w14:textId="152D0E6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b/>
          <w:bCs/>
          <w:color w:val="000000"/>
        </w:rPr>
      </w:pPr>
      <w:r w:rsidRPr="00E34030">
        <w:rPr>
          <w:rFonts w:asciiTheme="minorHAnsi" w:hAnsiTheme="minorHAnsi" w:cs="Tahoma"/>
          <w:b/>
          <w:bCs/>
          <w:color w:val="000000"/>
        </w:rPr>
        <w:t>B 01. 0</w:t>
      </w:r>
      <w:r w:rsidR="006C58F4">
        <w:rPr>
          <w:rFonts w:asciiTheme="minorHAnsi" w:hAnsiTheme="minorHAnsi" w:cs="Tahoma"/>
          <w:b/>
          <w:bCs/>
          <w:color w:val="000000"/>
        </w:rPr>
        <w:t>1</w:t>
      </w:r>
      <w:r w:rsidRPr="00E34030">
        <w:rPr>
          <w:rFonts w:asciiTheme="minorHAnsi" w:hAnsiTheme="minorHAnsi" w:cs="Tahoma"/>
          <w:b/>
          <w:bCs/>
          <w:color w:val="000000"/>
        </w:rPr>
        <w:t>. Roboty konstrukcyjne żelbetowe</w:t>
      </w:r>
    </w:p>
    <w:p w14:paraId="32AFBE61"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1.2.1. Przedmiot</w:t>
      </w:r>
    </w:p>
    <w:p w14:paraId="1B275779" w14:textId="77777777" w:rsidR="00E34030" w:rsidRPr="00E34030" w:rsidRDefault="00E34030" w:rsidP="00E34030">
      <w:pPr>
        <w:pStyle w:val="Tekstblokowy"/>
        <w:ind w:left="0"/>
        <w:rPr>
          <w:rFonts w:asciiTheme="minorHAnsi" w:hAnsiTheme="minorHAnsi"/>
        </w:rPr>
      </w:pPr>
      <w:r w:rsidRPr="00E34030">
        <w:rPr>
          <w:rFonts w:asciiTheme="minorHAnsi" w:hAnsiTheme="minorHAnsi"/>
        </w:rPr>
        <w:t>Przedmiotem S.T. są wymagania dotyczące wykonania i odbioru robót w zakresie   konstrukcji żelbetowych (fundamenty, wieńce, nadproża) wykonywanych podczas budowy.</w:t>
      </w:r>
    </w:p>
    <w:p w14:paraId="4F537454"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1.2.2. Zakres robót</w:t>
      </w:r>
    </w:p>
    <w:p w14:paraId="4FA29D45" w14:textId="77777777" w:rsidR="00E34030" w:rsidRPr="00E34030" w:rsidRDefault="00E34030" w:rsidP="00E34030">
      <w:pPr>
        <w:tabs>
          <w:tab w:val="left" w:pos="18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36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Wykonanie ław  fundamentowych, wieńców, nadproży.</w:t>
      </w:r>
    </w:p>
    <w:p w14:paraId="2C784958"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1.2.3. Materiały</w:t>
      </w:r>
    </w:p>
    <w:p w14:paraId="3A0149FA" w14:textId="136E70A9" w:rsidR="005937A4" w:rsidRDefault="00E34030" w:rsidP="00593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720" w:right="138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Beton </w:t>
      </w:r>
      <w:proofErr w:type="spellStart"/>
      <w:r w:rsidRPr="00E34030">
        <w:rPr>
          <w:rFonts w:asciiTheme="minorHAnsi" w:hAnsiTheme="minorHAnsi" w:cs="Tahoma"/>
          <w:color w:val="000000"/>
          <w:sz w:val="20"/>
          <w:szCs w:val="20"/>
        </w:rPr>
        <w:t>konstrukcyiny</w:t>
      </w:r>
      <w:proofErr w:type="spellEnd"/>
      <w:r w:rsidRPr="00E34030">
        <w:rPr>
          <w:rFonts w:asciiTheme="minorHAnsi" w:hAnsiTheme="minorHAnsi" w:cs="Tahoma"/>
          <w:color w:val="000000"/>
          <w:sz w:val="20"/>
          <w:szCs w:val="20"/>
        </w:rPr>
        <w:t xml:space="preserve"> klasy B 15 i B </w:t>
      </w:r>
      <w:r w:rsidR="005937A4">
        <w:rPr>
          <w:rFonts w:asciiTheme="minorHAnsi" w:hAnsiTheme="minorHAnsi" w:cs="Tahoma"/>
          <w:color w:val="000000"/>
          <w:sz w:val="20"/>
          <w:szCs w:val="20"/>
        </w:rPr>
        <w:t>30</w:t>
      </w:r>
      <w:r w:rsidRPr="00E34030">
        <w:rPr>
          <w:rFonts w:asciiTheme="minorHAnsi" w:hAnsiTheme="minorHAnsi" w:cs="Tahoma"/>
          <w:color w:val="000000"/>
          <w:sz w:val="20"/>
          <w:szCs w:val="20"/>
        </w:rPr>
        <w:t xml:space="preserve">,  stal zbrojeniowa klasy A-III, A-0, drut  </w:t>
      </w:r>
      <w:proofErr w:type="spellStart"/>
      <w:r w:rsidRPr="00E34030">
        <w:rPr>
          <w:rFonts w:asciiTheme="minorHAnsi" w:hAnsiTheme="minorHAnsi" w:cs="Tahoma"/>
          <w:color w:val="000000"/>
          <w:sz w:val="20"/>
          <w:szCs w:val="20"/>
        </w:rPr>
        <w:t>wiązałkowy</w:t>
      </w:r>
      <w:proofErr w:type="spellEnd"/>
    </w:p>
    <w:p w14:paraId="7BBB8181" w14:textId="042FD4BF" w:rsidR="00E34030" w:rsidRPr="00E34030" w:rsidRDefault="00E34030" w:rsidP="00593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720" w:right="138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deski , krawędziaki itp.</w:t>
      </w:r>
    </w:p>
    <w:p w14:paraId="636426E6" w14:textId="77777777" w:rsidR="00E34030" w:rsidRPr="00E34030" w:rsidRDefault="00E34030" w:rsidP="00593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color w:val="000000"/>
          <w:sz w:val="20"/>
          <w:szCs w:val="20"/>
        </w:rPr>
      </w:pPr>
      <w:r w:rsidRPr="00E34030">
        <w:rPr>
          <w:rFonts w:asciiTheme="minorHAnsi" w:hAnsiTheme="minorHAnsi" w:cs="Tahoma"/>
          <w:b/>
          <w:bCs/>
          <w:color w:val="000000"/>
          <w:sz w:val="20"/>
          <w:szCs w:val="20"/>
        </w:rPr>
        <w:t>1.2.4. Sprzęt</w:t>
      </w:r>
    </w:p>
    <w:p w14:paraId="14353B45" w14:textId="77777777" w:rsidR="00E34030" w:rsidRPr="00E34030" w:rsidRDefault="00E34030" w:rsidP="00593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Sprzęt specjalistyczny:</w:t>
      </w:r>
    </w:p>
    <w:p w14:paraId="592F8741" w14:textId="77777777" w:rsidR="00E34030" w:rsidRPr="00E34030" w:rsidRDefault="00E34030" w:rsidP="00E34030">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betoniarka elektryczna, spawarki, giętarka do prętów, </w:t>
      </w:r>
      <w:proofErr w:type="spellStart"/>
      <w:r w:rsidRPr="00E34030">
        <w:rPr>
          <w:rFonts w:asciiTheme="minorHAnsi" w:hAnsiTheme="minorHAnsi" w:cs="Tahoma"/>
          <w:color w:val="000000"/>
          <w:sz w:val="20"/>
          <w:szCs w:val="20"/>
        </w:rPr>
        <w:t>prościarka</w:t>
      </w:r>
      <w:proofErr w:type="spellEnd"/>
      <w:r w:rsidRPr="00E34030">
        <w:rPr>
          <w:rFonts w:asciiTheme="minorHAnsi" w:hAnsiTheme="minorHAnsi" w:cs="Tahoma"/>
          <w:color w:val="000000"/>
          <w:sz w:val="20"/>
          <w:szCs w:val="20"/>
        </w:rPr>
        <w:t xml:space="preserve"> do prętów, wibrator </w:t>
      </w:r>
      <w:proofErr w:type="spellStart"/>
      <w:r w:rsidRPr="00E34030">
        <w:rPr>
          <w:rFonts w:asciiTheme="minorHAnsi" w:hAnsiTheme="minorHAnsi" w:cs="Tahoma"/>
          <w:color w:val="000000"/>
          <w:sz w:val="20"/>
          <w:szCs w:val="20"/>
        </w:rPr>
        <w:t>pogrążalny</w:t>
      </w:r>
      <w:proofErr w:type="spellEnd"/>
      <w:r w:rsidRPr="00E34030">
        <w:rPr>
          <w:rFonts w:asciiTheme="minorHAnsi" w:hAnsiTheme="minorHAnsi" w:cs="Tahoma"/>
          <w:color w:val="000000"/>
          <w:sz w:val="20"/>
          <w:szCs w:val="20"/>
        </w:rPr>
        <w:t xml:space="preserve"> , deskowanie systemowe drobnowymiarowe ,  rusztowanie warszawskie.</w:t>
      </w:r>
    </w:p>
    <w:p w14:paraId="0F64A381"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1.2.5. Transport</w:t>
      </w:r>
    </w:p>
    <w:p w14:paraId="22E14C01"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Samochodowa mieszarka transportowa do betonu, samochód ciężarowy, rozładunek ręczny,  transport ręczny. Przy betonowaniach zastosować samojezdną pompę do betonów., </w:t>
      </w:r>
    </w:p>
    <w:p w14:paraId="382D886C"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1.2.6. Wykonanie robót</w:t>
      </w:r>
    </w:p>
    <w:p w14:paraId="45D76AB4" w14:textId="7767F942" w:rsidR="00E34030" w:rsidRPr="00E34030" w:rsidRDefault="00E34030" w:rsidP="00E34030">
      <w:pPr>
        <w:numPr>
          <w:ilvl w:val="0"/>
          <w:numId w:val="8"/>
        </w:numPr>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Wykonanie warstwy betonu podkładowego gr. </w:t>
      </w:r>
      <w:smartTag w:uri="urn:schemas-microsoft-com:office:smarttags" w:element="metricconverter">
        <w:smartTagPr>
          <w:attr w:name="ProductID" w:val="10 cm"/>
        </w:smartTagPr>
        <w:r w:rsidRPr="00E34030">
          <w:rPr>
            <w:rFonts w:asciiTheme="minorHAnsi" w:hAnsiTheme="minorHAnsi" w:cs="Tahoma"/>
            <w:color w:val="000000"/>
            <w:sz w:val="20"/>
            <w:szCs w:val="20"/>
          </w:rPr>
          <w:t>10 cm</w:t>
        </w:r>
      </w:smartTag>
      <w:r w:rsidRPr="00E34030">
        <w:rPr>
          <w:rFonts w:asciiTheme="minorHAnsi" w:hAnsiTheme="minorHAnsi" w:cs="Tahoma"/>
          <w:color w:val="000000"/>
          <w:sz w:val="20"/>
          <w:szCs w:val="20"/>
        </w:rPr>
        <w:t xml:space="preserve"> – B1</w:t>
      </w:r>
      <w:r w:rsidR="005937A4">
        <w:rPr>
          <w:rFonts w:asciiTheme="minorHAnsi" w:hAnsiTheme="minorHAnsi" w:cs="Tahoma"/>
          <w:color w:val="000000"/>
          <w:sz w:val="20"/>
          <w:szCs w:val="20"/>
        </w:rPr>
        <w:t>5</w:t>
      </w:r>
    </w:p>
    <w:p w14:paraId="74256290"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Sprawdzenie stopnia zagęszczenia i poziomu wykonanej  podsypki piaskowej </w:t>
      </w:r>
    </w:p>
    <w:p w14:paraId="59433316"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Na przygotowanym podłożu ułożenie betonu wraz z zagęszczeniem</w:t>
      </w:r>
    </w:p>
    <w:p w14:paraId="020BA7BD"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Pielęgnacja powierzchni betonu</w:t>
      </w:r>
    </w:p>
    <w:p w14:paraId="142EC1D9" w14:textId="77777777" w:rsidR="00E34030" w:rsidRPr="00E34030" w:rsidRDefault="00E34030" w:rsidP="00E34030">
      <w:pPr>
        <w:numPr>
          <w:ilvl w:val="0"/>
          <w:numId w:val="8"/>
        </w:numPr>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Wykonanie ław fundamentowych wraz z montażem przejść dla przewodów kanalizacyjnych, elektrycznych i wodociągowych</w:t>
      </w:r>
    </w:p>
    <w:p w14:paraId="60CF608C" w14:textId="21977830"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Na wyrównanym podłożu z pospółki gr. </w:t>
      </w:r>
      <w:smartTag w:uri="urn:schemas-microsoft-com:office:smarttags" w:element="metricconverter">
        <w:smartTagPr>
          <w:attr w:name="ProductID" w:val="30 cm"/>
        </w:smartTagPr>
        <w:r w:rsidRPr="00E34030">
          <w:rPr>
            <w:rFonts w:asciiTheme="minorHAnsi" w:hAnsiTheme="minorHAnsi" w:cs="Tahoma"/>
            <w:color w:val="000000"/>
            <w:sz w:val="20"/>
            <w:szCs w:val="20"/>
          </w:rPr>
          <w:t>30 cm</w:t>
        </w:r>
      </w:smartTag>
      <w:r w:rsidRPr="00E34030">
        <w:rPr>
          <w:rFonts w:asciiTheme="minorHAnsi" w:hAnsiTheme="minorHAnsi" w:cs="Tahoma"/>
          <w:color w:val="000000"/>
          <w:sz w:val="20"/>
          <w:szCs w:val="20"/>
        </w:rPr>
        <w:t xml:space="preserve"> ułożyć warstwę podkładową z betonu B-1</w:t>
      </w:r>
      <w:r w:rsidR="005937A4">
        <w:rPr>
          <w:rFonts w:asciiTheme="minorHAnsi" w:hAnsiTheme="minorHAnsi" w:cs="Tahoma"/>
          <w:color w:val="000000"/>
          <w:sz w:val="20"/>
          <w:szCs w:val="20"/>
        </w:rPr>
        <w:t>5</w:t>
      </w:r>
      <w:r w:rsidRPr="00E34030">
        <w:rPr>
          <w:rFonts w:asciiTheme="minorHAnsi" w:hAnsiTheme="minorHAnsi" w:cs="Tahoma"/>
          <w:color w:val="000000"/>
          <w:sz w:val="20"/>
          <w:szCs w:val="20"/>
        </w:rPr>
        <w:t xml:space="preserve"> gr. </w:t>
      </w:r>
      <w:smartTag w:uri="urn:schemas-microsoft-com:office:smarttags" w:element="metricconverter">
        <w:smartTagPr>
          <w:attr w:name="ProductID" w:val="10 cm"/>
        </w:smartTagPr>
        <w:r w:rsidRPr="00E34030">
          <w:rPr>
            <w:rFonts w:asciiTheme="minorHAnsi" w:hAnsiTheme="minorHAnsi" w:cs="Tahoma"/>
            <w:color w:val="000000"/>
            <w:sz w:val="20"/>
            <w:szCs w:val="20"/>
          </w:rPr>
          <w:t>10 cm</w:t>
        </w:r>
      </w:smartTag>
    </w:p>
    <w:p w14:paraId="0EB7CCFA"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Przygotować płyty i ustawić deskowanie </w:t>
      </w:r>
    </w:p>
    <w:p w14:paraId="3C3F5ECC"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Osadzić skrzynki (rury) dla przejść instalacyjnych</w:t>
      </w:r>
    </w:p>
    <w:p w14:paraId="662498FD"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Montaż zbrojenia </w:t>
      </w:r>
    </w:p>
    <w:p w14:paraId="250E1CCB"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Ułożenie i zagęszczenie betonu</w:t>
      </w:r>
    </w:p>
    <w:p w14:paraId="29736D64"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Pielęgnacja betonu</w:t>
      </w:r>
    </w:p>
    <w:p w14:paraId="4C386068" w14:textId="77777777" w:rsidR="00E34030" w:rsidRPr="00E34030" w:rsidRDefault="00E34030" w:rsidP="00E34030">
      <w:pPr>
        <w:numPr>
          <w:ilvl w:val="0"/>
          <w:numId w:val="8"/>
        </w:numPr>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Wykonanie nadproży i wieńców</w:t>
      </w:r>
    </w:p>
    <w:p w14:paraId="29D74FC6"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Ustawienie deskowania </w:t>
      </w:r>
    </w:p>
    <w:p w14:paraId="441C182D"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Montaż zbrojenia</w:t>
      </w:r>
    </w:p>
    <w:p w14:paraId="04D84780"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 xml:space="preserve">Ułożenie i zagęszczenie betonu </w:t>
      </w:r>
    </w:p>
    <w:p w14:paraId="783BA21C"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Przygotowanie i ustawienie </w:t>
      </w:r>
      <w:proofErr w:type="spellStart"/>
      <w:r w:rsidRPr="00E34030">
        <w:rPr>
          <w:rFonts w:asciiTheme="minorHAnsi" w:hAnsiTheme="minorHAnsi" w:cs="Tahoma"/>
          <w:color w:val="000000"/>
          <w:sz w:val="20"/>
          <w:szCs w:val="20"/>
        </w:rPr>
        <w:t>deskowań</w:t>
      </w:r>
      <w:proofErr w:type="spellEnd"/>
    </w:p>
    <w:p w14:paraId="22C6F73F"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Montaż zbrojenia</w:t>
      </w:r>
    </w:p>
    <w:p w14:paraId="4607F517"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Ułożenie i zagęszczenie betonu </w:t>
      </w:r>
    </w:p>
    <w:p w14:paraId="3A525EF4" w14:textId="77777777" w:rsidR="00E34030" w:rsidRPr="00E34030" w:rsidRDefault="00E34030" w:rsidP="00E34030">
      <w:pPr>
        <w:autoSpaceDE w:val="0"/>
        <w:autoSpaceDN w:val="0"/>
        <w:adjustRightInd w:val="0"/>
        <w:spacing w:line="360" w:lineRule="atLeast"/>
        <w:ind w:left="108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Pielęgnacja betonu</w:t>
      </w:r>
    </w:p>
    <w:p w14:paraId="05118A31" w14:textId="77777777" w:rsidR="00E34030" w:rsidRPr="00E34030" w:rsidRDefault="00E34030" w:rsidP="00E34030">
      <w:pPr>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1.2.7. Kontrola jakości</w:t>
      </w:r>
    </w:p>
    <w:p w14:paraId="0CEF1B39"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left="45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Sprawdzenie prawidłowości wykonania konstrukcji żelbetowej w trakcie odbiorów częściowych przed zakryciem (odbiór zbrojenia), sprawdzenie jakości materiałów i elementów, zachowanie zaleceń technologicznych i zgodności z projektem. </w:t>
      </w:r>
    </w:p>
    <w:p w14:paraId="4BF40DA2"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1.2.8. Jednostka obmiaru</w:t>
      </w:r>
    </w:p>
    <w:p w14:paraId="6CBBD4F8" w14:textId="77777777" w:rsidR="00E34030" w:rsidRPr="00E34030"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Wylewki betonowe (m</w:t>
      </w:r>
      <w:r w:rsidRPr="00E34030">
        <w:rPr>
          <w:rFonts w:asciiTheme="minorHAnsi" w:hAnsiTheme="minorHAnsi" w:cs="Tahoma"/>
          <w:color w:val="000000"/>
          <w:sz w:val="20"/>
          <w:szCs w:val="20"/>
          <w:vertAlign w:val="superscript"/>
        </w:rPr>
        <w:t>3</w:t>
      </w:r>
      <w:r w:rsidRPr="00E34030">
        <w:rPr>
          <w:rFonts w:asciiTheme="minorHAnsi" w:hAnsiTheme="minorHAnsi" w:cs="Tahoma"/>
          <w:color w:val="000000"/>
          <w:sz w:val="20"/>
          <w:szCs w:val="20"/>
        </w:rPr>
        <w:t xml:space="preserve">) </w:t>
      </w:r>
    </w:p>
    <w:p w14:paraId="7CE6151E"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1.2.9. Odbiór</w:t>
      </w:r>
    </w:p>
    <w:p w14:paraId="21C516D0" w14:textId="77777777" w:rsidR="00E34030" w:rsidRPr="00E34030"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Odbiór końcowy, po odbiorach częściowych</w:t>
      </w:r>
    </w:p>
    <w:p w14:paraId="2108E73B"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1.2.10. Podstawa płatności</w:t>
      </w:r>
    </w:p>
    <w:p w14:paraId="6D9B88B7"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Po obmiarach i po sprawdzeniu zapisów w dzienniku budowy</w:t>
      </w:r>
    </w:p>
    <w:p w14:paraId="02D8BCDC"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1.2.11. Przepisy związane</w:t>
      </w:r>
    </w:p>
    <w:p w14:paraId="4FD1F872"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b/>
          <w:bCs/>
          <w:color w:val="000000"/>
          <w:sz w:val="20"/>
          <w:szCs w:val="20"/>
        </w:rPr>
      </w:pPr>
    </w:p>
    <w:p w14:paraId="453513EB" w14:textId="77777777" w:rsidR="00E34030" w:rsidRPr="00E34030"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08"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PN- 84/B- 03264 - Konstrukcje betonowe. Obliczenia statyczne i projektowe</w:t>
      </w:r>
    </w:p>
    <w:p w14:paraId="2049FB6F" w14:textId="77777777" w:rsidR="00E34030" w:rsidRPr="00E34030"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08"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PN-63/B-06251 - Roboty betonowe i żelbetowe. Wymagania techniczne </w:t>
      </w:r>
    </w:p>
    <w:p w14:paraId="513F9BBA" w14:textId="77777777" w:rsidR="00E34030" w:rsidRPr="00E34030"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08"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PN-90/M-47850 -Deskowania dla budownictwa monolitycznego. </w:t>
      </w:r>
    </w:p>
    <w:p w14:paraId="10461693" w14:textId="62C3BF9C" w:rsidR="005937A4" w:rsidRDefault="00E34030" w:rsidP="00E34030">
      <w:pPr>
        <w:tabs>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08"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BN-73/6736-01- Beton zwykły.  Metody badań.</w:t>
      </w:r>
    </w:p>
    <w:p w14:paraId="245EC54C" w14:textId="39B98CAD" w:rsidR="00E34030" w:rsidRPr="00E34030" w:rsidRDefault="005937A4" w:rsidP="005937A4">
      <w:pPr>
        <w:spacing w:after="160" w:line="259" w:lineRule="auto"/>
        <w:rPr>
          <w:rFonts w:asciiTheme="minorHAnsi" w:hAnsiTheme="minorHAnsi" w:cs="Tahoma"/>
          <w:color w:val="000000"/>
          <w:sz w:val="20"/>
          <w:szCs w:val="20"/>
        </w:rPr>
      </w:pPr>
      <w:r>
        <w:rPr>
          <w:rFonts w:asciiTheme="minorHAnsi" w:hAnsiTheme="minorHAnsi" w:cs="Tahoma"/>
          <w:color w:val="000000"/>
          <w:sz w:val="20"/>
          <w:szCs w:val="20"/>
        </w:rPr>
        <w:br w:type="page"/>
      </w:r>
    </w:p>
    <w:p w14:paraId="6BDCBD5F" w14:textId="77777777" w:rsidR="00E34030" w:rsidRPr="00E34030" w:rsidRDefault="00E34030" w:rsidP="00E34030">
      <w:pPr>
        <w:jc w:val="both"/>
        <w:rPr>
          <w:rFonts w:asciiTheme="minorHAnsi" w:hAnsiTheme="minorHAnsi"/>
        </w:rPr>
      </w:pPr>
    </w:p>
    <w:p w14:paraId="0E59D9A7" w14:textId="7979ABB8"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380"/>
        <w:jc w:val="both"/>
        <w:rPr>
          <w:rFonts w:asciiTheme="minorHAnsi" w:hAnsiTheme="minorHAnsi" w:cs="Tahoma"/>
          <w:b/>
          <w:bCs/>
          <w:color w:val="0000FF"/>
        </w:rPr>
      </w:pPr>
      <w:r w:rsidRPr="00E34030">
        <w:rPr>
          <w:rFonts w:asciiTheme="minorHAnsi" w:hAnsiTheme="minorHAnsi" w:cs="Tahoma"/>
          <w:b/>
          <w:bCs/>
          <w:color w:val="000000"/>
        </w:rPr>
        <w:t>B 01. 0</w:t>
      </w:r>
      <w:r w:rsidR="006C58F4">
        <w:rPr>
          <w:rFonts w:asciiTheme="minorHAnsi" w:hAnsiTheme="minorHAnsi" w:cs="Tahoma"/>
          <w:b/>
          <w:bCs/>
          <w:color w:val="000000"/>
        </w:rPr>
        <w:t>2</w:t>
      </w:r>
      <w:r w:rsidRPr="00E34030">
        <w:rPr>
          <w:rFonts w:asciiTheme="minorHAnsi" w:hAnsiTheme="minorHAnsi" w:cs="Tahoma"/>
          <w:b/>
          <w:bCs/>
          <w:color w:val="000000"/>
        </w:rPr>
        <w:t>. Roboty murowe</w:t>
      </w:r>
    </w:p>
    <w:p w14:paraId="27FFA420"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1.3.1. Przedmiot</w:t>
      </w:r>
    </w:p>
    <w:p w14:paraId="15482BE8" w14:textId="5842F208" w:rsidR="00E34030" w:rsidRPr="00E34030" w:rsidRDefault="00E34030" w:rsidP="00E34030">
      <w:pPr>
        <w:pStyle w:val="Tekstpodstawowy2"/>
        <w:rPr>
          <w:rFonts w:asciiTheme="minorHAnsi" w:hAnsiTheme="minorHAnsi"/>
          <w:b/>
          <w:bCs/>
        </w:rPr>
      </w:pPr>
      <w:r w:rsidRPr="00E34030">
        <w:rPr>
          <w:rFonts w:asciiTheme="minorHAnsi" w:hAnsiTheme="minorHAnsi"/>
        </w:rPr>
        <w:t>Przedmiotem specyfikacji technicznej są wymagania dotyczące wykonania i odbioru robót murowych.</w:t>
      </w:r>
    </w:p>
    <w:p w14:paraId="0CC91350" w14:textId="77777777" w:rsidR="00E34030" w:rsidRPr="00E34030" w:rsidRDefault="00E34030" w:rsidP="00E34030">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1.3.2. Zakres robót</w:t>
      </w:r>
    </w:p>
    <w:p w14:paraId="7211D40F" w14:textId="77777777" w:rsidR="00E34030" w:rsidRPr="00E34030" w:rsidRDefault="00E34030" w:rsidP="00E34030">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izolacja przeciwwilgociowa ścian</w:t>
      </w:r>
    </w:p>
    <w:p w14:paraId="17B878FD" w14:textId="5D93C244" w:rsidR="00E34030" w:rsidRPr="00E34030" w:rsidRDefault="00E34030" w:rsidP="000D13D7">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wymurowanie ścian zewnętrznych z </w:t>
      </w:r>
      <w:r w:rsidR="000D13D7">
        <w:rPr>
          <w:rFonts w:asciiTheme="minorHAnsi" w:hAnsiTheme="minorHAnsi" w:cs="Tahoma"/>
          <w:color w:val="000000"/>
          <w:sz w:val="20"/>
          <w:szCs w:val="20"/>
        </w:rPr>
        <w:t>bloczków z betonu komórkowego</w:t>
      </w:r>
      <w:r w:rsidRPr="00E34030">
        <w:rPr>
          <w:rFonts w:asciiTheme="minorHAnsi" w:hAnsiTheme="minorHAnsi" w:cs="Tahoma"/>
          <w:color w:val="000000"/>
          <w:sz w:val="20"/>
          <w:szCs w:val="20"/>
        </w:rPr>
        <w:t xml:space="preserve"> gr 2</w:t>
      </w:r>
      <w:r w:rsidR="007738D6">
        <w:rPr>
          <w:rFonts w:asciiTheme="minorHAnsi" w:hAnsiTheme="minorHAnsi" w:cs="Tahoma"/>
          <w:color w:val="000000"/>
          <w:sz w:val="20"/>
          <w:szCs w:val="20"/>
        </w:rPr>
        <w:t>4</w:t>
      </w:r>
      <w:r w:rsidRPr="00E34030">
        <w:rPr>
          <w:rFonts w:asciiTheme="minorHAnsi" w:hAnsiTheme="minorHAnsi" w:cs="Tahoma"/>
          <w:color w:val="000000"/>
          <w:sz w:val="20"/>
          <w:szCs w:val="20"/>
        </w:rPr>
        <w:t xml:space="preserve"> cm na </w:t>
      </w:r>
      <w:r w:rsidR="000D13D7">
        <w:rPr>
          <w:rFonts w:asciiTheme="minorHAnsi" w:hAnsiTheme="minorHAnsi" w:cs="Tahoma"/>
          <w:color w:val="000000"/>
          <w:sz w:val="20"/>
          <w:szCs w:val="20"/>
        </w:rPr>
        <w:t>kleju</w:t>
      </w:r>
    </w:p>
    <w:p w14:paraId="24C9BAE8" w14:textId="07A26C7A" w:rsidR="00E34030" w:rsidRPr="00E34030" w:rsidRDefault="00E34030" w:rsidP="007738D6">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wymurowanie kominów z </w:t>
      </w:r>
      <w:r w:rsidR="000D13D7">
        <w:rPr>
          <w:rFonts w:asciiTheme="minorHAnsi" w:hAnsiTheme="minorHAnsi" w:cs="Tahoma"/>
          <w:color w:val="000000"/>
          <w:sz w:val="20"/>
          <w:szCs w:val="20"/>
        </w:rPr>
        <w:t>kształ</w:t>
      </w:r>
      <w:r w:rsidR="007738D6">
        <w:rPr>
          <w:rFonts w:asciiTheme="minorHAnsi" w:hAnsiTheme="minorHAnsi" w:cs="Tahoma"/>
          <w:color w:val="000000"/>
          <w:sz w:val="20"/>
          <w:szCs w:val="20"/>
        </w:rPr>
        <w:t>tek systemowych</w:t>
      </w:r>
      <w:r w:rsidRPr="00E34030">
        <w:rPr>
          <w:rFonts w:asciiTheme="minorHAnsi" w:hAnsiTheme="minorHAnsi" w:cs="Tahoma"/>
          <w:color w:val="000000"/>
          <w:sz w:val="20"/>
          <w:szCs w:val="20"/>
        </w:rPr>
        <w:t xml:space="preserve"> na zaprawie cementowo-wapiennej.</w:t>
      </w:r>
    </w:p>
    <w:p w14:paraId="6A140B07" w14:textId="77777777" w:rsidR="00E34030" w:rsidRPr="00E34030" w:rsidRDefault="00E34030" w:rsidP="00E34030">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Wymurowanie ścianek działowych z pustaków z betonu komórkowego  gr. 6 i </w:t>
      </w:r>
      <w:smartTag w:uri="urn:schemas-microsoft-com:office:smarttags" w:element="metricconverter">
        <w:smartTagPr>
          <w:attr w:name="ProductID" w:val="12 cm"/>
        </w:smartTagPr>
        <w:r w:rsidRPr="00E34030">
          <w:rPr>
            <w:rFonts w:asciiTheme="minorHAnsi" w:hAnsiTheme="minorHAnsi" w:cs="Tahoma"/>
            <w:color w:val="000000"/>
            <w:sz w:val="20"/>
            <w:szCs w:val="20"/>
          </w:rPr>
          <w:t>12 cm</w:t>
        </w:r>
      </w:smartTag>
      <w:r w:rsidRPr="00E34030">
        <w:rPr>
          <w:rFonts w:asciiTheme="minorHAnsi" w:hAnsiTheme="minorHAnsi" w:cs="Tahoma"/>
          <w:color w:val="000000"/>
          <w:sz w:val="20"/>
          <w:szCs w:val="20"/>
        </w:rPr>
        <w:t>.</w:t>
      </w:r>
    </w:p>
    <w:p w14:paraId="1DF806F4" w14:textId="77777777" w:rsidR="00E34030" w:rsidRPr="00E34030" w:rsidRDefault="00E34030" w:rsidP="00E34030">
      <w:pPr>
        <w:tabs>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120" w:line="360" w:lineRule="atLeast"/>
        <w:ind w:left="720" w:right="138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Osadzenie nadproży, ościeżnic drzwiowych.</w:t>
      </w:r>
      <w:r w:rsidRPr="00E34030">
        <w:rPr>
          <w:rFonts w:asciiTheme="minorHAnsi" w:hAnsiTheme="minorHAnsi" w:cs="Tahoma"/>
          <w:color w:val="000000"/>
          <w:sz w:val="20"/>
          <w:szCs w:val="20"/>
        </w:rPr>
        <w:tab/>
      </w:r>
    </w:p>
    <w:p w14:paraId="194928D1" w14:textId="77777777" w:rsidR="007738D6"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1.3.3 Materiały    </w:t>
      </w:r>
    </w:p>
    <w:p w14:paraId="4F2F7856" w14:textId="09140712"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color w:val="000000"/>
          <w:sz w:val="20"/>
          <w:szCs w:val="20"/>
        </w:rPr>
        <w:t xml:space="preserve">cegła ceramiczna pełna kl. 15, bloczki z betonu komórkowego: </w:t>
      </w:r>
      <w:r w:rsidR="007738D6">
        <w:rPr>
          <w:rFonts w:asciiTheme="minorHAnsi" w:hAnsiTheme="minorHAnsi" w:cs="Tahoma"/>
          <w:color w:val="000000"/>
          <w:sz w:val="20"/>
          <w:szCs w:val="20"/>
        </w:rPr>
        <w:t xml:space="preserve">24 </w:t>
      </w:r>
      <w:r w:rsidRPr="00E34030">
        <w:rPr>
          <w:rFonts w:asciiTheme="minorHAnsi" w:hAnsiTheme="minorHAnsi" w:cs="Tahoma"/>
          <w:color w:val="000000"/>
          <w:sz w:val="20"/>
          <w:szCs w:val="20"/>
        </w:rPr>
        <w:t xml:space="preserve">x24 x 49,  12 x 24 x 49, cegła </w:t>
      </w:r>
      <w:r w:rsidR="007738D6">
        <w:rPr>
          <w:rFonts w:asciiTheme="minorHAnsi" w:hAnsiTheme="minorHAnsi" w:cs="Tahoma"/>
          <w:color w:val="000000"/>
          <w:sz w:val="20"/>
          <w:szCs w:val="20"/>
        </w:rPr>
        <w:t>pełna</w:t>
      </w:r>
      <w:r w:rsidRPr="00E34030">
        <w:rPr>
          <w:rFonts w:asciiTheme="minorHAnsi" w:hAnsiTheme="minorHAnsi" w:cs="Tahoma"/>
          <w:color w:val="000000"/>
          <w:sz w:val="20"/>
          <w:szCs w:val="20"/>
        </w:rPr>
        <w:t>, zaprawa cementowa M 7,   zaprawa cementowo-wapienna M 4 .</w:t>
      </w:r>
    </w:p>
    <w:p w14:paraId="6B284FD5"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Cs/>
          <w:color w:val="000000"/>
          <w:sz w:val="20"/>
          <w:szCs w:val="20"/>
        </w:rPr>
      </w:pPr>
      <w:r w:rsidRPr="00E34030">
        <w:rPr>
          <w:rFonts w:asciiTheme="minorHAnsi" w:hAnsiTheme="minorHAnsi" w:cs="Tahoma"/>
          <w:bCs/>
          <w:color w:val="000000"/>
          <w:sz w:val="20"/>
          <w:szCs w:val="20"/>
        </w:rPr>
        <w:t>papa izolacyjna termozgrzewalna.</w:t>
      </w:r>
    </w:p>
    <w:p w14:paraId="048BA15C"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1.3.4. Sprzęt</w:t>
      </w:r>
    </w:p>
    <w:p w14:paraId="7BB9E703"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 xml:space="preserve"> </w:t>
      </w:r>
      <w:r w:rsidRPr="00E34030">
        <w:rPr>
          <w:rFonts w:asciiTheme="minorHAnsi" w:hAnsiTheme="minorHAnsi" w:cs="Tahoma"/>
          <w:color w:val="000000"/>
          <w:sz w:val="20"/>
          <w:szCs w:val="20"/>
        </w:rPr>
        <w:t>Skrzynia do zapraw, kielnia murarska, czerpak blaszany, poziomica, łaty kierująca i   murarska, warstwomierz narożny, pion i sznur murarski, betoniarka elektryczna, wiadra</w:t>
      </w:r>
    </w:p>
    <w:p w14:paraId="25E05ED2" w14:textId="77777777" w:rsidR="00E34030" w:rsidRPr="00E34030" w:rsidRDefault="00E34030" w:rsidP="00E34030">
      <w:pPr>
        <w:tabs>
          <w:tab w:val="left" w:pos="54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1.3.5. Transport</w:t>
      </w:r>
    </w:p>
    <w:p w14:paraId="2BA2542A" w14:textId="77777777" w:rsidR="00E34030" w:rsidRPr="00E34030" w:rsidRDefault="00E34030" w:rsidP="00E34030">
      <w:pPr>
        <w:tabs>
          <w:tab w:val="left" w:pos="270"/>
        </w:tabs>
        <w:autoSpaceDE w:val="0"/>
        <w:autoSpaceDN w:val="0"/>
        <w:adjustRightInd w:val="0"/>
        <w:spacing w:line="360" w:lineRule="auto"/>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Samochód ciężarowy, rozładunek ręczny lub mechaniczny, wózek widłowy, taczki, dźwig pionowy lub wciągarka ręczna,</w:t>
      </w:r>
    </w:p>
    <w:p w14:paraId="0D8399BD" w14:textId="77777777" w:rsidR="00E34030" w:rsidRPr="00E34030" w:rsidRDefault="00E34030" w:rsidP="00E34030">
      <w:pPr>
        <w:tabs>
          <w:tab w:val="left" w:pos="540"/>
        </w:tabs>
        <w:autoSpaceDE w:val="0"/>
        <w:autoSpaceDN w:val="0"/>
        <w:adjustRightInd w:val="0"/>
        <w:spacing w:line="360" w:lineRule="auto"/>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1.3.6. Wykonanie robót</w:t>
      </w:r>
    </w:p>
    <w:p w14:paraId="0CADB045" w14:textId="77777777" w:rsidR="00E34030" w:rsidRPr="00E34030" w:rsidRDefault="00E34030" w:rsidP="00E34030">
      <w:pPr>
        <w:pStyle w:val="Tekstpodstawowywcity"/>
        <w:ind w:left="0"/>
        <w:jc w:val="both"/>
        <w:rPr>
          <w:rFonts w:asciiTheme="minorHAnsi" w:hAnsiTheme="minorHAnsi"/>
        </w:rPr>
      </w:pPr>
      <w:r w:rsidRPr="00E34030">
        <w:rPr>
          <w:rFonts w:asciiTheme="minorHAnsi" w:hAnsiTheme="minorHAnsi"/>
        </w:rPr>
        <w:t xml:space="preserve">Murowanie ścian fundamentowych, ścian  nośnych </w:t>
      </w:r>
      <w:proofErr w:type="spellStart"/>
      <w:r w:rsidRPr="00E34030">
        <w:rPr>
          <w:rFonts w:asciiTheme="minorHAnsi" w:hAnsiTheme="minorHAnsi"/>
        </w:rPr>
        <w:t>nadziemia</w:t>
      </w:r>
      <w:proofErr w:type="spellEnd"/>
      <w:r w:rsidRPr="00E34030">
        <w:rPr>
          <w:rFonts w:asciiTheme="minorHAnsi" w:hAnsiTheme="minorHAnsi"/>
        </w:rPr>
        <w:t xml:space="preserve"> i kominów oraz ścian działowych</w:t>
      </w:r>
    </w:p>
    <w:p w14:paraId="7E4FFAEA" w14:textId="77777777" w:rsidR="00E34030" w:rsidRPr="00E34030" w:rsidRDefault="00E34030" w:rsidP="00E34030">
      <w:pPr>
        <w:tabs>
          <w:tab w:val="right" w:pos="450"/>
          <w:tab w:val="left" w:pos="117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1.3.7. Kontrola jakości</w:t>
      </w:r>
    </w:p>
    <w:p w14:paraId="5D59D785" w14:textId="77777777" w:rsidR="00E34030" w:rsidRPr="00E34030" w:rsidRDefault="00E34030" w:rsidP="00E34030">
      <w:pPr>
        <w:tabs>
          <w:tab w:val="right" w:pos="450"/>
          <w:tab w:val="left" w:pos="117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color w:val="000000"/>
          <w:sz w:val="20"/>
          <w:szCs w:val="20"/>
        </w:rPr>
        <w:t>Sprawdzenie jakości cegieł, bloczków betonowych i bloczków z betonu komórkowego . Sprawdzenie jakości materiałów stosowanych do zapraw, sprawdzenie konsystencji zaprawy.</w:t>
      </w:r>
    </w:p>
    <w:p w14:paraId="5AADF48A" w14:textId="77777777" w:rsidR="00E34030" w:rsidRPr="00E34030" w:rsidRDefault="00E34030" w:rsidP="00E34030">
      <w:pPr>
        <w:tabs>
          <w:tab w:val="right" w:pos="450"/>
          <w:tab w:val="left" w:pos="1170"/>
        </w:tabs>
        <w:autoSpaceDE w:val="0"/>
        <w:autoSpaceDN w:val="0"/>
        <w:adjustRightInd w:val="0"/>
        <w:spacing w:after="120"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Sprawdzenie efektu ostatecznego – kontrola największych odchyłek wymiarów murów</w:t>
      </w:r>
    </w:p>
    <w:p w14:paraId="5E8B2933" w14:textId="77777777" w:rsidR="00E34030" w:rsidRPr="00E34030" w:rsidRDefault="00E34030" w:rsidP="00E34030">
      <w:pPr>
        <w:pStyle w:val="Tekstblokowy"/>
        <w:ind w:left="0"/>
        <w:jc w:val="both"/>
        <w:rPr>
          <w:rFonts w:asciiTheme="minorHAnsi" w:hAnsiTheme="minorHAnsi"/>
        </w:rPr>
      </w:pPr>
      <w:r w:rsidRPr="00E34030">
        <w:rPr>
          <w:rFonts w:asciiTheme="minorHAnsi" w:hAnsiTheme="minorHAnsi"/>
        </w:rPr>
        <w:t xml:space="preserve">Zwichrowanie i skrzywienie powierzchni: nie więcej niż 3 mm/m i ogółem nie więcej niż </w:t>
      </w:r>
      <w:smartTag w:uri="urn:schemas-microsoft-com:office:smarttags" w:element="metricconverter">
        <w:smartTagPr>
          <w:attr w:name="ProductID" w:val="6 mm"/>
        </w:smartTagPr>
        <w:r w:rsidRPr="00E34030">
          <w:rPr>
            <w:rFonts w:asciiTheme="minorHAnsi" w:hAnsiTheme="minorHAnsi"/>
          </w:rPr>
          <w:t>6 mm</w:t>
        </w:r>
      </w:smartTag>
      <w:r w:rsidRPr="00E34030">
        <w:rPr>
          <w:rFonts w:asciiTheme="minorHAnsi" w:hAnsiTheme="minorHAnsi"/>
        </w:rPr>
        <w:t xml:space="preserve"> na wysokości jednej kondygnacji. Odchylenie krawędzi od linii prostej nie więcej niż 2mm/m i nie więcej niż jedno na długości łaty (</w:t>
      </w:r>
      <w:smartTag w:uri="urn:schemas-microsoft-com:office:smarttags" w:element="metricconverter">
        <w:smartTagPr>
          <w:attr w:name="ProductID" w:val="2 m"/>
        </w:smartTagPr>
        <w:r w:rsidRPr="00E34030">
          <w:rPr>
            <w:rFonts w:asciiTheme="minorHAnsi" w:hAnsiTheme="minorHAnsi"/>
          </w:rPr>
          <w:t>2 m</w:t>
        </w:r>
      </w:smartTag>
      <w:r w:rsidRPr="00E34030">
        <w:rPr>
          <w:rFonts w:asciiTheme="minorHAnsi" w:hAnsiTheme="minorHAnsi"/>
        </w:rPr>
        <w:t xml:space="preserve">). Odchylenie powierzchni i krawędzi muru od kierunku pionowego: nie więcej niż 3 mm/m i ogółem nie  więcej niż </w:t>
      </w:r>
      <w:smartTag w:uri="urn:schemas-microsoft-com:office:smarttags" w:element="metricconverter">
        <w:smartTagPr>
          <w:attr w:name="ProductID" w:val="6 mm"/>
        </w:smartTagPr>
        <w:r w:rsidRPr="00E34030">
          <w:rPr>
            <w:rFonts w:asciiTheme="minorHAnsi" w:hAnsiTheme="minorHAnsi"/>
          </w:rPr>
          <w:t>6 mm</w:t>
        </w:r>
      </w:smartTag>
      <w:r w:rsidRPr="00E34030">
        <w:rPr>
          <w:rFonts w:asciiTheme="minorHAnsi" w:hAnsiTheme="minorHAnsi"/>
        </w:rPr>
        <w:t xml:space="preserve"> na wysokości jednej kondygnacji oraz </w:t>
      </w:r>
      <w:smartTag w:uri="urn:schemas-microsoft-com:office:smarttags" w:element="metricconverter">
        <w:smartTagPr>
          <w:attr w:name="ProductID" w:val="20 mm"/>
        </w:smartTagPr>
        <w:r w:rsidRPr="00E34030">
          <w:rPr>
            <w:rFonts w:asciiTheme="minorHAnsi" w:hAnsiTheme="minorHAnsi"/>
          </w:rPr>
          <w:t>20 mm</w:t>
        </w:r>
      </w:smartTag>
      <w:r w:rsidRPr="00E34030">
        <w:rPr>
          <w:rFonts w:asciiTheme="minorHAnsi" w:hAnsiTheme="minorHAnsi"/>
        </w:rPr>
        <w:t xml:space="preserve"> na całej wysokości budynku.</w:t>
      </w:r>
    </w:p>
    <w:p w14:paraId="1BB865EB" w14:textId="77777777" w:rsidR="00E34030" w:rsidRPr="00E34030" w:rsidRDefault="00E34030" w:rsidP="00E34030">
      <w:pPr>
        <w:pStyle w:val="Tekstblokowy"/>
        <w:ind w:left="0"/>
        <w:jc w:val="both"/>
        <w:rPr>
          <w:rFonts w:asciiTheme="minorHAnsi" w:hAnsiTheme="minorHAnsi"/>
        </w:rPr>
      </w:pPr>
      <w:r w:rsidRPr="00E34030">
        <w:rPr>
          <w:rFonts w:asciiTheme="minorHAnsi" w:hAnsiTheme="minorHAnsi"/>
        </w:rPr>
        <w:lastRenderedPageBreak/>
        <w:t xml:space="preserve"> Odchylenie od kierunku poziomego: górnej powierzchni każdej warstwy cegieł /pustaków/ : nie więcej niż 1 mm/m i ogółem nie więcej niż </w:t>
      </w:r>
      <w:smartTag w:uri="urn:schemas-microsoft-com:office:smarttags" w:element="metricconverter">
        <w:smartTagPr>
          <w:attr w:name="ProductID" w:val="15 mm"/>
        </w:smartTagPr>
        <w:r w:rsidRPr="00E34030">
          <w:rPr>
            <w:rFonts w:asciiTheme="minorHAnsi" w:hAnsiTheme="minorHAnsi"/>
          </w:rPr>
          <w:t>15 mm</w:t>
        </w:r>
      </w:smartTag>
      <w:r w:rsidRPr="00E34030">
        <w:rPr>
          <w:rFonts w:asciiTheme="minorHAnsi" w:hAnsiTheme="minorHAnsi"/>
        </w:rPr>
        <w:t xml:space="preserve"> na całej długości budynku, górnej powierzchni ostatniej warstwy pod stropem: nie więcej niż 1 mm/m i ogółem nie więcej niż </w:t>
      </w:r>
      <w:smartTag w:uri="urn:schemas-microsoft-com:office:smarttags" w:element="metricconverter">
        <w:smartTagPr>
          <w:attr w:name="ProductID" w:val="10 mm"/>
        </w:smartTagPr>
        <w:r w:rsidRPr="00E34030">
          <w:rPr>
            <w:rFonts w:asciiTheme="minorHAnsi" w:hAnsiTheme="minorHAnsi"/>
          </w:rPr>
          <w:t>10 mm</w:t>
        </w:r>
      </w:smartTag>
      <w:r w:rsidRPr="00E34030">
        <w:rPr>
          <w:rFonts w:asciiTheme="minorHAnsi" w:hAnsiTheme="minorHAnsi"/>
        </w:rPr>
        <w:t xml:space="preserve"> na całej długości budynku </w:t>
      </w:r>
      <w:r w:rsidRPr="00E34030">
        <w:rPr>
          <w:rFonts w:asciiTheme="minorHAnsi" w:hAnsiTheme="minorHAnsi"/>
          <w:i/>
          <w:iCs/>
        </w:rPr>
        <w:t xml:space="preserve">, </w:t>
      </w:r>
      <w:r w:rsidRPr="00E34030">
        <w:rPr>
          <w:rFonts w:asciiTheme="minorHAnsi" w:hAnsiTheme="minorHAnsi"/>
        </w:rPr>
        <w:t>sprawdzenie wykonania nadproży, sprawdzenie wykonania kominów (jakość wykonania i przelotowość przewodów).</w:t>
      </w:r>
    </w:p>
    <w:p w14:paraId="0C2A9A6D" w14:textId="77777777" w:rsidR="00E34030" w:rsidRPr="00E34030" w:rsidRDefault="00E34030" w:rsidP="00E34030">
      <w:pPr>
        <w:tabs>
          <w:tab w:val="right" w:pos="450"/>
          <w:tab w:val="left" w:pos="117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1.3.8. Jednostka obmiaru</w:t>
      </w:r>
    </w:p>
    <w:p w14:paraId="597307F6" w14:textId="77777777" w:rsidR="00E34030" w:rsidRPr="00E34030" w:rsidRDefault="00E34030" w:rsidP="00E34030">
      <w:pPr>
        <w:tabs>
          <w:tab w:val="right" w:pos="450"/>
          <w:tab w:val="left" w:pos="1170"/>
        </w:tabs>
        <w:autoSpaceDE w:val="0"/>
        <w:autoSpaceDN w:val="0"/>
        <w:adjustRightInd w:val="0"/>
        <w:spacing w:line="360" w:lineRule="atLeast"/>
        <w:ind w:left="450" w:right="1380"/>
        <w:jc w:val="both"/>
        <w:rPr>
          <w:rFonts w:asciiTheme="minorHAnsi" w:hAnsiTheme="minorHAnsi" w:cs="Tahoma"/>
          <w:b/>
          <w:bCs/>
          <w:color w:val="000000"/>
          <w:sz w:val="20"/>
          <w:szCs w:val="20"/>
        </w:rPr>
      </w:pPr>
      <w:r w:rsidRPr="00E34030">
        <w:rPr>
          <w:rFonts w:asciiTheme="minorHAnsi" w:hAnsiTheme="minorHAnsi" w:cs="Tahoma"/>
          <w:color w:val="000000"/>
          <w:sz w:val="20"/>
          <w:szCs w:val="20"/>
        </w:rPr>
        <w:t>(m</w:t>
      </w:r>
      <w:r w:rsidRPr="00E34030">
        <w:rPr>
          <w:rFonts w:asciiTheme="minorHAnsi" w:hAnsiTheme="minorHAnsi" w:cs="Tahoma"/>
          <w:color w:val="000000"/>
          <w:sz w:val="20"/>
          <w:szCs w:val="20"/>
          <w:vertAlign w:val="superscript"/>
        </w:rPr>
        <w:t>3</w:t>
      </w:r>
      <w:r w:rsidRPr="00E34030">
        <w:rPr>
          <w:rFonts w:asciiTheme="minorHAnsi" w:hAnsiTheme="minorHAnsi" w:cs="Tahoma"/>
          <w:color w:val="000000"/>
          <w:sz w:val="20"/>
          <w:szCs w:val="20"/>
        </w:rPr>
        <w:t xml:space="preserve">) ścian fundamentowych i kominów, (m2) ścian </w:t>
      </w:r>
      <w:proofErr w:type="spellStart"/>
      <w:r w:rsidRPr="00E34030">
        <w:rPr>
          <w:rFonts w:asciiTheme="minorHAnsi" w:hAnsiTheme="minorHAnsi" w:cs="Tahoma"/>
          <w:color w:val="000000"/>
          <w:sz w:val="20"/>
          <w:szCs w:val="20"/>
        </w:rPr>
        <w:t>nadziemia</w:t>
      </w:r>
      <w:proofErr w:type="spellEnd"/>
      <w:r w:rsidRPr="00E34030">
        <w:rPr>
          <w:rFonts w:asciiTheme="minorHAnsi" w:hAnsiTheme="minorHAnsi" w:cs="Tahoma"/>
          <w:color w:val="000000"/>
          <w:sz w:val="20"/>
          <w:szCs w:val="20"/>
        </w:rPr>
        <w:t xml:space="preserve"> i ścianek działowych</w:t>
      </w:r>
    </w:p>
    <w:p w14:paraId="2D054355" w14:textId="77777777" w:rsidR="00E34030" w:rsidRPr="00E34030" w:rsidRDefault="00E34030" w:rsidP="00E34030">
      <w:pPr>
        <w:tabs>
          <w:tab w:val="right" w:pos="450"/>
          <w:tab w:val="left" w:pos="117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1.3.9. Odbiór</w:t>
      </w:r>
    </w:p>
    <w:p w14:paraId="3DF4DAFC" w14:textId="77777777" w:rsidR="00E34030" w:rsidRPr="00E34030" w:rsidRDefault="00E34030" w:rsidP="00E34030">
      <w:pPr>
        <w:tabs>
          <w:tab w:val="right" w:pos="450"/>
          <w:tab w:val="left" w:pos="1170"/>
        </w:tabs>
        <w:autoSpaceDE w:val="0"/>
        <w:autoSpaceDN w:val="0"/>
        <w:adjustRightInd w:val="0"/>
        <w:spacing w:after="120" w:line="360" w:lineRule="atLeast"/>
        <w:ind w:left="450"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Odbioru dokonuje Inspektor Nadzoru na podstawie odbiorów częściowych, oglądu, wpisów do dziennika budowy i sprawdzeniu z dokumentacją projektową</w:t>
      </w:r>
    </w:p>
    <w:p w14:paraId="7581DDD8" w14:textId="77777777" w:rsidR="00E34030" w:rsidRPr="00E34030" w:rsidRDefault="00E34030" w:rsidP="00E34030">
      <w:pPr>
        <w:tabs>
          <w:tab w:val="right" w:pos="450"/>
          <w:tab w:val="left" w:pos="1170"/>
        </w:tabs>
        <w:autoSpaceDE w:val="0"/>
        <w:autoSpaceDN w:val="0"/>
        <w:adjustRightInd w:val="0"/>
        <w:spacing w:line="360" w:lineRule="auto"/>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1.3.10. Podstawa płatności</w:t>
      </w:r>
    </w:p>
    <w:p w14:paraId="1228A1AE" w14:textId="77777777" w:rsidR="00E34030" w:rsidRPr="00E34030" w:rsidRDefault="00E34030" w:rsidP="00E34030">
      <w:pPr>
        <w:tabs>
          <w:tab w:val="right" w:pos="450"/>
          <w:tab w:val="left" w:pos="117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color w:val="000000"/>
          <w:sz w:val="20"/>
          <w:szCs w:val="20"/>
        </w:rPr>
        <w:t xml:space="preserve">       </w:t>
      </w:r>
      <w:r w:rsidRPr="00E34030">
        <w:rPr>
          <w:rFonts w:asciiTheme="minorHAnsi" w:hAnsiTheme="minorHAnsi" w:cs="Tahoma"/>
          <w:color w:val="000000"/>
          <w:sz w:val="20"/>
          <w:szCs w:val="20"/>
        </w:rPr>
        <w:tab/>
        <w:t>Zgodnie z obmiarem (m</w:t>
      </w:r>
      <w:r w:rsidRPr="00E34030">
        <w:rPr>
          <w:rFonts w:asciiTheme="minorHAnsi" w:hAnsiTheme="minorHAnsi" w:cs="Tahoma"/>
          <w:color w:val="000000"/>
          <w:sz w:val="20"/>
          <w:szCs w:val="20"/>
          <w:vertAlign w:val="superscript"/>
        </w:rPr>
        <w:t>2</w:t>
      </w:r>
      <w:r w:rsidRPr="00E34030">
        <w:rPr>
          <w:rFonts w:asciiTheme="minorHAnsi" w:hAnsiTheme="minorHAnsi" w:cs="Tahoma"/>
          <w:color w:val="000000"/>
          <w:sz w:val="20"/>
          <w:szCs w:val="20"/>
        </w:rPr>
        <w:t xml:space="preserve"> i m</w:t>
      </w:r>
      <w:r w:rsidRPr="00E34030">
        <w:rPr>
          <w:rFonts w:asciiTheme="minorHAnsi" w:hAnsiTheme="minorHAnsi" w:cs="Tahoma"/>
          <w:color w:val="000000"/>
          <w:sz w:val="20"/>
          <w:szCs w:val="20"/>
          <w:vertAlign w:val="superscript"/>
        </w:rPr>
        <w:t>3</w:t>
      </w:r>
      <w:r w:rsidRPr="00E34030">
        <w:rPr>
          <w:rFonts w:asciiTheme="minorHAnsi" w:hAnsiTheme="minorHAnsi" w:cs="Tahoma"/>
          <w:color w:val="000000"/>
          <w:sz w:val="20"/>
          <w:szCs w:val="20"/>
        </w:rPr>
        <w:t xml:space="preserve">), po odbiorach poszczególnych robót </w:t>
      </w:r>
    </w:p>
    <w:p w14:paraId="3BCF4D94" w14:textId="77777777" w:rsidR="00E34030" w:rsidRPr="00E34030" w:rsidRDefault="00E34030" w:rsidP="00E34030">
      <w:pPr>
        <w:tabs>
          <w:tab w:val="right" w:pos="450"/>
          <w:tab w:val="left" w:pos="1170"/>
        </w:tabs>
        <w:autoSpaceDE w:val="0"/>
        <w:autoSpaceDN w:val="0"/>
        <w:adjustRightInd w:val="0"/>
        <w:spacing w:line="360" w:lineRule="atLeast"/>
        <w:ind w:right="138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ab/>
        <w:t>1.3.11. Przepisy związane</w:t>
      </w:r>
    </w:p>
    <w:p w14:paraId="1ADFF78A" w14:textId="77777777" w:rsidR="00E34030" w:rsidRPr="00E34030" w:rsidRDefault="00E34030" w:rsidP="00E34030">
      <w:pPr>
        <w:tabs>
          <w:tab w:val="right" w:pos="450"/>
          <w:tab w:val="left" w:pos="1170"/>
        </w:tabs>
        <w:autoSpaceDE w:val="0"/>
        <w:autoSpaceDN w:val="0"/>
        <w:adjustRightInd w:val="0"/>
        <w:spacing w:line="360" w:lineRule="atLeast"/>
        <w:ind w:right="13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PN-68/B- 10020  Roboty murowe z cegły. Wymagania i badania przy odbiorze</w:t>
      </w:r>
    </w:p>
    <w:p w14:paraId="1D283BA2" w14:textId="77777777" w:rsidR="00E34030" w:rsidRPr="00E34030" w:rsidRDefault="00E34030" w:rsidP="00E34030">
      <w:pPr>
        <w:pStyle w:val="Tekstpodstawowy"/>
        <w:ind w:left="708"/>
        <w:jc w:val="left"/>
        <w:rPr>
          <w:rFonts w:asciiTheme="minorHAnsi" w:hAnsiTheme="minorHAnsi"/>
        </w:rPr>
      </w:pPr>
      <w:r w:rsidRPr="00E34030">
        <w:rPr>
          <w:rFonts w:asciiTheme="minorHAnsi" w:hAnsiTheme="minorHAnsi"/>
        </w:rPr>
        <w:t>PN-68/B-10024 Roboty murowe. Mury z drobnowymiarowych elementów z autoklawizowanych betonów komórkowych. Wymagania i badania przy odbiorze.</w:t>
      </w:r>
    </w:p>
    <w:p w14:paraId="2B8468CE" w14:textId="77777777" w:rsidR="00E34030" w:rsidRPr="00E34030" w:rsidRDefault="00E34030" w:rsidP="00E34030">
      <w:pPr>
        <w:pStyle w:val="Tekstpodstawowy"/>
        <w:ind w:left="708"/>
        <w:jc w:val="left"/>
        <w:rPr>
          <w:rFonts w:asciiTheme="minorHAnsi" w:hAnsiTheme="minorHAnsi"/>
        </w:rPr>
      </w:pPr>
      <w:r w:rsidRPr="00E34030">
        <w:rPr>
          <w:rFonts w:asciiTheme="minorHAnsi" w:hAnsiTheme="minorHAnsi"/>
        </w:rPr>
        <w:t>PN-89/B-10425 Przewody dymowe, spalinowe i wentylacyjne murowane z cegły. Wymagania techniczne i badania przy odbiorze.</w:t>
      </w:r>
    </w:p>
    <w:p w14:paraId="11B56E19" w14:textId="77777777" w:rsidR="00E34030" w:rsidRPr="00E34030" w:rsidRDefault="00E34030" w:rsidP="00E34030">
      <w:pPr>
        <w:pStyle w:val="Tekstpodstawowy"/>
        <w:ind w:left="708"/>
        <w:jc w:val="left"/>
        <w:rPr>
          <w:rFonts w:asciiTheme="minorHAnsi" w:hAnsiTheme="minorHAnsi"/>
        </w:rPr>
      </w:pPr>
      <w:r w:rsidRPr="00E34030">
        <w:rPr>
          <w:rFonts w:asciiTheme="minorHAnsi" w:hAnsiTheme="minorHAnsi"/>
        </w:rPr>
        <w:t>PN-65/B- 14503  Zaprawy budowlane cementowo-wapienne</w:t>
      </w:r>
    </w:p>
    <w:p w14:paraId="784D5E97" w14:textId="77777777" w:rsidR="00E34030" w:rsidRPr="00E34030" w:rsidRDefault="00E34030" w:rsidP="00E34030">
      <w:pPr>
        <w:pStyle w:val="Tekstpodstawowy"/>
        <w:ind w:left="708"/>
        <w:jc w:val="left"/>
        <w:rPr>
          <w:rFonts w:asciiTheme="minorHAnsi" w:hAnsiTheme="minorHAnsi"/>
        </w:rPr>
      </w:pPr>
      <w:r w:rsidRPr="00E34030">
        <w:rPr>
          <w:rFonts w:asciiTheme="minorHAnsi" w:hAnsiTheme="minorHAnsi"/>
        </w:rPr>
        <w:t xml:space="preserve">PN-69/B- 30302 Wapno </w:t>
      </w:r>
      <w:proofErr w:type="spellStart"/>
      <w:r w:rsidRPr="00E34030">
        <w:rPr>
          <w:rFonts w:asciiTheme="minorHAnsi" w:hAnsiTheme="minorHAnsi"/>
        </w:rPr>
        <w:t>suchogaszone</w:t>
      </w:r>
      <w:proofErr w:type="spellEnd"/>
      <w:r w:rsidRPr="00E34030">
        <w:rPr>
          <w:rFonts w:asciiTheme="minorHAnsi" w:hAnsiTheme="minorHAnsi"/>
        </w:rPr>
        <w:t xml:space="preserve"> do celów budowlanych</w:t>
      </w:r>
    </w:p>
    <w:p w14:paraId="4B32B8D2" w14:textId="77777777" w:rsidR="00E34030" w:rsidRDefault="00E34030" w:rsidP="00E34030">
      <w:pPr>
        <w:pStyle w:val="Tekstpodstawowy"/>
        <w:ind w:left="708"/>
        <w:jc w:val="left"/>
        <w:rPr>
          <w:rFonts w:asciiTheme="minorHAnsi" w:hAnsiTheme="minorHAnsi"/>
        </w:rPr>
      </w:pPr>
      <w:r w:rsidRPr="00E34030">
        <w:rPr>
          <w:rFonts w:asciiTheme="minorHAnsi" w:hAnsiTheme="minorHAnsi"/>
        </w:rPr>
        <w:t>PN- 74/B-3000 Cement Portlandzki</w:t>
      </w:r>
    </w:p>
    <w:p w14:paraId="78EED6AC" w14:textId="77777777" w:rsidR="005937A4" w:rsidRPr="00E34030" w:rsidRDefault="005937A4" w:rsidP="00E34030">
      <w:pPr>
        <w:pStyle w:val="Tekstpodstawowy"/>
        <w:ind w:left="708"/>
        <w:jc w:val="left"/>
        <w:rPr>
          <w:rFonts w:asciiTheme="minorHAnsi" w:hAnsiTheme="minorHAnsi"/>
        </w:rPr>
      </w:pPr>
    </w:p>
    <w:p w14:paraId="446DA9B2" w14:textId="16A450CE" w:rsidR="006C58F4" w:rsidRDefault="006C58F4" w:rsidP="00E34030">
      <w:pPr>
        <w:pStyle w:val="Tekstblokowy"/>
        <w:tabs>
          <w:tab w:val="left" w:pos="720"/>
          <w:tab w:val="left" w:pos="990"/>
        </w:tabs>
        <w:jc w:val="both"/>
        <w:rPr>
          <w:rFonts w:asciiTheme="minorHAnsi" w:hAnsiTheme="minorHAnsi"/>
        </w:rPr>
      </w:pPr>
      <w:r>
        <w:rPr>
          <w:rFonts w:asciiTheme="minorHAnsi" w:hAnsiTheme="minorHAnsi"/>
        </w:rPr>
        <w:br/>
      </w:r>
    </w:p>
    <w:p w14:paraId="38BCB438" w14:textId="77777777" w:rsidR="006C58F4" w:rsidRDefault="006C58F4">
      <w:pPr>
        <w:spacing w:after="160" w:line="259" w:lineRule="auto"/>
        <w:rPr>
          <w:rFonts w:asciiTheme="minorHAnsi" w:hAnsiTheme="minorHAnsi" w:cs="Tahoma"/>
          <w:color w:val="000000"/>
          <w:sz w:val="20"/>
          <w:szCs w:val="20"/>
        </w:rPr>
      </w:pPr>
      <w:r>
        <w:rPr>
          <w:rFonts w:asciiTheme="minorHAnsi" w:hAnsiTheme="minorHAnsi"/>
        </w:rPr>
        <w:br w:type="page"/>
      </w:r>
    </w:p>
    <w:p w14:paraId="57F17F8D" w14:textId="4331E98E" w:rsidR="00E34030" w:rsidRPr="00E34030" w:rsidRDefault="00E34030" w:rsidP="00E34030">
      <w:pPr>
        <w:jc w:val="both"/>
        <w:rPr>
          <w:rFonts w:asciiTheme="minorHAnsi" w:hAnsiTheme="minorHAnsi"/>
        </w:rPr>
      </w:pPr>
      <w:r w:rsidRPr="00E34030">
        <w:rPr>
          <w:rFonts w:asciiTheme="minorHAnsi" w:hAnsiTheme="minorHAnsi" w:cs="Tahoma"/>
          <w:b/>
          <w:bCs/>
          <w:color w:val="000000"/>
        </w:rPr>
        <w:lastRenderedPageBreak/>
        <w:t>B 01. 0</w:t>
      </w:r>
      <w:r w:rsidR="006C58F4">
        <w:rPr>
          <w:rFonts w:asciiTheme="minorHAnsi" w:hAnsiTheme="minorHAnsi" w:cs="Tahoma"/>
          <w:b/>
          <w:bCs/>
          <w:color w:val="000000"/>
        </w:rPr>
        <w:t>3</w:t>
      </w:r>
      <w:r w:rsidRPr="00E34030">
        <w:rPr>
          <w:rFonts w:asciiTheme="minorHAnsi" w:hAnsiTheme="minorHAnsi" w:cs="Tahoma"/>
          <w:b/>
          <w:bCs/>
          <w:color w:val="000000"/>
        </w:rPr>
        <w:t>. Montaż stolarki okiennej i drzwiowej</w:t>
      </w:r>
    </w:p>
    <w:p w14:paraId="66B716A4"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1.6.1. Przedmiot</w:t>
      </w:r>
    </w:p>
    <w:p w14:paraId="18EC8A4A" w14:textId="77777777"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Przedmiotem S.T. są wymagania w zakresie wykonania i odbioru robót dotyczących montażu stolarki okiennej  i drzwiowej.</w:t>
      </w:r>
    </w:p>
    <w:p w14:paraId="45820443" w14:textId="77777777" w:rsidR="00E34030" w:rsidRPr="00E34030" w:rsidRDefault="00E34030" w:rsidP="00E34030">
      <w:pPr>
        <w:tabs>
          <w:tab w:val="right" w:pos="450"/>
          <w:tab w:val="left" w:pos="72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ab/>
        <w:t>1.6.2. Zakres</w:t>
      </w:r>
    </w:p>
    <w:p w14:paraId="27EA4DD7" w14:textId="06BCB304" w:rsidR="00E34030" w:rsidRPr="00E34030" w:rsidRDefault="00E34030" w:rsidP="00E34030">
      <w:pPr>
        <w:tabs>
          <w:tab w:val="right" w:pos="450"/>
          <w:tab w:val="left" w:pos="720"/>
          <w:tab w:val="left" w:pos="99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b/>
          <w:bCs/>
          <w:color w:val="000000"/>
          <w:sz w:val="20"/>
          <w:szCs w:val="20"/>
        </w:rPr>
        <w:t xml:space="preserve">      </w:t>
      </w:r>
      <w:r w:rsidR="00633DB2">
        <w:rPr>
          <w:rFonts w:asciiTheme="minorHAnsi" w:hAnsiTheme="minorHAnsi" w:cs="Tahoma"/>
          <w:b/>
          <w:bCs/>
          <w:color w:val="000000"/>
          <w:sz w:val="20"/>
          <w:szCs w:val="20"/>
        </w:rPr>
        <w:t xml:space="preserve">   </w:t>
      </w:r>
      <w:r w:rsidRPr="00E34030">
        <w:rPr>
          <w:rFonts w:asciiTheme="minorHAnsi" w:hAnsiTheme="minorHAnsi" w:cs="Tahoma"/>
          <w:color w:val="000000"/>
          <w:sz w:val="20"/>
          <w:szCs w:val="20"/>
        </w:rPr>
        <w:t>Montaż  okien PC</w:t>
      </w:r>
      <w:r w:rsidR="008130FC">
        <w:rPr>
          <w:rFonts w:asciiTheme="minorHAnsi" w:hAnsiTheme="minorHAnsi" w:cs="Tahoma"/>
          <w:color w:val="000000"/>
          <w:sz w:val="20"/>
          <w:szCs w:val="20"/>
        </w:rPr>
        <w:t>V i aluminiowych</w:t>
      </w:r>
    </w:p>
    <w:p w14:paraId="62B9003A"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Montaż stolarki drzwiowej zewnętrznej </w:t>
      </w:r>
    </w:p>
    <w:p w14:paraId="6E4AAA14"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Montaż stolarki drzwiowej wewnętrznej.</w:t>
      </w:r>
    </w:p>
    <w:p w14:paraId="416BA884"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Montaż parapetów wewnętrznych z PCW</w:t>
      </w:r>
    </w:p>
    <w:p w14:paraId="5A2CB57B" w14:textId="77777777"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ab/>
      </w:r>
    </w:p>
    <w:p w14:paraId="003B0E3F" w14:textId="77777777"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1.6.3. Materiały</w:t>
      </w:r>
    </w:p>
    <w:p w14:paraId="749E4333" w14:textId="1650C528"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color w:val="000000"/>
          <w:sz w:val="20"/>
          <w:szCs w:val="20"/>
        </w:rPr>
        <w:t xml:space="preserve">Okna i parapety z PCV o wymiarach podanych w zestawieniu stolarki, drzwi zewnętrzne </w:t>
      </w:r>
      <w:r w:rsidR="008130FC">
        <w:rPr>
          <w:rFonts w:asciiTheme="minorHAnsi" w:hAnsiTheme="minorHAnsi" w:cs="Tahoma"/>
          <w:color w:val="000000"/>
          <w:sz w:val="20"/>
          <w:szCs w:val="20"/>
        </w:rPr>
        <w:t>aluminiowe,</w:t>
      </w:r>
      <w:r w:rsidRPr="00E34030">
        <w:rPr>
          <w:rFonts w:asciiTheme="minorHAnsi" w:hAnsiTheme="minorHAnsi" w:cs="Tahoma"/>
          <w:color w:val="000000"/>
          <w:sz w:val="20"/>
          <w:szCs w:val="20"/>
        </w:rPr>
        <w:t xml:space="preserve"> drzwi wewnętrzne płytowe pełne, ościeżnice drewniane, pianka poliuretanowa.</w:t>
      </w:r>
    </w:p>
    <w:p w14:paraId="76850432" w14:textId="77777777" w:rsidR="00E34030" w:rsidRPr="00E34030" w:rsidRDefault="00E34030" w:rsidP="00E34030">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1.6.4. Sprzęt</w:t>
      </w:r>
    </w:p>
    <w:p w14:paraId="67FEE660"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łaty, wiertarka udarowa, poziomica, </w:t>
      </w:r>
    </w:p>
    <w:p w14:paraId="38D8E697"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1.6.5. Transport</w:t>
      </w:r>
    </w:p>
    <w:p w14:paraId="7412F00A"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Dostawa - samochodem ciężarowym, na placu budowy i we wnętrzach ręczny.</w:t>
      </w:r>
    </w:p>
    <w:p w14:paraId="158FB0E3" w14:textId="77777777" w:rsidR="00E34030" w:rsidRPr="00E34030" w:rsidRDefault="00E34030" w:rsidP="00E34030">
      <w:pPr>
        <w:tabs>
          <w:tab w:val="left" w:pos="45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1.6.6. Wykonanie robót</w:t>
      </w:r>
    </w:p>
    <w:p w14:paraId="4481B4AE"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Sprawdzenie wymiarów wykonanych otworów okiennych i drzwiowych</w:t>
      </w:r>
    </w:p>
    <w:p w14:paraId="3EFD443D"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Obsadzenie okien i ościeżnic drzwiowych z  uszczelnieniem pianką poliuretanową </w:t>
      </w:r>
    </w:p>
    <w:p w14:paraId="152FA783"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Zawieszenie skrzydeł drzwiowych  z regulacją</w:t>
      </w:r>
    </w:p>
    <w:p w14:paraId="603A0DC7"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Założenie podokienników wewnętrznych</w:t>
      </w:r>
    </w:p>
    <w:p w14:paraId="2E2F662F"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color w:val="000000"/>
          <w:sz w:val="20"/>
          <w:szCs w:val="20"/>
        </w:rPr>
      </w:pPr>
    </w:p>
    <w:p w14:paraId="6B6FD936"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1.6.7.  Kontrola jakości robót</w:t>
      </w:r>
    </w:p>
    <w:p w14:paraId="3CECD90A"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360"/>
        <w:jc w:val="both"/>
        <w:rPr>
          <w:rFonts w:asciiTheme="minorHAnsi" w:hAnsiTheme="minorHAnsi" w:cs="Tahoma"/>
          <w:b/>
          <w:bCs/>
          <w:color w:val="000000"/>
          <w:sz w:val="20"/>
          <w:szCs w:val="20"/>
        </w:rPr>
      </w:pPr>
      <w:r w:rsidRPr="00E34030">
        <w:rPr>
          <w:rFonts w:asciiTheme="minorHAnsi" w:hAnsiTheme="minorHAnsi" w:cs="Tahoma"/>
          <w:color w:val="000000"/>
          <w:sz w:val="20"/>
          <w:szCs w:val="20"/>
        </w:rPr>
        <w:t xml:space="preserve">Sprawdzenie prawidłowości doboru rodzaju drzwi (lewe, prawe, itp.). Sprawdzenie pionowości okien , szerokości ościeży (jednakowa szerokość z każdej strony okna +/- </w:t>
      </w:r>
      <w:smartTag w:uri="urn:schemas-microsoft-com:office:smarttags" w:element="metricconverter">
        <w:smartTagPr>
          <w:attr w:name="ProductID" w:val="2 mm"/>
        </w:smartTagPr>
        <w:r w:rsidRPr="00E34030">
          <w:rPr>
            <w:rFonts w:asciiTheme="minorHAnsi" w:hAnsiTheme="minorHAnsi" w:cs="Tahoma"/>
            <w:color w:val="000000"/>
            <w:sz w:val="20"/>
            <w:szCs w:val="20"/>
          </w:rPr>
          <w:t>2 mm</w:t>
        </w:r>
      </w:smartTag>
      <w:r w:rsidRPr="00E34030">
        <w:rPr>
          <w:rFonts w:asciiTheme="minorHAnsi" w:hAnsiTheme="minorHAnsi" w:cs="Tahoma"/>
          <w:color w:val="000000"/>
          <w:sz w:val="20"/>
          <w:szCs w:val="20"/>
        </w:rPr>
        <w:t>), sprawdzenie poprawności otwierania i zamykania skrzydeł.</w:t>
      </w:r>
    </w:p>
    <w:p w14:paraId="654F282D" w14:textId="77777777" w:rsidR="00E34030" w:rsidRPr="00E34030" w:rsidRDefault="00E34030" w:rsidP="00E34030">
      <w:pPr>
        <w:tabs>
          <w:tab w:val="left" w:pos="45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1.6.8. Jednostka obmiaru</w:t>
      </w:r>
    </w:p>
    <w:p w14:paraId="28C5347E" w14:textId="77777777" w:rsidR="00E34030" w:rsidRPr="00E34030" w:rsidRDefault="00E34030" w:rsidP="00E34030">
      <w:pPr>
        <w:tabs>
          <w:tab w:val="left" w:pos="45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(m2) okien , ościeżnice – szt.</w:t>
      </w:r>
    </w:p>
    <w:p w14:paraId="307BA010"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1.6.9. Odbiór</w:t>
      </w:r>
    </w:p>
    <w:p w14:paraId="11B85AEF"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Poprawność montażu okien odbiera Inspektor Nadzoru.</w:t>
      </w:r>
    </w:p>
    <w:p w14:paraId="6885437C"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1.6.10. Podstawa płatności</w:t>
      </w:r>
    </w:p>
    <w:p w14:paraId="5B7AE2E2"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Za (m2) zgodnie z obmiarem.</w:t>
      </w:r>
    </w:p>
    <w:p w14:paraId="145ED517"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1.6.11. Przepisy związane</w:t>
      </w:r>
    </w:p>
    <w:p w14:paraId="152196CB" w14:textId="77777777" w:rsid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rPr>
          <w:rFonts w:asciiTheme="minorHAnsi" w:hAnsiTheme="minorHAnsi" w:cs="Tahoma"/>
          <w:color w:val="000000"/>
          <w:sz w:val="20"/>
          <w:szCs w:val="20"/>
        </w:rPr>
      </w:pPr>
      <w:r w:rsidRPr="00E34030">
        <w:rPr>
          <w:rFonts w:asciiTheme="minorHAnsi" w:hAnsiTheme="minorHAnsi" w:cs="Tahoma"/>
          <w:color w:val="000000"/>
          <w:sz w:val="20"/>
          <w:szCs w:val="20"/>
        </w:rPr>
        <w:lastRenderedPageBreak/>
        <w:t xml:space="preserve">     PN- 88/B-10085/A2 Stolarka budowlana. Okna i drzwi. Wymagania i badania (zmiana A2).     Instrukcje i certyfikaty producenta materiałów</w:t>
      </w:r>
    </w:p>
    <w:p w14:paraId="761506C9" w14:textId="77777777" w:rsidR="006C58F4" w:rsidRDefault="006C58F4"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rPr>
          <w:rFonts w:asciiTheme="minorHAnsi" w:hAnsiTheme="minorHAnsi" w:cs="Tahoma"/>
          <w:color w:val="000000"/>
          <w:sz w:val="20"/>
          <w:szCs w:val="20"/>
        </w:rPr>
      </w:pPr>
    </w:p>
    <w:p w14:paraId="1709ECDE" w14:textId="77777777" w:rsidR="006C58F4" w:rsidRDefault="006C58F4"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rPr>
          <w:rFonts w:asciiTheme="minorHAnsi" w:hAnsiTheme="minorHAnsi" w:cs="Tahoma"/>
          <w:color w:val="000000"/>
          <w:sz w:val="20"/>
          <w:szCs w:val="20"/>
        </w:rPr>
      </w:pPr>
    </w:p>
    <w:p w14:paraId="3033C5D3" w14:textId="0B36C2F2" w:rsidR="00E34030" w:rsidRPr="00E34030" w:rsidRDefault="006C58F4" w:rsidP="006C58F4">
      <w:pPr>
        <w:spacing w:after="160" w:line="259" w:lineRule="auto"/>
        <w:rPr>
          <w:rFonts w:asciiTheme="minorHAnsi" w:hAnsiTheme="minorHAnsi" w:cs="Tahoma"/>
          <w:color w:val="000000"/>
        </w:rPr>
      </w:pPr>
      <w:r>
        <w:rPr>
          <w:rFonts w:asciiTheme="minorHAnsi" w:hAnsiTheme="minorHAnsi" w:cs="Tahoma"/>
          <w:color w:val="000000"/>
          <w:sz w:val="20"/>
          <w:szCs w:val="20"/>
        </w:rPr>
        <w:br w:type="page"/>
      </w:r>
      <w:r w:rsidR="00E34030" w:rsidRPr="00E34030">
        <w:rPr>
          <w:rFonts w:asciiTheme="minorHAnsi" w:hAnsiTheme="minorHAnsi" w:cs="Tahoma"/>
          <w:b/>
          <w:bCs/>
          <w:color w:val="000000"/>
        </w:rPr>
        <w:lastRenderedPageBreak/>
        <w:t>B 01. 0</w:t>
      </w:r>
      <w:r>
        <w:rPr>
          <w:rFonts w:asciiTheme="minorHAnsi" w:hAnsiTheme="minorHAnsi" w:cs="Tahoma"/>
          <w:b/>
          <w:bCs/>
          <w:color w:val="000000"/>
        </w:rPr>
        <w:t>4</w:t>
      </w:r>
      <w:r w:rsidR="00E34030" w:rsidRPr="00E34030">
        <w:rPr>
          <w:rFonts w:asciiTheme="minorHAnsi" w:hAnsiTheme="minorHAnsi" w:cs="Tahoma"/>
          <w:b/>
          <w:bCs/>
          <w:color w:val="000000"/>
        </w:rPr>
        <w:t xml:space="preserve">. Roboty tynkarskie i malarskie </w:t>
      </w:r>
    </w:p>
    <w:p w14:paraId="4D3900F3"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1.7.1. Przedmiot</w:t>
      </w:r>
    </w:p>
    <w:p w14:paraId="1EE64731" w14:textId="77777777"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color w:val="000000"/>
          <w:sz w:val="20"/>
          <w:szCs w:val="20"/>
        </w:rPr>
        <w:tab/>
        <w:t>Przedmiotem S.T. są wymagania w zakresie wykonania i odbioru robót tynkarskich oraz malarskich wewnętrznych i elewacyjnych</w:t>
      </w:r>
    </w:p>
    <w:p w14:paraId="0345DF46" w14:textId="77777777" w:rsidR="00E34030" w:rsidRPr="00E34030" w:rsidRDefault="00E34030" w:rsidP="00E34030">
      <w:pPr>
        <w:tabs>
          <w:tab w:val="right" w:pos="450"/>
          <w:tab w:val="left" w:pos="72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1.7.2. Zakres</w:t>
      </w:r>
    </w:p>
    <w:p w14:paraId="2A9323F3" w14:textId="280A1308" w:rsidR="00E34030" w:rsidRPr="00E34030" w:rsidRDefault="00E34030" w:rsidP="00E34030">
      <w:pPr>
        <w:tabs>
          <w:tab w:val="left" w:pos="180"/>
          <w:tab w:val="right" w:pos="450"/>
          <w:tab w:val="left" w:pos="990"/>
        </w:tabs>
        <w:autoSpaceDE w:val="0"/>
        <w:autoSpaceDN w:val="0"/>
        <w:adjustRightInd w:val="0"/>
        <w:spacing w:line="360" w:lineRule="auto"/>
        <w:ind w:left="720" w:right="141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Wykonanie okładzin stropu z </w:t>
      </w:r>
      <w:r w:rsidR="008130FC">
        <w:rPr>
          <w:rFonts w:asciiTheme="minorHAnsi" w:hAnsiTheme="minorHAnsi" w:cs="Tahoma"/>
          <w:color w:val="000000"/>
          <w:sz w:val="20"/>
          <w:szCs w:val="20"/>
        </w:rPr>
        <w:t>płyt kasetonowych mineralnych</w:t>
      </w:r>
      <w:r w:rsidRPr="00E34030">
        <w:rPr>
          <w:rFonts w:asciiTheme="minorHAnsi" w:hAnsiTheme="minorHAnsi" w:cs="Tahoma"/>
          <w:color w:val="000000"/>
          <w:sz w:val="20"/>
          <w:szCs w:val="20"/>
        </w:rPr>
        <w:t xml:space="preserve"> na ruszcie </w:t>
      </w:r>
      <w:r w:rsidR="008130FC">
        <w:rPr>
          <w:rFonts w:asciiTheme="minorHAnsi" w:hAnsiTheme="minorHAnsi" w:cs="Tahoma"/>
          <w:color w:val="000000"/>
          <w:sz w:val="20"/>
          <w:szCs w:val="20"/>
        </w:rPr>
        <w:t>stalowym</w:t>
      </w:r>
      <w:r w:rsidRPr="00E34030">
        <w:rPr>
          <w:rFonts w:asciiTheme="minorHAnsi" w:hAnsiTheme="minorHAnsi" w:cs="Tahoma"/>
          <w:color w:val="000000"/>
          <w:sz w:val="20"/>
          <w:szCs w:val="20"/>
        </w:rPr>
        <w:t>.</w:t>
      </w:r>
    </w:p>
    <w:p w14:paraId="69D6D880" w14:textId="77777777" w:rsidR="00E34030" w:rsidRPr="00E34030" w:rsidRDefault="00E34030" w:rsidP="00E34030">
      <w:pPr>
        <w:tabs>
          <w:tab w:val="right" w:pos="0"/>
          <w:tab w:val="left" w:pos="720"/>
          <w:tab w:val="left" w:pos="99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Wykonanie tynku wewnętrznego kat III </w:t>
      </w:r>
    </w:p>
    <w:p w14:paraId="723C9252"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ab/>
        <w:t>Ułożenie płytek glazurowanych ściennych</w:t>
      </w:r>
    </w:p>
    <w:p w14:paraId="18C63C3E"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Malowanie wnętrz budynku</w:t>
      </w:r>
    </w:p>
    <w:p w14:paraId="0801D218" w14:textId="77777777" w:rsidR="00E34030" w:rsidRPr="00E34030" w:rsidRDefault="00E34030" w:rsidP="00E34030">
      <w:pPr>
        <w:tabs>
          <w:tab w:val="right" w:pos="450"/>
          <w:tab w:val="left" w:pos="720"/>
          <w:tab w:val="left" w:pos="990"/>
        </w:tabs>
        <w:autoSpaceDE w:val="0"/>
        <w:autoSpaceDN w:val="0"/>
        <w:adjustRightInd w:val="0"/>
        <w:spacing w:after="120" w:line="360" w:lineRule="atLeast"/>
        <w:ind w:right="1410"/>
        <w:jc w:val="both"/>
        <w:rPr>
          <w:rFonts w:asciiTheme="minorHAnsi" w:hAnsiTheme="minorHAnsi" w:cs="Tahoma"/>
          <w:color w:val="000000"/>
          <w:sz w:val="20"/>
          <w:szCs w:val="20"/>
        </w:rPr>
      </w:pPr>
      <w:r w:rsidRPr="00E34030">
        <w:rPr>
          <w:rFonts w:asciiTheme="minorHAnsi" w:hAnsiTheme="minorHAnsi" w:cs="Tahoma"/>
          <w:b/>
          <w:bCs/>
          <w:color w:val="000000"/>
          <w:sz w:val="20"/>
          <w:szCs w:val="20"/>
        </w:rPr>
        <w:t>1.7.3. Materiały</w:t>
      </w:r>
    </w:p>
    <w:p w14:paraId="48E5A5B4" w14:textId="73924800" w:rsidR="00E34030" w:rsidRPr="00E34030" w:rsidRDefault="008130FC"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Pr>
          <w:rFonts w:asciiTheme="minorHAnsi" w:hAnsiTheme="minorHAnsi" w:cs="Tahoma"/>
          <w:color w:val="000000"/>
          <w:sz w:val="20"/>
          <w:szCs w:val="20"/>
        </w:rPr>
        <w:t>Kształtowniki stalowe systemowe, kasetony z włókien mineralnych</w:t>
      </w:r>
    </w:p>
    <w:p w14:paraId="2D12D311"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Zaprawy zwykłe do wykonywania tynków przygotowywane na placu budowy, suche mieszanki tynkarskie przygotowywane fabrycznie, płytki ceramiczne ścienne, kleje do płytek ceramicznych, farby emulsyjne białe do przemalowań  wewnętrznych.</w:t>
      </w:r>
    </w:p>
    <w:p w14:paraId="46380380" w14:textId="77777777" w:rsidR="00E34030" w:rsidRPr="00E34030" w:rsidRDefault="00E34030" w:rsidP="00E34030">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1.7.4. Sprzęt</w:t>
      </w:r>
    </w:p>
    <w:p w14:paraId="6DEB148C" w14:textId="77777777" w:rsidR="00E34030" w:rsidRPr="00E34030" w:rsidRDefault="00E34030" w:rsidP="00E34030">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b/>
          <w:bCs/>
          <w:color w:val="000000"/>
          <w:sz w:val="20"/>
          <w:szCs w:val="20"/>
        </w:rPr>
      </w:pPr>
    </w:p>
    <w:p w14:paraId="6E8030E6"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Pomosty robocze, rusztowania, stoliki tynkarskie, łaty, taczki, mieszadła do tynków i farb,</w:t>
      </w:r>
    </w:p>
    <w:p w14:paraId="46E0D314" w14:textId="77777777" w:rsid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Pojemniki i wiadra, betoniarka elektryczna, pędzle, agregat tynkarski,</w:t>
      </w:r>
    </w:p>
    <w:p w14:paraId="3A0E72EB"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1.7.5. Transport</w:t>
      </w:r>
    </w:p>
    <w:p w14:paraId="6A874450" w14:textId="77777777" w:rsidR="00E34030" w:rsidRPr="00E34030" w:rsidRDefault="00E34030" w:rsidP="00236C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Dostawa - samochodem ciężarowym, na placu budowy i we wnętrzach ręczny.</w:t>
      </w:r>
    </w:p>
    <w:p w14:paraId="6254B070" w14:textId="77777777" w:rsidR="00E34030" w:rsidRPr="00E34030" w:rsidRDefault="00E34030" w:rsidP="00E34030">
      <w:pPr>
        <w:tabs>
          <w:tab w:val="left" w:pos="45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1.7.6. Wykonanie robót</w:t>
      </w:r>
    </w:p>
    <w:p w14:paraId="6601B0CC"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Wykonanie rusztu z listew drewnianych od spodu krokwi i umocowanie okładzin z płyt g-k</w:t>
      </w:r>
    </w:p>
    <w:p w14:paraId="69E86277"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Przygotowanie podłoża po robotach murarskich, konstrukcyjnych oraz robotach instalacyjnych.</w:t>
      </w:r>
    </w:p>
    <w:p w14:paraId="13165FB3"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Wykonanie tynków zwykłych wewnętrznych warstwowych </w:t>
      </w:r>
    </w:p>
    <w:p w14:paraId="5C622227"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Ułożenie płytek ceramicznych na kleju</w:t>
      </w:r>
    </w:p>
    <w:p w14:paraId="3BC520FD"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Malowanie ścian wewnętrznych farbą emulsyjna. </w:t>
      </w:r>
    </w:p>
    <w:p w14:paraId="148F5631"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1.7.7.  Kontrola jakości robót</w:t>
      </w:r>
    </w:p>
    <w:p w14:paraId="59EA45D4"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Sprawdzenie zgodności z dokumentacją techniczną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 </w:t>
      </w:r>
    </w:p>
    <w:p w14:paraId="0B85C06B"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hanging="180"/>
        <w:jc w:val="both"/>
        <w:rPr>
          <w:rFonts w:asciiTheme="minorHAnsi" w:hAnsiTheme="minorHAnsi" w:cs="Tahoma"/>
          <w:color w:val="000000"/>
          <w:sz w:val="20"/>
          <w:szCs w:val="20"/>
        </w:rPr>
      </w:pPr>
      <w:r w:rsidRPr="00E34030">
        <w:rPr>
          <w:rFonts w:asciiTheme="minorHAnsi" w:hAnsiTheme="minorHAnsi" w:cs="Tahoma"/>
          <w:color w:val="000000"/>
          <w:sz w:val="20"/>
          <w:szCs w:val="20"/>
        </w:rPr>
        <w:tab/>
        <w:t>Badanie przyczepności tynku do podłoża poprzez opukiwanie tynku lekkim młotkiem,</w:t>
      </w:r>
    </w:p>
    <w:p w14:paraId="253379A7" w14:textId="77777777" w:rsidR="00E34030" w:rsidRPr="00E34030" w:rsidRDefault="00E34030" w:rsidP="00E34030">
      <w:pPr>
        <w:tabs>
          <w:tab w:val="left" w:pos="36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 xml:space="preserve">badania grubości tynku poprzez wycięcie pięciu otworów o średnicy około </w:t>
      </w:r>
      <w:smartTag w:uri="urn:schemas-microsoft-com:office:smarttags" w:element="metricconverter">
        <w:smartTagPr>
          <w:attr w:name="ProductID" w:val="30 mm"/>
        </w:smartTagPr>
        <w:r w:rsidRPr="00E34030">
          <w:rPr>
            <w:rFonts w:asciiTheme="minorHAnsi" w:hAnsiTheme="minorHAnsi" w:cs="Tahoma"/>
            <w:color w:val="000000"/>
            <w:sz w:val="20"/>
            <w:szCs w:val="20"/>
          </w:rPr>
          <w:t>30 mm</w:t>
        </w:r>
      </w:smartTag>
      <w:r w:rsidRPr="00E34030">
        <w:rPr>
          <w:rFonts w:asciiTheme="minorHAnsi" w:hAnsiTheme="minorHAnsi" w:cs="Tahoma"/>
          <w:color w:val="000000"/>
          <w:sz w:val="20"/>
          <w:szCs w:val="20"/>
        </w:rPr>
        <w:t xml:space="preserve"> w ten sposób, aby podłoże było odsłonięte lecz nie naruszone.  </w:t>
      </w:r>
    </w:p>
    <w:p w14:paraId="42CEB8A9"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sprawdzenie sposobu wykonania obrzutki</w:t>
      </w:r>
    </w:p>
    <w:p w14:paraId="0F8EFFB1" w14:textId="77777777" w:rsidR="00E34030" w:rsidRPr="00E34030" w:rsidRDefault="00E34030" w:rsidP="00E34030">
      <w:pPr>
        <w:tabs>
          <w:tab w:val="left" w:pos="360"/>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hanging="18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   sprawdzenie kolorystyki i jakości robót malarskich</w:t>
      </w:r>
    </w:p>
    <w:p w14:paraId="7BF3EA09"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left="720" w:right="1410" w:hanging="72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sprawdzenie jakości ułożenia glazury </w:t>
      </w:r>
    </w:p>
    <w:p w14:paraId="57665913" w14:textId="77777777" w:rsidR="00E34030" w:rsidRPr="00E34030" w:rsidRDefault="00E34030" w:rsidP="00E34030">
      <w:pPr>
        <w:tabs>
          <w:tab w:val="left" w:pos="45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line="360" w:lineRule="auto"/>
        <w:ind w:right="1410"/>
        <w:jc w:val="both"/>
        <w:rPr>
          <w:rFonts w:asciiTheme="minorHAnsi" w:hAnsiTheme="minorHAnsi" w:cs="Tahoma"/>
          <w:b/>
          <w:bCs/>
          <w:color w:val="000000"/>
          <w:sz w:val="20"/>
          <w:szCs w:val="20"/>
        </w:rPr>
      </w:pPr>
    </w:p>
    <w:p w14:paraId="0C7406D8" w14:textId="77777777" w:rsidR="00E34030" w:rsidRPr="00E34030" w:rsidRDefault="00E34030" w:rsidP="00E34030">
      <w:pPr>
        <w:tabs>
          <w:tab w:val="left" w:pos="45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1.7.8. Jednostka obmiaru</w:t>
      </w:r>
    </w:p>
    <w:p w14:paraId="5A37573F" w14:textId="77777777" w:rsidR="00E34030" w:rsidRPr="00E34030" w:rsidRDefault="00E34030" w:rsidP="00E34030">
      <w:pPr>
        <w:tabs>
          <w:tab w:val="left" w:pos="45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(m2) tynków wewnętrznych oraz malowanych powierzchni wewnątrz i na elewacji</w:t>
      </w:r>
    </w:p>
    <w:p w14:paraId="181AF05E"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1.7.9. Odbiór</w:t>
      </w:r>
    </w:p>
    <w:p w14:paraId="5C840FE0"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Roboty tynkarskie wewnętrzne i roboty malarskie odbiera Inspektor Nadzoru wraz z Nadzorem Autorskim</w:t>
      </w:r>
    </w:p>
    <w:p w14:paraId="5161FA63"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1.7.10. Podstawa płatności</w:t>
      </w:r>
    </w:p>
    <w:p w14:paraId="36CF8507"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Za (m2) zgodnie z obmiarem i podziałem na typy prac oraz zapisami w dzienniku budowy</w:t>
      </w:r>
    </w:p>
    <w:p w14:paraId="522F27F2"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1.7.11. Przepisy związane</w:t>
      </w:r>
    </w:p>
    <w:p w14:paraId="761C56E9"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rPr>
          <w:rFonts w:asciiTheme="minorHAnsi" w:hAnsiTheme="minorHAnsi" w:cs="Tahoma"/>
          <w:color w:val="000000"/>
          <w:sz w:val="20"/>
          <w:szCs w:val="20"/>
        </w:rPr>
      </w:pPr>
      <w:r w:rsidRPr="00E34030">
        <w:rPr>
          <w:rFonts w:asciiTheme="minorHAnsi" w:hAnsiTheme="minorHAnsi" w:cs="Tahoma"/>
          <w:color w:val="000000"/>
          <w:sz w:val="20"/>
          <w:szCs w:val="20"/>
        </w:rPr>
        <w:t xml:space="preserve">       PN-65 /B-14503 - Roboty tynkowe.  Zaprawy budowlane</w:t>
      </w:r>
    </w:p>
    <w:p w14:paraId="383F2D58"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left="432" w:right="1410"/>
        <w:rPr>
          <w:rFonts w:asciiTheme="minorHAnsi" w:hAnsiTheme="minorHAnsi" w:cs="Tahoma"/>
          <w:color w:val="000000"/>
          <w:sz w:val="20"/>
          <w:szCs w:val="20"/>
        </w:rPr>
      </w:pPr>
      <w:r w:rsidRPr="00E34030">
        <w:rPr>
          <w:rFonts w:asciiTheme="minorHAnsi" w:hAnsiTheme="minorHAnsi" w:cs="Tahoma"/>
          <w:color w:val="000000"/>
          <w:sz w:val="20"/>
          <w:szCs w:val="20"/>
        </w:rPr>
        <w:t>PN-70 /B-10100 - Roboty tynkowe tynki zwykłe. Wymagania i badania przy odbiorze</w:t>
      </w:r>
    </w:p>
    <w:p w14:paraId="6ABB56D1"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left="432" w:right="1410"/>
        <w:rPr>
          <w:rFonts w:asciiTheme="minorHAnsi" w:hAnsiTheme="minorHAnsi" w:cs="Tahoma"/>
          <w:color w:val="000000"/>
          <w:sz w:val="20"/>
          <w:szCs w:val="20"/>
        </w:rPr>
      </w:pPr>
      <w:r w:rsidRPr="00E34030">
        <w:rPr>
          <w:rFonts w:asciiTheme="minorHAnsi" w:hAnsiTheme="minorHAnsi" w:cs="Tahoma"/>
          <w:color w:val="000000"/>
          <w:sz w:val="20"/>
          <w:szCs w:val="20"/>
        </w:rPr>
        <w:t>PN-76/ 6734-02- Plastyczna zaprawa tynkarska do wykonania wypraw wewnętrznych</w:t>
      </w:r>
    </w:p>
    <w:p w14:paraId="2FFE8591"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left="432" w:right="1410"/>
        <w:rPr>
          <w:rFonts w:asciiTheme="minorHAnsi" w:hAnsiTheme="minorHAnsi" w:cs="Tahoma"/>
          <w:color w:val="000000"/>
          <w:sz w:val="20"/>
          <w:szCs w:val="20"/>
        </w:rPr>
      </w:pPr>
      <w:r w:rsidRPr="00E34030">
        <w:rPr>
          <w:rFonts w:asciiTheme="minorHAnsi" w:hAnsiTheme="minorHAnsi" w:cs="Tahoma"/>
          <w:color w:val="000000"/>
          <w:sz w:val="20"/>
          <w:szCs w:val="20"/>
        </w:rPr>
        <w:t>PN-75/B-10121 Okładziny z płytek ściennych ceramicznych szkliwionych. Wymagania i badania przy odbiorze.</w:t>
      </w:r>
    </w:p>
    <w:p w14:paraId="5256C5E5"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left="432" w:right="1410"/>
        <w:rPr>
          <w:rFonts w:asciiTheme="minorHAnsi" w:hAnsiTheme="minorHAnsi" w:cs="Tahoma"/>
          <w:color w:val="000000"/>
          <w:sz w:val="20"/>
          <w:szCs w:val="20"/>
        </w:rPr>
      </w:pPr>
      <w:r w:rsidRPr="00E34030">
        <w:rPr>
          <w:rFonts w:asciiTheme="minorHAnsi" w:hAnsiTheme="minorHAnsi" w:cs="Tahoma"/>
          <w:color w:val="000000"/>
          <w:sz w:val="20"/>
          <w:szCs w:val="20"/>
        </w:rPr>
        <w:t>PN-69/B-10280 Roboty malarskie budowlane farbami wodnymi i wodorozcieńczalnymi farbami emulsyjnymi.</w:t>
      </w:r>
    </w:p>
    <w:p w14:paraId="65F2C133" w14:textId="77777777" w:rsidR="00E34030" w:rsidRPr="00E34030" w:rsidRDefault="00E34030" w:rsidP="00E34030">
      <w:pPr>
        <w:rPr>
          <w:rFonts w:asciiTheme="minorHAnsi" w:hAnsiTheme="minorHAnsi"/>
        </w:rPr>
      </w:pPr>
    </w:p>
    <w:p w14:paraId="2CEAA7A8" w14:textId="3E80DE5E" w:rsidR="00E34030" w:rsidRPr="00E34030" w:rsidRDefault="00E34030" w:rsidP="00E34030">
      <w:pPr>
        <w:autoSpaceDE w:val="0"/>
        <w:autoSpaceDN w:val="0"/>
        <w:adjustRightInd w:val="0"/>
        <w:spacing w:line="360" w:lineRule="auto"/>
        <w:ind w:right="1365"/>
        <w:rPr>
          <w:rFonts w:asciiTheme="minorHAnsi" w:hAnsiTheme="minorHAnsi" w:cs="Tahoma"/>
          <w:color w:val="000000"/>
        </w:rPr>
      </w:pPr>
      <w:r w:rsidRPr="00E34030">
        <w:rPr>
          <w:rFonts w:asciiTheme="minorHAnsi" w:hAnsiTheme="minorHAnsi" w:cs="Tahoma"/>
          <w:b/>
          <w:bCs/>
          <w:color w:val="000000"/>
        </w:rPr>
        <w:t>B 01. 0</w:t>
      </w:r>
      <w:r w:rsidR="006C58F4">
        <w:rPr>
          <w:rFonts w:asciiTheme="minorHAnsi" w:hAnsiTheme="minorHAnsi" w:cs="Tahoma"/>
          <w:b/>
          <w:bCs/>
          <w:color w:val="000000"/>
        </w:rPr>
        <w:t>5</w:t>
      </w:r>
      <w:r w:rsidRPr="00E34030">
        <w:rPr>
          <w:rFonts w:asciiTheme="minorHAnsi" w:hAnsiTheme="minorHAnsi" w:cs="Tahoma"/>
          <w:b/>
          <w:bCs/>
          <w:color w:val="000000"/>
        </w:rPr>
        <w:t xml:space="preserve">. Roboty posadzkowe </w:t>
      </w:r>
    </w:p>
    <w:p w14:paraId="412EA19C"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1.8.1. Przedmiot</w:t>
      </w:r>
    </w:p>
    <w:p w14:paraId="34FAC5C0" w14:textId="77777777" w:rsidR="00E34030" w:rsidRPr="00E34030" w:rsidRDefault="00E34030" w:rsidP="00E34030">
      <w:pPr>
        <w:tabs>
          <w:tab w:val="right" w:pos="450"/>
          <w:tab w:val="left" w:pos="72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color w:val="000000"/>
          <w:sz w:val="20"/>
          <w:szCs w:val="20"/>
        </w:rPr>
        <w:tab/>
        <w:t>Przedmiotem S.T. są wymagania w zakresie wykonania i odbioru robót posadzkowych.</w:t>
      </w:r>
    </w:p>
    <w:p w14:paraId="138115B1" w14:textId="77777777" w:rsidR="00E34030" w:rsidRPr="00E34030" w:rsidRDefault="00E34030" w:rsidP="00E34030">
      <w:pPr>
        <w:tabs>
          <w:tab w:val="right" w:pos="450"/>
          <w:tab w:val="left" w:pos="72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1.8.2. Zakres</w:t>
      </w:r>
      <w:r w:rsidRPr="00E34030">
        <w:rPr>
          <w:rFonts w:asciiTheme="minorHAnsi" w:hAnsiTheme="minorHAnsi" w:cs="Tahoma"/>
          <w:color w:val="000000"/>
          <w:sz w:val="20"/>
          <w:szCs w:val="20"/>
        </w:rPr>
        <w:tab/>
      </w:r>
    </w:p>
    <w:p w14:paraId="5A29F0F4"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przygotowanie podłoża pod posadzki (podsypka z ubitego piasku, podkład betonowy,)</w:t>
      </w:r>
    </w:p>
    <w:p w14:paraId="160DAFB0" w14:textId="56A9C90E"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wykonanie izolacji przeciwwilgociowej i termicznej (folia </w:t>
      </w:r>
      <w:proofErr w:type="spellStart"/>
      <w:r w:rsidRPr="00E34030">
        <w:rPr>
          <w:rFonts w:asciiTheme="minorHAnsi" w:hAnsiTheme="minorHAnsi" w:cs="Tahoma"/>
          <w:color w:val="000000"/>
          <w:sz w:val="20"/>
          <w:szCs w:val="20"/>
        </w:rPr>
        <w:t>podposadzkowa</w:t>
      </w:r>
      <w:proofErr w:type="spellEnd"/>
      <w:r w:rsidRPr="00E34030">
        <w:rPr>
          <w:rFonts w:asciiTheme="minorHAnsi" w:hAnsiTheme="minorHAnsi" w:cs="Tahoma"/>
          <w:color w:val="000000"/>
          <w:sz w:val="20"/>
          <w:szCs w:val="20"/>
        </w:rPr>
        <w:t xml:space="preserve">, płyty styropianowe </w:t>
      </w:r>
      <w:r w:rsidR="008130FC">
        <w:rPr>
          <w:rFonts w:asciiTheme="minorHAnsi" w:hAnsiTheme="minorHAnsi" w:cs="Tahoma"/>
          <w:color w:val="000000"/>
          <w:sz w:val="20"/>
          <w:szCs w:val="20"/>
        </w:rPr>
        <w:t>EPS100</w:t>
      </w:r>
      <w:r w:rsidRPr="00E34030">
        <w:rPr>
          <w:rFonts w:asciiTheme="minorHAnsi" w:hAnsiTheme="minorHAnsi" w:cs="Tahoma"/>
          <w:color w:val="000000"/>
          <w:sz w:val="20"/>
          <w:szCs w:val="20"/>
        </w:rPr>
        <w:t>)</w:t>
      </w:r>
    </w:p>
    <w:p w14:paraId="2619ADC2" w14:textId="774C6398" w:rsidR="00E34030" w:rsidRPr="00E34030" w:rsidRDefault="006C58F4"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Pr>
          <w:rFonts w:asciiTheme="minorHAnsi" w:hAnsiTheme="minorHAnsi" w:cs="Tahoma"/>
          <w:color w:val="000000"/>
          <w:sz w:val="20"/>
          <w:szCs w:val="20"/>
        </w:rPr>
        <w:t>posadzka przemysłowa zbrojona gr.15 cm</w:t>
      </w:r>
    </w:p>
    <w:p w14:paraId="033E10C6" w14:textId="036F74F4" w:rsidR="008130FC" w:rsidRPr="00E34030" w:rsidRDefault="00E34030" w:rsidP="008130FC">
      <w:pPr>
        <w:tabs>
          <w:tab w:val="right" w:pos="450"/>
          <w:tab w:val="left" w:pos="720"/>
          <w:tab w:val="left" w:pos="990"/>
        </w:tabs>
        <w:autoSpaceDE w:val="0"/>
        <w:autoSpaceDN w:val="0"/>
        <w:adjustRightInd w:val="0"/>
        <w:spacing w:after="120"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ułożenie płytek terakotowych 30*30 podłogowych</w:t>
      </w:r>
      <w:r w:rsidR="008130FC">
        <w:rPr>
          <w:rFonts w:asciiTheme="minorHAnsi" w:hAnsiTheme="minorHAnsi" w:cs="Tahoma"/>
          <w:color w:val="000000"/>
          <w:sz w:val="20"/>
          <w:szCs w:val="20"/>
        </w:rPr>
        <w:t xml:space="preserve"> lub wykonanie posadzek żywicznych</w:t>
      </w:r>
    </w:p>
    <w:p w14:paraId="21DF0163" w14:textId="77777777" w:rsidR="00E34030" w:rsidRPr="00E34030" w:rsidRDefault="00E34030" w:rsidP="00E34030">
      <w:pPr>
        <w:tabs>
          <w:tab w:val="right" w:pos="450"/>
          <w:tab w:val="left" w:pos="1170"/>
        </w:tabs>
        <w:autoSpaceDE w:val="0"/>
        <w:autoSpaceDN w:val="0"/>
        <w:adjustRightInd w:val="0"/>
        <w:spacing w:after="120" w:line="360" w:lineRule="auto"/>
        <w:ind w:right="1410"/>
        <w:jc w:val="both"/>
        <w:rPr>
          <w:rFonts w:asciiTheme="minorHAnsi" w:hAnsiTheme="minorHAnsi" w:cs="Tahoma"/>
          <w:color w:val="000000"/>
          <w:sz w:val="20"/>
          <w:szCs w:val="20"/>
        </w:rPr>
      </w:pPr>
      <w:r w:rsidRPr="00E34030">
        <w:rPr>
          <w:rFonts w:asciiTheme="minorHAnsi" w:hAnsiTheme="minorHAnsi" w:cs="Tahoma"/>
          <w:b/>
          <w:bCs/>
          <w:color w:val="000000"/>
          <w:sz w:val="20"/>
          <w:szCs w:val="20"/>
        </w:rPr>
        <w:t>1.8.3. Materiały</w:t>
      </w:r>
    </w:p>
    <w:p w14:paraId="0344FF8C" w14:textId="3E41915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lastRenderedPageBreak/>
        <w:t>Piasek zwykły, chudy beton B-1</w:t>
      </w:r>
      <w:r w:rsidR="000D13D7">
        <w:rPr>
          <w:rFonts w:asciiTheme="minorHAnsi" w:hAnsiTheme="minorHAnsi" w:cs="Tahoma"/>
          <w:color w:val="000000"/>
          <w:sz w:val="20"/>
          <w:szCs w:val="20"/>
        </w:rPr>
        <w:t>5</w:t>
      </w:r>
      <w:r w:rsidRPr="00E34030">
        <w:rPr>
          <w:rFonts w:asciiTheme="minorHAnsi" w:hAnsiTheme="minorHAnsi" w:cs="Tahoma"/>
          <w:color w:val="000000"/>
          <w:sz w:val="20"/>
          <w:szCs w:val="20"/>
        </w:rPr>
        <w:t xml:space="preserve">, folia polietylenowa izolacyjna, styropian </w:t>
      </w:r>
      <w:proofErr w:type="spellStart"/>
      <w:r w:rsidRPr="00E34030">
        <w:rPr>
          <w:rFonts w:asciiTheme="minorHAnsi" w:hAnsiTheme="minorHAnsi" w:cs="Tahoma"/>
          <w:color w:val="000000"/>
          <w:sz w:val="20"/>
          <w:szCs w:val="20"/>
        </w:rPr>
        <w:t>Fs</w:t>
      </w:r>
      <w:proofErr w:type="spellEnd"/>
      <w:r w:rsidRPr="00E34030">
        <w:rPr>
          <w:rFonts w:asciiTheme="minorHAnsi" w:hAnsiTheme="minorHAnsi" w:cs="Tahoma"/>
          <w:color w:val="000000"/>
          <w:sz w:val="20"/>
          <w:szCs w:val="20"/>
        </w:rPr>
        <w:t xml:space="preserve"> 30, zaprawa cementowa M12, płytki terakotowe posadzkowe, klej do płytek, zaprawa spoinowa.</w:t>
      </w:r>
    </w:p>
    <w:p w14:paraId="090C4367" w14:textId="77777777" w:rsidR="00E34030" w:rsidRPr="00E34030" w:rsidRDefault="00E34030" w:rsidP="00E34030">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1.84. Sprzęt</w:t>
      </w:r>
    </w:p>
    <w:p w14:paraId="368279F9" w14:textId="77777777" w:rsidR="00E34030" w:rsidRPr="00E34030" w:rsidRDefault="00E34030" w:rsidP="00E340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Laty, taczki, pojemniki i wiadra, betoniarka elektryczna</w:t>
      </w:r>
    </w:p>
    <w:p w14:paraId="468E0EBA"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1.8.5. Transport</w:t>
      </w:r>
    </w:p>
    <w:p w14:paraId="52D7D8D9" w14:textId="77777777" w:rsidR="00E34030" w:rsidRPr="00E34030" w:rsidRDefault="00E34030" w:rsidP="00E34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708"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Dostawa - samochodem ciężarowym, na placu budowy i we wnętrzach ręczny.</w:t>
      </w:r>
    </w:p>
    <w:p w14:paraId="3DA6F086" w14:textId="77777777" w:rsidR="00E34030" w:rsidRPr="00E34030" w:rsidRDefault="00E34030" w:rsidP="00E34030">
      <w:pPr>
        <w:tabs>
          <w:tab w:val="left" w:pos="45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1.8.6. Wykonanie robót</w:t>
      </w:r>
    </w:p>
    <w:p w14:paraId="4866098A" w14:textId="77777777"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przygotowanie podłoża pod posadzki (podsypka z ubitego piasku </w:t>
      </w:r>
      <w:smartTag w:uri="urn:schemas-microsoft-com:office:smarttags" w:element="metricconverter">
        <w:smartTagPr>
          <w:attr w:name="ProductID" w:val="30 cm"/>
        </w:smartTagPr>
        <w:r w:rsidRPr="00E34030">
          <w:rPr>
            <w:rFonts w:asciiTheme="minorHAnsi" w:hAnsiTheme="minorHAnsi" w:cs="Tahoma"/>
            <w:color w:val="000000"/>
            <w:sz w:val="20"/>
            <w:szCs w:val="20"/>
          </w:rPr>
          <w:t>30 cm</w:t>
        </w:r>
      </w:smartTag>
      <w:r w:rsidRPr="00E34030">
        <w:rPr>
          <w:rFonts w:asciiTheme="minorHAnsi" w:hAnsiTheme="minorHAnsi" w:cs="Tahoma"/>
          <w:color w:val="000000"/>
          <w:sz w:val="20"/>
          <w:szCs w:val="20"/>
        </w:rPr>
        <w:t xml:space="preserve">, podkład betonowy </w:t>
      </w:r>
      <w:smartTag w:uri="urn:schemas-microsoft-com:office:smarttags" w:element="metricconverter">
        <w:smartTagPr>
          <w:attr w:name="ProductID" w:val="10 cm"/>
        </w:smartTagPr>
        <w:r w:rsidRPr="00E34030">
          <w:rPr>
            <w:rFonts w:asciiTheme="minorHAnsi" w:hAnsiTheme="minorHAnsi" w:cs="Tahoma"/>
            <w:color w:val="000000"/>
            <w:sz w:val="20"/>
            <w:szCs w:val="20"/>
          </w:rPr>
          <w:t>10 cm</w:t>
        </w:r>
      </w:smartTag>
      <w:r w:rsidRPr="00E34030">
        <w:rPr>
          <w:rFonts w:asciiTheme="minorHAnsi" w:hAnsiTheme="minorHAnsi" w:cs="Tahoma"/>
          <w:color w:val="000000"/>
          <w:sz w:val="20"/>
          <w:szCs w:val="20"/>
        </w:rPr>
        <w:t>,)</w:t>
      </w:r>
    </w:p>
    <w:p w14:paraId="0D88CA34" w14:textId="421ED770" w:rsidR="00E34030" w:rsidRPr="00E34030" w:rsidRDefault="00E34030" w:rsidP="00E34030">
      <w:pPr>
        <w:tabs>
          <w:tab w:val="right" w:pos="450"/>
          <w:tab w:val="left" w:pos="720"/>
          <w:tab w:val="left" w:pos="990"/>
        </w:tabs>
        <w:autoSpaceDE w:val="0"/>
        <w:autoSpaceDN w:val="0"/>
        <w:adjustRightInd w:val="0"/>
        <w:spacing w:line="360" w:lineRule="atLeast"/>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wykonanie izolacji przeciwwilgociowej i termicznej (folia </w:t>
      </w:r>
      <w:proofErr w:type="spellStart"/>
      <w:r w:rsidRPr="00E34030">
        <w:rPr>
          <w:rFonts w:asciiTheme="minorHAnsi" w:hAnsiTheme="minorHAnsi" w:cs="Tahoma"/>
          <w:color w:val="000000"/>
          <w:sz w:val="20"/>
          <w:szCs w:val="20"/>
        </w:rPr>
        <w:t>podposadzkowa</w:t>
      </w:r>
      <w:proofErr w:type="spellEnd"/>
      <w:r w:rsidRPr="00E34030">
        <w:rPr>
          <w:rFonts w:asciiTheme="minorHAnsi" w:hAnsiTheme="minorHAnsi" w:cs="Tahoma"/>
          <w:color w:val="000000"/>
          <w:sz w:val="20"/>
          <w:szCs w:val="20"/>
        </w:rPr>
        <w:t xml:space="preserve">, płyty styropianowe </w:t>
      </w:r>
      <w:r w:rsidR="006C58F4">
        <w:rPr>
          <w:rFonts w:asciiTheme="minorHAnsi" w:hAnsiTheme="minorHAnsi" w:cs="Tahoma"/>
          <w:color w:val="000000"/>
          <w:sz w:val="20"/>
          <w:szCs w:val="20"/>
        </w:rPr>
        <w:t xml:space="preserve">20 </w:t>
      </w:r>
      <w:r w:rsidRPr="00E34030">
        <w:rPr>
          <w:rFonts w:asciiTheme="minorHAnsi" w:hAnsiTheme="minorHAnsi" w:cs="Tahoma"/>
          <w:color w:val="000000"/>
          <w:sz w:val="20"/>
          <w:szCs w:val="20"/>
        </w:rPr>
        <w:t xml:space="preserve"> cm)</w:t>
      </w:r>
    </w:p>
    <w:p w14:paraId="53C1E2EA" w14:textId="538B73BF" w:rsidR="00E34030" w:rsidRPr="00E34030" w:rsidRDefault="006C58F4" w:rsidP="00E34030">
      <w:pPr>
        <w:tabs>
          <w:tab w:val="right" w:pos="450"/>
          <w:tab w:val="left" w:pos="720"/>
          <w:tab w:val="left" w:pos="990"/>
        </w:tabs>
        <w:autoSpaceDE w:val="0"/>
        <w:autoSpaceDN w:val="0"/>
        <w:adjustRightInd w:val="0"/>
        <w:spacing w:after="120" w:line="360" w:lineRule="atLeast"/>
        <w:ind w:left="720" w:right="1410" w:hanging="360"/>
        <w:jc w:val="both"/>
        <w:rPr>
          <w:rFonts w:asciiTheme="minorHAnsi" w:hAnsiTheme="minorHAnsi" w:cs="Tahoma"/>
          <w:color w:val="000000"/>
          <w:sz w:val="20"/>
          <w:szCs w:val="20"/>
        </w:rPr>
      </w:pPr>
      <w:r>
        <w:rPr>
          <w:rFonts w:asciiTheme="minorHAnsi" w:hAnsiTheme="minorHAnsi" w:cs="Tahoma"/>
          <w:color w:val="000000"/>
          <w:sz w:val="20"/>
          <w:szCs w:val="20"/>
        </w:rPr>
        <w:t>posadzka przemysłowa gr.15 cm</w:t>
      </w:r>
    </w:p>
    <w:p w14:paraId="502B036C"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Ułożenie płytek ceramicznych na kleju</w:t>
      </w:r>
    </w:p>
    <w:p w14:paraId="1D2F2CF7" w14:textId="77777777" w:rsidR="00E34030" w:rsidRPr="00E34030" w:rsidRDefault="00E34030" w:rsidP="00E34030">
      <w:pPr>
        <w:tabs>
          <w:tab w:val="left" w:pos="45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720" w:right="1410" w:hanging="360"/>
        <w:jc w:val="both"/>
        <w:rPr>
          <w:rFonts w:asciiTheme="minorHAnsi" w:hAnsiTheme="minorHAnsi" w:cs="Tahoma"/>
          <w:color w:val="000000"/>
          <w:sz w:val="20"/>
          <w:szCs w:val="20"/>
        </w:rPr>
      </w:pPr>
      <w:r w:rsidRPr="00E34030">
        <w:rPr>
          <w:rFonts w:asciiTheme="minorHAnsi" w:hAnsiTheme="minorHAnsi" w:cs="Tahoma"/>
          <w:color w:val="000000"/>
          <w:sz w:val="20"/>
          <w:szCs w:val="20"/>
        </w:rPr>
        <w:t>Ułożenie cokolika z płytek ceramicznych na kleju</w:t>
      </w:r>
    </w:p>
    <w:p w14:paraId="35DCB455"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1.8.7.  Kontrola jakości robót</w:t>
      </w:r>
    </w:p>
    <w:p w14:paraId="6EFEE7FC" w14:textId="77777777" w:rsidR="00E34030" w:rsidRPr="00E34030" w:rsidRDefault="00E34030" w:rsidP="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 xml:space="preserve">Sprawdzenie zgodności z dokumentacją techniczną należy przeprowadzać przez porównanie wykonanych podłoży, izolacji i posadzek według protokołów badań kontrolnych i atestów jakości materiałów, protokołów odbiorów częściowych podłoża i podkładu oraz stwierdzenie wzajemnej zgodności za pomocą oględzin zewnętrznych i pomiarów. </w:t>
      </w:r>
      <w:r w:rsidRPr="00E34030">
        <w:rPr>
          <w:rFonts w:asciiTheme="minorHAnsi" w:hAnsiTheme="minorHAnsi" w:cs="Tahoma"/>
          <w:color w:val="000000"/>
          <w:sz w:val="20"/>
          <w:szCs w:val="20"/>
        </w:rPr>
        <w:tab/>
        <w:t xml:space="preserve">  </w:t>
      </w:r>
    </w:p>
    <w:p w14:paraId="441696D9" w14:textId="77777777" w:rsidR="00E34030" w:rsidRPr="00E34030" w:rsidRDefault="00E34030" w:rsidP="00E34030">
      <w:pPr>
        <w:tabs>
          <w:tab w:val="left" w:pos="45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1.8.8. Jednostka obmiaru</w:t>
      </w:r>
    </w:p>
    <w:p w14:paraId="31A5D6AE" w14:textId="77777777" w:rsidR="00E34030" w:rsidRPr="00E34030" w:rsidRDefault="00E34030" w:rsidP="00E34030">
      <w:pPr>
        <w:tabs>
          <w:tab w:val="left" w:pos="45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(m</w:t>
      </w:r>
      <w:r w:rsidRPr="00E34030">
        <w:rPr>
          <w:rFonts w:asciiTheme="minorHAnsi" w:hAnsiTheme="minorHAnsi" w:cs="Tahoma"/>
          <w:color w:val="000000"/>
          <w:sz w:val="20"/>
          <w:szCs w:val="20"/>
          <w:vertAlign w:val="superscript"/>
        </w:rPr>
        <w:t>2</w:t>
      </w:r>
      <w:r w:rsidRPr="00E34030">
        <w:rPr>
          <w:rFonts w:asciiTheme="minorHAnsi" w:hAnsiTheme="minorHAnsi" w:cs="Tahoma"/>
          <w:color w:val="000000"/>
          <w:sz w:val="20"/>
          <w:szCs w:val="20"/>
        </w:rPr>
        <w:t>) posadzek i izolacji (m</w:t>
      </w:r>
      <w:r w:rsidRPr="00E34030">
        <w:rPr>
          <w:rFonts w:asciiTheme="minorHAnsi" w:hAnsiTheme="minorHAnsi" w:cs="Tahoma"/>
          <w:color w:val="000000"/>
          <w:sz w:val="20"/>
          <w:szCs w:val="20"/>
          <w:vertAlign w:val="superscript"/>
        </w:rPr>
        <w:t>3</w:t>
      </w:r>
      <w:r w:rsidRPr="00E34030">
        <w:rPr>
          <w:rFonts w:asciiTheme="minorHAnsi" w:hAnsiTheme="minorHAnsi" w:cs="Tahoma"/>
          <w:color w:val="000000"/>
          <w:sz w:val="20"/>
          <w:szCs w:val="20"/>
        </w:rPr>
        <w:t>) podłoży</w:t>
      </w:r>
    </w:p>
    <w:p w14:paraId="4E954E1B" w14:textId="77777777" w:rsidR="00236C7F" w:rsidRDefault="00236C7F" w:rsidP="00236C7F">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p>
    <w:p w14:paraId="77590A9E" w14:textId="2DF9433D" w:rsidR="00236C7F" w:rsidRDefault="00E34030" w:rsidP="00236C7F">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1.8.9. Odbiór</w:t>
      </w:r>
    </w:p>
    <w:p w14:paraId="4F4CB4AB" w14:textId="21A2A322" w:rsidR="00E34030" w:rsidRPr="00E34030" w:rsidRDefault="00E34030" w:rsidP="00236C7F">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Roboty posadzkowe odbiera Inspektor Nadzoru wraz z Nadzorem Autorskim</w:t>
      </w:r>
    </w:p>
    <w:p w14:paraId="4CBBDABD"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1.8.10. Podstawa płatności</w:t>
      </w:r>
    </w:p>
    <w:p w14:paraId="5DC35D99"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tLeast"/>
        <w:ind w:right="1410"/>
        <w:jc w:val="both"/>
        <w:rPr>
          <w:rFonts w:asciiTheme="minorHAnsi" w:hAnsiTheme="minorHAnsi" w:cs="Tahoma"/>
          <w:color w:val="000000"/>
          <w:sz w:val="20"/>
          <w:szCs w:val="20"/>
        </w:rPr>
      </w:pPr>
      <w:r w:rsidRPr="00E34030">
        <w:rPr>
          <w:rFonts w:asciiTheme="minorHAnsi" w:hAnsiTheme="minorHAnsi" w:cs="Tahoma"/>
          <w:color w:val="000000"/>
          <w:sz w:val="20"/>
          <w:szCs w:val="20"/>
        </w:rPr>
        <w:t>Za (m2) zgodnie z obmiarem i podziałem na typy prac oraz zapisami w dzienniku budowy</w:t>
      </w:r>
    </w:p>
    <w:p w14:paraId="2AEAA7BA"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120" w:line="360" w:lineRule="atLeast"/>
        <w:ind w:right="1410"/>
        <w:jc w:val="both"/>
        <w:rPr>
          <w:rFonts w:asciiTheme="minorHAnsi" w:hAnsiTheme="minorHAnsi" w:cs="Tahoma"/>
          <w:b/>
          <w:bCs/>
          <w:color w:val="000000"/>
          <w:sz w:val="20"/>
          <w:szCs w:val="20"/>
        </w:rPr>
      </w:pPr>
      <w:r w:rsidRPr="00E34030">
        <w:rPr>
          <w:rFonts w:asciiTheme="minorHAnsi" w:hAnsiTheme="minorHAnsi" w:cs="Tahoma"/>
          <w:b/>
          <w:bCs/>
          <w:color w:val="000000"/>
          <w:sz w:val="20"/>
          <w:szCs w:val="20"/>
        </w:rPr>
        <w:t>1.8.11. Przepisy związane</w:t>
      </w:r>
    </w:p>
    <w:p w14:paraId="073148B1" w14:textId="77777777" w:rsidR="00E34030" w:rsidRPr="00E34030" w:rsidRDefault="00E34030" w:rsidP="00E34030">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right="1410"/>
        <w:rPr>
          <w:rFonts w:asciiTheme="minorHAnsi" w:hAnsiTheme="minorHAnsi" w:cs="Tahoma"/>
          <w:color w:val="000000"/>
          <w:sz w:val="20"/>
          <w:szCs w:val="20"/>
        </w:rPr>
      </w:pPr>
      <w:r w:rsidRPr="00E34030">
        <w:rPr>
          <w:rFonts w:asciiTheme="minorHAnsi" w:hAnsiTheme="minorHAnsi" w:cs="Tahoma"/>
          <w:b/>
          <w:bCs/>
          <w:color w:val="000000"/>
          <w:sz w:val="20"/>
          <w:szCs w:val="20"/>
        </w:rPr>
        <w:t xml:space="preserve">   </w:t>
      </w:r>
      <w:r w:rsidRPr="00E34030">
        <w:rPr>
          <w:rFonts w:asciiTheme="minorHAnsi" w:hAnsiTheme="minorHAnsi" w:cs="Tahoma"/>
          <w:color w:val="000000"/>
          <w:sz w:val="20"/>
          <w:szCs w:val="20"/>
        </w:rPr>
        <w:t xml:space="preserve">   PN-63/B-10145 Posadzki z płytek kamionkowych (terakotowych) klinkierowych i   lastrykowych.  Wymagania i badania techniczne przy odbiorze.</w:t>
      </w:r>
    </w:p>
    <w:p w14:paraId="08BE51AC" w14:textId="77777777" w:rsidR="00E34030" w:rsidRPr="00E34030" w:rsidRDefault="00E34030" w:rsidP="00E34030">
      <w:pPr>
        <w:autoSpaceDE w:val="0"/>
        <w:autoSpaceDN w:val="0"/>
        <w:adjustRightInd w:val="0"/>
        <w:rPr>
          <w:rFonts w:asciiTheme="minorHAnsi" w:hAnsiTheme="minorHAnsi"/>
          <w:b/>
          <w:sz w:val="20"/>
          <w:szCs w:val="20"/>
        </w:rPr>
      </w:pPr>
    </w:p>
    <w:sectPr w:rsidR="00E34030" w:rsidRPr="00E34030" w:rsidSect="00E34030">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44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BF214" w14:textId="77777777" w:rsidR="00B1345C" w:rsidRDefault="00B1345C" w:rsidP="00E34030">
      <w:r>
        <w:separator/>
      </w:r>
    </w:p>
  </w:endnote>
  <w:endnote w:type="continuationSeparator" w:id="0">
    <w:p w14:paraId="292E2667" w14:textId="77777777" w:rsidR="00B1345C" w:rsidRDefault="00B1345C" w:rsidP="00E3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48A67" w14:textId="77777777" w:rsidR="00DB0691" w:rsidRDefault="00000000">
    <w:pPr>
      <w:pStyle w:val="Stopka"/>
      <w:framePr w:wrap="around" w:vAnchor="text" w:hAnchor="margin" w:xAlign="right"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end"/>
    </w:r>
  </w:p>
  <w:p w14:paraId="4E4E4D23" w14:textId="77777777" w:rsidR="00DB0691" w:rsidRDefault="00DB069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235A5" w14:textId="77777777" w:rsidR="00DB0691" w:rsidRPr="00E34030" w:rsidRDefault="00000000">
    <w:pPr>
      <w:pStyle w:val="Stopka"/>
      <w:framePr w:wrap="around" w:vAnchor="text" w:hAnchor="margin" w:xAlign="right" w:y="1"/>
      <w:rPr>
        <w:rStyle w:val="Numerstrony"/>
        <w:rFonts w:asciiTheme="minorHAnsi" w:eastAsiaTheme="majorEastAsia" w:hAnsiTheme="minorHAnsi"/>
        <w:sz w:val="20"/>
        <w:szCs w:val="20"/>
      </w:rPr>
    </w:pPr>
    <w:r w:rsidRPr="00E34030">
      <w:rPr>
        <w:rStyle w:val="Numerstrony"/>
        <w:rFonts w:asciiTheme="minorHAnsi" w:eastAsiaTheme="majorEastAsia" w:hAnsiTheme="minorHAnsi"/>
        <w:sz w:val="20"/>
        <w:szCs w:val="20"/>
      </w:rPr>
      <w:fldChar w:fldCharType="begin"/>
    </w:r>
    <w:r w:rsidRPr="00E34030">
      <w:rPr>
        <w:rStyle w:val="Numerstrony"/>
        <w:rFonts w:asciiTheme="minorHAnsi" w:eastAsiaTheme="majorEastAsia" w:hAnsiTheme="minorHAnsi"/>
        <w:sz w:val="20"/>
        <w:szCs w:val="20"/>
      </w:rPr>
      <w:instrText xml:space="preserve">PAGE  </w:instrText>
    </w:r>
    <w:r w:rsidRPr="00E34030">
      <w:rPr>
        <w:rStyle w:val="Numerstrony"/>
        <w:rFonts w:asciiTheme="minorHAnsi" w:eastAsiaTheme="majorEastAsia" w:hAnsiTheme="minorHAnsi"/>
        <w:sz w:val="20"/>
        <w:szCs w:val="20"/>
      </w:rPr>
      <w:fldChar w:fldCharType="separate"/>
    </w:r>
    <w:r w:rsidRPr="00E34030">
      <w:rPr>
        <w:rStyle w:val="Numerstrony"/>
        <w:rFonts w:asciiTheme="minorHAnsi" w:eastAsiaTheme="majorEastAsia" w:hAnsiTheme="minorHAnsi"/>
        <w:noProof/>
        <w:sz w:val="20"/>
        <w:szCs w:val="20"/>
      </w:rPr>
      <w:t>1</w:t>
    </w:r>
    <w:r w:rsidRPr="00E34030">
      <w:rPr>
        <w:rStyle w:val="Numerstrony"/>
        <w:rFonts w:asciiTheme="minorHAnsi" w:eastAsiaTheme="majorEastAsia" w:hAnsiTheme="minorHAnsi"/>
        <w:sz w:val="20"/>
        <w:szCs w:val="20"/>
      </w:rPr>
      <w:fldChar w:fldCharType="end"/>
    </w:r>
  </w:p>
  <w:p w14:paraId="7310F260" w14:textId="77777777" w:rsidR="00DB0691" w:rsidRDefault="00DB069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8C38F" w14:textId="77777777" w:rsidR="00E34030" w:rsidRDefault="00E340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52931" w14:textId="77777777" w:rsidR="00B1345C" w:rsidRDefault="00B1345C" w:rsidP="00E34030">
      <w:r>
        <w:separator/>
      </w:r>
    </w:p>
  </w:footnote>
  <w:footnote w:type="continuationSeparator" w:id="0">
    <w:p w14:paraId="165E1FE4" w14:textId="77777777" w:rsidR="00B1345C" w:rsidRDefault="00B1345C" w:rsidP="00E34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A2420" w14:textId="77777777" w:rsidR="00E34030" w:rsidRDefault="00E340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77E81" w14:textId="77777777" w:rsidR="00E34030" w:rsidRDefault="00E3403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05A60" w14:textId="77777777" w:rsidR="00E34030" w:rsidRDefault="00E340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0C01B1A"/>
    <w:lvl w:ilvl="0">
      <w:numFmt w:val="decimal"/>
      <w:lvlText w:val="*"/>
      <w:lvlJc w:val="left"/>
    </w:lvl>
  </w:abstractNum>
  <w:abstractNum w:abstractNumId="1" w15:restartNumberingAfterBreak="0">
    <w:nsid w:val="056C240A"/>
    <w:multiLevelType w:val="singleLevel"/>
    <w:tmpl w:val="89CE45EC"/>
    <w:lvl w:ilvl="0">
      <w:start w:val="1"/>
      <w:numFmt w:val="decimal"/>
      <w:lvlText w:val="%1"/>
      <w:legacy w:legacy="1" w:legacySpace="0" w:legacyIndent="0"/>
      <w:lvlJc w:val="left"/>
      <w:pPr>
        <w:ind w:left="0" w:firstLine="0"/>
      </w:pPr>
      <w:rPr>
        <w:rFonts w:ascii="Tahoma" w:hAnsi="Tahoma" w:hint="default"/>
      </w:rPr>
    </w:lvl>
  </w:abstractNum>
  <w:abstractNum w:abstractNumId="2" w15:restartNumberingAfterBreak="0">
    <w:nsid w:val="08112E89"/>
    <w:multiLevelType w:val="multilevel"/>
    <w:tmpl w:val="19A2B24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3" w15:restartNumberingAfterBreak="0">
    <w:nsid w:val="09897779"/>
    <w:multiLevelType w:val="hybridMultilevel"/>
    <w:tmpl w:val="3F54F3EC"/>
    <w:lvl w:ilvl="0" w:tplc="0415000F">
      <w:start w:val="1"/>
      <w:numFmt w:val="decimal"/>
      <w:lvlText w:val="%1."/>
      <w:lvlJc w:val="left"/>
      <w:pPr>
        <w:tabs>
          <w:tab w:val="num" w:pos="1152"/>
        </w:tabs>
        <w:ind w:left="1152" w:hanging="360"/>
      </w:p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 w15:restartNumberingAfterBreak="0">
    <w:nsid w:val="0A050550"/>
    <w:multiLevelType w:val="hybridMultilevel"/>
    <w:tmpl w:val="0964B27E"/>
    <w:lvl w:ilvl="0" w:tplc="04150001">
      <w:start w:val="1"/>
      <w:numFmt w:val="bullet"/>
      <w:lvlText w:val=""/>
      <w:lvlJc w:val="left"/>
      <w:pPr>
        <w:tabs>
          <w:tab w:val="num" w:pos="1152"/>
        </w:tabs>
        <w:ind w:left="1152" w:hanging="360"/>
      </w:pPr>
      <w:rPr>
        <w:rFonts w:ascii="Symbol" w:hAnsi="Symbol" w:hint="default"/>
      </w:rPr>
    </w:lvl>
    <w:lvl w:ilvl="1" w:tplc="04150003" w:tentative="1">
      <w:start w:val="1"/>
      <w:numFmt w:val="bullet"/>
      <w:lvlText w:val="o"/>
      <w:lvlJc w:val="left"/>
      <w:pPr>
        <w:tabs>
          <w:tab w:val="num" w:pos="1872"/>
        </w:tabs>
        <w:ind w:left="1872" w:hanging="360"/>
      </w:pPr>
      <w:rPr>
        <w:rFonts w:ascii="Courier New" w:hAnsi="Courier New" w:hint="default"/>
      </w:rPr>
    </w:lvl>
    <w:lvl w:ilvl="2" w:tplc="04150005" w:tentative="1">
      <w:start w:val="1"/>
      <w:numFmt w:val="bullet"/>
      <w:lvlText w:val=""/>
      <w:lvlJc w:val="left"/>
      <w:pPr>
        <w:tabs>
          <w:tab w:val="num" w:pos="2592"/>
        </w:tabs>
        <w:ind w:left="2592" w:hanging="360"/>
      </w:pPr>
      <w:rPr>
        <w:rFonts w:ascii="Wingdings" w:hAnsi="Wingdings" w:hint="default"/>
      </w:rPr>
    </w:lvl>
    <w:lvl w:ilvl="3" w:tplc="04150001" w:tentative="1">
      <w:start w:val="1"/>
      <w:numFmt w:val="bullet"/>
      <w:lvlText w:val=""/>
      <w:lvlJc w:val="left"/>
      <w:pPr>
        <w:tabs>
          <w:tab w:val="num" w:pos="3312"/>
        </w:tabs>
        <w:ind w:left="3312" w:hanging="360"/>
      </w:pPr>
      <w:rPr>
        <w:rFonts w:ascii="Symbol" w:hAnsi="Symbol" w:hint="default"/>
      </w:rPr>
    </w:lvl>
    <w:lvl w:ilvl="4" w:tplc="04150003" w:tentative="1">
      <w:start w:val="1"/>
      <w:numFmt w:val="bullet"/>
      <w:lvlText w:val="o"/>
      <w:lvlJc w:val="left"/>
      <w:pPr>
        <w:tabs>
          <w:tab w:val="num" w:pos="4032"/>
        </w:tabs>
        <w:ind w:left="4032" w:hanging="360"/>
      </w:pPr>
      <w:rPr>
        <w:rFonts w:ascii="Courier New" w:hAnsi="Courier New" w:hint="default"/>
      </w:rPr>
    </w:lvl>
    <w:lvl w:ilvl="5" w:tplc="04150005" w:tentative="1">
      <w:start w:val="1"/>
      <w:numFmt w:val="bullet"/>
      <w:lvlText w:val=""/>
      <w:lvlJc w:val="left"/>
      <w:pPr>
        <w:tabs>
          <w:tab w:val="num" w:pos="4752"/>
        </w:tabs>
        <w:ind w:left="4752" w:hanging="360"/>
      </w:pPr>
      <w:rPr>
        <w:rFonts w:ascii="Wingdings" w:hAnsi="Wingdings" w:hint="default"/>
      </w:rPr>
    </w:lvl>
    <w:lvl w:ilvl="6" w:tplc="04150001" w:tentative="1">
      <w:start w:val="1"/>
      <w:numFmt w:val="bullet"/>
      <w:lvlText w:val=""/>
      <w:lvlJc w:val="left"/>
      <w:pPr>
        <w:tabs>
          <w:tab w:val="num" w:pos="5472"/>
        </w:tabs>
        <w:ind w:left="5472" w:hanging="360"/>
      </w:pPr>
      <w:rPr>
        <w:rFonts w:ascii="Symbol" w:hAnsi="Symbol" w:hint="default"/>
      </w:rPr>
    </w:lvl>
    <w:lvl w:ilvl="7" w:tplc="04150003" w:tentative="1">
      <w:start w:val="1"/>
      <w:numFmt w:val="bullet"/>
      <w:lvlText w:val="o"/>
      <w:lvlJc w:val="left"/>
      <w:pPr>
        <w:tabs>
          <w:tab w:val="num" w:pos="6192"/>
        </w:tabs>
        <w:ind w:left="6192" w:hanging="360"/>
      </w:pPr>
      <w:rPr>
        <w:rFonts w:ascii="Courier New" w:hAnsi="Courier New" w:hint="default"/>
      </w:rPr>
    </w:lvl>
    <w:lvl w:ilvl="8" w:tplc="04150005" w:tentative="1">
      <w:start w:val="1"/>
      <w:numFmt w:val="bullet"/>
      <w:lvlText w:val=""/>
      <w:lvlJc w:val="left"/>
      <w:pPr>
        <w:tabs>
          <w:tab w:val="num" w:pos="6912"/>
        </w:tabs>
        <w:ind w:left="6912" w:hanging="360"/>
      </w:pPr>
      <w:rPr>
        <w:rFonts w:ascii="Wingdings" w:hAnsi="Wingdings" w:hint="default"/>
      </w:rPr>
    </w:lvl>
  </w:abstractNum>
  <w:abstractNum w:abstractNumId="5" w15:restartNumberingAfterBreak="0">
    <w:nsid w:val="0A8F3DA4"/>
    <w:multiLevelType w:val="hybridMultilevel"/>
    <w:tmpl w:val="7D466FD6"/>
    <w:lvl w:ilvl="0" w:tplc="C966D530">
      <w:start w:val="7"/>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F3380F"/>
    <w:multiLevelType w:val="multilevel"/>
    <w:tmpl w:val="AB30E308"/>
    <w:lvl w:ilvl="0">
      <w:start w:val="1"/>
      <w:numFmt w:val="bullet"/>
      <w:lvlText w:val=""/>
      <w:lvlJc w:val="left"/>
      <w:pPr>
        <w:tabs>
          <w:tab w:val="num" w:pos="900"/>
        </w:tabs>
        <w:ind w:left="90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3920039"/>
    <w:multiLevelType w:val="multilevel"/>
    <w:tmpl w:val="639CE1FA"/>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4A061AF"/>
    <w:multiLevelType w:val="hybridMultilevel"/>
    <w:tmpl w:val="5FDCD9CC"/>
    <w:lvl w:ilvl="0" w:tplc="04150001">
      <w:start w:val="1"/>
      <w:numFmt w:val="bullet"/>
      <w:lvlText w:val=""/>
      <w:lvlJc w:val="left"/>
      <w:pPr>
        <w:tabs>
          <w:tab w:val="num" w:pos="1152"/>
        </w:tabs>
        <w:ind w:left="1152" w:hanging="360"/>
      </w:pPr>
      <w:rPr>
        <w:rFonts w:ascii="Symbol" w:hAnsi="Symbol" w:hint="default"/>
      </w:rPr>
    </w:lvl>
    <w:lvl w:ilvl="1" w:tplc="04150003" w:tentative="1">
      <w:start w:val="1"/>
      <w:numFmt w:val="bullet"/>
      <w:lvlText w:val="o"/>
      <w:lvlJc w:val="left"/>
      <w:pPr>
        <w:tabs>
          <w:tab w:val="num" w:pos="1872"/>
        </w:tabs>
        <w:ind w:left="1872" w:hanging="360"/>
      </w:pPr>
      <w:rPr>
        <w:rFonts w:ascii="Courier New" w:hAnsi="Courier New" w:hint="default"/>
      </w:rPr>
    </w:lvl>
    <w:lvl w:ilvl="2" w:tplc="04150005" w:tentative="1">
      <w:start w:val="1"/>
      <w:numFmt w:val="bullet"/>
      <w:lvlText w:val=""/>
      <w:lvlJc w:val="left"/>
      <w:pPr>
        <w:tabs>
          <w:tab w:val="num" w:pos="2592"/>
        </w:tabs>
        <w:ind w:left="2592" w:hanging="360"/>
      </w:pPr>
      <w:rPr>
        <w:rFonts w:ascii="Wingdings" w:hAnsi="Wingdings" w:hint="default"/>
      </w:rPr>
    </w:lvl>
    <w:lvl w:ilvl="3" w:tplc="04150001" w:tentative="1">
      <w:start w:val="1"/>
      <w:numFmt w:val="bullet"/>
      <w:lvlText w:val=""/>
      <w:lvlJc w:val="left"/>
      <w:pPr>
        <w:tabs>
          <w:tab w:val="num" w:pos="3312"/>
        </w:tabs>
        <w:ind w:left="3312" w:hanging="360"/>
      </w:pPr>
      <w:rPr>
        <w:rFonts w:ascii="Symbol" w:hAnsi="Symbol" w:hint="default"/>
      </w:rPr>
    </w:lvl>
    <w:lvl w:ilvl="4" w:tplc="04150003" w:tentative="1">
      <w:start w:val="1"/>
      <w:numFmt w:val="bullet"/>
      <w:lvlText w:val="o"/>
      <w:lvlJc w:val="left"/>
      <w:pPr>
        <w:tabs>
          <w:tab w:val="num" w:pos="4032"/>
        </w:tabs>
        <w:ind w:left="4032" w:hanging="360"/>
      </w:pPr>
      <w:rPr>
        <w:rFonts w:ascii="Courier New" w:hAnsi="Courier New" w:hint="default"/>
      </w:rPr>
    </w:lvl>
    <w:lvl w:ilvl="5" w:tplc="04150005" w:tentative="1">
      <w:start w:val="1"/>
      <w:numFmt w:val="bullet"/>
      <w:lvlText w:val=""/>
      <w:lvlJc w:val="left"/>
      <w:pPr>
        <w:tabs>
          <w:tab w:val="num" w:pos="4752"/>
        </w:tabs>
        <w:ind w:left="4752" w:hanging="360"/>
      </w:pPr>
      <w:rPr>
        <w:rFonts w:ascii="Wingdings" w:hAnsi="Wingdings" w:hint="default"/>
      </w:rPr>
    </w:lvl>
    <w:lvl w:ilvl="6" w:tplc="04150001" w:tentative="1">
      <w:start w:val="1"/>
      <w:numFmt w:val="bullet"/>
      <w:lvlText w:val=""/>
      <w:lvlJc w:val="left"/>
      <w:pPr>
        <w:tabs>
          <w:tab w:val="num" w:pos="5472"/>
        </w:tabs>
        <w:ind w:left="5472" w:hanging="360"/>
      </w:pPr>
      <w:rPr>
        <w:rFonts w:ascii="Symbol" w:hAnsi="Symbol" w:hint="default"/>
      </w:rPr>
    </w:lvl>
    <w:lvl w:ilvl="7" w:tplc="04150003" w:tentative="1">
      <w:start w:val="1"/>
      <w:numFmt w:val="bullet"/>
      <w:lvlText w:val="o"/>
      <w:lvlJc w:val="left"/>
      <w:pPr>
        <w:tabs>
          <w:tab w:val="num" w:pos="6192"/>
        </w:tabs>
        <w:ind w:left="6192" w:hanging="360"/>
      </w:pPr>
      <w:rPr>
        <w:rFonts w:ascii="Courier New" w:hAnsi="Courier New" w:hint="default"/>
      </w:rPr>
    </w:lvl>
    <w:lvl w:ilvl="8" w:tplc="0415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63E0BB6"/>
    <w:multiLevelType w:val="hybridMultilevel"/>
    <w:tmpl w:val="E82A4540"/>
    <w:lvl w:ilvl="0" w:tplc="30524718">
      <w:start w:val="1"/>
      <w:numFmt w:val="bullet"/>
      <w:lvlText w:val="-"/>
      <w:lvlJc w:val="left"/>
      <w:pPr>
        <w:tabs>
          <w:tab w:val="num" w:pos="1080"/>
        </w:tabs>
        <w:ind w:left="1080" w:hanging="360"/>
      </w:pPr>
      <w:rPr>
        <w:rFonts w:ascii="Times New Roman" w:eastAsia="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64057C5"/>
    <w:multiLevelType w:val="hybridMultilevel"/>
    <w:tmpl w:val="75D63652"/>
    <w:lvl w:ilvl="0" w:tplc="8C3095DA">
      <w:start w:val="8"/>
      <w:numFmt w:val="bullet"/>
      <w:lvlText w:val="-"/>
      <w:lvlJc w:val="left"/>
      <w:pPr>
        <w:tabs>
          <w:tab w:val="num" w:pos="1776"/>
        </w:tabs>
        <w:ind w:left="1776" w:hanging="360"/>
      </w:pPr>
      <w:rPr>
        <w:rFonts w:ascii="Times New Roman" w:eastAsia="Times New Roman" w:hAnsi="Times New Roman" w:cs="Times New Roman" w:hint="default"/>
      </w:rPr>
    </w:lvl>
    <w:lvl w:ilvl="1" w:tplc="04150003" w:tentative="1">
      <w:start w:val="1"/>
      <w:numFmt w:val="bullet"/>
      <w:lvlText w:val="o"/>
      <w:lvlJc w:val="left"/>
      <w:pPr>
        <w:tabs>
          <w:tab w:val="num" w:pos="2496"/>
        </w:tabs>
        <w:ind w:left="2496" w:hanging="360"/>
      </w:pPr>
      <w:rPr>
        <w:rFonts w:ascii="Courier New" w:hAnsi="Courier New"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17734BBE"/>
    <w:multiLevelType w:val="hybridMultilevel"/>
    <w:tmpl w:val="9264AF48"/>
    <w:lvl w:ilvl="0" w:tplc="A14C6942">
      <w:start w:val="4"/>
      <w:numFmt w:val="lowerLetter"/>
      <w:lvlText w:val="%1)"/>
      <w:lvlJc w:val="left"/>
      <w:pPr>
        <w:tabs>
          <w:tab w:val="num" w:pos="1227"/>
        </w:tabs>
        <w:ind w:left="1227" w:hanging="360"/>
      </w:pPr>
      <w:rPr>
        <w:rFonts w:hint="default"/>
      </w:rPr>
    </w:lvl>
    <w:lvl w:ilvl="1" w:tplc="04150019" w:tentative="1">
      <w:start w:val="1"/>
      <w:numFmt w:val="lowerLetter"/>
      <w:lvlText w:val="%2."/>
      <w:lvlJc w:val="left"/>
      <w:pPr>
        <w:tabs>
          <w:tab w:val="num" w:pos="1947"/>
        </w:tabs>
        <w:ind w:left="1947" w:hanging="360"/>
      </w:pPr>
    </w:lvl>
    <w:lvl w:ilvl="2" w:tplc="0415001B" w:tentative="1">
      <w:start w:val="1"/>
      <w:numFmt w:val="lowerRoman"/>
      <w:lvlText w:val="%3."/>
      <w:lvlJc w:val="right"/>
      <w:pPr>
        <w:tabs>
          <w:tab w:val="num" w:pos="2667"/>
        </w:tabs>
        <w:ind w:left="2667" w:hanging="180"/>
      </w:pPr>
    </w:lvl>
    <w:lvl w:ilvl="3" w:tplc="0415000F" w:tentative="1">
      <w:start w:val="1"/>
      <w:numFmt w:val="decimal"/>
      <w:lvlText w:val="%4."/>
      <w:lvlJc w:val="left"/>
      <w:pPr>
        <w:tabs>
          <w:tab w:val="num" w:pos="3387"/>
        </w:tabs>
        <w:ind w:left="3387" w:hanging="360"/>
      </w:pPr>
    </w:lvl>
    <w:lvl w:ilvl="4" w:tplc="04150019" w:tentative="1">
      <w:start w:val="1"/>
      <w:numFmt w:val="lowerLetter"/>
      <w:lvlText w:val="%5."/>
      <w:lvlJc w:val="left"/>
      <w:pPr>
        <w:tabs>
          <w:tab w:val="num" w:pos="4107"/>
        </w:tabs>
        <w:ind w:left="4107" w:hanging="360"/>
      </w:pPr>
    </w:lvl>
    <w:lvl w:ilvl="5" w:tplc="0415001B" w:tentative="1">
      <w:start w:val="1"/>
      <w:numFmt w:val="lowerRoman"/>
      <w:lvlText w:val="%6."/>
      <w:lvlJc w:val="right"/>
      <w:pPr>
        <w:tabs>
          <w:tab w:val="num" w:pos="4827"/>
        </w:tabs>
        <w:ind w:left="4827" w:hanging="180"/>
      </w:pPr>
    </w:lvl>
    <w:lvl w:ilvl="6" w:tplc="0415000F" w:tentative="1">
      <w:start w:val="1"/>
      <w:numFmt w:val="decimal"/>
      <w:lvlText w:val="%7."/>
      <w:lvlJc w:val="left"/>
      <w:pPr>
        <w:tabs>
          <w:tab w:val="num" w:pos="5547"/>
        </w:tabs>
        <w:ind w:left="5547" w:hanging="360"/>
      </w:pPr>
    </w:lvl>
    <w:lvl w:ilvl="7" w:tplc="04150019" w:tentative="1">
      <w:start w:val="1"/>
      <w:numFmt w:val="lowerLetter"/>
      <w:lvlText w:val="%8."/>
      <w:lvlJc w:val="left"/>
      <w:pPr>
        <w:tabs>
          <w:tab w:val="num" w:pos="6267"/>
        </w:tabs>
        <w:ind w:left="6267" w:hanging="360"/>
      </w:pPr>
    </w:lvl>
    <w:lvl w:ilvl="8" w:tplc="0415001B" w:tentative="1">
      <w:start w:val="1"/>
      <w:numFmt w:val="lowerRoman"/>
      <w:lvlText w:val="%9."/>
      <w:lvlJc w:val="right"/>
      <w:pPr>
        <w:tabs>
          <w:tab w:val="num" w:pos="6987"/>
        </w:tabs>
        <w:ind w:left="6987" w:hanging="180"/>
      </w:pPr>
    </w:lvl>
  </w:abstractNum>
  <w:abstractNum w:abstractNumId="12" w15:restartNumberingAfterBreak="0">
    <w:nsid w:val="1F6E7F7E"/>
    <w:multiLevelType w:val="hybridMultilevel"/>
    <w:tmpl w:val="071889A2"/>
    <w:lvl w:ilvl="0" w:tplc="51687AA2">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C96385"/>
    <w:multiLevelType w:val="multilevel"/>
    <w:tmpl w:val="5BCC2122"/>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4323A5B"/>
    <w:multiLevelType w:val="multilevel"/>
    <w:tmpl w:val="F0ACA3DA"/>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273F5B24"/>
    <w:multiLevelType w:val="multilevel"/>
    <w:tmpl w:val="67CA2E2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96B27DD"/>
    <w:multiLevelType w:val="multilevel"/>
    <w:tmpl w:val="E850CB1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9BF35C5"/>
    <w:multiLevelType w:val="hybridMultilevel"/>
    <w:tmpl w:val="4204E816"/>
    <w:lvl w:ilvl="0" w:tplc="47D8B8C0">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A01FAB"/>
    <w:multiLevelType w:val="multilevel"/>
    <w:tmpl w:val="25A225A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67B386F"/>
    <w:multiLevelType w:val="multilevel"/>
    <w:tmpl w:val="762E3EB4"/>
    <w:lvl w:ilvl="0">
      <w:start w:val="2"/>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15:restartNumberingAfterBreak="0">
    <w:nsid w:val="3DAD6533"/>
    <w:multiLevelType w:val="hybridMultilevel"/>
    <w:tmpl w:val="8F4A8A26"/>
    <w:lvl w:ilvl="0" w:tplc="18FAB21C">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1910F2"/>
    <w:multiLevelType w:val="multilevel"/>
    <w:tmpl w:val="6B529CF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3C74974"/>
    <w:multiLevelType w:val="hybridMultilevel"/>
    <w:tmpl w:val="EB7481CE"/>
    <w:lvl w:ilvl="0" w:tplc="04150001">
      <w:start w:val="1"/>
      <w:numFmt w:val="bullet"/>
      <w:lvlText w:val=""/>
      <w:lvlJc w:val="left"/>
      <w:pPr>
        <w:tabs>
          <w:tab w:val="num" w:pos="1068"/>
        </w:tabs>
        <w:ind w:left="106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56A96339"/>
    <w:multiLevelType w:val="hybridMultilevel"/>
    <w:tmpl w:val="934A0FC6"/>
    <w:lvl w:ilvl="0" w:tplc="59B6245E">
      <w:start w:val="1"/>
      <w:numFmt w:val="lowerLetter"/>
      <w:lvlText w:val="%1)"/>
      <w:lvlJc w:val="left"/>
      <w:pPr>
        <w:tabs>
          <w:tab w:val="num" w:pos="1227"/>
        </w:tabs>
        <w:ind w:left="1227" w:hanging="360"/>
      </w:pPr>
      <w:rPr>
        <w:rFonts w:hint="default"/>
      </w:rPr>
    </w:lvl>
    <w:lvl w:ilvl="1" w:tplc="04150019" w:tentative="1">
      <w:start w:val="1"/>
      <w:numFmt w:val="lowerLetter"/>
      <w:lvlText w:val="%2."/>
      <w:lvlJc w:val="left"/>
      <w:pPr>
        <w:tabs>
          <w:tab w:val="num" w:pos="1947"/>
        </w:tabs>
        <w:ind w:left="1947" w:hanging="360"/>
      </w:pPr>
    </w:lvl>
    <w:lvl w:ilvl="2" w:tplc="0415001B" w:tentative="1">
      <w:start w:val="1"/>
      <w:numFmt w:val="lowerRoman"/>
      <w:lvlText w:val="%3."/>
      <w:lvlJc w:val="right"/>
      <w:pPr>
        <w:tabs>
          <w:tab w:val="num" w:pos="2667"/>
        </w:tabs>
        <w:ind w:left="2667" w:hanging="180"/>
      </w:pPr>
    </w:lvl>
    <w:lvl w:ilvl="3" w:tplc="0415000F" w:tentative="1">
      <w:start w:val="1"/>
      <w:numFmt w:val="decimal"/>
      <w:lvlText w:val="%4."/>
      <w:lvlJc w:val="left"/>
      <w:pPr>
        <w:tabs>
          <w:tab w:val="num" w:pos="3387"/>
        </w:tabs>
        <w:ind w:left="3387" w:hanging="360"/>
      </w:pPr>
    </w:lvl>
    <w:lvl w:ilvl="4" w:tplc="04150019" w:tentative="1">
      <w:start w:val="1"/>
      <w:numFmt w:val="lowerLetter"/>
      <w:lvlText w:val="%5."/>
      <w:lvlJc w:val="left"/>
      <w:pPr>
        <w:tabs>
          <w:tab w:val="num" w:pos="4107"/>
        </w:tabs>
        <w:ind w:left="4107" w:hanging="360"/>
      </w:pPr>
    </w:lvl>
    <w:lvl w:ilvl="5" w:tplc="0415001B" w:tentative="1">
      <w:start w:val="1"/>
      <w:numFmt w:val="lowerRoman"/>
      <w:lvlText w:val="%6."/>
      <w:lvlJc w:val="right"/>
      <w:pPr>
        <w:tabs>
          <w:tab w:val="num" w:pos="4827"/>
        </w:tabs>
        <w:ind w:left="4827" w:hanging="180"/>
      </w:pPr>
    </w:lvl>
    <w:lvl w:ilvl="6" w:tplc="0415000F" w:tentative="1">
      <w:start w:val="1"/>
      <w:numFmt w:val="decimal"/>
      <w:lvlText w:val="%7."/>
      <w:lvlJc w:val="left"/>
      <w:pPr>
        <w:tabs>
          <w:tab w:val="num" w:pos="5547"/>
        </w:tabs>
        <w:ind w:left="5547" w:hanging="360"/>
      </w:pPr>
    </w:lvl>
    <w:lvl w:ilvl="7" w:tplc="04150019" w:tentative="1">
      <w:start w:val="1"/>
      <w:numFmt w:val="lowerLetter"/>
      <w:lvlText w:val="%8."/>
      <w:lvlJc w:val="left"/>
      <w:pPr>
        <w:tabs>
          <w:tab w:val="num" w:pos="6267"/>
        </w:tabs>
        <w:ind w:left="6267" w:hanging="360"/>
      </w:pPr>
    </w:lvl>
    <w:lvl w:ilvl="8" w:tplc="0415001B" w:tentative="1">
      <w:start w:val="1"/>
      <w:numFmt w:val="lowerRoman"/>
      <w:lvlText w:val="%9."/>
      <w:lvlJc w:val="right"/>
      <w:pPr>
        <w:tabs>
          <w:tab w:val="num" w:pos="6987"/>
        </w:tabs>
        <w:ind w:left="6987" w:hanging="180"/>
      </w:pPr>
    </w:lvl>
  </w:abstractNum>
  <w:abstractNum w:abstractNumId="24" w15:restartNumberingAfterBreak="0">
    <w:nsid w:val="56EB2B4F"/>
    <w:multiLevelType w:val="multilevel"/>
    <w:tmpl w:val="813698B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F75448"/>
    <w:multiLevelType w:val="hybridMultilevel"/>
    <w:tmpl w:val="4204E816"/>
    <w:lvl w:ilvl="0" w:tplc="47D8B8C0">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790C73"/>
    <w:multiLevelType w:val="hybridMultilevel"/>
    <w:tmpl w:val="9DB47B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B326CB"/>
    <w:multiLevelType w:val="hybridMultilevel"/>
    <w:tmpl w:val="1B20E620"/>
    <w:lvl w:ilvl="0" w:tplc="92E25A46">
      <w:numFmt w:val="bullet"/>
      <w:lvlText w:val="-"/>
      <w:lvlJc w:val="left"/>
      <w:pPr>
        <w:tabs>
          <w:tab w:val="num" w:pos="540"/>
        </w:tabs>
        <w:ind w:left="540" w:hanging="36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98F2526"/>
    <w:multiLevelType w:val="multilevel"/>
    <w:tmpl w:val="B63A480C"/>
    <w:lvl w:ilvl="0">
      <w:start w:val="1"/>
      <w:numFmt w:val="bullet"/>
      <w:lvlText w:val=""/>
      <w:lvlJc w:val="left"/>
      <w:pPr>
        <w:tabs>
          <w:tab w:val="num" w:pos="540"/>
        </w:tabs>
        <w:ind w:left="54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9E80556"/>
    <w:multiLevelType w:val="multilevel"/>
    <w:tmpl w:val="C58C18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8135E9"/>
    <w:multiLevelType w:val="singleLevel"/>
    <w:tmpl w:val="89CE45EC"/>
    <w:lvl w:ilvl="0">
      <w:start w:val="1"/>
      <w:numFmt w:val="decimal"/>
      <w:lvlText w:val="%1"/>
      <w:legacy w:legacy="1" w:legacySpace="0" w:legacyIndent="0"/>
      <w:lvlJc w:val="left"/>
      <w:pPr>
        <w:ind w:left="0" w:firstLine="0"/>
      </w:pPr>
      <w:rPr>
        <w:rFonts w:ascii="Tahoma" w:hAnsi="Tahoma" w:hint="default"/>
      </w:rPr>
    </w:lvl>
  </w:abstractNum>
  <w:abstractNum w:abstractNumId="31" w15:restartNumberingAfterBreak="0">
    <w:nsid w:val="7CCB5CDB"/>
    <w:multiLevelType w:val="multilevel"/>
    <w:tmpl w:val="F10CF1CE"/>
    <w:lvl w:ilvl="0">
      <w:start w:val="8"/>
      <w:numFmt w:val="decimal"/>
      <w:lvlText w:val="%1.0."/>
      <w:lvlJc w:val="left"/>
      <w:pPr>
        <w:tabs>
          <w:tab w:val="num" w:pos="360"/>
        </w:tabs>
        <w:ind w:left="360" w:hanging="360"/>
      </w:pPr>
    </w:lvl>
    <w:lvl w:ilvl="1">
      <w:start w:val="1"/>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2" w15:restartNumberingAfterBreak="0">
    <w:nsid w:val="7CD72853"/>
    <w:multiLevelType w:val="multilevel"/>
    <w:tmpl w:val="7F183E8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num w:numId="1" w16cid:durableId="707411381">
    <w:abstractNumId w:val="0"/>
    <w:lvlOverride w:ilvl="0">
      <w:lvl w:ilvl="0">
        <w:numFmt w:val="bullet"/>
        <w:lvlText w:val="-"/>
        <w:legacy w:legacy="1" w:legacySpace="0" w:legacyIndent="360"/>
        <w:lvlJc w:val="left"/>
        <w:pPr>
          <w:ind w:left="1800" w:hanging="360"/>
        </w:pPr>
        <w:rPr>
          <w:rFonts w:ascii="Arial" w:hAnsi="Arial" w:hint="default"/>
        </w:rPr>
      </w:lvl>
    </w:lvlOverride>
  </w:num>
  <w:num w:numId="2" w16cid:durableId="2131391184">
    <w:abstractNumId w:val="1"/>
  </w:num>
  <w:num w:numId="3" w16cid:durableId="1593079976">
    <w:abstractNumId w:val="30"/>
  </w:num>
  <w:num w:numId="4" w16cid:durableId="511917936">
    <w:abstractNumId w:val="25"/>
  </w:num>
  <w:num w:numId="5" w16cid:durableId="1724139249">
    <w:abstractNumId w:val="17"/>
  </w:num>
  <w:num w:numId="6" w16cid:durableId="1601184137">
    <w:abstractNumId w:val="11"/>
  </w:num>
  <w:num w:numId="7" w16cid:durableId="926810684">
    <w:abstractNumId w:val="23"/>
  </w:num>
  <w:num w:numId="8" w16cid:durableId="1811748603">
    <w:abstractNumId w:val="12"/>
  </w:num>
  <w:num w:numId="9" w16cid:durableId="1029986697">
    <w:abstractNumId w:val="27"/>
  </w:num>
  <w:num w:numId="10" w16cid:durableId="639918355">
    <w:abstractNumId w:val="9"/>
  </w:num>
  <w:num w:numId="11" w16cid:durableId="1727336260">
    <w:abstractNumId w:val="18"/>
  </w:num>
  <w:num w:numId="12" w16cid:durableId="1602033715">
    <w:abstractNumId w:val="10"/>
  </w:num>
  <w:num w:numId="13" w16cid:durableId="469708695">
    <w:abstractNumId w:val="3"/>
  </w:num>
  <w:num w:numId="14" w16cid:durableId="2120485533">
    <w:abstractNumId w:val="8"/>
  </w:num>
  <w:num w:numId="15" w16cid:durableId="1707677943">
    <w:abstractNumId w:val="4"/>
  </w:num>
  <w:num w:numId="16" w16cid:durableId="1704591534">
    <w:abstractNumId w:val="16"/>
  </w:num>
  <w:num w:numId="17" w16cid:durableId="1076125202">
    <w:abstractNumId w:val="19"/>
  </w:num>
  <w:num w:numId="18" w16cid:durableId="361440195">
    <w:abstractNumId w:val="26"/>
  </w:num>
  <w:num w:numId="19" w16cid:durableId="518664294">
    <w:abstractNumId w:val="5"/>
  </w:num>
  <w:num w:numId="20" w16cid:durableId="18426999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018129">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563151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0567654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972745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806861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02217796">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58704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306875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508467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122377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658138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944005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748647">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34" w16cid:durableId="12757532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C88"/>
    <w:rsid w:val="00066ADB"/>
    <w:rsid w:val="000D13D7"/>
    <w:rsid w:val="001C6163"/>
    <w:rsid w:val="00236C7F"/>
    <w:rsid w:val="002C4C88"/>
    <w:rsid w:val="0033393E"/>
    <w:rsid w:val="003667C1"/>
    <w:rsid w:val="003770C8"/>
    <w:rsid w:val="003B5829"/>
    <w:rsid w:val="003C4CEF"/>
    <w:rsid w:val="00451EC4"/>
    <w:rsid w:val="005077DB"/>
    <w:rsid w:val="005937A4"/>
    <w:rsid w:val="00633DB2"/>
    <w:rsid w:val="006C58F4"/>
    <w:rsid w:val="00723642"/>
    <w:rsid w:val="007738D6"/>
    <w:rsid w:val="008130FC"/>
    <w:rsid w:val="00877BA2"/>
    <w:rsid w:val="008F39B0"/>
    <w:rsid w:val="00970BBC"/>
    <w:rsid w:val="00977121"/>
    <w:rsid w:val="00995588"/>
    <w:rsid w:val="00AE3E32"/>
    <w:rsid w:val="00B1345C"/>
    <w:rsid w:val="00B16CC4"/>
    <w:rsid w:val="00B71958"/>
    <w:rsid w:val="00C768AF"/>
    <w:rsid w:val="00CE2C37"/>
    <w:rsid w:val="00DA5278"/>
    <w:rsid w:val="00DB0691"/>
    <w:rsid w:val="00E340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21F91E"/>
  <w15:chartTrackingRefBased/>
  <w15:docId w15:val="{521ED780-8792-4CFD-8A13-447A0F56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0BBC"/>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2C4C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C4C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C4C8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C4C8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C4C8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C4C8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C4C8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C4C8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C4C8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C4C8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C4C8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C4C8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C4C8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C4C8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C4C8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C4C8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C4C8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C4C88"/>
    <w:rPr>
      <w:rFonts w:eastAsiaTheme="majorEastAsia" w:cstheme="majorBidi"/>
      <w:color w:val="272727" w:themeColor="text1" w:themeTint="D8"/>
    </w:rPr>
  </w:style>
  <w:style w:type="paragraph" w:styleId="Tytu">
    <w:name w:val="Title"/>
    <w:basedOn w:val="Normalny"/>
    <w:next w:val="Normalny"/>
    <w:link w:val="TytuZnak"/>
    <w:qFormat/>
    <w:rsid w:val="002C4C8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2C4C8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2C4C8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2C4C8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C4C88"/>
    <w:pPr>
      <w:spacing w:before="160"/>
      <w:jc w:val="center"/>
    </w:pPr>
    <w:rPr>
      <w:i/>
      <w:iCs/>
      <w:color w:val="404040" w:themeColor="text1" w:themeTint="BF"/>
    </w:rPr>
  </w:style>
  <w:style w:type="character" w:customStyle="1" w:styleId="CytatZnak">
    <w:name w:val="Cytat Znak"/>
    <w:basedOn w:val="Domylnaczcionkaakapitu"/>
    <w:link w:val="Cytat"/>
    <w:uiPriority w:val="29"/>
    <w:rsid w:val="002C4C88"/>
    <w:rPr>
      <w:i/>
      <w:iCs/>
      <w:color w:val="404040" w:themeColor="text1" w:themeTint="BF"/>
    </w:rPr>
  </w:style>
  <w:style w:type="paragraph" w:styleId="Akapitzlist">
    <w:name w:val="List Paragraph"/>
    <w:basedOn w:val="Normalny"/>
    <w:uiPriority w:val="34"/>
    <w:qFormat/>
    <w:rsid w:val="002C4C88"/>
    <w:pPr>
      <w:ind w:left="720"/>
      <w:contextualSpacing/>
    </w:pPr>
  </w:style>
  <w:style w:type="character" w:styleId="Wyrnienieintensywne">
    <w:name w:val="Intense Emphasis"/>
    <w:basedOn w:val="Domylnaczcionkaakapitu"/>
    <w:uiPriority w:val="21"/>
    <w:qFormat/>
    <w:rsid w:val="002C4C88"/>
    <w:rPr>
      <w:i/>
      <w:iCs/>
      <w:color w:val="0F4761" w:themeColor="accent1" w:themeShade="BF"/>
    </w:rPr>
  </w:style>
  <w:style w:type="paragraph" w:styleId="Cytatintensywny">
    <w:name w:val="Intense Quote"/>
    <w:basedOn w:val="Normalny"/>
    <w:next w:val="Normalny"/>
    <w:link w:val="CytatintensywnyZnak"/>
    <w:uiPriority w:val="30"/>
    <w:qFormat/>
    <w:rsid w:val="002C4C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C4C88"/>
    <w:rPr>
      <w:i/>
      <w:iCs/>
      <w:color w:val="0F4761" w:themeColor="accent1" w:themeShade="BF"/>
    </w:rPr>
  </w:style>
  <w:style w:type="character" w:styleId="Odwoanieintensywne">
    <w:name w:val="Intense Reference"/>
    <w:basedOn w:val="Domylnaczcionkaakapitu"/>
    <w:uiPriority w:val="32"/>
    <w:qFormat/>
    <w:rsid w:val="002C4C88"/>
    <w:rPr>
      <w:b/>
      <w:bCs/>
      <w:smallCaps/>
      <w:color w:val="0F4761" w:themeColor="accent1" w:themeShade="BF"/>
      <w:spacing w:val="5"/>
    </w:rPr>
  </w:style>
  <w:style w:type="paragraph" w:styleId="Tekstpodstawowy">
    <w:name w:val="Body Text"/>
    <w:basedOn w:val="Normalny"/>
    <w:link w:val="TekstpodstawowyZnak"/>
    <w:semiHidden/>
    <w:rsid w:val="00E34030"/>
    <w:pPr>
      <w:autoSpaceDE w:val="0"/>
      <w:autoSpaceDN w:val="0"/>
      <w:adjustRightInd w:val="0"/>
      <w:spacing w:line="360" w:lineRule="auto"/>
      <w:ind w:right="1365"/>
      <w:jc w:val="both"/>
    </w:pPr>
    <w:rPr>
      <w:rFonts w:ascii="Tahoma" w:hAnsi="Tahoma" w:cs="Tahoma"/>
      <w:color w:val="000000"/>
      <w:sz w:val="20"/>
      <w:szCs w:val="20"/>
    </w:rPr>
  </w:style>
  <w:style w:type="character" w:customStyle="1" w:styleId="TekstpodstawowyZnak">
    <w:name w:val="Tekst podstawowy Znak"/>
    <w:basedOn w:val="Domylnaczcionkaakapitu"/>
    <w:link w:val="Tekstpodstawowy"/>
    <w:semiHidden/>
    <w:rsid w:val="00E34030"/>
    <w:rPr>
      <w:rFonts w:ascii="Tahoma" w:eastAsia="Times New Roman" w:hAnsi="Tahoma" w:cs="Tahoma"/>
      <w:color w:val="000000"/>
      <w:kern w:val="0"/>
      <w:sz w:val="20"/>
      <w:szCs w:val="20"/>
      <w:lang w:eastAsia="pl-PL"/>
      <w14:ligatures w14:val="none"/>
    </w:rPr>
  </w:style>
  <w:style w:type="paragraph" w:styleId="Tekstblokowy">
    <w:name w:val="Block Text"/>
    <w:basedOn w:val="Normalny"/>
    <w:semiHidden/>
    <w:rsid w:val="00E34030"/>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360" w:right="1395"/>
    </w:pPr>
    <w:rPr>
      <w:rFonts w:ascii="Tahoma" w:hAnsi="Tahoma" w:cs="Tahoma"/>
      <w:color w:val="000000"/>
      <w:sz w:val="20"/>
      <w:szCs w:val="20"/>
    </w:rPr>
  </w:style>
  <w:style w:type="paragraph" w:styleId="Tekstpodstawowywcity">
    <w:name w:val="Body Text Indent"/>
    <w:basedOn w:val="Normalny"/>
    <w:link w:val="TekstpodstawowywcityZnak"/>
    <w:semiHidden/>
    <w:rsid w:val="00E34030"/>
    <w:pPr>
      <w:tabs>
        <w:tab w:val="left" w:pos="540"/>
      </w:tabs>
      <w:autoSpaceDE w:val="0"/>
      <w:autoSpaceDN w:val="0"/>
      <w:adjustRightInd w:val="0"/>
      <w:spacing w:line="360" w:lineRule="auto"/>
      <w:ind w:left="540"/>
    </w:pPr>
    <w:rPr>
      <w:rFonts w:ascii="Tahoma" w:hAnsi="Tahoma" w:cs="Tahoma"/>
      <w:color w:val="000000"/>
      <w:sz w:val="20"/>
      <w:szCs w:val="20"/>
    </w:rPr>
  </w:style>
  <w:style w:type="character" w:customStyle="1" w:styleId="TekstpodstawowywcityZnak">
    <w:name w:val="Tekst podstawowy wcięty Znak"/>
    <w:basedOn w:val="Domylnaczcionkaakapitu"/>
    <w:link w:val="Tekstpodstawowywcity"/>
    <w:semiHidden/>
    <w:rsid w:val="00E34030"/>
    <w:rPr>
      <w:rFonts w:ascii="Tahoma" w:eastAsia="Times New Roman" w:hAnsi="Tahoma" w:cs="Tahoma"/>
      <w:color w:val="000000"/>
      <w:kern w:val="0"/>
      <w:sz w:val="20"/>
      <w:szCs w:val="20"/>
      <w:lang w:eastAsia="pl-PL"/>
      <w14:ligatures w14:val="none"/>
    </w:rPr>
  </w:style>
  <w:style w:type="paragraph" w:styleId="Tekstpodstawowy2">
    <w:name w:val="Body Text 2"/>
    <w:basedOn w:val="Normalny"/>
    <w:link w:val="Tekstpodstawowy2Znak"/>
    <w:semiHidden/>
    <w:rsid w:val="00E34030"/>
    <w:pPr>
      <w:tabs>
        <w:tab w:val="left" w:pos="54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right="1380"/>
      <w:jc w:val="both"/>
    </w:pPr>
    <w:rPr>
      <w:rFonts w:ascii="Tahoma" w:hAnsi="Tahoma" w:cs="Tahoma"/>
      <w:color w:val="000000"/>
      <w:sz w:val="20"/>
      <w:szCs w:val="20"/>
    </w:rPr>
  </w:style>
  <w:style w:type="character" w:customStyle="1" w:styleId="Tekstpodstawowy2Znak">
    <w:name w:val="Tekst podstawowy 2 Znak"/>
    <w:basedOn w:val="Domylnaczcionkaakapitu"/>
    <w:link w:val="Tekstpodstawowy2"/>
    <w:semiHidden/>
    <w:rsid w:val="00E34030"/>
    <w:rPr>
      <w:rFonts w:ascii="Tahoma" w:eastAsia="Times New Roman" w:hAnsi="Tahoma" w:cs="Tahoma"/>
      <w:color w:val="000000"/>
      <w:kern w:val="0"/>
      <w:sz w:val="20"/>
      <w:szCs w:val="20"/>
      <w:lang w:eastAsia="pl-PL"/>
      <w14:ligatures w14:val="none"/>
    </w:rPr>
  </w:style>
  <w:style w:type="paragraph" w:styleId="Stopka">
    <w:name w:val="footer"/>
    <w:basedOn w:val="Normalny"/>
    <w:link w:val="StopkaZnak"/>
    <w:semiHidden/>
    <w:rsid w:val="00E34030"/>
    <w:pPr>
      <w:tabs>
        <w:tab w:val="center" w:pos="4536"/>
        <w:tab w:val="right" w:pos="9072"/>
      </w:tabs>
    </w:pPr>
  </w:style>
  <w:style w:type="character" w:customStyle="1" w:styleId="StopkaZnak">
    <w:name w:val="Stopka Znak"/>
    <w:basedOn w:val="Domylnaczcionkaakapitu"/>
    <w:link w:val="Stopka"/>
    <w:semiHidden/>
    <w:rsid w:val="00E34030"/>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semiHidden/>
    <w:rsid w:val="00E34030"/>
  </w:style>
  <w:style w:type="paragraph" w:styleId="Nagwek">
    <w:name w:val="header"/>
    <w:basedOn w:val="Normalny"/>
    <w:link w:val="NagwekZnak"/>
    <w:unhideWhenUsed/>
    <w:rsid w:val="00E34030"/>
    <w:pPr>
      <w:tabs>
        <w:tab w:val="center" w:pos="4536"/>
        <w:tab w:val="right" w:pos="9072"/>
      </w:tabs>
    </w:pPr>
  </w:style>
  <w:style w:type="character" w:customStyle="1" w:styleId="NagwekZnak">
    <w:name w:val="Nagłówek Znak"/>
    <w:basedOn w:val="Domylnaczcionkaakapitu"/>
    <w:link w:val="Nagwek"/>
    <w:rsid w:val="00E34030"/>
    <w:rPr>
      <w:rFonts w:ascii="Times New Roman" w:eastAsia="Times New Roman" w:hAnsi="Times New Roman" w:cs="Times New Roman"/>
      <w:kern w:val="0"/>
      <w:sz w:val="24"/>
      <w:szCs w:val="24"/>
      <w:lang w:eastAsia="pl-PL"/>
      <w14:ligatures w14:val="none"/>
    </w:rPr>
  </w:style>
  <w:style w:type="paragraph" w:customStyle="1" w:styleId="Adresodbiorcywlicie">
    <w:name w:val="Adres odbiorcy w liście"/>
    <w:basedOn w:val="Normalny"/>
    <w:rsid w:val="00E34030"/>
    <w:rPr>
      <w:sz w:val="20"/>
      <w:szCs w:val="20"/>
    </w:rPr>
  </w:style>
  <w:style w:type="paragraph" w:styleId="Tekstpodstawowywcity3">
    <w:name w:val="Body Text Indent 3"/>
    <w:basedOn w:val="Normalny"/>
    <w:link w:val="Tekstpodstawowywcity3Znak"/>
    <w:semiHidden/>
    <w:rsid w:val="00E34030"/>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E34030"/>
    <w:rPr>
      <w:rFonts w:ascii="Times New Roman" w:eastAsia="Times New Roman" w:hAnsi="Times New Roman" w:cs="Times New Roman"/>
      <w:kern w:val="0"/>
      <w:sz w:val="16"/>
      <w:szCs w:val="16"/>
      <w:lang w:eastAsia="pl-PL"/>
      <w14:ligatures w14:val="none"/>
    </w:rPr>
  </w:style>
  <w:style w:type="paragraph" w:customStyle="1" w:styleId="Standardowytekst">
    <w:name w:val="Standardowy.tekst"/>
    <w:rsid w:val="00970BBC"/>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20</Pages>
  <Words>4855</Words>
  <Characters>29135</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Wójtowicz</dc:creator>
  <cp:keywords/>
  <dc:description/>
  <cp:lastModifiedBy>Tomasz Wójtowicz</cp:lastModifiedBy>
  <cp:revision>11</cp:revision>
  <dcterms:created xsi:type="dcterms:W3CDTF">2024-07-12T16:22:00Z</dcterms:created>
  <dcterms:modified xsi:type="dcterms:W3CDTF">2024-10-11T16:42:00Z</dcterms:modified>
</cp:coreProperties>
</file>