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4C5C" w14:textId="35332015" w:rsidR="00D70543" w:rsidRPr="00440BC8" w:rsidRDefault="00D70543" w:rsidP="00D70543">
      <w:pPr>
        <w:jc w:val="right"/>
        <w:textAlignment w:val="baseline"/>
        <w:rPr>
          <w:rFonts w:ascii="Times New Roman" w:hAnsi="Times New Roman"/>
          <w:b/>
          <w:bCs/>
          <w:sz w:val="20"/>
        </w:rPr>
      </w:pPr>
      <w:r w:rsidRPr="00440BC8">
        <w:rPr>
          <w:rFonts w:ascii="Times New Roman" w:hAnsi="Times New Roman"/>
          <w:b/>
          <w:bCs/>
          <w:sz w:val="20"/>
        </w:rPr>
        <w:t>Załącznik nr 6 do SWZ</w:t>
      </w:r>
    </w:p>
    <w:p w14:paraId="01B82EEC" w14:textId="77777777" w:rsidR="00D70543" w:rsidRPr="00440BC8" w:rsidRDefault="00D70543" w:rsidP="00EB2EA6">
      <w:pPr>
        <w:jc w:val="center"/>
        <w:textAlignment w:val="baseline"/>
        <w:rPr>
          <w:rFonts w:ascii="Times New Roman" w:hAnsi="Times New Roman"/>
          <w:sz w:val="20"/>
        </w:rPr>
      </w:pPr>
    </w:p>
    <w:p w14:paraId="44CB46F9" w14:textId="77777777" w:rsidR="00D70543" w:rsidRPr="00440BC8" w:rsidRDefault="00D70543" w:rsidP="00EB2EA6">
      <w:pPr>
        <w:jc w:val="center"/>
        <w:textAlignment w:val="baseline"/>
        <w:rPr>
          <w:rFonts w:ascii="Times New Roman" w:hAnsi="Times New Roman"/>
          <w:sz w:val="20"/>
        </w:rPr>
      </w:pPr>
    </w:p>
    <w:p w14:paraId="48A3F41B" w14:textId="24FA0DCA" w:rsidR="00EB2EA6" w:rsidRPr="00440BC8" w:rsidRDefault="00EB2EA6" w:rsidP="00EB2EA6">
      <w:pPr>
        <w:jc w:val="center"/>
        <w:textAlignment w:val="baseline"/>
        <w:rPr>
          <w:rFonts w:ascii="Times New Roman" w:hAnsi="Times New Roman"/>
          <w:b/>
          <w:bCs/>
          <w:sz w:val="20"/>
        </w:rPr>
      </w:pPr>
      <w:r w:rsidRPr="00440BC8">
        <w:rPr>
          <w:rFonts w:ascii="Times New Roman" w:hAnsi="Times New Roman"/>
          <w:b/>
          <w:bCs/>
          <w:sz w:val="20"/>
        </w:rPr>
        <w:t xml:space="preserve">Szczegółowy opis przedmiotu zamówienia </w:t>
      </w:r>
    </w:p>
    <w:p w14:paraId="54D88693" w14:textId="77777777" w:rsidR="00EB2EA6" w:rsidRPr="00440BC8" w:rsidRDefault="00EB2EA6" w:rsidP="00EB2EA6">
      <w:pPr>
        <w:jc w:val="center"/>
        <w:textAlignment w:val="baseline"/>
        <w:rPr>
          <w:rFonts w:ascii="Times New Roman" w:hAnsi="Times New Roman"/>
          <w:sz w:val="20"/>
        </w:rPr>
      </w:pPr>
    </w:p>
    <w:p w14:paraId="70D2A06F" w14:textId="5B7C5574" w:rsidR="001D2A06" w:rsidRPr="00440BC8" w:rsidRDefault="00EB2EA6" w:rsidP="00D70543">
      <w:pPr>
        <w:jc w:val="both"/>
        <w:textAlignment w:val="baseline"/>
        <w:rPr>
          <w:rFonts w:ascii="Times New Roman" w:hAnsi="Times New Roman"/>
          <w:sz w:val="20"/>
        </w:rPr>
      </w:pPr>
      <w:r w:rsidRPr="00440BC8">
        <w:rPr>
          <w:rFonts w:ascii="Times New Roman" w:hAnsi="Times New Roman"/>
          <w:sz w:val="20"/>
        </w:rPr>
        <w:t xml:space="preserve">Niniejszy załącznik stanowi szczegółowy opis przedmiotu zamówienia. Zaoferowany przez Wykonawcę sprzęt komputerowy </w:t>
      </w:r>
      <w:r w:rsidR="00D70543" w:rsidRPr="00440BC8">
        <w:rPr>
          <w:rFonts w:ascii="Times New Roman" w:hAnsi="Times New Roman"/>
          <w:sz w:val="20"/>
        </w:rPr>
        <w:t>i</w:t>
      </w:r>
      <w:r w:rsidRPr="00440BC8">
        <w:rPr>
          <w:rFonts w:ascii="Times New Roman" w:hAnsi="Times New Roman"/>
          <w:sz w:val="20"/>
        </w:rPr>
        <w:t xml:space="preserve"> oprogramow</w:t>
      </w:r>
      <w:r w:rsidR="00D70543" w:rsidRPr="00440BC8">
        <w:rPr>
          <w:rFonts w:ascii="Times New Roman" w:hAnsi="Times New Roman"/>
          <w:sz w:val="20"/>
        </w:rPr>
        <w:t>a</w:t>
      </w:r>
      <w:r w:rsidRPr="00440BC8">
        <w:rPr>
          <w:rFonts w:ascii="Times New Roman" w:hAnsi="Times New Roman"/>
          <w:sz w:val="20"/>
        </w:rPr>
        <w:t>nie musi spełniać minimalne wymagania postawione w niniejszym załączniku w kolumnie „Wymagane  minimalne parametry techniczne ” oraz zostać dostarczony na warunkach określonych poniżej</w:t>
      </w:r>
    </w:p>
    <w:p w14:paraId="4D1ED786" w14:textId="77777777" w:rsidR="00D70543" w:rsidRPr="00440BC8" w:rsidRDefault="00D70543" w:rsidP="00EB2EA6">
      <w:pPr>
        <w:jc w:val="center"/>
        <w:textAlignment w:val="baseline"/>
        <w:rPr>
          <w:rFonts w:ascii="Times New Roman" w:hAnsi="Times New Roman"/>
          <w:sz w:val="20"/>
        </w:rPr>
      </w:pPr>
    </w:p>
    <w:p w14:paraId="50DAE1EE" w14:textId="77777777" w:rsidR="001D2A06" w:rsidRPr="00440BC8" w:rsidRDefault="001D2A06" w:rsidP="00EB2EA6">
      <w:pPr>
        <w:jc w:val="center"/>
        <w:textAlignment w:val="baseline"/>
        <w:rPr>
          <w:rFonts w:ascii="Times New Roman" w:hAnsi="Times New Roman"/>
          <w:sz w:val="20"/>
        </w:rPr>
      </w:pPr>
    </w:p>
    <w:p w14:paraId="5A4B4FD4" w14:textId="6147D573" w:rsidR="00EB2EA6" w:rsidRPr="00440BC8" w:rsidRDefault="001D2A06" w:rsidP="001D2A06">
      <w:pPr>
        <w:pStyle w:val="Akapitzlist"/>
        <w:numPr>
          <w:ilvl w:val="0"/>
          <w:numId w:val="31"/>
        </w:numPr>
        <w:rPr>
          <w:rFonts w:ascii="Times New Roman" w:hAnsi="Times New Roman"/>
          <w:b/>
          <w:bCs/>
          <w:sz w:val="20"/>
          <w:szCs w:val="20"/>
        </w:rPr>
      </w:pPr>
      <w:r w:rsidRPr="00440BC8">
        <w:rPr>
          <w:rFonts w:ascii="Times New Roman" w:hAnsi="Times New Roman"/>
          <w:b/>
          <w:bCs/>
          <w:sz w:val="20"/>
          <w:szCs w:val="20"/>
        </w:rPr>
        <w:t xml:space="preserve">Laptop- </w:t>
      </w:r>
      <w:r w:rsidR="00440BC8">
        <w:rPr>
          <w:rFonts w:ascii="Times New Roman" w:hAnsi="Times New Roman"/>
          <w:b/>
          <w:bCs/>
          <w:sz w:val="20"/>
          <w:szCs w:val="20"/>
        </w:rPr>
        <w:t xml:space="preserve"> 14 szt.</w:t>
      </w:r>
    </w:p>
    <w:p w14:paraId="0B8156C2" w14:textId="7BE9FD48" w:rsidR="00EB2EA6" w:rsidRPr="00440BC8" w:rsidRDefault="00EB2EA6" w:rsidP="00D42669">
      <w:pPr>
        <w:rPr>
          <w:rFonts w:ascii="Times New Roman" w:hAnsi="Times New Roman"/>
          <w:sz w:val="20"/>
        </w:rPr>
      </w:pPr>
    </w:p>
    <w:tbl>
      <w:tblPr>
        <w:tblW w:w="541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5"/>
        <w:gridCol w:w="1349"/>
        <w:gridCol w:w="8086"/>
      </w:tblGrid>
      <w:tr w:rsidR="006E50C7" w:rsidRPr="00440BC8" w14:paraId="3D7F2605" w14:textId="77777777" w:rsidTr="006E50C7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67A744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Komputer przenośny.</w:t>
            </w:r>
          </w:p>
          <w:p w14:paraId="72CBB27D" w14:textId="1A174DC6" w:rsidR="006E50C7" w:rsidRPr="00440BC8" w:rsidRDefault="006E50C7" w:rsidP="00FC439C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 xml:space="preserve">W </w:t>
            </w:r>
            <w:r w:rsidR="00961644" w:rsidRPr="00D4586A">
              <w:rPr>
                <w:rFonts w:ascii="Times New Roman" w:hAnsi="Times New Roman"/>
                <w:color w:val="000000" w:themeColor="text1"/>
                <w:sz w:val="20"/>
              </w:rPr>
              <w:t xml:space="preserve">formularzu ofertowym załącznik nr 1 do SWZ </w:t>
            </w:r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 xml:space="preserve"> należy podać nazwę producenta, typ, model, 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</w:t>
            </w:r>
            <w:r w:rsidRPr="00961644"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</w:tr>
      <w:tr w:rsidR="006E50C7" w:rsidRPr="00440BC8" w14:paraId="41055A7B" w14:textId="77777777" w:rsidTr="006E50C7">
        <w:trPr>
          <w:trHeight w:val="284"/>
        </w:trPr>
        <w:tc>
          <w:tcPr>
            <w:tcW w:w="196" w:type="pct"/>
            <w:vAlign w:val="center"/>
          </w:tcPr>
          <w:p w14:paraId="51E26DE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687" w:type="pct"/>
            <w:vAlign w:val="center"/>
          </w:tcPr>
          <w:p w14:paraId="769DFEF7" w14:textId="77777777" w:rsidR="006E50C7" w:rsidRPr="00440BC8" w:rsidRDefault="006E50C7" w:rsidP="00FC439C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Nazwa komponentu</w:t>
            </w:r>
          </w:p>
        </w:tc>
        <w:tc>
          <w:tcPr>
            <w:tcW w:w="4117" w:type="pct"/>
            <w:vAlign w:val="center"/>
          </w:tcPr>
          <w:p w14:paraId="264B4CB5" w14:textId="77777777" w:rsidR="006E50C7" w:rsidRPr="00440BC8" w:rsidRDefault="006E50C7" w:rsidP="00FC439C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Wymagane minimalne parametry techniczne komputerów</w:t>
            </w:r>
          </w:p>
        </w:tc>
      </w:tr>
      <w:tr w:rsidR="006E50C7" w:rsidRPr="00440BC8" w14:paraId="1CC8B02E" w14:textId="77777777" w:rsidTr="006E50C7">
        <w:trPr>
          <w:trHeight w:val="284"/>
        </w:trPr>
        <w:tc>
          <w:tcPr>
            <w:tcW w:w="196" w:type="pct"/>
          </w:tcPr>
          <w:p w14:paraId="056CFCC6" w14:textId="5F67AA14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" w:type="pct"/>
          </w:tcPr>
          <w:p w14:paraId="4129F479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Procesor</w:t>
            </w:r>
          </w:p>
        </w:tc>
        <w:tc>
          <w:tcPr>
            <w:tcW w:w="4117" w:type="pct"/>
          </w:tcPr>
          <w:p w14:paraId="019496C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Procesor wielordzeniowy ze zintegrowaną grafiką, zaprojektowany do pracy w komputerach przenośnych klasy x86, osiągający wynik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PerformanceTest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w teście CPU Mark na poziomie : 13.650 punktów, według wyników opublikowanych na http://www.cpubenchmark.net/. </w:t>
            </w:r>
          </w:p>
        </w:tc>
      </w:tr>
      <w:tr w:rsidR="006E50C7" w:rsidRPr="00440BC8" w14:paraId="35FA83E6" w14:textId="77777777" w:rsidTr="006E50C7">
        <w:trPr>
          <w:trHeight w:val="284"/>
        </w:trPr>
        <w:tc>
          <w:tcPr>
            <w:tcW w:w="196" w:type="pct"/>
          </w:tcPr>
          <w:p w14:paraId="5A1BA15C" w14:textId="26F4A393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" w:type="pct"/>
          </w:tcPr>
          <w:p w14:paraId="710A3FA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Pamięć operacyjna RAM</w:t>
            </w:r>
          </w:p>
        </w:tc>
        <w:tc>
          <w:tcPr>
            <w:tcW w:w="4117" w:type="pct"/>
          </w:tcPr>
          <w:p w14:paraId="3138E5D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Min 8GB, rodzaj pamięci SODIMM DDR4 min. 3200MHz., obsługa do 32 GB.</w:t>
            </w:r>
          </w:p>
        </w:tc>
      </w:tr>
      <w:tr w:rsidR="006E50C7" w:rsidRPr="00440BC8" w14:paraId="3768EA72" w14:textId="77777777" w:rsidTr="006E50C7">
        <w:trPr>
          <w:trHeight w:val="284"/>
        </w:trPr>
        <w:tc>
          <w:tcPr>
            <w:tcW w:w="196" w:type="pct"/>
          </w:tcPr>
          <w:p w14:paraId="66A2D908" w14:textId="1233FDDF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" w:type="pct"/>
          </w:tcPr>
          <w:p w14:paraId="106CF6E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Parametry pamięci masowej</w:t>
            </w:r>
          </w:p>
        </w:tc>
        <w:tc>
          <w:tcPr>
            <w:tcW w:w="4117" w:type="pct"/>
          </w:tcPr>
          <w:p w14:paraId="3F47C99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Min 512GB SSD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NVMe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zawierający RECOVERY umożliwiające odtworzenie systemu operacyjnego fabrycznie zainstalowanego na komputerze po awarii. Możliwość rozbudowy do konfiguracji dwudyskowej w oparciu o dysk M.2 SSD oraz 2,5”. Dopuszcza się również rozwiązania posiadające 2 złącza M.2 dla dysków SSD.</w:t>
            </w:r>
          </w:p>
          <w:p w14:paraId="400D740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 przypadku 2,5” gotowa do rozbudowy zatoka umożliwiająca podłączenie dysku.</w:t>
            </w:r>
          </w:p>
        </w:tc>
      </w:tr>
      <w:tr w:rsidR="006E50C7" w:rsidRPr="00440BC8" w14:paraId="71032E50" w14:textId="77777777" w:rsidTr="006E50C7">
        <w:trPr>
          <w:trHeight w:val="284"/>
        </w:trPr>
        <w:tc>
          <w:tcPr>
            <w:tcW w:w="196" w:type="pct"/>
          </w:tcPr>
          <w:p w14:paraId="4EF6EF74" w14:textId="6F9F01B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7" w:type="pct"/>
          </w:tcPr>
          <w:p w14:paraId="724D1F6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Karta graficzna</w:t>
            </w:r>
          </w:p>
        </w:tc>
        <w:tc>
          <w:tcPr>
            <w:tcW w:w="4117" w:type="pct"/>
          </w:tcPr>
          <w:p w14:paraId="13BA0889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Zintegrowana</w:t>
            </w:r>
          </w:p>
        </w:tc>
      </w:tr>
      <w:tr w:rsidR="006E50C7" w:rsidRPr="00440BC8" w14:paraId="640A69AA" w14:textId="77777777" w:rsidTr="006E50C7">
        <w:trPr>
          <w:trHeight w:val="284"/>
        </w:trPr>
        <w:tc>
          <w:tcPr>
            <w:tcW w:w="196" w:type="pct"/>
          </w:tcPr>
          <w:p w14:paraId="2214B417" w14:textId="4211C20A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7" w:type="pct"/>
          </w:tcPr>
          <w:p w14:paraId="0F4DA81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Wyposażenie multimedialne</w:t>
            </w:r>
          </w:p>
        </w:tc>
        <w:tc>
          <w:tcPr>
            <w:tcW w:w="4117" w:type="pct"/>
          </w:tcPr>
          <w:p w14:paraId="3136CDC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Wbudowana karta dźwiękowa zgodna z HD Audio, wbudowane głośniki stereo Dolby Audio min 2x1.5W,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mute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), wbudowana kamera internetowa z mechaniczną przesłoną.</w:t>
            </w:r>
          </w:p>
        </w:tc>
      </w:tr>
      <w:tr w:rsidR="006E50C7" w:rsidRPr="00440BC8" w14:paraId="307FD08B" w14:textId="77777777" w:rsidTr="006E50C7">
        <w:trPr>
          <w:trHeight w:val="284"/>
        </w:trPr>
        <w:tc>
          <w:tcPr>
            <w:tcW w:w="196" w:type="pct"/>
          </w:tcPr>
          <w:p w14:paraId="7E849165" w14:textId="3E4DDD83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87" w:type="pct"/>
          </w:tcPr>
          <w:p w14:paraId="3ECAD7E9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Obudowa</w:t>
            </w:r>
          </w:p>
        </w:tc>
        <w:tc>
          <w:tcPr>
            <w:tcW w:w="4117" w:type="pct"/>
          </w:tcPr>
          <w:p w14:paraId="06C9E82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Obudowa wyposażona w zawiasy metalowe. Nie dopuszcza się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demontowalnych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zasłon kamery. Kąt otwarcia matrycy min. 176 stopni. </w:t>
            </w:r>
          </w:p>
        </w:tc>
      </w:tr>
      <w:tr w:rsidR="006E50C7" w:rsidRPr="00440BC8" w14:paraId="6E4EBB5E" w14:textId="77777777" w:rsidTr="006E50C7">
        <w:trPr>
          <w:trHeight w:val="284"/>
        </w:trPr>
        <w:tc>
          <w:tcPr>
            <w:tcW w:w="196" w:type="pct"/>
          </w:tcPr>
          <w:p w14:paraId="32703DBD" w14:textId="4C37C94C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87" w:type="pct"/>
          </w:tcPr>
          <w:p w14:paraId="16FD3BF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Płyta główna</w:t>
            </w:r>
          </w:p>
        </w:tc>
        <w:tc>
          <w:tcPr>
            <w:tcW w:w="4117" w:type="pct"/>
          </w:tcPr>
          <w:p w14:paraId="0BF1AD4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Zaprojektowana i wyprodukowana przez producenta komputera wyposażona w interfejs SATA III (6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Gb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/s) do obsługi dysków twardych. Płyta główna i konstrukcja laptopa wspierająca konfiguracje dwu dyskową SSD M.2 + HDD 2,5’’.</w:t>
            </w:r>
          </w:p>
        </w:tc>
      </w:tr>
      <w:tr w:rsidR="006E50C7" w:rsidRPr="00440BC8" w14:paraId="55EF249C" w14:textId="77777777" w:rsidTr="006E50C7">
        <w:trPr>
          <w:trHeight w:val="284"/>
        </w:trPr>
        <w:tc>
          <w:tcPr>
            <w:tcW w:w="196" w:type="pct"/>
          </w:tcPr>
          <w:p w14:paraId="5D76FD68" w14:textId="1332593B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87" w:type="pct"/>
          </w:tcPr>
          <w:p w14:paraId="38E46D2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Zgodność z systemami operacyjnymi</w:t>
            </w:r>
          </w:p>
        </w:tc>
        <w:tc>
          <w:tcPr>
            <w:tcW w:w="4117" w:type="pct"/>
          </w:tcPr>
          <w:p w14:paraId="2E3C3A0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Oferowany model komputera musi poprawnie współpracować z zamawianym systemem </w:t>
            </w:r>
          </w:p>
        </w:tc>
      </w:tr>
      <w:tr w:rsidR="006E50C7" w:rsidRPr="00440BC8" w14:paraId="2EC7D4BC" w14:textId="77777777" w:rsidTr="006E50C7">
        <w:trPr>
          <w:trHeight w:val="284"/>
        </w:trPr>
        <w:tc>
          <w:tcPr>
            <w:tcW w:w="196" w:type="pct"/>
          </w:tcPr>
          <w:p w14:paraId="525C6091" w14:textId="0D95E023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87" w:type="pct"/>
          </w:tcPr>
          <w:p w14:paraId="3CF18A1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Bezpieczeństwo</w:t>
            </w:r>
          </w:p>
        </w:tc>
        <w:tc>
          <w:tcPr>
            <w:tcW w:w="4117" w:type="pct"/>
          </w:tcPr>
          <w:p w14:paraId="194B986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Zintegrowany układ TPM2.0</w:t>
            </w:r>
          </w:p>
        </w:tc>
      </w:tr>
      <w:tr w:rsidR="006E50C7" w:rsidRPr="00440BC8" w14:paraId="316982BF" w14:textId="77777777" w:rsidTr="006E50C7">
        <w:trPr>
          <w:trHeight w:val="284"/>
        </w:trPr>
        <w:tc>
          <w:tcPr>
            <w:tcW w:w="196" w:type="pct"/>
          </w:tcPr>
          <w:p w14:paraId="43390843" w14:textId="0D7A9D7E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87" w:type="pct"/>
          </w:tcPr>
          <w:p w14:paraId="7DFED59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Wirtualizacja</w:t>
            </w:r>
          </w:p>
        </w:tc>
        <w:tc>
          <w:tcPr>
            <w:tcW w:w="4117" w:type="pct"/>
          </w:tcPr>
          <w:p w14:paraId="3456021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6E50C7" w:rsidRPr="00440BC8" w14:paraId="3C2692FD" w14:textId="77777777" w:rsidTr="006E50C7">
        <w:trPr>
          <w:trHeight w:val="284"/>
        </w:trPr>
        <w:tc>
          <w:tcPr>
            <w:tcW w:w="196" w:type="pct"/>
          </w:tcPr>
          <w:p w14:paraId="37C9B1E1" w14:textId="6249610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87" w:type="pct"/>
          </w:tcPr>
          <w:p w14:paraId="4FB9CC1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BIOS</w:t>
            </w:r>
          </w:p>
        </w:tc>
        <w:tc>
          <w:tcPr>
            <w:tcW w:w="4117" w:type="pct"/>
          </w:tcPr>
          <w:p w14:paraId="25D6A56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BIOS zgodny ze specyfikacją UEFI.</w:t>
            </w:r>
          </w:p>
          <w:p w14:paraId="3693681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14:paraId="500CD26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- wersji BIOS </w:t>
            </w:r>
          </w:p>
          <w:p w14:paraId="16F0C56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nr seryjnym komputera</w:t>
            </w:r>
          </w:p>
          <w:p w14:paraId="2DD1262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ilości pamięci RAM</w:t>
            </w:r>
          </w:p>
          <w:p w14:paraId="4BB09E8C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typie procesora</w:t>
            </w:r>
          </w:p>
          <w:p w14:paraId="51BF438A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zainstalowanym dysku</w:t>
            </w:r>
          </w:p>
          <w:p w14:paraId="318EE77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o zintegrowanej w BIOS licencji na system operacyjny</w:t>
            </w:r>
          </w:p>
          <w:p w14:paraId="5251998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lastRenderedPageBreak/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Asset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TAG w BIOS do propagacji w/w informacji</w:t>
            </w:r>
          </w:p>
          <w:p w14:paraId="1F7B310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    </w:t>
            </w:r>
          </w:p>
          <w:p w14:paraId="324D97AE" w14:textId="4A3E6C9A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Administrator z poziomu BIOS musi mieć możliwość wykonania poniższych czynności: </w:t>
            </w:r>
          </w:p>
          <w:p w14:paraId="65C0C5F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ustawienia:</w:t>
            </w:r>
          </w:p>
          <w:p w14:paraId="2F76F00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hasła dla twardego dysku</w:t>
            </w:r>
          </w:p>
          <w:p w14:paraId="00E2A32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hasła Administratora oraz Użytkownika</w:t>
            </w:r>
          </w:p>
          <w:p w14:paraId="1199862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- kolejności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bootowania</w:t>
            </w:r>
            <w:proofErr w:type="spellEnd"/>
          </w:p>
          <w:p w14:paraId="49BD4DF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- włączania/wyłączania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WiFi</w:t>
            </w:r>
            <w:proofErr w:type="spellEnd"/>
          </w:p>
          <w:p w14:paraId="7E656F2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włączania/wyłączania wirtualizacji</w:t>
            </w:r>
          </w:p>
          <w:p w14:paraId="1466594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włączania/wyłączania wgrania starszej wersji BIOS</w:t>
            </w:r>
          </w:p>
          <w:p w14:paraId="357CBDE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sposobu działania klawiszy F1-F12 (normalna praca/skróty)</w:t>
            </w:r>
          </w:p>
          <w:p w14:paraId="0D8E4C7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- trybu wydajności lub chłodzenia</w:t>
            </w:r>
          </w:p>
          <w:p w14:paraId="271758C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</w:p>
          <w:p w14:paraId="45B4A57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W przypadku występowania na klawiaturze przycisku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Fn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wymaga się funkcjonalności w BIOS umożliwiającej zamianę funkcji pomiędzy klawiszami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Ctrl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Fn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tak aby użytkownik nie musiał zmieniać swoich przyzwyczajeń umiejscowienia przycisków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Ctrl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Fn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co wpływa na komfort obsługi.</w:t>
            </w:r>
          </w:p>
          <w:p w14:paraId="3E3C159A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</w:p>
          <w:p w14:paraId="2215933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Przy ustawionym haśle Administratora, zalogowany Użytkownik do BIOS musi mieć możliwość zmiany własnego hasła. Nie dopuszcza się możliwości edycji ustawień wpływających na bezpieczeństwo urządzenia.</w:t>
            </w:r>
          </w:p>
          <w:p w14:paraId="30BD1F1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</w:p>
          <w:p w14:paraId="625D753D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bootujących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typu USB, natomiast po uruchomieniu systemu operacyjnego porty USB są aktywne.</w:t>
            </w:r>
          </w:p>
          <w:p w14:paraId="3667897D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40BC8" w14:paraId="03432A3D" w14:textId="77777777" w:rsidTr="006E50C7">
        <w:trPr>
          <w:trHeight w:val="284"/>
        </w:trPr>
        <w:tc>
          <w:tcPr>
            <w:tcW w:w="196" w:type="pct"/>
          </w:tcPr>
          <w:p w14:paraId="2EE1C55C" w14:textId="36AE76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687" w:type="pct"/>
          </w:tcPr>
          <w:p w14:paraId="265D1EE9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Ekran</w:t>
            </w:r>
          </w:p>
        </w:tc>
        <w:tc>
          <w:tcPr>
            <w:tcW w:w="4117" w:type="pct"/>
          </w:tcPr>
          <w:p w14:paraId="5D7784D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Matryca 15,6” z podświetleniem w technologii LED, powłoka antyrefleksyjna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Anti-Glare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rozdzielczość: FHD 1920x1080, jasność min. 250nits., 45% NTSC</w:t>
            </w:r>
          </w:p>
        </w:tc>
      </w:tr>
      <w:tr w:rsidR="006E50C7" w:rsidRPr="00440BC8" w14:paraId="5F6AD07F" w14:textId="77777777" w:rsidTr="006E50C7">
        <w:trPr>
          <w:trHeight w:val="284"/>
        </w:trPr>
        <w:tc>
          <w:tcPr>
            <w:tcW w:w="196" w:type="pct"/>
          </w:tcPr>
          <w:p w14:paraId="42B80ED9" w14:textId="4650DF5A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7" w:type="pct"/>
          </w:tcPr>
          <w:p w14:paraId="2A1E668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Interfejsy / Komunikacja</w:t>
            </w:r>
          </w:p>
        </w:tc>
        <w:tc>
          <w:tcPr>
            <w:tcW w:w="4117" w:type="pct"/>
          </w:tcPr>
          <w:p w14:paraId="6B4F8B99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Min. 3 porty USB z czego min. 2xUSB 3.2, min. 1 złącze typu C (z funkcją Power Delivery i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DisplayPort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1.2) , 1 x USB 2.0 , złącze słuchawek i złącze mikrofonu typu COMBO, RJ45, 1 x złącze HDMI min. Do 2,5K przy 60Hz</w:t>
            </w:r>
          </w:p>
        </w:tc>
      </w:tr>
      <w:tr w:rsidR="006E50C7" w:rsidRPr="00440BC8" w14:paraId="1A5D8E64" w14:textId="77777777" w:rsidTr="006E50C7">
        <w:trPr>
          <w:trHeight w:val="284"/>
        </w:trPr>
        <w:tc>
          <w:tcPr>
            <w:tcW w:w="196" w:type="pct"/>
          </w:tcPr>
          <w:p w14:paraId="1FCD933F" w14:textId="2998576C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87" w:type="pct"/>
          </w:tcPr>
          <w:p w14:paraId="2C969C1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Karta sieciowa WLAN</w:t>
            </w:r>
          </w:p>
        </w:tc>
        <w:tc>
          <w:tcPr>
            <w:tcW w:w="4117" w:type="pct"/>
          </w:tcPr>
          <w:p w14:paraId="28EE439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Wbudowana karta sieciowa, pracująca w standardzie AC 1x1</w:t>
            </w:r>
          </w:p>
          <w:p w14:paraId="57A4DF8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Bluetooth 5.0</w:t>
            </w:r>
          </w:p>
        </w:tc>
      </w:tr>
      <w:tr w:rsidR="006E50C7" w:rsidRPr="00440BC8" w14:paraId="4C162B1A" w14:textId="77777777" w:rsidTr="006E50C7">
        <w:trPr>
          <w:trHeight w:val="284"/>
        </w:trPr>
        <w:tc>
          <w:tcPr>
            <w:tcW w:w="196" w:type="pct"/>
          </w:tcPr>
          <w:p w14:paraId="122C5684" w14:textId="4D05C75E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87" w:type="pct"/>
          </w:tcPr>
          <w:p w14:paraId="49FFC4A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Klawiatura</w:t>
            </w:r>
          </w:p>
        </w:tc>
        <w:tc>
          <w:tcPr>
            <w:tcW w:w="4117" w:type="pct"/>
          </w:tcPr>
          <w:p w14:paraId="7428AF3B" w14:textId="1C04321A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Klawiatura, układ US, odporna na zalanie. Klawiatura z wydzielonym blokiem numerycznym. </w:t>
            </w:r>
            <w:r w:rsidRPr="006E50C7">
              <w:rPr>
                <w:rFonts w:ascii="Times New Roman" w:hAnsi="Times New Roman"/>
                <w:color w:val="000000" w:themeColor="text1"/>
                <w:sz w:val="20"/>
              </w:rPr>
              <w:t xml:space="preserve">Zamawiający wymaga załączenia  </w:t>
            </w:r>
            <w:r w:rsidR="00D4586A">
              <w:rPr>
                <w:rFonts w:ascii="Times New Roman" w:hAnsi="Times New Roman"/>
                <w:color w:val="000000" w:themeColor="text1"/>
                <w:sz w:val="20"/>
              </w:rPr>
              <w:t xml:space="preserve">dokumentu </w:t>
            </w:r>
            <w:r w:rsidRPr="006E50C7">
              <w:rPr>
                <w:rFonts w:ascii="Times New Roman" w:hAnsi="Times New Roman"/>
                <w:color w:val="000000" w:themeColor="text1"/>
                <w:sz w:val="20"/>
              </w:rPr>
              <w:t>producenta potwierdzające</w:t>
            </w:r>
            <w:r w:rsidR="00D4586A">
              <w:rPr>
                <w:rFonts w:ascii="Times New Roman" w:hAnsi="Times New Roman"/>
                <w:color w:val="000000" w:themeColor="text1"/>
                <w:sz w:val="20"/>
              </w:rPr>
              <w:t>go</w:t>
            </w:r>
            <w:r w:rsidRPr="006E50C7">
              <w:rPr>
                <w:rFonts w:ascii="Times New Roman" w:hAnsi="Times New Roman"/>
                <w:color w:val="000000" w:themeColor="text1"/>
                <w:sz w:val="20"/>
              </w:rPr>
              <w:t xml:space="preserve"> odporność klawiatury na zalanie cieczą- </w:t>
            </w:r>
            <w:r w:rsidRPr="006E50C7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Do protokołu odbioru</w:t>
            </w:r>
          </w:p>
        </w:tc>
      </w:tr>
      <w:tr w:rsidR="006E50C7" w:rsidRPr="00440BC8" w14:paraId="31F02C6F" w14:textId="77777777" w:rsidTr="006E50C7">
        <w:trPr>
          <w:trHeight w:val="284"/>
        </w:trPr>
        <w:tc>
          <w:tcPr>
            <w:tcW w:w="196" w:type="pct"/>
          </w:tcPr>
          <w:p w14:paraId="09805333" w14:textId="2B98FA2F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87" w:type="pct"/>
          </w:tcPr>
          <w:p w14:paraId="1B047B5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Wbudowany akumulator</w:t>
            </w:r>
          </w:p>
        </w:tc>
        <w:tc>
          <w:tcPr>
            <w:tcW w:w="4117" w:type="pct"/>
          </w:tcPr>
          <w:p w14:paraId="15FC416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Pozwalający na nieprzerwaną pracę urządzenia przez min. 5.3 godziny, </w:t>
            </w:r>
          </w:p>
        </w:tc>
      </w:tr>
      <w:tr w:rsidR="006E50C7" w:rsidRPr="00440BC8" w14:paraId="6599D1C2" w14:textId="77777777" w:rsidTr="006E50C7">
        <w:trPr>
          <w:trHeight w:val="284"/>
        </w:trPr>
        <w:tc>
          <w:tcPr>
            <w:tcW w:w="196" w:type="pct"/>
          </w:tcPr>
          <w:p w14:paraId="65E576AA" w14:textId="163808F6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7" w:type="pct"/>
          </w:tcPr>
          <w:p w14:paraId="2F06378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Zasilacz</w:t>
            </w:r>
          </w:p>
        </w:tc>
        <w:tc>
          <w:tcPr>
            <w:tcW w:w="4117" w:type="pct"/>
          </w:tcPr>
          <w:p w14:paraId="1C8CA20A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Zasilacz zewnętrzny 65W</w:t>
            </w:r>
          </w:p>
        </w:tc>
      </w:tr>
      <w:tr w:rsidR="006E50C7" w:rsidRPr="00440BC8" w14:paraId="640631EA" w14:textId="77777777" w:rsidTr="006E50C7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142" w14:textId="1EAB9132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C6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Certyfikaty, oświadczenia i standardy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2E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Certyfikat ISO9001 dla producenta sprzętu </w:t>
            </w:r>
          </w:p>
          <w:p w14:paraId="04A4F7C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Certyfikat ISO14001 dla producenta sprzętu </w:t>
            </w:r>
          </w:p>
          <w:p w14:paraId="47C15DD0" w14:textId="25E9C13B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Deklaracja zgodności CE (</w:t>
            </w:r>
            <w:r w:rsidRPr="00961644">
              <w:rPr>
                <w:rFonts w:ascii="Times New Roman" w:hAnsi="Times New Roman"/>
                <w:b/>
                <w:bCs/>
                <w:sz w:val="20"/>
              </w:rPr>
              <w:t>załączyć do protokołu odbioru )</w:t>
            </w:r>
          </w:p>
          <w:p w14:paraId="6038BEF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RoHS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Unii Europejskiej o eliminacji substancji niebezpiecznych w postaci oświadczenia producenta odnoszący się do zaoferowanej jednostki</w:t>
            </w:r>
          </w:p>
        </w:tc>
      </w:tr>
      <w:tr w:rsidR="006E50C7" w:rsidRPr="00440BC8" w14:paraId="4FA2511D" w14:textId="77777777" w:rsidTr="006E50C7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3A5" w14:textId="616E69A0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18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System operacyjny 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0B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Microsoft Windows 11 Pro 64 bit lub inny system operacyjny klasy PC, który spełnia następujące wymagania poprzez wbudowane mechanizmy, bez użycia dodatkowych aplikacji:</w:t>
            </w:r>
          </w:p>
          <w:p w14:paraId="18CE961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1.</w:t>
            </w:r>
            <w:r w:rsidRPr="00440BC8">
              <w:rPr>
                <w:rFonts w:ascii="Times New Roman" w:hAnsi="Times New Roman"/>
                <w:sz w:val="20"/>
              </w:rPr>
              <w:tab/>
              <w:t>Dostępne dwa rodzaje graficznego interfejsu użytkownika:</w:t>
            </w:r>
          </w:p>
          <w:p w14:paraId="485FD3C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a.</w:t>
            </w:r>
            <w:r w:rsidRPr="00440BC8">
              <w:rPr>
                <w:rFonts w:ascii="Times New Roman" w:hAnsi="Times New Roman"/>
                <w:sz w:val="20"/>
              </w:rPr>
              <w:tab/>
              <w:t>Klasyczny, umożliwiający obsługę przy pomocy klawiatury i myszy,</w:t>
            </w:r>
          </w:p>
          <w:p w14:paraId="1F4B86B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b.</w:t>
            </w:r>
            <w:r w:rsidRPr="00440BC8">
              <w:rPr>
                <w:rFonts w:ascii="Times New Roman" w:hAnsi="Times New Roman"/>
                <w:sz w:val="20"/>
              </w:rPr>
              <w:tab/>
              <w:t>Dotykowy umożliwiający sterowanie dotykiem na urządzeniach typu tablet lub monitorach dotykowych</w:t>
            </w:r>
          </w:p>
          <w:p w14:paraId="2F7B01E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2.</w:t>
            </w:r>
            <w:r w:rsidRPr="00440BC8">
              <w:rPr>
                <w:rFonts w:ascii="Times New Roman" w:hAnsi="Times New Roman"/>
                <w:sz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1D05C1D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3.</w:t>
            </w:r>
            <w:r w:rsidRPr="00440BC8">
              <w:rPr>
                <w:rFonts w:ascii="Times New Roman" w:hAnsi="Times New Roman"/>
                <w:sz w:val="20"/>
              </w:rPr>
              <w:tab/>
              <w:t>Interfejs użytkownika dostępny w wielu językach do wyboru – w tym polskim i angielskim</w:t>
            </w:r>
          </w:p>
          <w:p w14:paraId="00E9CEF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4.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24B5914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5.</w:t>
            </w:r>
            <w:r w:rsidRPr="00440BC8">
              <w:rPr>
                <w:rFonts w:ascii="Times New Roman" w:hAnsi="Times New Roman"/>
                <w:sz w:val="20"/>
              </w:rPr>
              <w:tab/>
              <w:t>Wbudowane w system operacyjny minimum dwie przeglądarki Internetowe</w:t>
            </w:r>
          </w:p>
          <w:p w14:paraId="649234F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6.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Zintegrowany z systemem moduł wyszukiwania informacji (plików różnego typu, tekstów, metadanych) dostępny z kilku poziomów: poziom menu, poziom otwartego okna systemu </w:t>
            </w:r>
            <w:r w:rsidRPr="00440BC8">
              <w:rPr>
                <w:rFonts w:ascii="Times New Roman" w:hAnsi="Times New Roman"/>
                <w:sz w:val="20"/>
              </w:rPr>
              <w:lastRenderedPageBreak/>
              <w:t>operacyjnego; system wyszukiwania oparty na konfigurowalnym przez użytkownika module indeksacji zasobów lokalnych,</w:t>
            </w:r>
          </w:p>
          <w:p w14:paraId="5805EE1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7.</w:t>
            </w:r>
            <w:r w:rsidRPr="00440BC8">
              <w:rPr>
                <w:rFonts w:ascii="Times New Roman" w:hAnsi="Times New Roman"/>
                <w:sz w:val="20"/>
              </w:rPr>
              <w:tab/>
              <w:t>Zlokalizowane w języku polskim, co najmniej następujące elementy: menu, pomoc, komunikaty systemowe, menedżer plików.</w:t>
            </w:r>
          </w:p>
          <w:p w14:paraId="768B8CC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8.</w:t>
            </w:r>
            <w:r w:rsidRPr="00440BC8">
              <w:rPr>
                <w:rFonts w:ascii="Times New Roman" w:hAnsi="Times New Roman"/>
                <w:sz w:val="20"/>
              </w:rPr>
              <w:tab/>
              <w:t>Graficzne środowisko instalacji i konfiguracji dostępne w języku polskim</w:t>
            </w:r>
          </w:p>
          <w:p w14:paraId="62A4460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9.</w:t>
            </w:r>
            <w:r w:rsidRPr="00440BC8">
              <w:rPr>
                <w:rFonts w:ascii="Times New Roman" w:hAnsi="Times New Roman"/>
                <w:sz w:val="20"/>
              </w:rPr>
              <w:tab/>
              <w:t>Wbudowany system pomocy w języku polskim.</w:t>
            </w:r>
          </w:p>
          <w:p w14:paraId="5320042A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10.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przystosowania stanowiska dla osób niepełnosprawnych (np. słabo widzących).</w:t>
            </w:r>
          </w:p>
          <w:p w14:paraId="0E4C95E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11.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dokonywania aktualizacji i poprawek systemu poprzez mechanizm zarządzany przez administratora systemu Zamawiającego.</w:t>
            </w:r>
          </w:p>
          <w:p w14:paraId="2B1E8B5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12.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Możliwość dostarczania poprawek do systemu operacyjnego w modelu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peer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-to-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peer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.</w:t>
            </w:r>
          </w:p>
          <w:p w14:paraId="4DD36D3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13.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4311485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14.</w:t>
            </w:r>
            <w:r w:rsidRPr="00440BC8">
              <w:rPr>
                <w:rFonts w:ascii="Times New Roman" w:hAnsi="Times New Roman"/>
                <w:sz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09122E3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15.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dołączenia systemu do usługi katalogowej on-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premise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lub w chmurze.</w:t>
            </w:r>
          </w:p>
          <w:p w14:paraId="1984D02D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16.</w:t>
            </w:r>
            <w:r w:rsidRPr="00440BC8">
              <w:rPr>
                <w:rFonts w:ascii="Times New Roman" w:hAnsi="Times New Roman"/>
                <w:sz w:val="20"/>
              </w:rPr>
              <w:tab/>
              <w:t>Umożliwienie zablokowania urządzenia w ramach danego konta tylko do uruchamiania wybranej aplikacji - tryb "kiosk".</w:t>
            </w:r>
          </w:p>
          <w:p w14:paraId="1733050C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17.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B5567C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18.</w:t>
            </w:r>
            <w:r w:rsidRPr="00440BC8">
              <w:rPr>
                <w:rFonts w:ascii="Times New Roman" w:hAnsi="Times New Roman"/>
                <w:sz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367A8BD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19.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Transakcyjny system plików pozwalający na stosowanie przydziałów (ang.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quota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) na dysku dla użytkowników oraz zapewniający większą niezawodność i pozwalający tworzyć kopie zapasowe.</w:t>
            </w:r>
          </w:p>
          <w:p w14:paraId="1653957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20.</w:t>
            </w:r>
            <w:r w:rsidRPr="00440BC8">
              <w:rPr>
                <w:rFonts w:ascii="Times New Roman" w:hAnsi="Times New Roman"/>
                <w:sz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1F98DDD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21.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przywracania obrazu plików systemowych do uprzednio zapisanej postaci.</w:t>
            </w:r>
          </w:p>
          <w:p w14:paraId="4682D65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22.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przywracania systemu operacyjnego do stanu początkowego z pozostawieniem plików użytkownika.</w:t>
            </w:r>
          </w:p>
          <w:p w14:paraId="2464EC7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23.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4ED17C6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24.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Wbudowany mechanizm wirtualizacji typu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hypervisor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."</w:t>
            </w:r>
          </w:p>
          <w:p w14:paraId="559E8B6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25.</w:t>
            </w:r>
            <w:r w:rsidRPr="00440BC8">
              <w:rPr>
                <w:rFonts w:ascii="Times New Roman" w:hAnsi="Times New Roman"/>
                <w:sz w:val="20"/>
              </w:rPr>
              <w:tab/>
              <w:t>Wbudowana możliwość zdalnego dostępu do systemu i pracy zdalnej z wykorzystaniem pełnego interfejsu graficznego.</w:t>
            </w:r>
          </w:p>
          <w:p w14:paraId="3E57D92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26.</w:t>
            </w:r>
            <w:r w:rsidRPr="00440BC8">
              <w:rPr>
                <w:rFonts w:ascii="Times New Roman" w:hAnsi="Times New Roman"/>
                <w:sz w:val="20"/>
              </w:rPr>
              <w:tab/>
              <w:t>Dostępność bezpłatnych biuletynów bezpieczeństwa związanych z działaniem systemu operacyjnego.</w:t>
            </w:r>
          </w:p>
          <w:p w14:paraId="4B3246A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27.</w:t>
            </w:r>
            <w:r w:rsidRPr="00440BC8">
              <w:rPr>
                <w:rFonts w:ascii="Times New Roman" w:hAnsi="Times New Roman"/>
                <w:sz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62CCF87D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28.</w:t>
            </w:r>
            <w:r w:rsidRPr="00440BC8">
              <w:rPr>
                <w:rFonts w:ascii="Times New Roman" w:hAnsi="Times New Roman"/>
                <w:sz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C65B75D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29.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1538507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30.</w:t>
            </w:r>
            <w:r w:rsidRPr="00440BC8">
              <w:rPr>
                <w:rFonts w:ascii="Times New Roman" w:hAnsi="Times New Roman"/>
                <w:sz w:val="20"/>
              </w:rPr>
              <w:tab/>
              <w:t>Wbudowany system uwierzytelnienia dwuskładnikowego oparty o certyfikat lub klucz prywatny oraz PIN lub uwierzytelnienie biometryczne.</w:t>
            </w:r>
          </w:p>
          <w:p w14:paraId="2C73AB7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31.</w:t>
            </w:r>
            <w:r w:rsidRPr="00440BC8">
              <w:rPr>
                <w:rFonts w:ascii="Times New Roman" w:hAnsi="Times New Roman"/>
                <w:sz w:val="20"/>
              </w:rPr>
              <w:tab/>
              <w:t>Wbudowane mechanizmy ochrony antywirusowej i przeciw złośliwemu oprogramowaniu z zapewnionymi bezpłatnymi aktualizacjami.</w:t>
            </w:r>
          </w:p>
          <w:p w14:paraId="6C84C91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32.</w:t>
            </w:r>
            <w:r w:rsidRPr="00440BC8">
              <w:rPr>
                <w:rFonts w:ascii="Times New Roman" w:hAnsi="Times New Roman"/>
                <w:sz w:val="20"/>
              </w:rPr>
              <w:tab/>
              <w:t>Wbudowany system szyfrowania dysku twardego ze wsparciem modułu TPM</w:t>
            </w:r>
          </w:p>
          <w:p w14:paraId="3D237CA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33.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tworzenia i przechowywania kopii zapasowych kluczy odzyskiwania do szyfrowania dysku w usługach katalogowych.</w:t>
            </w:r>
          </w:p>
          <w:p w14:paraId="1571F1E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34.</w:t>
            </w:r>
            <w:r w:rsidRPr="00440BC8">
              <w:rPr>
                <w:rFonts w:ascii="Times New Roman" w:hAnsi="Times New Roman"/>
                <w:sz w:val="20"/>
              </w:rPr>
              <w:tab/>
              <w:t>Możliwość tworzenia wirtualnych kart inteligentnych.</w:t>
            </w:r>
          </w:p>
          <w:p w14:paraId="4F59FF9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35.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Wsparcie dla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firmware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UEFI i funkcji bezpiecznego rozruchu (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Secure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Boot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)</w:t>
            </w:r>
          </w:p>
          <w:p w14:paraId="4AAF011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36.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Wbudowany w system, wykorzystywany automatycznie przez wbudowane przeglądarki filtr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reputacyjny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URL.</w:t>
            </w:r>
          </w:p>
          <w:p w14:paraId="36C8F8BD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37.</w:t>
            </w:r>
            <w:r w:rsidRPr="00440BC8">
              <w:rPr>
                <w:rFonts w:ascii="Times New Roman" w:hAnsi="Times New Roman"/>
                <w:sz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56FB456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38.</w:t>
            </w:r>
            <w:r w:rsidRPr="00440BC8">
              <w:rPr>
                <w:rFonts w:ascii="Times New Roman" w:hAnsi="Times New Roman"/>
                <w:sz w:val="20"/>
              </w:rPr>
              <w:tab/>
              <w:t>Mechanizmy logowania w oparciu o:</w:t>
            </w:r>
          </w:p>
          <w:p w14:paraId="00A232A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lastRenderedPageBreak/>
              <w:t>a.</w:t>
            </w:r>
            <w:r w:rsidRPr="00440BC8">
              <w:rPr>
                <w:rFonts w:ascii="Times New Roman" w:hAnsi="Times New Roman"/>
                <w:sz w:val="20"/>
              </w:rPr>
              <w:tab/>
              <w:t>Login i hasło,</w:t>
            </w:r>
          </w:p>
          <w:p w14:paraId="697CCC0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b.</w:t>
            </w:r>
            <w:r w:rsidRPr="00440BC8">
              <w:rPr>
                <w:rFonts w:ascii="Times New Roman" w:hAnsi="Times New Roman"/>
                <w:sz w:val="20"/>
              </w:rPr>
              <w:tab/>
              <w:t>Karty inteligentne i certyfikaty (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smartcard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),</w:t>
            </w:r>
          </w:p>
          <w:p w14:paraId="73AD548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c.</w:t>
            </w:r>
            <w:r w:rsidRPr="00440BC8">
              <w:rPr>
                <w:rFonts w:ascii="Times New Roman" w:hAnsi="Times New Roman"/>
                <w:sz w:val="20"/>
              </w:rPr>
              <w:tab/>
              <w:t>Wirtualne karty inteligentne i certyfikaty (logowanie w oparciu o certyfikat chroniony poprzez moduł TPM),</w:t>
            </w:r>
          </w:p>
          <w:p w14:paraId="5B90DF1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d.</w:t>
            </w:r>
            <w:r w:rsidRPr="00440BC8">
              <w:rPr>
                <w:rFonts w:ascii="Times New Roman" w:hAnsi="Times New Roman"/>
                <w:sz w:val="20"/>
              </w:rPr>
              <w:tab/>
              <w:t>Certyfikat/Klucz i PIN</w:t>
            </w:r>
          </w:p>
          <w:p w14:paraId="5FCB4E9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e.</w:t>
            </w:r>
            <w:r w:rsidRPr="00440BC8">
              <w:rPr>
                <w:rFonts w:ascii="Times New Roman" w:hAnsi="Times New Roman"/>
                <w:sz w:val="20"/>
              </w:rPr>
              <w:tab/>
              <w:t>Certyfikat/Klucz i uwierzytelnienie biometryczne</w:t>
            </w:r>
          </w:p>
          <w:p w14:paraId="159303E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39.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Wsparcie dla uwierzytelniania na bazie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Kerberos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v. 5</w:t>
            </w:r>
          </w:p>
          <w:p w14:paraId="4408560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40.</w:t>
            </w:r>
            <w:r w:rsidRPr="00440BC8">
              <w:rPr>
                <w:rFonts w:ascii="Times New Roman" w:hAnsi="Times New Roman"/>
                <w:sz w:val="20"/>
              </w:rPr>
              <w:tab/>
              <w:t>Wbudowany agent do zbierania danych na temat zagrożeń na stacji roboczej.</w:t>
            </w:r>
          </w:p>
          <w:p w14:paraId="0ED855F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41.</w:t>
            </w:r>
            <w:r w:rsidRPr="00440BC8">
              <w:rPr>
                <w:rFonts w:ascii="Times New Roman" w:hAnsi="Times New Roman"/>
                <w:sz w:val="20"/>
              </w:rPr>
              <w:tab/>
              <w:t>Wsparcie .NET Framework 2.x, 3.x i 4.x – możliwość uruchomienia aplikacji działających we wskazanych środowiskach</w:t>
            </w:r>
          </w:p>
          <w:p w14:paraId="1C66599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42.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Wsparcie dla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VBScript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– możliwość uruchamiania interpretera poleceń</w:t>
            </w:r>
          </w:p>
          <w:p w14:paraId="1D86E70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43.</w:t>
            </w:r>
            <w:r w:rsidRPr="00440BC8">
              <w:rPr>
                <w:rFonts w:ascii="Times New Roman" w:hAnsi="Times New Roman"/>
                <w:sz w:val="20"/>
              </w:rPr>
              <w:tab/>
              <w:t xml:space="preserve">Wsparcie dla PowerShell 5.x – możliwość uruchamiania interpretera poleceń </w:t>
            </w:r>
          </w:p>
          <w:p w14:paraId="5B5A62E4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</w:p>
          <w:p w14:paraId="3590B32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Licencja systemu operacyjnego zaimplementowana w BIOS komputera, umożliwiająca instalację systemu bez podawania klucza oraz bez aktywacji systemu za pośrednictwem Internetu.</w:t>
            </w:r>
          </w:p>
          <w:p w14:paraId="0B34947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Nie dopuszcza się zaoferowania systemu operacyjnego typu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refurbished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.</w:t>
            </w:r>
          </w:p>
        </w:tc>
      </w:tr>
      <w:tr w:rsidR="006E50C7" w:rsidRPr="00440BC8" w14:paraId="0ADEBA11" w14:textId="77777777" w:rsidTr="006E50C7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6A5" w14:textId="49702986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CB0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Dodatkowe oprogramowanie biurowe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EA5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Pakiet biurowy (wraz z licencją na czas nieokreślony, kluczem instalacyjnym tego oprogramowania): Microsoft Office 2019 PL lub innego oprogramowania biurowego równoważnego, zawierającego co najmniej: edytor tekstu, arkusz kalkulacyjny, program do tworzenia prezentacji multimedialnych, program do obsługi poczty elektronicznej oraz kalendarza,  które charakteryzuje się następującymi cechami:</w:t>
            </w:r>
          </w:p>
          <w:p w14:paraId="0403BC2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całkowicie  zlokalizowany w języku polskim  interfejs, system komunikatów i podręcznej  kontekstowej  pomocy technicznej (w tym także on-line) w pakiecie,</w:t>
            </w:r>
          </w:p>
          <w:p w14:paraId="1E55A6D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możliwość automatycznej instalacji komponentów (przy użyciu instalatora systemowego),  </w:t>
            </w:r>
          </w:p>
          <w:p w14:paraId="56EF5AC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zdalnej instalacji komponentów,</w:t>
            </w:r>
          </w:p>
          <w:p w14:paraId="377B679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możliwość prowadzenia dyskusji oraz subskrypcji dokumentów w sieci   z automatycznym powiadomieniem o zmianach w dokumentach, oraz publikowanie dokumentów wprost </w:t>
            </w:r>
            <w:r w:rsidRPr="00440BC8">
              <w:rPr>
                <w:rFonts w:ascii="Times New Roman" w:hAnsi="Times New Roman"/>
                <w:sz w:val="20"/>
              </w:rPr>
              <w:br/>
              <w:t>z komponentów pakietu np. arkusza kalkulacyjnego,</w:t>
            </w:r>
          </w:p>
          <w:p w14:paraId="144265D3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 systemach pocztowych - możliwość delegacji  uprawnień  do otwierania, drukowania, modyfikowania i czytania załączanych dokumentów i informacji,</w:t>
            </w:r>
          </w:p>
          <w:p w14:paraId="5249123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blokowania niebezpiecznej lub niechcianej poczty,</w:t>
            </w:r>
          </w:p>
          <w:p w14:paraId="584BA0AA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automatyczne przesyłanie poczty na podstawie reguł, automatyczne odpowiedzi, potwierdzanie dostarczenia do skrzynki adresata oraz potwierdzanie otwarcia poczty u adresata,</w:t>
            </w:r>
          </w:p>
          <w:p w14:paraId="685F82C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współpraca  z  systemem  MS  Exchange, w tym odbiór  poczty,  możliwość  udostępniania kalendarza dla innych użytkowników,</w:t>
            </w:r>
          </w:p>
          <w:p w14:paraId="332A0C00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wsparcie dla formatu XML w podstawowych aplikacjach,</w:t>
            </w:r>
          </w:p>
          <w:p w14:paraId="6F1B3CCE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 nadawania   uprawnień  do   modyfikacji  i  formatowania   dokumentów  lub   ich fragmentów,</w:t>
            </w:r>
          </w:p>
          <w:p w14:paraId="02F89EC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automatyczne wyróżnianie i aktywowanie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hyperlinków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w dokumentach podczas edycji i odczytu,</w:t>
            </w:r>
          </w:p>
          <w:p w14:paraId="16EF0598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 automatycznego  odświeżania  danych  pochodzących  z  Internetu  w  arkuszach kalkulacyjnych,</w:t>
            </w:r>
          </w:p>
          <w:p w14:paraId="6AB6438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  dodawania   do   dokumentów   i   arkuszy   kalkulacyjnych   podpisów   cyfrowych, pozwalających na stwierdzenie czy dany dokument/arkusz pochodzi z bezpiecznego źródła i nie został w żaden sposób zmieniony,</w:t>
            </w:r>
          </w:p>
          <w:p w14:paraId="6D49826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możliwość zaszyfrowania danych w dokumentach  i arkuszach  kalkulacyjnych zgodnie ze standardem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CryptoAPI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</w:t>
            </w:r>
          </w:p>
          <w:p w14:paraId="381DC7D9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automatycznego odzyskiwania dokumentów i arkuszy kalkulacyjnych w wypadku odcięcia dopływu prądu,</w:t>
            </w:r>
          </w:p>
          <w:p w14:paraId="69889C7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prawidłowe odczytywanie i zapisywanie danych w dokumentach w formatach:.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doc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docx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xls,.xlsx,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pptx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pps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ppsx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w tym obsługa formatowania, wykonywanie i edycję makr oraz kodu zapisanego w języku Visual Basic for Application w plikach xls,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xlsx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formuł, formularzy w plikach wytworzonych w MS Office 2003, MS Office 2007, MS Office 2010  bez utraty danych oraz bez konieczności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reformatowania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dokumentów,</w:t>
            </w:r>
          </w:p>
          <w:p w14:paraId="38E813E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prawidłowe otwieranie i zapisywanie plików o formatach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doc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docx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xls,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xlsx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ppt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pptx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.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pps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,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ppsx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bez utraty parametrów i cech użytkowych zachowane wszelkie formatowanie, umiejscowienie tekstów, liczb, obrazków, wykresów, odstępy między tymi obiektami i kolorów, działające makra,</w:t>
            </w:r>
          </w:p>
          <w:p w14:paraId="3A50F42A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prawidłowa współpraca zapis, odczyt z plikami danych programów pocztowych w formacie .pst oraz prawidłowy import z formatu .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dbx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, </w:t>
            </w:r>
          </w:p>
          <w:p w14:paraId="4EB3C84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wszystkie komponenty oferowanego pakietu biurowego (edytor, arkusz, klient poczty, kalendarz oraz program do prezentacji) muszą być integralną częścią tego samego pakietu, współpracować </w:t>
            </w:r>
            <w:r w:rsidRPr="00440BC8">
              <w:rPr>
                <w:rFonts w:ascii="Times New Roman" w:hAnsi="Times New Roman"/>
                <w:sz w:val="20"/>
              </w:rPr>
              <w:lastRenderedPageBreak/>
              <w:t>ze sobą (osadzanie i wymiana danych), posiadać jednolity interfejs oraz ten sam jednolity sposób obsługi,</w:t>
            </w:r>
          </w:p>
          <w:p w14:paraId="6216F72D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poprawna praca w systemach operacyjnych w które może być wyposażony zamawiany zestaw, tj. 64-bitowych z rodziny Windows 7, Windows 8, Windows 8.1 lub równoważny,</w:t>
            </w:r>
          </w:p>
          <w:p w14:paraId="261559B5" w14:textId="4DAA7D5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w przypadku zaoferowanego oprogramowania równoważnego należy podać </w:t>
            </w:r>
            <w:r>
              <w:rPr>
                <w:rFonts w:ascii="Times New Roman" w:hAnsi="Times New Roman"/>
                <w:sz w:val="20"/>
              </w:rPr>
              <w:t xml:space="preserve">w formularzu ofertowym </w:t>
            </w:r>
            <w:r w:rsidRPr="00440BC8">
              <w:rPr>
                <w:rFonts w:ascii="Times New Roman" w:hAnsi="Times New Roman"/>
                <w:sz w:val="20"/>
              </w:rPr>
              <w:t>dokładną nazwę i wersję oferowanego produktu,</w:t>
            </w:r>
          </w:p>
          <w:p w14:paraId="1C1F3EDC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zamawiający nie dopuszcza zaoferowania pakietów biurowych, programów i planów licencyjnych opartych o rozwiązania chmury oraz rozwiązań wymagających stałych opłat w okresie używania zakupionego produktu. </w:t>
            </w:r>
          </w:p>
          <w:p w14:paraId="75BB4A0C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40BC8" w14:paraId="0F153362" w14:textId="77777777" w:rsidTr="006E50C7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52D" w14:textId="66677681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DF4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Oprogramowanie do aktualizacji sterowników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4DB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Oprogramowanie producenta oferowanego sprzętu umożliwiające automatyczna weryfikacje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</w:tr>
      <w:tr w:rsidR="006E50C7" w:rsidRPr="00440BC8" w14:paraId="5044249F" w14:textId="77777777" w:rsidTr="006E50C7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937" w14:textId="15196C9C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78D1" w14:textId="77777777" w:rsidR="006E50C7" w:rsidRPr="00D4586A" w:rsidRDefault="006E50C7" w:rsidP="00FC439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>Gwarancja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87F" w14:textId="77777777" w:rsidR="006E50C7" w:rsidRPr="00D4586A" w:rsidRDefault="006E50C7" w:rsidP="00FC439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>Minimalny czas trwania gwarancji producenta wynosi 3 lata, świadczona w miejscu użytkowania sprzętu (on-</w:t>
            </w:r>
            <w:proofErr w:type="spellStart"/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>site</w:t>
            </w:r>
            <w:proofErr w:type="spellEnd"/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>).</w:t>
            </w:r>
          </w:p>
          <w:p w14:paraId="2EA4B6F3" w14:textId="77777777" w:rsidR="006E50C7" w:rsidRPr="00D4586A" w:rsidRDefault="006E50C7" w:rsidP="00FC439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586A">
              <w:rPr>
                <w:rFonts w:ascii="Times New Roman" w:hAnsi="Times New Roman"/>
                <w:color w:val="000000" w:themeColor="text1"/>
                <w:sz w:val="20"/>
              </w:rPr>
              <w:t xml:space="preserve">Firma serwisująca musi posiadać ISO 9001 na świadczenie usług serwisowych oraz posiadać autoryzacje producenta urządzeń - </w:t>
            </w:r>
          </w:p>
        </w:tc>
      </w:tr>
      <w:tr w:rsidR="006E50C7" w:rsidRPr="00440BC8" w14:paraId="4EEC41A1" w14:textId="77777777" w:rsidTr="006E50C7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366" w14:textId="3E55B6C4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D27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Wsparcie techniczne producenta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6A1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Zaawansowana diagnostyka sprzętowa oraz oprogramowania dostępna 24h/dobę na stronie producenta komputera </w:t>
            </w:r>
          </w:p>
          <w:p w14:paraId="7AC72092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Infolinia wsparcia technicznego dedykowana do rozwiązywania usterek oprogramowania – możliwość kontaktu przez telefon, formularz web lub chat online, dostępna w dni powszednie od 9:00-18:00 </w:t>
            </w:r>
          </w:p>
          <w:p w14:paraId="4439892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sprawdzenia aktualnego okresu i poziomu wsparcia technicznego dla urządzeń za pośrednictwem strony internetowej producenta.</w:t>
            </w:r>
          </w:p>
          <w:p w14:paraId="6E50AB8F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</w:p>
          <w:p w14:paraId="27D284D6" w14:textId="77777777" w:rsidR="006E50C7" w:rsidRPr="00440BC8" w:rsidRDefault="006E50C7" w:rsidP="00FC439C">
            <w:pPr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Możliwość sprawdzenia konfiguracji sprzętowej komputera oraz warunków gwarancji po podaniu numeru seryjnego bezpośrednio na stronie producenta.</w:t>
            </w:r>
          </w:p>
        </w:tc>
      </w:tr>
    </w:tbl>
    <w:p w14:paraId="5AA6A4D2" w14:textId="77777777" w:rsidR="00EB2EA6" w:rsidRPr="00440BC8" w:rsidRDefault="00EB2EA6" w:rsidP="00D42669">
      <w:pPr>
        <w:rPr>
          <w:rFonts w:ascii="Times New Roman" w:hAnsi="Times New Roman"/>
          <w:sz w:val="20"/>
        </w:rPr>
      </w:pPr>
    </w:p>
    <w:p w14:paraId="1660870D" w14:textId="77777777" w:rsidR="00D70543" w:rsidRPr="00440BC8" w:rsidRDefault="00D70543" w:rsidP="00D70543">
      <w:pPr>
        <w:pStyle w:val="Akapitzlist"/>
        <w:rPr>
          <w:rFonts w:ascii="Times New Roman" w:hAnsi="Times New Roman"/>
          <w:sz w:val="20"/>
          <w:szCs w:val="20"/>
        </w:rPr>
      </w:pPr>
    </w:p>
    <w:p w14:paraId="2C2EEFCD" w14:textId="77777777" w:rsidR="00D70543" w:rsidRPr="00440BC8" w:rsidRDefault="00D70543" w:rsidP="00D70543">
      <w:pPr>
        <w:ind w:left="360"/>
        <w:rPr>
          <w:rFonts w:ascii="Times New Roman" w:hAnsi="Times New Roman"/>
          <w:sz w:val="20"/>
        </w:rPr>
      </w:pPr>
    </w:p>
    <w:p w14:paraId="26F198E5" w14:textId="27D107EE" w:rsidR="001D2A06" w:rsidRDefault="001D2A06" w:rsidP="00D70543">
      <w:pPr>
        <w:pStyle w:val="Akapitzlist"/>
        <w:numPr>
          <w:ilvl w:val="0"/>
          <w:numId w:val="38"/>
        </w:numPr>
        <w:rPr>
          <w:rFonts w:ascii="Times New Roman" w:hAnsi="Times New Roman"/>
          <w:b/>
          <w:bCs/>
          <w:sz w:val="20"/>
          <w:szCs w:val="20"/>
        </w:rPr>
      </w:pPr>
      <w:r w:rsidRPr="00440BC8">
        <w:rPr>
          <w:rFonts w:ascii="Times New Roman" w:hAnsi="Times New Roman"/>
          <w:b/>
          <w:bCs/>
          <w:sz w:val="20"/>
          <w:szCs w:val="20"/>
        </w:rPr>
        <w:t>Mon</w:t>
      </w:r>
      <w:r w:rsidR="001526F4" w:rsidRPr="00440BC8">
        <w:rPr>
          <w:rFonts w:ascii="Times New Roman" w:hAnsi="Times New Roman"/>
          <w:b/>
          <w:bCs/>
          <w:sz w:val="20"/>
          <w:szCs w:val="20"/>
        </w:rPr>
        <w:t>itor</w:t>
      </w:r>
      <w:r w:rsidR="00440BC8" w:rsidRPr="00440BC8">
        <w:rPr>
          <w:rFonts w:ascii="Times New Roman" w:hAnsi="Times New Roman"/>
          <w:b/>
          <w:bCs/>
          <w:sz w:val="20"/>
          <w:szCs w:val="20"/>
        </w:rPr>
        <w:t xml:space="preserve"> typ1 – 8 szt.</w:t>
      </w:r>
    </w:p>
    <w:p w14:paraId="03820EC4" w14:textId="77777777" w:rsidR="00440BC8" w:rsidRDefault="00440BC8" w:rsidP="00440BC8">
      <w:pPr>
        <w:rPr>
          <w:rFonts w:ascii="Times New Roman" w:hAnsi="Times New Roman"/>
          <w:b/>
          <w:bCs/>
          <w:sz w:val="20"/>
        </w:rPr>
      </w:pPr>
    </w:p>
    <w:p w14:paraId="424A20E4" w14:textId="77777777" w:rsidR="00440BC8" w:rsidRPr="004D012B" w:rsidRDefault="00440BC8" w:rsidP="00440BC8">
      <w:pPr>
        <w:rPr>
          <w:rFonts w:ascii="Times New Roman" w:hAnsi="Times New Roman"/>
          <w:bCs/>
          <w:sz w:val="20"/>
        </w:rPr>
      </w:pPr>
    </w:p>
    <w:p w14:paraId="30DC9D07" w14:textId="77777777" w:rsidR="00440BC8" w:rsidRPr="004D012B" w:rsidRDefault="00440BC8" w:rsidP="00440BC8">
      <w:pPr>
        <w:rPr>
          <w:rFonts w:ascii="Times New Roman" w:hAnsi="Times New Roman"/>
          <w:bCs/>
          <w:sz w:val="20"/>
        </w:rPr>
      </w:pPr>
    </w:p>
    <w:tbl>
      <w:tblPr>
        <w:tblW w:w="9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7"/>
        <w:gridCol w:w="5060"/>
        <w:gridCol w:w="160"/>
      </w:tblGrid>
      <w:tr w:rsidR="006E50C7" w:rsidRPr="004D012B" w14:paraId="1981BBAB" w14:textId="77777777" w:rsidTr="00961644">
        <w:trPr>
          <w:gridAfter w:val="1"/>
          <w:wAfter w:w="160" w:type="dxa"/>
          <w:trHeight w:val="528"/>
          <w:jc w:val="center"/>
        </w:trPr>
        <w:tc>
          <w:tcPr>
            <w:tcW w:w="4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D2FD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Nazwa komponentu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E549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Wymagane parametry techniczne</w:t>
            </w:r>
          </w:p>
        </w:tc>
      </w:tr>
      <w:tr w:rsidR="006E50C7" w:rsidRPr="004D012B" w14:paraId="132E0CBE" w14:textId="77777777" w:rsidTr="00961644">
        <w:trPr>
          <w:gridAfter w:val="1"/>
          <w:wAfter w:w="160" w:type="dxa"/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952DC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C7D30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664B1E02" w14:textId="77777777" w:rsidTr="00961644">
        <w:trPr>
          <w:gridAfter w:val="1"/>
          <w:wAfter w:w="160" w:type="dxa"/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B8B6B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08322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0E8817C8" w14:textId="77777777" w:rsidTr="00961644">
        <w:trPr>
          <w:gridAfter w:val="1"/>
          <w:wAfter w:w="160" w:type="dxa"/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B0E96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B84DC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7A067421" w14:textId="77777777" w:rsidTr="00961644">
        <w:trPr>
          <w:gridAfter w:val="1"/>
          <w:wAfter w:w="160" w:type="dxa"/>
          <w:trHeight w:val="490"/>
          <w:jc w:val="center"/>
        </w:trPr>
        <w:tc>
          <w:tcPr>
            <w:tcW w:w="4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508EF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471EB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304BE13E" w14:textId="77777777" w:rsidTr="00961644">
        <w:trPr>
          <w:gridAfter w:val="1"/>
          <w:wAfter w:w="160" w:type="dxa"/>
          <w:trHeight w:val="43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004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Proporcje obrazu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CD50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16:9</w:t>
            </w:r>
          </w:p>
        </w:tc>
      </w:tr>
      <w:tr w:rsidR="006E50C7" w:rsidRPr="004D012B" w14:paraId="6EC8A108" w14:textId="77777777" w:rsidTr="00961644">
        <w:trPr>
          <w:gridAfter w:val="1"/>
          <w:wAfter w:w="160" w:type="dxa"/>
          <w:trHeight w:val="485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CC28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Przekątna ekranu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030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24" </w:t>
            </w:r>
          </w:p>
        </w:tc>
      </w:tr>
      <w:tr w:rsidR="006E50C7" w:rsidRPr="004D012B" w14:paraId="1FB633CC" w14:textId="77777777" w:rsidTr="00961644">
        <w:trPr>
          <w:gridAfter w:val="1"/>
          <w:wAfter w:w="160" w:type="dxa"/>
          <w:trHeight w:val="636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A13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Typ matrycy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ED94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IPS </w:t>
            </w:r>
          </w:p>
        </w:tc>
      </w:tr>
      <w:tr w:rsidR="006E50C7" w:rsidRPr="004D012B" w14:paraId="11B5D802" w14:textId="77777777" w:rsidTr="00961644">
        <w:trPr>
          <w:gridAfter w:val="1"/>
          <w:wAfter w:w="160" w:type="dxa"/>
          <w:trHeight w:val="32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EF21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Powierzchnia matrycy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8C8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Matowa </w:t>
            </w:r>
          </w:p>
        </w:tc>
      </w:tr>
      <w:tr w:rsidR="006E50C7" w:rsidRPr="004D012B" w14:paraId="52CEA543" w14:textId="77777777" w:rsidTr="00961644">
        <w:trPr>
          <w:gridAfter w:val="1"/>
          <w:wAfter w:w="160" w:type="dxa"/>
          <w:trHeight w:val="32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844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Technologia podświetlania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FFB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Diody LED </w:t>
            </w:r>
          </w:p>
        </w:tc>
      </w:tr>
      <w:tr w:rsidR="006E50C7" w:rsidRPr="004D012B" w14:paraId="6189D64A" w14:textId="77777777" w:rsidTr="00961644">
        <w:trPr>
          <w:gridAfter w:val="1"/>
          <w:wAfter w:w="160" w:type="dxa"/>
          <w:trHeight w:val="291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CF8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Rozdzielczość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811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1920 x 1080 (FHD 1080) </w:t>
            </w:r>
          </w:p>
        </w:tc>
      </w:tr>
      <w:tr w:rsidR="006E50C7" w:rsidRPr="004D012B" w14:paraId="66D412D1" w14:textId="77777777" w:rsidTr="00961644">
        <w:trPr>
          <w:gridAfter w:val="1"/>
          <w:wAfter w:w="160" w:type="dxa"/>
          <w:trHeight w:val="378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C29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Czas reakcji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7E9D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0.8 ms </w:t>
            </w:r>
          </w:p>
        </w:tc>
      </w:tr>
      <w:tr w:rsidR="006E50C7" w:rsidRPr="004D012B" w14:paraId="798FDD1B" w14:textId="77777777" w:rsidTr="00961644">
        <w:trPr>
          <w:gridAfter w:val="1"/>
          <w:wAfter w:w="160" w:type="dxa"/>
          <w:trHeight w:val="397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BD68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lastRenderedPageBreak/>
              <w:t>Jasność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24A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250 cd/m² </w:t>
            </w:r>
          </w:p>
        </w:tc>
      </w:tr>
      <w:tr w:rsidR="006E50C7" w:rsidRPr="004D012B" w14:paraId="2F25E288" w14:textId="77777777" w:rsidTr="00961644">
        <w:trPr>
          <w:gridAfter w:val="1"/>
          <w:wAfter w:w="160" w:type="dxa"/>
          <w:trHeight w:val="40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5F5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Kontrast statyczny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D3F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00:1 </w:t>
            </w:r>
          </w:p>
        </w:tc>
      </w:tr>
      <w:tr w:rsidR="006E50C7" w:rsidRPr="004D012B" w14:paraId="6E050B31" w14:textId="77777777" w:rsidTr="00961644">
        <w:trPr>
          <w:gridAfter w:val="1"/>
          <w:wAfter w:w="160" w:type="dxa"/>
          <w:trHeight w:val="410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544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Kontrast dynamiczny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C53C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80 000 000:1 </w:t>
            </w:r>
          </w:p>
        </w:tc>
      </w:tr>
      <w:tr w:rsidR="006E50C7" w:rsidRPr="004D012B" w14:paraId="47B6A85B" w14:textId="77777777" w:rsidTr="00961644">
        <w:trPr>
          <w:gridAfter w:val="1"/>
          <w:wAfter w:w="160" w:type="dxa"/>
          <w:trHeight w:val="54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505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Częstotliwość odświeżania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BEB2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Hz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266E01A4" w14:textId="77777777" w:rsidTr="00961644">
        <w:trPr>
          <w:gridAfter w:val="1"/>
          <w:wAfter w:w="160" w:type="dxa"/>
          <w:trHeight w:val="556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7E14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Kąt widzenia poziomy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A8F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178 ° </w:t>
            </w:r>
          </w:p>
        </w:tc>
      </w:tr>
      <w:tr w:rsidR="006E50C7" w:rsidRPr="004D012B" w14:paraId="79B49644" w14:textId="77777777" w:rsidTr="00961644">
        <w:trPr>
          <w:gridAfter w:val="1"/>
          <w:wAfter w:w="160" w:type="dxa"/>
          <w:trHeight w:val="56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C9E4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Kąt widzenia pionowy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1D7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178 ° </w:t>
            </w:r>
          </w:p>
        </w:tc>
      </w:tr>
      <w:tr w:rsidR="006E50C7" w:rsidRPr="004D012B" w14:paraId="6D96790B" w14:textId="77777777" w:rsidTr="00961644">
        <w:trPr>
          <w:gridAfter w:val="1"/>
          <w:wAfter w:w="160" w:type="dxa"/>
          <w:trHeight w:val="636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B97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Ilość kolorów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30CC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16,7 mln </w:t>
            </w:r>
          </w:p>
        </w:tc>
      </w:tr>
      <w:tr w:rsidR="006E50C7" w:rsidRPr="004D012B" w14:paraId="52AA8C2B" w14:textId="77777777" w:rsidTr="00961644">
        <w:trPr>
          <w:gridAfter w:val="1"/>
          <w:wAfter w:w="160" w:type="dxa"/>
          <w:trHeight w:val="1248"/>
          <w:jc w:val="center"/>
        </w:trPr>
        <w:tc>
          <w:tcPr>
            <w:tcW w:w="4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8F9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Gniazda we/wy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3940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3,5 mm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minijack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5C2CD261" w14:textId="77777777" w:rsidTr="00961644">
        <w:trPr>
          <w:gridAfter w:val="1"/>
          <w:wAfter w:w="160" w:type="dxa"/>
          <w:trHeight w:val="624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222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94B9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HDMI </w:t>
            </w:r>
          </w:p>
        </w:tc>
      </w:tr>
      <w:tr w:rsidR="006E50C7" w:rsidRPr="004D012B" w14:paraId="2E3E2174" w14:textId="77777777" w:rsidTr="00961644">
        <w:trPr>
          <w:gridAfter w:val="1"/>
          <w:wAfter w:w="160" w:type="dxa"/>
          <w:trHeight w:val="936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FAEB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E718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DisplayPort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037B685C" w14:textId="77777777" w:rsidTr="00961644">
        <w:trPr>
          <w:gridAfter w:val="1"/>
          <w:wAfter w:w="160" w:type="dxa"/>
          <w:trHeight w:val="60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2A2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A076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2 x USB 2.0 </w:t>
            </w:r>
          </w:p>
        </w:tc>
      </w:tr>
      <w:tr w:rsidR="006E50C7" w:rsidRPr="004D012B" w14:paraId="0AD130A1" w14:textId="77777777" w:rsidTr="00961644">
        <w:trPr>
          <w:gridAfter w:val="1"/>
          <w:wAfter w:w="160" w:type="dxa"/>
          <w:trHeight w:val="462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3DB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Wbudowane głośniki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09A4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Tak </w:t>
            </w:r>
          </w:p>
        </w:tc>
      </w:tr>
      <w:tr w:rsidR="006E50C7" w:rsidRPr="004D012B" w14:paraId="5B22F5A7" w14:textId="77777777" w:rsidTr="00961644">
        <w:trPr>
          <w:gridAfter w:val="1"/>
          <w:wAfter w:w="160" w:type="dxa"/>
          <w:trHeight w:val="636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550D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Pivot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8EE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Tak </w:t>
            </w:r>
          </w:p>
        </w:tc>
      </w:tr>
      <w:tr w:rsidR="006E50C7" w:rsidRPr="004D012B" w14:paraId="53E3FC22" w14:textId="77777777" w:rsidTr="00961644">
        <w:trPr>
          <w:gridAfter w:val="1"/>
          <w:wAfter w:w="160" w:type="dxa"/>
          <w:trHeight w:val="312"/>
          <w:jc w:val="center"/>
        </w:trPr>
        <w:tc>
          <w:tcPr>
            <w:tcW w:w="4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FC7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Certyfikaty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DB57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CE </w:t>
            </w:r>
          </w:p>
        </w:tc>
      </w:tr>
      <w:tr w:rsidR="006E50C7" w:rsidRPr="004D012B" w14:paraId="6218B720" w14:textId="77777777" w:rsidTr="00961644">
        <w:trPr>
          <w:gridAfter w:val="1"/>
          <w:wAfter w:w="160" w:type="dxa"/>
          <w:trHeight w:val="312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C94A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48AD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4FD2D12B" w14:textId="77777777" w:rsidTr="00961644">
        <w:trPr>
          <w:gridAfter w:val="1"/>
          <w:wAfter w:w="160" w:type="dxa"/>
          <w:trHeight w:val="48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6422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CCB4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RoHS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4A248870" w14:textId="77777777" w:rsidTr="00961644">
        <w:trPr>
          <w:trHeight w:val="12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F44E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3031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8790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E50C7" w:rsidRPr="004D012B" w14:paraId="1E45C9AC" w14:textId="77777777" w:rsidTr="00961644">
        <w:trPr>
          <w:trHeight w:val="324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0487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Standard VESA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B911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100 x 100 </w:t>
            </w:r>
          </w:p>
        </w:tc>
        <w:tc>
          <w:tcPr>
            <w:tcW w:w="160" w:type="dxa"/>
            <w:vAlign w:val="center"/>
            <w:hideMark/>
          </w:tcPr>
          <w:p w14:paraId="00B797C3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1A0EBF52" w14:textId="77777777" w:rsidTr="00961644">
        <w:trPr>
          <w:trHeight w:val="312"/>
          <w:jc w:val="center"/>
        </w:trPr>
        <w:tc>
          <w:tcPr>
            <w:tcW w:w="45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9E08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Akcesoria w zestawie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84EA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zasilający</w:t>
            </w:r>
          </w:p>
        </w:tc>
        <w:tc>
          <w:tcPr>
            <w:tcW w:w="160" w:type="dxa"/>
            <w:vAlign w:val="center"/>
            <w:hideMark/>
          </w:tcPr>
          <w:p w14:paraId="5B9C6655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50C05B22" w14:textId="77777777" w:rsidTr="00961644">
        <w:trPr>
          <w:trHeight w:val="624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E6A9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9088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USB</w:t>
            </w:r>
          </w:p>
        </w:tc>
        <w:tc>
          <w:tcPr>
            <w:tcW w:w="160" w:type="dxa"/>
            <w:vAlign w:val="center"/>
            <w:hideMark/>
          </w:tcPr>
          <w:p w14:paraId="2E9978E9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12BD3940" w14:textId="77777777" w:rsidTr="00961644">
        <w:trPr>
          <w:trHeight w:val="624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75150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4433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HDMI</w:t>
            </w:r>
          </w:p>
        </w:tc>
        <w:tc>
          <w:tcPr>
            <w:tcW w:w="160" w:type="dxa"/>
            <w:vAlign w:val="center"/>
            <w:hideMark/>
          </w:tcPr>
          <w:p w14:paraId="68C96F3C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1DC3B74B" w14:textId="77777777" w:rsidTr="00961644">
        <w:trPr>
          <w:trHeight w:val="312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4A132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D2B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DP</w:t>
            </w:r>
          </w:p>
        </w:tc>
        <w:tc>
          <w:tcPr>
            <w:tcW w:w="160" w:type="dxa"/>
            <w:vAlign w:val="center"/>
            <w:hideMark/>
          </w:tcPr>
          <w:p w14:paraId="7BEBBD22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755321CD" w14:textId="77777777" w:rsidTr="00961644">
        <w:trPr>
          <w:trHeight w:val="324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B681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B6701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9438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E50C7" w:rsidRPr="004D012B" w14:paraId="3E40F09B" w14:textId="77777777" w:rsidTr="00961644">
        <w:trPr>
          <w:trHeight w:val="312"/>
          <w:jc w:val="center"/>
        </w:trPr>
        <w:tc>
          <w:tcPr>
            <w:tcW w:w="4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A040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Pozostałe parametry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6496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Regulacja wysokości</w:t>
            </w:r>
          </w:p>
        </w:tc>
        <w:tc>
          <w:tcPr>
            <w:tcW w:w="160" w:type="dxa"/>
            <w:vAlign w:val="center"/>
            <w:hideMark/>
          </w:tcPr>
          <w:p w14:paraId="730FBFE0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13C8E6B9" w14:textId="77777777" w:rsidTr="00961644">
        <w:trPr>
          <w:trHeight w:val="312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B4A71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AC9D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Rotacja (funkcja PIVOT): 90°</w:t>
            </w:r>
          </w:p>
        </w:tc>
        <w:tc>
          <w:tcPr>
            <w:tcW w:w="160" w:type="dxa"/>
            <w:vAlign w:val="center"/>
            <w:hideMark/>
          </w:tcPr>
          <w:p w14:paraId="798F915F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3AAB8141" w14:textId="77777777" w:rsidTr="00961644">
        <w:trPr>
          <w:trHeight w:val="60"/>
          <w:jc w:val="center"/>
        </w:trPr>
        <w:tc>
          <w:tcPr>
            <w:tcW w:w="4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7F6C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63F8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B2A8E8C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294FDB8F" w14:textId="77777777" w:rsidTr="00961644">
        <w:trPr>
          <w:trHeight w:val="60"/>
          <w:jc w:val="center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5FC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Informacje o gwarancji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FB82" w14:textId="10CC4382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Gwarancja 3 </w:t>
            </w:r>
            <w:r>
              <w:rPr>
                <w:rFonts w:ascii="Times New Roman" w:hAnsi="Times New Roman"/>
                <w:color w:val="000000"/>
                <w:sz w:val="20"/>
              </w:rPr>
              <w:t>lata</w:t>
            </w:r>
          </w:p>
        </w:tc>
        <w:tc>
          <w:tcPr>
            <w:tcW w:w="160" w:type="dxa"/>
            <w:vAlign w:val="center"/>
            <w:hideMark/>
          </w:tcPr>
          <w:p w14:paraId="4131A9E7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7A6D237" w14:textId="77777777" w:rsidR="00440BC8" w:rsidRPr="004D012B" w:rsidRDefault="00440BC8" w:rsidP="00440BC8">
      <w:pPr>
        <w:rPr>
          <w:rFonts w:ascii="Times New Roman" w:hAnsi="Times New Roman"/>
          <w:bCs/>
          <w:sz w:val="20"/>
        </w:rPr>
      </w:pPr>
    </w:p>
    <w:p w14:paraId="387686F2" w14:textId="77777777" w:rsidR="00440BC8" w:rsidRDefault="00440BC8" w:rsidP="00440BC8">
      <w:pPr>
        <w:rPr>
          <w:rFonts w:ascii="Times New Roman" w:hAnsi="Times New Roman"/>
          <w:b/>
          <w:bCs/>
          <w:sz w:val="20"/>
        </w:rPr>
      </w:pPr>
    </w:p>
    <w:p w14:paraId="1394E78D" w14:textId="77777777" w:rsidR="00440BC8" w:rsidRDefault="00440BC8" w:rsidP="00440BC8">
      <w:pPr>
        <w:rPr>
          <w:rFonts w:ascii="Times New Roman" w:hAnsi="Times New Roman"/>
          <w:b/>
          <w:bCs/>
          <w:sz w:val="20"/>
        </w:rPr>
      </w:pPr>
    </w:p>
    <w:p w14:paraId="22137693" w14:textId="77777777" w:rsidR="00440BC8" w:rsidRDefault="00440BC8" w:rsidP="00440BC8">
      <w:pPr>
        <w:rPr>
          <w:rFonts w:ascii="Times New Roman" w:hAnsi="Times New Roman"/>
          <w:b/>
          <w:bCs/>
          <w:sz w:val="20"/>
        </w:rPr>
      </w:pPr>
    </w:p>
    <w:p w14:paraId="2FE43845" w14:textId="77777777" w:rsidR="00961644" w:rsidRDefault="00961644" w:rsidP="00440BC8">
      <w:pPr>
        <w:rPr>
          <w:rFonts w:ascii="Times New Roman" w:hAnsi="Times New Roman"/>
          <w:b/>
          <w:bCs/>
          <w:sz w:val="20"/>
        </w:rPr>
      </w:pPr>
    </w:p>
    <w:p w14:paraId="40F3D898" w14:textId="77777777" w:rsidR="00961644" w:rsidRDefault="00961644" w:rsidP="00440BC8">
      <w:pPr>
        <w:rPr>
          <w:rFonts w:ascii="Times New Roman" w:hAnsi="Times New Roman"/>
          <w:b/>
          <w:bCs/>
          <w:sz w:val="20"/>
        </w:rPr>
      </w:pPr>
    </w:p>
    <w:p w14:paraId="6F7F9E5C" w14:textId="77777777" w:rsidR="00961644" w:rsidRDefault="00961644" w:rsidP="00440BC8">
      <w:pPr>
        <w:rPr>
          <w:rFonts w:ascii="Times New Roman" w:hAnsi="Times New Roman"/>
          <w:b/>
          <w:bCs/>
          <w:sz w:val="20"/>
        </w:rPr>
      </w:pPr>
    </w:p>
    <w:p w14:paraId="0FEE3D23" w14:textId="77777777" w:rsidR="00961644" w:rsidRDefault="00961644" w:rsidP="00440BC8">
      <w:pPr>
        <w:rPr>
          <w:rFonts w:ascii="Times New Roman" w:hAnsi="Times New Roman"/>
          <w:b/>
          <w:bCs/>
          <w:sz w:val="20"/>
        </w:rPr>
      </w:pPr>
    </w:p>
    <w:p w14:paraId="045F442C" w14:textId="77777777" w:rsidR="00961644" w:rsidRPr="00440BC8" w:rsidRDefault="00961644" w:rsidP="00440BC8">
      <w:pPr>
        <w:rPr>
          <w:rFonts w:ascii="Times New Roman" w:hAnsi="Times New Roman"/>
          <w:b/>
          <w:bCs/>
          <w:sz w:val="20"/>
        </w:rPr>
      </w:pPr>
    </w:p>
    <w:p w14:paraId="179989C3" w14:textId="718662FE" w:rsidR="00440BC8" w:rsidRDefault="00440BC8" w:rsidP="00440BC8">
      <w:pPr>
        <w:pStyle w:val="Akapitzlist"/>
        <w:numPr>
          <w:ilvl w:val="0"/>
          <w:numId w:val="38"/>
        </w:numPr>
        <w:rPr>
          <w:rFonts w:ascii="Times New Roman" w:hAnsi="Times New Roman"/>
          <w:b/>
          <w:bCs/>
          <w:sz w:val="20"/>
          <w:szCs w:val="20"/>
        </w:rPr>
      </w:pPr>
      <w:r w:rsidRPr="00440BC8">
        <w:rPr>
          <w:rFonts w:ascii="Times New Roman" w:hAnsi="Times New Roman"/>
          <w:b/>
          <w:bCs/>
          <w:sz w:val="20"/>
          <w:szCs w:val="20"/>
        </w:rPr>
        <w:t>Monitor typ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440BC8">
        <w:rPr>
          <w:rFonts w:ascii="Times New Roman" w:hAnsi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440BC8">
        <w:rPr>
          <w:rFonts w:ascii="Times New Roman" w:hAnsi="Times New Roman"/>
          <w:b/>
          <w:bCs/>
          <w:sz w:val="20"/>
          <w:szCs w:val="20"/>
        </w:rPr>
        <w:t xml:space="preserve"> szt.</w:t>
      </w:r>
    </w:p>
    <w:p w14:paraId="084B7D38" w14:textId="77777777" w:rsidR="00440BC8" w:rsidRPr="00440BC8" w:rsidRDefault="00440BC8" w:rsidP="00440BC8">
      <w:pPr>
        <w:pStyle w:val="Akapitzlis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60"/>
        <w:gridCol w:w="160"/>
      </w:tblGrid>
      <w:tr w:rsidR="006E50C7" w:rsidRPr="004D012B" w14:paraId="30DE36D7" w14:textId="77777777" w:rsidTr="006E50C7">
        <w:trPr>
          <w:gridAfter w:val="1"/>
          <w:wAfter w:w="160" w:type="dxa"/>
          <w:trHeight w:val="528"/>
          <w:jc w:val="center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A493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Nazwa komponentu</w:t>
            </w: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3F98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b/>
                <w:bCs/>
                <w:color w:val="000000"/>
                <w:sz w:val="20"/>
              </w:rPr>
              <w:t>Wymagane parametry techniczne</w:t>
            </w:r>
          </w:p>
        </w:tc>
      </w:tr>
      <w:tr w:rsidR="006E50C7" w:rsidRPr="004D012B" w14:paraId="51AA6CB5" w14:textId="77777777" w:rsidTr="006E50C7">
        <w:trPr>
          <w:gridAfter w:val="1"/>
          <w:wAfter w:w="160" w:type="dxa"/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AA4A1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A9C1D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713D4B04" w14:textId="77777777" w:rsidTr="006E50C7">
        <w:trPr>
          <w:gridAfter w:val="1"/>
          <w:wAfter w:w="160" w:type="dxa"/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9488E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1192B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59D7E2F0" w14:textId="77777777" w:rsidTr="006E50C7">
        <w:trPr>
          <w:gridAfter w:val="1"/>
          <w:wAfter w:w="160" w:type="dxa"/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3CFE3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B25FD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2A4C437F" w14:textId="77777777" w:rsidTr="006E50C7">
        <w:trPr>
          <w:gridAfter w:val="1"/>
          <w:wAfter w:w="160" w:type="dxa"/>
          <w:trHeight w:val="490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9FA16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C0338" w14:textId="77777777" w:rsidR="006E50C7" w:rsidRPr="004D012B" w:rsidRDefault="006E50C7" w:rsidP="00FC439C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6E50C7" w:rsidRPr="004D012B" w14:paraId="70B66385" w14:textId="77777777" w:rsidTr="006E50C7">
        <w:trPr>
          <w:gridAfter w:val="1"/>
          <w:wAfter w:w="160" w:type="dxa"/>
          <w:trHeight w:val="434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199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Proporcje obrazu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36A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16:9</w:t>
            </w:r>
          </w:p>
        </w:tc>
      </w:tr>
      <w:tr w:rsidR="006E50C7" w:rsidRPr="004D012B" w14:paraId="541FF922" w14:textId="77777777" w:rsidTr="006E50C7">
        <w:trPr>
          <w:gridAfter w:val="1"/>
          <w:wAfter w:w="160" w:type="dxa"/>
          <w:trHeight w:val="485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E931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Przekątna ekranu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CAA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</w:p>
        </w:tc>
      </w:tr>
      <w:tr w:rsidR="006E50C7" w:rsidRPr="004D012B" w14:paraId="5BFB258C" w14:textId="77777777" w:rsidTr="006E50C7">
        <w:trPr>
          <w:gridAfter w:val="1"/>
          <w:wAfter w:w="160" w:type="dxa"/>
          <w:trHeight w:val="636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6C5C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Typ matrycy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EB8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IPS </w:t>
            </w:r>
          </w:p>
        </w:tc>
      </w:tr>
      <w:tr w:rsidR="006E50C7" w:rsidRPr="004D012B" w14:paraId="3C135F1F" w14:textId="77777777" w:rsidTr="006E50C7">
        <w:trPr>
          <w:gridAfter w:val="1"/>
          <w:wAfter w:w="160" w:type="dxa"/>
          <w:trHeight w:val="324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129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Powierzchnia matrycy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81E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Matowa </w:t>
            </w:r>
          </w:p>
        </w:tc>
      </w:tr>
      <w:tr w:rsidR="006E50C7" w:rsidRPr="004D012B" w14:paraId="02627B54" w14:textId="77777777" w:rsidTr="006E50C7">
        <w:trPr>
          <w:gridAfter w:val="1"/>
          <w:wAfter w:w="160" w:type="dxa"/>
          <w:trHeight w:val="324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4F24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Technologia podświetlania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EC67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Diody LED </w:t>
            </w:r>
          </w:p>
        </w:tc>
      </w:tr>
      <w:tr w:rsidR="006E50C7" w:rsidRPr="004D012B" w14:paraId="7C76510F" w14:textId="77777777" w:rsidTr="006E50C7">
        <w:trPr>
          <w:gridAfter w:val="1"/>
          <w:wAfter w:w="160" w:type="dxa"/>
          <w:trHeight w:val="291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F912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Rozdzielczość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D9D2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3840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x </w:t>
            </w:r>
            <w:r>
              <w:rPr>
                <w:rFonts w:ascii="Times New Roman" w:hAnsi="Times New Roman"/>
                <w:color w:val="000000"/>
                <w:sz w:val="20"/>
              </w:rPr>
              <w:t>2160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</w:rPr>
              <w:t>UHD 4K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</w:tc>
      </w:tr>
      <w:tr w:rsidR="006E50C7" w:rsidRPr="004D012B" w14:paraId="74884F54" w14:textId="77777777" w:rsidTr="006E50C7">
        <w:trPr>
          <w:gridAfter w:val="1"/>
          <w:wAfter w:w="160" w:type="dxa"/>
          <w:trHeight w:val="378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9BD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Czas reakcji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716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0.8 ms </w:t>
            </w:r>
          </w:p>
        </w:tc>
      </w:tr>
      <w:tr w:rsidR="006E50C7" w:rsidRPr="004D012B" w14:paraId="6A73517B" w14:textId="77777777" w:rsidTr="006E50C7">
        <w:trPr>
          <w:gridAfter w:val="1"/>
          <w:wAfter w:w="160" w:type="dxa"/>
          <w:trHeight w:val="39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519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Jasność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BBE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250 cd/m² </w:t>
            </w:r>
          </w:p>
        </w:tc>
      </w:tr>
      <w:tr w:rsidR="006E50C7" w:rsidRPr="004D012B" w14:paraId="595BEE6D" w14:textId="77777777" w:rsidTr="006E50C7">
        <w:trPr>
          <w:gridAfter w:val="1"/>
          <w:wAfter w:w="160" w:type="dxa"/>
          <w:trHeight w:val="404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DBA9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Kontrast statyczny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C58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00:1 </w:t>
            </w:r>
          </w:p>
        </w:tc>
      </w:tr>
      <w:tr w:rsidR="006E50C7" w:rsidRPr="004D012B" w14:paraId="19EB3D43" w14:textId="77777777" w:rsidTr="006E50C7">
        <w:trPr>
          <w:gridAfter w:val="1"/>
          <w:wAfter w:w="160" w:type="dxa"/>
          <w:trHeight w:val="41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A1E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Kontrast dynamiczny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7170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80 000 000:1 </w:t>
            </w:r>
          </w:p>
        </w:tc>
      </w:tr>
      <w:tr w:rsidR="006E50C7" w:rsidRPr="004D012B" w14:paraId="76BB7013" w14:textId="77777777" w:rsidTr="006E50C7">
        <w:trPr>
          <w:gridAfter w:val="1"/>
          <w:wAfter w:w="160" w:type="dxa"/>
          <w:trHeight w:val="544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E4C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Częstotliwość odświeżania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1517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Hz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42500B6D" w14:textId="77777777" w:rsidTr="006E50C7">
        <w:trPr>
          <w:gridAfter w:val="1"/>
          <w:wAfter w:w="160" w:type="dxa"/>
          <w:trHeight w:val="556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8942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Kąt widzenia poziomy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624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178 ° </w:t>
            </w:r>
          </w:p>
        </w:tc>
      </w:tr>
      <w:tr w:rsidR="006E50C7" w:rsidRPr="004D012B" w14:paraId="2A51DB9F" w14:textId="77777777" w:rsidTr="006E50C7">
        <w:trPr>
          <w:gridAfter w:val="1"/>
          <w:wAfter w:w="160" w:type="dxa"/>
          <w:trHeight w:val="564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19A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Kąt widzenia pionowy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142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178 ° </w:t>
            </w:r>
          </w:p>
        </w:tc>
      </w:tr>
      <w:tr w:rsidR="006E50C7" w:rsidRPr="004D012B" w14:paraId="15A170E6" w14:textId="77777777" w:rsidTr="006E50C7">
        <w:trPr>
          <w:gridAfter w:val="1"/>
          <w:wAfter w:w="160" w:type="dxa"/>
          <w:trHeight w:val="636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3EED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Ilość kolorów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CD9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16,7 mln </w:t>
            </w:r>
          </w:p>
        </w:tc>
      </w:tr>
      <w:tr w:rsidR="006E50C7" w:rsidRPr="004D012B" w14:paraId="44B07C87" w14:textId="77777777" w:rsidTr="006E50C7">
        <w:trPr>
          <w:gridAfter w:val="1"/>
          <w:wAfter w:w="160" w:type="dxa"/>
          <w:trHeight w:val="1248"/>
          <w:jc w:val="center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D2DC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Gniazda we/wy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41AD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3,5 mm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minijack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02D73F5B" w14:textId="77777777" w:rsidTr="006E50C7">
        <w:trPr>
          <w:gridAfter w:val="1"/>
          <w:wAfter w:w="160" w:type="dxa"/>
          <w:trHeight w:val="624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60EE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6ED0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HDMI </w:t>
            </w:r>
          </w:p>
        </w:tc>
      </w:tr>
      <w:tr w:rsidR="006E50C7" w:rsidRPr="004D012B" w14:paraId="4876F8B3" w14:textId="77777777" w:rsidTr="006E50C7">
        <w:trPr>
          <w:gridAfter w:val="1"/>
          <w:wAfter w:w="160" w:type="dxa"/>
          <w:trHeight w:val="936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2CA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A4B1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 x </w:t>
            </w: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DisplayPort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732F3F0C" w14:textId="77777777" w:rsidTr="006E50C7">
        <w:trPr>
          <w:gridAfter w:val="1"/>
          <w:wAfter w:w="160" w:type="dxa"/>
          <w:trHeight w:val="60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FBD27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37A5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2 x USB 2.0 </w:t>
            </w:r>
          </w:p>
        </w:tc>
      </w:tr>
      <w:tr w:rsidR="006E50C7" w:rsidRPr="004D012B" w14:paraId="4850227C" w14:textId="77777777" w:rsidTr="006E50C7">
        <w:trPr>
          <w:gridAfter w:val="1"/>
          <w:wAfter w:w="160" w:type="dxa"/>
          <w:trHeight w:val="425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B2E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Wbudowane głośniki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5329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Tak </w:t>
            </w:r>
          </w:p>
        </w:tc>
      </w:tr>
      <w:tr w:rsidR="006E50C7" w:rsidRPr="004D012B" w14:paraId="30EE8409" w14:textId="77777777" w:rsidTr="006E50C7">
        <w:trPr>
          <w:gridAfter w:val="1"/>
          <w:wAfter w:w="160" w:type="dxa"/>
          <w:trHeight w:val="58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B8A0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Pivot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BA3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Tak </w:t>
            </w:r>
          </w:p>
        </w:tc>
      </w:tr>
      <w:tr w:rsidR="006E50C7" w:rsidRPr="004D012B" w14:paraId="5C0820B6" w14:textId="77777777" w:rsidTr="006E50C7">
        <w:trPr>
          <w:gridAfter w:val="1"/>
          <w:wAfter w:w="160" w:type="dxa"/>
          <w:trHeight w:val="312"/>
          <w:jc w:val="center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15F3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lastRenderedPageBreak/>
              <w:t>Certyfikaty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EC77" w14:textId="77777777" w:rsidR="006E50C7" w:rsidRPr="004D012B" w:rsidRDefault="006E50C7" w:rsidP="006E50C7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CE </w:t>
            </w:r>
          </w:p>
        </w:tc>
      </w:tr>
      <w:tr w:rsidR="006E50C7" w:rsidRPr="004D012B" w14:paraId="423B5750" w14:textId="77777777" w:rsidTr="006E50C7">
        <w:trPr>
          <w:gridAfter w:val="1"/>
          <w:wAfter w:w="160" w:type="dxa"/>
          <w:trHeight w:val="624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BD90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E05B" w14:textId="77777777" w:rsidR="006E50C7" w:rsidRPr="004D012B" w:rsidRDefault="006E50C7" w:rsidP="006E50C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E50C7" w:rsidRPr="004D012B" w14:paraId="4339B09D" w14:textId="77777777" w:rsidTr="006E50C7">
        <w:trPr>
          <w:gridAfter w:val="1"/>
          <w:wAfter w:w="160" w:type="dxa"/>
          <w:trHeight w:val="48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16D54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247A" w14:textId="77777777" w:rsidR="006E50C7" w:rsidRPr="004D012B" w:rsidRDefault="006E50C7" w:rsidP="006E50C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D012B">
              <w:rPr>
                <w:rFonts w:ascii="Times New Roman" w:hAnsi="Times New Roman"/>
                <w:color w:val="000000"/>
                <w:sz w:val="20"/>
              </w:rPr>
              <w:t>RoHS</w:t>
            </w:r>
            <w:proofErr w:type="spellEnd"/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6E50C7" w:rsidRPr="004D012B" w14:paraId="59DF4D30" w14:textId="77777777" w:rsidTr="006E50C7">
        <w:trPr>
          <w:trHeight w:val="48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955AC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86AC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DCF5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E50C7" w:rsidRPr="004D012B" w14:paraId="05B2F07B" w14:textId="77777777" w:rsidTr="006E50C7">
        <w:trPr>
          <w:trHeight w:val="324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0E64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Standard VESA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F801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100 x 100 </w:t>
            </w:r>
          </w:p>
        </w:tc>
        <w:tc>
          <w:tcPr>
            <w:tcW w:w="160" w:type="dxa"/>
            <w:vAlign w:val="center"/>
            <w:hideMark/>
          </w:tcPr>
          <w:p w14:paraId="3A6D145C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017D6787" w14:textId="77777777" w:rsidTr="006E50C7">
        <w:trPr>
          <w:trHeight w:val="312"/>
          <w:jc w:val="center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571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Akcesoria w zestawie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7808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zasilający</w:t>
            </w:r>
          </w:p>
        </w:tc>
        <w:tc>
          <w:tcPr>
            <w:tcW w:w="160" w:type="dxa"/>
            <w:vAlign w:val="center"/>
            <w:hideMark/>
          </w:tcPr>
          <w:p w14:paraId="43968BC9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7714AB36" w14:textId="77777777" w:rsidTr="006E50C7">
        <w:trPr>
          <w:trHeight w:val="624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F960C9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E871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USB</w:t>
            </w:r>
          </w:p>
        </w:tc>
        <w:tc>
          <w:tcPr>
            <w:tcW w:w="160" w:type="dxa"/>
            <w:vAlign w:val="center"/>
            <w:hideMark/>
          </w:tcPr>
          <w:p w14:paraId="393D1328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67CB5036" w14:textId="77777777" w:rsidTr="006E50C7">
        <w:trPr>
          <w:trHeight w:val="624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F933F8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ACF3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HDMI</w:t>
            </w:r>
          </w:p>
        </w:tc>
        <w:tc>
          <w:tcPr>
            <w:tcW w:w="160" w:type="dxa"/>
            <w:vAlign w:val="center"/>
            <w:hideMark/>
          </w:tcPr>
          <w:p w14:paraId="2BEABFC2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0FF36BC4" w14:textId="77777777" w:rsidTr="006E50C7">
        <w:trPr>
          <w:trHeight w:val="312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D1268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9728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Kabel DP</w:t>
            </w:r>
          </w:p>
        </w:tc>
        <w:tc>
          <w:tcPr>
            <w:tcW w:w="160" w:type="dxa"/>
            <w:vAlign w:val="center"/>
            <w:hideMark/>
          </w:tcPr>
          <w:p w14:paraId="24669F21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0BE08F0F" w14:textId="77777777" w:rsidTr="006E50C7">
        <w:trPr>
          <w:trHeight w:val="324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79E937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4A07F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D16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E50C7" w:rsidRPr="004D012B" w14:paraId="482044C9" w14:textId="77777777" w:rsidTr="006E50C7">
        <w:trPr>
          <w:trHeight w:val="312"/>
          <w:jc w:val="center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F2AA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Pozostałe parametry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30C8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Regulacja wysokości</w:t>
            </w:r>
          </w:p>
        </w:tc>
        <w:tc>
          <w:tcPr>
            <w:tcW w:w="160" w:type="dxa"/>
            <w:vAlign w:val="center"/>
            <w:hideMark/>
          </w:tcPr>
          <w:p w14:paraId="7D2323C5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72BA891C" w14:textId="77777777" w:rsidTr="006E50C7">
        <w:trPr>
          <w:trHeight w:val="312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BB58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B698" w14:textId="77777777" w:rsidR="006E50C7" w:rsidRPr="004D012B" w:rsidRDefault="006E50C7" w:rsidP="00FC439C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Rotacja (funkcja PIVOT): 90°</w:t>
            </w:r>
          </w:p>
        </w:tc>
        <w:tc>
          <w:tcPr>
            <w:tcW w:w="160" w:type="dxa"/>
            <w:vAlign w:val="center"/>
            <w:hideMark/>
          </w:tcPr>
          <w:p w14:paraId="3A0BD36B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1292ED6A" w14:textId="77777777" w:rsidTr="006E50C7">
        <w:trPr>
          <w:trHeight w:val="60"/>
          <w:jc w:val="center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ADDD2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BBCB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14FEF10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  <w:tr w:rsidR="006E50C7" w:rsidRPr="004D012B" w14:paraId="1730F91D" w14:textId="77777777" w:rsidTr="006E50C7">
        <w:trPr>
          <w:trHeight w:val="6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C29E" w14:textId="77777777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>Informacje o gwarancji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E957" w14:textId="6FCB2912" w:rsidR="006E50C7" w:rsidRPr="004D012B" w:rsidRDefault="006E50C7" w:rsidP="00FC439C">
            <w:pPr>
              <w:rPr>
                <w:rFonts w:ascii="Times New Roman" w:hAnsi="Times New Roman"/>
                <w:color w:val="000000"/>
                <w:sz w:val="20"/>
              </w:rPr>
            </w:pPr>
            <w:r w:rsidRPr="004D012B">
              <w:rPr>
                <w:rFonts w:ascii="Times New Roman" w:hAnsi="Times New Roman"/>
                <w:color w:val="000000"/>
                <w:sz w:val="20"/>
              </w:rPr>
              <w:t xml:space="preserve">Gwarancja 3 </w:t>
            </w:r>
            <w:r>
              <w:rPr>
                <w:rFonts w:ascii="Times New Roman" w:hAnsi="Times New Roman"/>
                <w:color w:val="000000"/>
                <w:sz w:val="20"/>
              </w:rPr>
              <w:t>lata</w:t>
            </w:r>
          </w:p>
        </w:tc>
        <w:tc>
          <w:tcPr>
            <w:tcW w:w="160" w:type="dxa"/>
            <w:vAlign w:val="center"/>
            <w:hideMark/>
          </w:tcPr>
          <w:p w14:paraId="69059BA5" w14:textId="77777777" w:rsidR="006E50C7" w:rsidRPr="004D012B" w:rsidRDefault="006E50C7" w:rsidP="00FC439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1A97C0A" w14:textId="77777777" w:rsidR="001D2A06" w:rsidRPr="00440BC8" w:rsidRDefault="001D2A06" w:rsidP="00D42669">
      <w:pPr>
        <w:rPr>
          <w:rFonts w:ascii="Times New Roman" w:hAnsi="Times New Roman"/>
          <w:sz w:val="20"/>
        </w:rPr>
      </w:pPr>
    </w:p>
    <w:p w14:paraId="07E7C9C5" w14:textId="094F372A" w:rsidR="001D2A06" w:rsidRPr="006E50C7" w:rsidRDefault="001D2A06" w:rsidP="006E50C7">
      <w:pPr>
        <w:rPr>
          <w:rFonts w:ascii="Times New Roman" w:hAnsi="Times New Roman"/>
          <w:sz w:val="20"/>
        </w:rPr>
      </w:pPr>
    </w:p>
    <w:p w14:paraId="0B5E0B27" w14:textId="77777777" w:rsidR="001D2A06" w:rsidRPr="00440BC8" w:rsidRDefault="001D2A06" w:rsidP="001D2A06">
      <w:pPr>
        <w:pStyle w:val="Akapitzlist"/>
        <w:rPr>
          <w:rFonts w:ascii="Times New Roman" w:hAnsi="Times New Roman"/>
          <w:sz w:val="20"/>
          <w:szCs w:val="20"/>
        </w:rPr>
      </w:pPr>
    </w:p>
    <w:p w14:paraId="43AA3465" w14:textId="1FDBDBD3" w:rsidR="001D2A06" w:rsidRPr="00440BC8" w:rsidRDefault="001526F4" w:rsidP="00D70543">
      <w:pPr>
        <w:pStyle w:val="Akapitzlist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440BC8">
        <w:rPr>
          <w:rFonts w:ascii="Times New Roman" w:hAnsi="Times New Roman"/>
          <w:sz w:val="20"/>
          <w:szCs w:val="20"/>
        </w:rPr>
        <w:t>Serwer do backupu</w:t>
      </w:r>
      <w:r w:rsidR="005D5DE2">
        <w:rPr>
          <w:rFonts w:ascii="Times New Roman" w:hAnsi="Times New Roman"/>
          <w:sz w:val="20"/>
          <w:szCs w:val="20"/>
        </w:rPr>
        <w:t xml:space="preserve"> </w:t>
      </w:r>
      <w:r w:rsidRPr="00440BC8">
        <w:rPr>
          <w:rFonts w:ascii="Times New Roman" w:hAnsi="Times New Roman"/>
          <w:sz w:val="20"/>
          <w:szCs w:val="20"/>
        </w:rPr>
        <w:t xml:space="preserve">-     </w:t>
      </w:r>
      <w:r w:rsidR="005D5DE2">
        <w:rPr>
          <w:rFonts w:ascii="Times New Roman" w:hAnsi="Times New Roman"/>
          <w:sz w:val="20"/>
          <w:szCs w:val="20"/>
        </w:rPr>
        <w:t xml:space="preserve"> 1szt.</w:t>
      </w:r>
    </w:p>
    <w:p w14:paraId="3F75D711" w14:textId="77777777" w:rsidR="001526F4" w:rsidRPr="00440BC8" w:rsidRDefault="001526F4" w:rsidP="001526F4">
      <w:pPr>
        <w:rPr>
          <w:rFonts w:ascii="Times New Roman" w:hAnsi="Times New Roman"/>
          <w:sz w:val="20"/>
        </w:rPr>
      </w:pPr>
    </w:p>
    <w:tbl>
      <w:tblPr>
        <w:tblW w:w="921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504"/>
        <w:gridCol w:w="7702"/>
      </w:tblGrid>
      <w:tr w:rsidR="001526F4" w:rsidRPr="00440BC8" w14:paraId="0BA733D1" w14:textId="77777777" w:rsidTr="005D5DE2">
        <w:trPr>
          <w:gridBefore w:val="1"/>
          <w:wBefore w:w="8" w:type="dxa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CDE37" w14:textId="77777777" w:rsidR="001526F4" w:rsidRPr="00440BC8" w:rsidRDefault="001526F4" w:rsidP="000C0D3C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Komponent </w:t>
            </w:r>
          </w:p>
        </w:tc>
        <w:tc>
          <w:tcPr>
            <w:tcW w:w="7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58FAA" w14:textId="77777777" w:rsidR="001526F4" w:rsidRPr="00440BC8" w:rsidRDefault="001526F4" w:rsidP="000C0D3C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Minimalne wymagania </w:t>
            </w:r>
          </w:p>
          <w:p w14:paraId="7105429F" w14:textId="77777777" w:rsidR="001526F4" w:rsidRPr="00440BC8" w:rsidRDefault="001526F4" w:rsidP="000C0D3C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serwer do backupu</w:t>
            </w:r>
          </w:p>
        </w:tc>
      </w:tr>
      <w:tr w:rsidR="001526F4" w:rsidRPr="00440BC8" w14:paraId="6592BD43" w14:textId="77777777" w:rsidTr="005D5DE2">
        <w:trPr>
          <w:gridBefore w:val="1"/>
          <w:wBefore w:w="8" w:type="dxa"/>
          <w:trHeight w:val="570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B8CB4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Obudowa i pojemność</w:t>
            </w:r>
            <w:r w:rsidRPr="00440BC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19C93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Do instalacji w szafie 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Rack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. </w:t>
            </w:r>
          </w:p>
          <w:p w14:paraId="52707C4F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Co najmniej 9 slotów przeznaczonych na zestaw taśm. </w:t>
            </w:r>
          </w:p>
        </w:tc>
      </w:tr>
      <w:tr w:rsidR="001526F4" w:rsidRPr="00440BC8" w14:paraId="4C779064" w14:textId="77777777" w:rsidTr="005D5DE2">
        <w:trPr>
          <w:gridBefore w:val="1"/>
          <w:wBefore w:w="8" w:type="dxa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39FFC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Połączenie</w:t>
            </w:r>
            <w:r w:rsidRPr="00440BC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D6EEB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Co najmniej 1 port SAS o przepustowości co najmniej 6Gb/s w standardzie umożliwiającym podłączenie serwerów.  </w:t>
            </w:r>
          </w:p>
        </w:tc>
      </w:tr>
      <w:tr w:rsidR="001526F4" w:rsidRPr="00440BC8" w14:paraId="030F3FA4" w14:textId="77777777" w:rsidTr="005D5DE2">
        <w:trPr>
          <w:gridBefore w:val="1"/>
          <w:wBefore w:w="8" w:type="dxa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B3CDF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Napęd</w:t>
            </w:r>
            <w:r w:rsidRPr="00440BC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B0A1B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Wyposażony w co najmniej 1 sztukę napędu SAS LTO 8. </w:t>
            </w:r>
          </w:p>
          <w:p w14:paraId="690F9881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W komplecie: </w:t>
            </w:r>
          </w:p>
          <w:p w14:paraId="165A7FE2" w14:textId="77777777" w:rsidR="001526F4" w:rsidRPr="00440BC8" w:rsidRDefault="001526F4" w:rsidP="001526F4">
            <w:pPr>
              <w:pStyle w:val="Akapitzlist"/>
              <w:numPr>
                <w:ilvl w:val="0"/>
                <w:numId w:val="33"/>
              </w:numPr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40BC8">
              <w:rPr>
                <w:rFonts w:ascii="Times New Roman" w:hAnsi="Times New Roman"/>
                <w:sz w:val="20"/>
                <w:szCs w:val="20"/>
                <w:lang w:eastAsia="pl-PL"/>
              </w:rPr>
              <w:t>kabel SAS umożliwiający podłączenie biblioteki do serwera o dł. min. 2m </w:t>
            </w:r>
          </w:p>
          <w:p w14:paraId="28E8AD9C" w14:textId="77777777" w:rsidR="001526F4" w:rsidRPr="00440BC8" w:rsidRDefault="001526F4" w:rsidP="001526F4">
            <w:pPr>
              <w:pStyle w:val="Akapitzlist"/>
              <w:numPr>
                <w:ilvl w:val="0"/>
                <w:numId w:val="33"/>
              </w:numPr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40BC8">
              <w:rPr>
                <w:rFonts w:ascii="Times New Roman" w:hAnsi="Times New Roman"/>
                <w:sz w:val="20"/>
                <w:szCs w:val="20"/>
                <w:lang w:eastAsia="pl-PL"/>
              </w:rPr>
              <w:t>7 taśm LTO-8</w:t>
            </w:r>
          </w:p>
          <w:p w14:paraId="01590F78" w14:textId="77777777" w:rsidR="001526F4" w:rsidRPr="00440BC8" w:rsidRDefault="001526F4" w:rsidP="001526F4">
            <w:pPr>
              <w:pStyle w:val="Akapitzlist"/>
              <w:numPr>
                <w:ilvl w:val="0"/>
                <w:numId w:val="33"/>
              </w:numPr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40BC8">
              <w:rPr>
                <w:rFonts w:ascii="Times New Roman" w:hAnsi="Times New Roman"/>
                <w:sz w:val="20"/>
                <w:szCs w:val="20"/>
                <w:lang w:eastAsia="pl-PL"/>
              </w:rPr>
              <w:t>2 taśmy czyszczące </w:t>
            </w:r>
          </w:p>
        </w:tc>
      </w:tr>
      <w:tr w:rsidR="001526F4" w:rsidRPr="00440BC8" w14:paraId="20A9846B" w14:textId="77777777" w:rsidTr="005D5DE2"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15AC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sz w:val="20"/>
              </w:rPr>
              <w:t>Gwarancja</w:t>
            </w:r>
            <w:r w:rsidRPr="00440BC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14FF0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3 lata gwarancji producenta</w:t>
            </w:r>
          </w:p>
          <w:p w14:paraId="2FB47CAF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Zamawiający oczekuje możliwości zgłaszania zdarzeń serwisowych w trybie 24/7/365 następującymi kanałami: telefonicznie, przez Internet lub z wykorzystaniem aplikacji. </w:t>
            </w:r>
          </w:p>
          <w:p w14:paraId="3A201EE4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sie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 xml:space="preserve"> na inną formę.  </w:t>
            </w:r>
          </w:p>
          <w:p w14:paraId="7D4DD815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2E6793DE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Zamawiający oczekuje możliwości samodzielnego kwalifikowania poziomu ważności naprawy. </w:t>
            </w:r>
          </w:p>
          <w:p w14:paraId="56A07766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Możliwość sprawdzenia statusu gwarancji poprzez stronę producenta podając unikatowy numer </w:t>
            </w:r>
          </w:p>
          <w:p w14:paraId="65117665" w14:textId="115F5042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 xml:space="preserve">Firma serwisująca musi posiadać ISO 9001:2015 oraz ISO-27001 na świadczenie usług serwisowych oraz posiadać autoryzacje producenta urządzeń – dokumenty, postaci oświadczenia producenta potwierdzające spełnienie ww. wymogu należy załączyć </w:t>
            </w:r>
            <w:r w:rsidRPr="00D458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do </w:t>
            </w:r>
            <w:r w:rsidR="00D4586A" w:rsidRPr="00D4586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protokołu odbioru</w:t>
            </w:r>
          </w:p>
          <w:p w14:paraId="69F7E192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Dostawca ponosi koszty napraw gwarancyjnych, włączając w to koszt części i transportu. </w:t>
            </w:r>
          </w:p>
          <w:p w14:paraId="659598EB" w14:textId="77777777" w:rsidR="001526F4" w:rsidRPr="00440BC8" w:rsidRDefault="001526F4" w:rsidP="001526F4">
            <w:pPr>
              <w:numPr>
                <w:ilvl w:val="0"/>
                <w:numId w:val="32"/>
              </w:num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lastRenderedPageBreak/>
              <w:t>W czasie obowiązywania gwarancji dostawca zobowiązany jest do udostępnienia Zamawiającemu nowych wersji BIOS, </w:t>
            </w:r>
            <w:proofErr w:type="spellStart"/>
            <w:r w:rsidRPr="00440BC8">
              <w:rPr>
                <w:rFonts w:ascii="Times New Roman" w:hAnsi="Times New Roman"/>
                <w:sz w:val="20"/>
              </w:rPr>
              <w:t>firmware</w:t>
            </w:r>
            <w:proofErr w:type="spellEnd"/>
            <w:r w:rsidRPr="00440BC8">
              <w:rPr>
                <w:rFonts w:ascii="Times New Roman" w:hAnsi="Times New Roman"/>
                <w:sz w:val="20"/>
              </w:rPr>
              <w:t> i sterowników (na płytach CD lub stronach internetowych). </w:t>
            </w:r>
          </w:p>
          <w:p w14:paraId="37186B61" w14:textId="77777777" w:rsidR="001526F4" w:rsidRPr="00440BC8" w:rsidRDefault="001526F4" w:rsidP="000C0D3C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440BC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6AE7FD97" w14:textId="77777777" w:rsidR="001526F4" w:rsidRPr="00440BC8" w:rsidRDefault="001526F4" w:rsidP="001526F4">
      <w:pPr>
        <w:rPr>
          <w:rFonts w:ascii="Times New Roman" w:hAnsi="Times New Roman"/>
          <w:sz w:val="20"/>
        </w:rPr>
      </w:pPr>
    </w:p>
    <w:p w14:paraId="438B5596" w14:textId="77777777" w:rsidR="001526F4" w:rsidRPr="00440BC8" w:rsidRDefault="001526F4" w:rsidP="001526F4">
      <w:pPr>
        <w:rPr>
          <w:rFonts w:ascii="Times New Roman" w:hAnsi="Times New Roman"/>
          <w:sz w:val="20"/>
        </w:rPr>
      </w:pPr>
    </w:p>
    <w:p w14:paraId="04630884" w14:textId="69FAB624" w:rsidR="001526F4" w:rsidRPr="00440BC8" w:rsidRDefault="001526F4" w:rsidP="001526F4">
      <w:pPr>
        <w:rPr>
          <w:rFonts w:ascii="Times New Roman" w:hAnsi="Times New Roman"/>
          <w:sz w:val="20"/>
        </w:rPr>
      </w:pPr>
      <w:r w:rsidRPr="00440BC8">
        <w:rPr>
          <w:rFonts w:ascii="Times New Roman" w:hAnsi="Times New Roman"/>
          <w:sz w:val="20"/>
        </w:rPr>
        <w:t>4.serwer</w:t>
      </w:r>
      <w:r w:rsidR="005D5DE2">
        <w:rPr>
          <w:rFonts w:ascii="Times New Roman" w:hAnsi="Times New Roman"/>
          <w:sz w:val="20"/>
        </w:rPr>
        <w:t xml:space="preserve"> – 1 szt.</w:t>
      </w:r>
    </w:p>
    <w:p w14:paraId="4259B8C5" w14:textId="77777777" w:rsidR="001526F4" w:rsidRPr="00440BC8" w:rsidRDefault="001526F4" w:rsidP="001526F4">
      <w:pPr>
        <w:rPr>
          <w:rFonts w:ascii="Times New Roman" w:hAnsi="Times New Roman"/>
          <w:sz w:val="20"/>
        </w:rPr>
      </w:pPr>
    </w:p>
    <w:tbl>
      <w:tblPr>
        <w:tblW w:w="98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8086"/>
      </w:tblGrid>
      <w:tr w:rsidR="001526F4" w:rsidRPr="00440BC8" w14:paraId="7AD67D3F" w14:textId="77777777" w:rsidTr="001526F4">
        <w:tc>
          <w:tcPr>
            <w:tcW w:w="1734" w:type="dxa"/>
          </w:tcPr>
          <w:p w14:paraId="2E70B4EA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Komponent</w:t>
            </w:r>
          </w:p>
        </w:tc>
        <w:tc>
          <w:tcPr>
            <w:tcW w:w="8114" w:type="dxa"/>
            <w:vAlign w:val="center"/>
          </w:tcPr>
          <w:p w14:paraId="34D92F74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t>Minimalne wymagania</w:t>
            </w:r>
          </w:p>
        </w:tc>
      </w:tr>
      <w:tr w:rsidR="001526F4" w:rsidRPr="00440BC8" w14:paraId="2CAA51A4" w14:textId="77777777" w:rsidTr="001526F4">
        <w:tc>
          <w:tcPr>
            <w:tcW w:w="1734" w:type="dxa"/>
          </w:tcPr>
          <w:p w14:paraId="118FCE1B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Obudowa</w:t>
            </w:r>
          </w:p>
        </w:tc>
        <w:tc>
          <w:tcPr>
            <w:tcW w:w="8114" w:type="dxa"/>
            <w:vAlign w:val="center"/>
          </w:tcPr>
          <w:p w14:paraId="54E28ACB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Obudowa Rack o wysokości Możliwość instalacji minimum 8 dysków 3.5”. Komplet wysuwanych szyn umożliwiających montaż w szafie rack i wysuwanie serwera do celów serwisowych oraz organizatorem do kabli. </w:t>
            </w:r>
          </w:p>
          <w:p w14:paraId="11F3754D" w14:textId="77777777" w:rsidR="001526F4" w:rsidRPr="00440BC8" w:rsidRDefault="001526F4" w:rsidP="000C0D3C">
            <w:pPr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Obudowa musi mieć możliwość wyposażenia w </w:t>
            </w:r>
            <w:r w:rsidRPr="00440BC8">
              <w:rPr>
                <w:rFonts w:ascii="Times New Roman" w:hAnsi="Times New Roman"/>
                <w:noProof/>
                <w:color w:val="000000" w:themeColor="text1"/>
                <w:sz w:val="20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1526F4" w:rsidRPr="00440BC8" w14:paraId="0585622A" w14:textId="77777777" w:rsidTr="001526F4">
        <w:tc>
          <w:tcPr>
            <w:tcW w:w="1734" w:type="dxa"/>
          </w:tcPr>
          <w:p w14:paraId="1D0AC6A3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Płyta główna</w:t>
            </w:r>
          </w:p>
        </w:tc>
        <w:tc>
          <w:tcPr>
            <w:tcW w:w="8114" w:type="dxa"/>
            <w:vAlign w:val="center"/>
          </w:tcPr>
          <w:p w14:paraId="41732EAF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1526F4" w:rsidRPr="00440BC8" w14:paraId="0590C97D" w14:textId="77777777" w:rsidTr="001526F4">
        <w:tc>
          <w:tcPr>
            <w:tcW w:w="1734" w:type="dxa"/>
          </w:tcPr>
          <w:p w14:paraId="691393A3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Chipset</w:t>
            </w:r>
          </w:p>
        </w:tc>
        <w:tc>
          <w:tcPr>
            <w:tcW w:w="8114" w:type="dxa"/>
            <w:vAlign w:val="center"/>
          </w:tcPr>
          <w:p w14:paraId="2F13BEC4" w14:textId="77777777" w:rsidR="001526F4" w:rsidRPr="00440BC8" w:rsidRDefault="001526F4" w:rsidP="000C0D3C">
            <w:pPr>
              <w:rPr>
                <w:rFonts w:ascii="Times New Roman" w:hAnsi="Times New Roman"/>
                <w:bCs/>
                <w:noProof/>
                <w:sz w:val="20"/>
              </w:rPr>
            </w:pPr>
            <w:r w:rsidRPr="00440BC8">
              <w:rPr>
                <w:rFonts w:ascii="Times New Roman" w:hAnsi="Times New Roman"/>
                <w:bCs/>
                <w:noProof/>
                <w:sz w:val="20"/>
              </w:rPr>
              <w:t>Dedykowany przez producenta procesora do pracy w serwerach dwuprocesorowych</w:t>
            </w:r>
          </w:p>
        </w:tc>
      </w:tr>
      <w:tr w:rsidR="001526F4" w:rsidRPr="00440BC8" w14:paraId="63A78EE8" w14:textId="77777777" w:rsidTr="001526F4">
        <w:trPr>
          <w:trHeight w:val="1429"/>
        </w:trPr>
        <w:tc>
          <w:tcPr>
            <w:tcW w:w="1734" w:type="dxa"/>
          </w:tcPr>
          <w:p w14:paraId="1E8E6F18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Procesor</w:t>
            </w:r>
          </w:p>
        </w:tc>
        <w:tc>
          <w:tcPr>
            <w:tcW w:w="8114" w:type="dxa"/>
            <w:vAlign w:val="center"/>
          </w:tcPr>
          <w:p w14:paraId="5948A56A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Zainstalowany jeden procesor min. 16-rdzeniowy klasy x86, min. 2.4GHz, dedykowane do pracy z zaoferowanym serwerem umożliwiające osiągnięcie wyniku min. 231 w teście SPECrate2017_int_base, dostępnym na stronie www.spec.org dla konfiguracji dwuprocesorowej.</w:t>
            </w:r>
          </w:p>
          <w:p w14:paraId="52FEA81A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Obsługa procesorów maksymalnie 32-rdzeniowych.</w:t>
            </w:r>
          </w:p>
        </w:tc>
      </w:tr>
      <w:tr w:rsidR="001526F4" w:rsidRPr="00440BC8" w14:paraId="6F9B095E" w14:textId="77777777" w:rsidTr="001526F4">
        <w:tc>
          <w:tcPr>
            <w:tcW w:w="1734" w:type="dxa"/>
          </w:tcPr>
          <w:p w14:paraId="2E22347F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RAM</w:t>
            </w:r>
          </w:p>
        </w:tc>
        <w:tc>
          <w:tcPr>
            <w:tcW w:w="8114" w:type="dxa"/>
            <w:vAlign w:val="center"/>
          </w:tcPr>
          <w:p w14:paraId="7144BA49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Minimum 128GB DDR4 RDIMM 3200MT/s, na płycie głównej powinno znajdować się minimum 16 slotów przeznaczone do instalacji pamięci. Płyta główna powinna obsługiwać do 1TB pamięci RAM.</w:t>
            </w:r>
          </w:p>
        </w:tc>
      </w:tr>
      <w:tr w:rsidR="001526F4" w:rsidRPr="00440BC8" w14:paraId="2D76CE66" w14:textId="77777777" w:rsidTr="001526F4">
        <w:tc>
          <w:tcPr>
            <w:tcW w:w="1734" w:type="dxa"/>
          </w:tcPr>
          <w:p w14:paraId="29C349AB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Funkcjonalność pamięci RAM</w:t>
            </w:r>
          </w:p>
        </w:tc>
        <w:tc>
          <w:tcPr>
            <w:tcW w:w="8114" w:type="dxa"/>
            <w:vAlign w:val="center"/>
          </w:tcPr>
          <w:p w14:paraId="43EDFBF7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Advanced ECC, Memory Page Retire, Fault Resilient Memory, Memory Self-Healing lub PPR, Partial Cache Line Sparing</w:t>
            </w:r>
          </w:p>
        </w:tc>
      </w:tr>
      <w:tr w:rsidR="001526F4" w:rsidRPr="00440BC8" w14:paraId="6FC8C817" w14:textId="77777777" w:rsidTr="001526F4">
        <w:tc>
          <w:tcPr>
            <w:tcW w:w="1734" w:type="dxa"/>
          </w:tcPr>
          <w:p w14:paraId="41D8DE4B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Gniazda PCI</w:t>
            </w:r>
          </w:p>
        </w:tc>
        <w:tc>
          <w:tcPr>
            <w:tcW w:w="8114" w:type="dxa"/>
          </w:tcPr>
          <w:p w14:paraId="37D4C8C6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Min. dwa sloty PCIe, z czego przynajmniej jeden x16 generacji 4. </w:t>
            </w:r>
          </w:p>
        </w:tc>
      </w:tr>
      <w:tr w:rsidR="001526F4" w:rsidRPr="00440BC8" w14:paraId="2FE13196" w14:textId="77777777" w:rsidTr="001526F4">
        <w:tc>
          <w:tcPr>
            <w:tcW w:w="1734" w:type="dxa"/>
          </w:tcPr>
          <w:p w14:paraId="04B0FCBE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Interfejsy sieciowe/FC/SAS</w:t>
            </w:r>
          </w:p>
        </w:tc>
        <w:tc>
          <w:tcPr>
            <w:tcW w:w="8114" w:type="dxa"/>
            <w:vAlign w:val="center"/>
          </w:tcPr>
          <w:p w14:paraId="14DCA52C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 xml:space="preserve">Wbudowane min. </w:t>
            </w: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2 interfejsy sieciowe 1Gb Ethernet w standardzie BaseT oraz 2 interfejsy sieciowe 10Gb Ethernet w standardzie SFP+ (porty nie mogą być osiągnięte poprzez karty w slotach PCIe)</w:t>
            </w:r>
          </w:p>
        </w:tc>
      </w:tr>
      <w:tr w:rsidR="001526F4" w:rsidRPr="00440BC8" w14:paraId="1DC2C76A" w14:textId="77777777" w:rsidTr="001526F4">
        <w:tc>
          <w:tcPr>
            <w:tcW w:w="1734" w:type="dxa"/>
          </w:tcPr>
          <w:p w14:paraId="6D3801DC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Dyski twarde</w:t>
            </w:r>
          </w:p>
        </w:tc>
        <w:tc>
          <w:tcPr>
            <w:tcW w:w="8114" w:type="dxa"/>
            <w:vAlign w:val="center"/>
          </w:tcPr>
          <w:p w14:paraId="18AC41DF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Możliwość instalacji dysków SAS, SATA, SSD</w:t>
            </w:r>
          </w:p>
          <w:p w14:paraId="2367BFAF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Zainstalowane 4 dyski NLSAS o pojemności min. 4TB, 12Gb, 2,5“ Hot-Plug.</w:t>
            </w:r>
          </w:p>
          <w:p w14:paraId="5E3174D7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Zainstalowane dwa dyski M.2 SATA o pojemności min. 240GB Hot-Plug z możliwością konfiguracji RAID 1.</w:t>
            </w:r>
          </w:p>
          <w:p w14:paraId="2A5C34E6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Możliwość zainstalowania dedykowanego modułu dla hypervisora wirtualizacyjnego, wyposażony w 2 nośniki typu flash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1526F4" w:rsidRPr="00440BC8" w14:paraId="5E406AB7" w14:textId="77777777" w:rsidTr="001526F4">
        <w:tc>
          <w:tcPr>
            <w:tcW w:w="1734" w:type="dxa"/>
          </w:tcPr>
          <w:p w14:paraId="5468F67D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Kontroler RAID</w:t>
            </w:r>
          </w:p>
        </w:tc>
        <w:tc>
          <w:tcPr>
            <w:tcW w:w="8114" w:type="dxa"/>
            <w:vAlign w:val="center"/>
          </w:tcPr>
          <w:p w14:paraId="59C4F01A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Sprzętowy kontroler dyskowy, posiadający min. 8GB nieulotnej pamięci cache, możliwe konfiguracje poziomów RAID: 0, 1, 5, 6, 10, 50, 60. Wsparcie dla dysków samoszyfrujących.</w:t>
            </w:r>
          </w:p>
        </w:tc>
      </w:tr>
      <w:tr w:rsidR="001526F4" w:rsidRPr="00440BC8" w14:paraId="27D79337" w14:textId="77777777" w:rsidTr="001526F4">
        <w:tc>
          <w:tcPr>
            <w:tcW w:w="1734" w:type="dxa"/>
          </w:tcPr>
          <w:p w14:paraId="684AD368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Napęd DVD</w:t>
            </w:r>
          </w:p>
        </w:tc>
        <w:tc>
          <w:tcPr>
            <w:tcW w:w="8114" w:type="dxa"/>
            <w:vAlign w:val="center"/>
          </w:tcPr>
          <w:p w14:paraId="199D3053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Wbudowany napęd DVD ROM</w:t>
            </w:r>
          </w:p>
        </w:tc>
      </w:tr>
      <w:tr w:rsidR="001526F4" w:rsidRPr="00440BC8" w14:paraId="57AB0B13" w14:textId="77777777" w:rsidTr="001526F4">
        <w:tc>
          <w:tcPr>
            <w:tcW w:w="1734" w:type="dxa"/>
          </w:tcPr>
          <w:p w14:paraId="14375A42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Wbudowane porty</w:t>
            </w:r>
          </w:p>
        </w:tc>
        <w:tc>
          <w:tcPr>
            <w:tcW w:w="8114" w:type="dxa"/>
            <w:vAlign w:val="center"/>
          </w:tcPr>
          <w:p w14:paraId="2A8E4F13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4xUSB, w tym min. 1 port USB 3.0 </w:t>
            </w:r>
          </w:p>
          <w:p w14:paraId="307C4F1D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2 porty VGA z czego 1 na panelu przednim</w:t>
            </w:r>
          </w:p>
          <w:p w14:paraId="2BF3E2C1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Możliwość rozbudowy o Serial Port</w:t>
            </w:r>
          </w:p>
        </w:tc>
      </w:tr>
      <w:tr w:rsidR="001526F4" w:rsidRPr="00440BC8" w14:paraId="780C2936" w14:textId="77777777" w:rsidTr="001526F4">
        <w:tc>
          <w:tcPr>
            <w:tcW w:w="1734" w:type="dxa"/>
          </w:tcPr>
          <w:p w14:paraId="57D4BF61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Video</w:t>
            </w:r>
          </w:p>
        </w:tc>
        <w:tc>
          <w:tcPr>
            <w:tcW w:w="8114" w:type="dxa"/>
          </w:tcPr>
          <w:p w14:paraId="17BEC029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Zintegrowana karta graficzna umożliwiająca wyświetlenie rozdzielczości min. 1280x1024</w:t>
            </w:r>
          </w:p>
        </w:tc>
      </w:tr>
      <w:tr w:rsidR="001526F4" w:rsidRPr="00440BC8" w14:paraId="49A7BDE3" w14:textId="77777777" w:rsidTr="001526F4">
        <w:tc>
          <w:tcPr>
            <w:tcW w:w="1734" w:type="dxa"/>
          </w:tcPr>
          <w:p w14:paraId="0595F9FA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Wentylatory</w:t>
            </w:r>
          </w:p>
        </w:tc>
        <w:tc>
          <w:tcPr>
            <w:tcW w:w="8114" w:type="dxa"/>
            <w:vAlign w:val="center"/>
          </w:tcPr>
          <w:p w14:paraId="65A39AF3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Redundantne</w:t>
            </w:r>
          </w:p>
        </w:tc>
      </w:tr>
      <w:tr w:rsidR="001526F4" w:rsidRPr="00440BC8" w14:paraId="7A03CDB5" w14:textId="77777777" w:rsidTr="001526F4">
        <w:tc>
          <w:tcPr>
            <w:tcW w:w="1734" w:type="dxa"/>
          </w:tcPr>
          <w:p w14:paraId="432C8C53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Zasilacze</w:t>
            </w:r>
          </w:p>
        </w:tc>
        <w:tc>
          <w:tcPr>
            <w:tcW w:w="8114" w:type="dxa"/>
            <w:vAlign w:val="center"/>
          </w:tcPr>
          <w:p w14:paraId="1F102458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Redundantne, Hot-Plug min. 800W każdy.</w:t>
            </w:r>
          </w:p>
        </w:tc>
      </w:tr>
      <w:tr w:rsidR="001526F4" w:rsidRPr="00440BC8" w14:paraId="0F410A33" w14:textId="77777777" w:rsidTr="001526F4">
        <w:tc>
          <w:tcPr>
            <w:tcW w:w="1734" w:type="dxa"/>
          </w:tcPr>
          <w:p w14:paraId="7EF78519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t>System operacyjny/System wirtualizacji</w:t>
            </w:r>
          </w:p>
        </w:tc>
        <w:tc>
          <w:tcPr>
            <w:tcW w:w="8114" w:type="dxa"/>
            <w:vAlign w:val="center"/>
          </w:tcPr>
          <w:p w14:paraId="78BA0318" w14:textId="77777777" w:rsidR="001526F4" w:rsidRPr="00440BC8" w:rsidRDefault="001526F4" w:rsidP="000C0D3C">
            <w:pPr>
              <w:pStyle w:val="Default"/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Microsoft Windows Serwer 2022 Standard lub równoważny spełniający min. poniższe wymagania: </w:t>
            </w:r>
          </w:p>
          <w:p w14:paraId="1315A908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Licencja musi uprawniać do uruchamiania serwerowego systemu operacyjnego w środowisku fizycznym i dwóch wirtualnych środowiskach serwerowego systemu operacyjnego za pomocą wbudowanych mechanizmów wirtualizacji. </w:t>
            </w:r>
          </w:p>
          <w:p w14:paraId="41024E61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Możliwość wykorzystywania 64 procesorów wirtualnych oraz 1TB pamięci RAM i dysku o pojemności min. 64TB przez każdy wirtualny serwerowy system operacyjny. </w:t>
            </w:r>
          </w:p>
          <w:p w14:paraId="1085BB1B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lastRenderedPageBreak/>
              <w:t xml:space="preserve">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  <w:p w14:paraId="7567A271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Wsparcie (na umożliwiającym to sprzęcie) dodawania i wymiany pamięci RAM bez przerywania pracy. </w:t>
            </w:r>
          </w:p>
          <w:p w14:paraId="23CFCCA0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Wsparcie (na umożliwiającym to sprzęcie) dodawania i wymiany procesorów bez przerywania pracy. </w:t>
            </w:r>
          </w:p>
          <w:p w14:paraId="75E9EE76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Automatyczna weryfikacja cyfrowych sygnatur sterowników w celu sprawdzenia czy sterownik przeszedł testy jakości przeprowadzone przez producenta systemu operacyjnego. </w:t>
            </w:r>
          </w:p>
          <w:p w14:paraId="2A6E2AFE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Możliwość dynamicznego obniżania poboru energii przez rdzenie procesorów niewykorzystywane w bieżącej pracy. </w:t>
            </w:r>
          </w:p>
          <w:p w14:paraId="5F740B24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9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Mechanizm ten musi uwzględniać specyfikę procesorów wyposażonych w mechanizmy Hyper-Threading; </w:t>
            </w:r>
          </w:p>
          <w:p w14:paraId="01DC5F1D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Wbudowany mechanizm klasyfikowania i indeksowania plików (dokumentów) w oparciu o ich zawartość. </w:t>
            </w:r>
          </w:p>
          <w:p w14:paraId="7E3998C0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Wbudowane szyfrowanie dysków przy pomocy mechanizmów posiadających certyfikat FIPS 140-2 lub równoważny wydany przez NIST lub inną agendę rządową zajmującą się bezpieczeństwem informacji. </w:t>
            </w:r>
          </w:p>
          <w:p w14:paraId="02A5E6F5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Możliwość uruchamianie aplikacji internetowych wykorzystujących technologię ASP.NET. </w:t>
            </w:r>
          </w:p>
          <w:p w14:paraId="3199EA18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Możliwość dystrybucji ruchu sieciowego HTTP pomiędzy kilka serwerów. </w:t>
            </w:r>
          </w:p>
          <w:p w14:paraId="78B6712F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Wbudowana zapora internetowa (firewall) z obsługą definiowanych reguł dla ochrony połączeń internetowych i intranetowych. </w:t>
            </w:r>
          </w:p>
          <w:p w14:paraId="0A212073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Zlokalizowane w języku polskim, co najmniej następujące elementy: menu, przeglądarka internetowa, pomoc, komunikaty systemowe. </w:t>
            </w:r>
          </w:p>
          <w:p w14:paraId="33E67F5F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Możliwość zmiany języka interfejsu po zainstalowaniu systemu, dla co najmniej 2 języków poprzez wybór z listy dostępnych lokalizacji. </w:t>
            </w:r>
          </w:p>
          <w:p w14:paraId="2CB11DB4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Wsparcie dla większości powszechnie używanych urządzeń peryferyjnych (drukarek, urządzeń sieciowych, standardów USB, Plug&amp;Play). </w:t>
            </w:r>
          </w:p>
          <w:p w14:paraId="21CD5317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Możliwość zdalnej konfiguracji, administrowania oraz aktualizowania systemu. </w:t>
            </w:r>
          </w:p>
          <w:p w14:paraId="5CF964E2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Wsparcie dostępu do zasobu dyskowego SSO poprzez wiele ścieżek (Multipath). </w:t>
            </w:r>
          </w:p>
          <w:p w14:paraId="66A00F89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Możliwość instalacji poprawek poprzez wgranie ich do obrazu instalacyjnego. </w:t>
            </w:r>
          </w:p>
          <w:p w14:paraId="2580E804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spacing w:after="56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 xml:space="preserve">Mechanizmy zdalnej administracji oraz mechanizmy (również działające zdalnie) administracji przez skrypty. </w:t>
            </w:r>
          </w:p>
          <w:p w14:paraId="5D51B4D9" w14:textId="77777777" w:rsidR="001526F4" w:rsidRPr="00440BC8" w:rsidRDefault="001526F4" w:rsidP="001526F4">
            <w:pPr>
              <w:pStyle w:val="Default"/>
              <w:numPr>
                <w:ilvl w:val="0"/>
                <w:numId w:val="37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440BC8"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  <w:t>Możliwość migracji konfiguracji systemu Microsoft Windows Serwer 2021/2016.</w:t>
            </w:r>
          </w:p>
          <w:p w14:paraId="1A94672B" w14:textId="740759F2" w:rsidR="001526F4" w:rsidRPr="00440BC8" w:rsidRDefault="001526F4" w:rsidP="000C0D3C">
            <w:pPr>
              <w:pStyle w:val="Default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</w:p>
        </w:tc>
      </w:tr>
      <w:tr w:rsidR="001526F4" w:rsidRPr="00440BC8" w14:paraId="1756A3FB" w14:textId="77777777" w:rsidTr="001526F4">
        <w:tc>
          <w:tcPr>
            <w:tcW w:w="1734" w:type="dxa"/>
          </w:tcPr>
          <w:p w14:paraId="4D30F37C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lastRenderedPageBreak/>
              <w:t>Dodatkowe licencje</w:t>
            </w:r>
          </w:p>
        </w:tc>
        <w:tc>
          <w:tcPr>
            <w:tcW w:w="8114" w:type="dxa"/>
            <w:vAlign w:val="center"/>
          </w:tcPr>
          <w:p w14:paraId="69F9B549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 xml:space="preserve">50 licencji dostępowych przeznaczonych dla Użytkownika do Windows Server 2022 Standard  </w:t>
            </w:r>
          </w:p>
        </w:tc>
      </w:tr>
      <w:tr w:rsidR="001526F4" w:rsidRPr="00440BC8" w14:paraId="2596912D" w14:textId="77777777" w:rsidTr="001526F4">
        <w:tc>
          <w:tcPr>
            <w:tcW w:w="1734" w:type="dxa"/>
          </w:tcPr>
          <w:p w14:paraId="71DD9F69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noProof/>
                <w:sz w:val="20"/>
                <w:lang w:eastAsia="zh-CN"/>
              </w:rPr>
            </w:pP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t>Bezpieczeństwo</w:t>
            </w:r>
          </w:p>
          <w:p w14:paraId="5E396712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8114" w:type="dxa"/>
            <w:vAlign w:val="center"/>
          </w:tcPr>
          <w:p w14:paraId="5B33F4FB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Zatrzask górnej pokrywy oraz blokada na ramce panela zamykana na klucz służąca do ochrony nieautoryzowanego dostępu do dysków twardych. </w:t>
            </w:r>
          </w:p>
          <w:p w14:paraId="734A1A0C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Możliwość wyłączenia w BIOS funkcji przycisku zasilania. </w:t>
            </w:r>
          </w:p>
          <w:p w14:paraId="7CD62888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3EDDD215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5ED14007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Moduł TPM 2.0 </w:t>
            </w:r>
          </w:p>
          <w:p w14:paraId="1C922290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Możliwość dynamicznego włączania I wyłączania portów USB na obudowie – bez potrzeby restartu serwera</w:t>
            </w:r>
          </w:p>
          <w:p w14:paraId="2D44B5DF" w14:textId="77777777" w:rsidR="001526F4" w:rsidRPr="00440BC8" w:rsidRDefault="001526F4" w:rsidP="001526F4">
            <w:pPr>
              <w:pStyle w:val="Akapitzlist"/>
              <w:numPr>
                <w:ilvl w:val="0"/>
                <w:numId w:val="35"/>
              </w:numPr>
              <w:contextualSpacing/>
              <w:textAlignment w:val="baseline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1526F4" w:rsidRPr="00440BC8" w14:paraId="3AA61E5E" w14:textId="77777777" w:rsidTr="001526F4">
        <w:trPr>
          <w:trHeight w:val="980"/>
        </w:trPr>
        <w:tc>
          <w:tcPr>
            <w:tcW w:w="1734" w:type="dxa"/>
          </w:tcPr>
          <w:p w14:paraId="1C4C2AE4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lastRenderedPageBreak/>
              <w:t>Diagnostyka</w:t>
            </w:r>
          </w:p>
        </w:tc>
        <w:tc>
          <w:tcPr>
            <w:tcW w:w="8114" w:type="dxa"/>
          </w:tcPr>
          <w:p w14:paraId="31162181" w14:textId="77777777" w:rsidR="001526F4" w:rsidRPr="00440BC8" w:rsidRDefault="001526F4" w:rsidP="000C0D3C">
            <w:pPr>
              <w:rPr>
                <w:rFonts w:ascii="Times New Roman" w:hAnsi="Times New Roman"/>
                <w:bCs/>
                <w:noProof/>
                <w:sz w:val="20"/>
              </w:rPr>
            </w:pPr>
            <w:r w:rsidRPr="00440BC8">
              <w:rPr>
                <w:rFonts w:ascii="Times New Roman" w:hAnsi="Times New Roman"/>
                <w:bCs/>
                <w:noProof/>
                <w:sz w:val="20"/>
              </w:rPr>
              <w:t>Serwer wyposażony w panel LCD umieszczony na froncie obudowy, umożliwiający wyświetlenie informacji o stanie procesora, pamięci, dysków, BIOS’u, zasilaniu oraz temperaturze.</w:t>
            </w:r>
          </w:p>
        </w:tc>
      </w:tr>
      <w:tr w:rsidR="001526F4" w:rsidRPr="00440BC8" w14:paraId="1C4DE51A" w14:textId="77777777" w:rsidTr="001526F4">
        <w:tc>
          <w:tcPr>
            <w:tcW w:w="1734" w:type="dxa"/>
          </w:tcPr>
          <w:p w14:paraId="11E7D05F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t>Karta Zarządzania</w:t>
            </w:r>
          </w:p>
        </w:tc>
        <w:tc>
          <w:tcPr>
            <w:tcW w:w="8114" w:type="dxa"/>
          </w:tcPr>
          <w:p w14:paraId="05318649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Niezależna od zainstalowanego na serwerze systemu operacyjnego posiadająca dedykowany port Gigabit Ethernet RJ-45 i umożliwiająca:</w:t>
            </w:r>
          </w:p>
          <w:p w14:paraId="57F953B8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zdalny dostęp do graficznego interfejsu Web karty zarządzającej;</w:t>
            </w:r>
          </w:p>
          <w:p w14:paraId="130D9256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0AB3B494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szyfrowane połączenie (TLS) oraz autentykacje i autoryzację użytkownika;</w:t>
            </w:r>
          </w:p>
          <w:p w14:paraId="2B23423F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podmontowania zdalnych wirtualnych napędów;</w:t>
            </w:r>
          </w:p>
          <w:p w14:paraId="02B1325F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wirtualną konsolę z dostępem do myszy, klawiatury;</w:t>
            </w:r>
          </w:p>
          <w:p w14:paraId="62E624ED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wsparcie dla IPv6;</w:t>
            </w:r>
          </w:p>
          <w:p w14:paraId="32237DB4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wsparcie dla WSMAN (Web Service for Management); SNMP; IPMI2.0, SSH, Redfish;</w:t>
            </w:r>
          </w:p>
          <w:p w14:paraId="169A3890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zdalnego monitorowania w czasie rzeczywistym poboru prądu przez serwer;</w:t>
            </w:r>
          </w:p>
          <w:p w14:paraId="35789B72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zdalnego ustawienia limitu poboru prądu przez konkretny serwer;</w:t>
            </w:r>
          </w:p>
          <w:p w14:paraId="6EF0218E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integracja z Active Directory;</w:t>
            </w:r>
          </w:p>
          <w:p w14:paraId="0D4426D2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obsługi przez dwóch administratorów jednocześnie;</w:t>
            </w:r>
          </w:p>
          <w:p w14:paraId="0A91FEDD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wsparcie dla dynamic DNS;</w:t>
            </w:r>
          </w:p>
          <w:p w14:paraId="1DEB1D15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wysyłanie do administratora maila z powiadomieniem o awarii lub zmianie konfiguracji sprzętowej.</w:t>
            </w:r>
          </w:p>
          <w:p w14:paraId="5FC77C54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bezpośredniego zarządzania poprzez dedykowany port USB na przednim panelu serwera</w:t>
            </w:r>
          </w:p>
          <w:p w14:paraId="02F98A38" w14:textId="77777777" w:rsidR="001526F4" w:rsidRPr="00440BC8" w:rsidRDefault="001526F4" w:rsidP="001526F4">
            <w:pPr>
              <w:pStyle w:val="Akapitzlist"/>
              <w:numPr>
                <w:ilvl w:val="0"/>
                <w:numId w:val="34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zarządzania do 100 serwerów bezpośrednio z konsoli karty zarządzającej pojedynczego serwera</w:t>
            </w:r>
          </w:p>
        </w:tc>
      </w:tr>
      <w:tr w:rsidR="001526F4" w:rsidRPr="00440BC8" w14:paraId="79646125" w14:textId="77777777" w:rsidTr="001526F4">
        <w:tc>
          <w:tcPr>
            <w:tcW w:w="1734" w:type="dxa"/>
          </w:tcPr>
          <w:p w14:paraId="735ACDE4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t>Oprogramowanie do zarządzania</w:t>
            </w:r>
          </w:p>
        </w:tc>
        <w:tc>
          <w:tcPr>
            <w:tcW w:w="8114" w:type="dxa"/>
            <w:vAlign w:val="center"/>
          </w:tcPr>
          <w:p w14:paraId="7D998D8C" w14:textId="77777777" w:rsidR="001526F4" w:rsidRPr="00440BC8" w:rsidRDefault="001526F4" w:rsidP="000C0D3C">
            <w:pPr>
              <w:spacing w:line="256" w:lineRule="auto"/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 xml:space="preserve">Możliwość zainstalowania oprogramowania producenta do zarządzania, spełniającego poniższe wymagania: </w:t>
            </w:r>
          </w:p>
          <w:p w14:paraId="06D83F74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Wsparcie dla serwerów, urządzeń sieciowych oraz pamięci masowych </w:t>
            </w:r>
          </w:p>
          <w:p w14:paraId="310707E7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integracja z Active Directory </w:t>
            </w:r>
          </w:p>
          <w:p w14:paraId="75C6FCAF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zarządzania dostarczonymi serwerami bez udziału dedykowanego agenta </w:t>
            </w:r>
          </w:p>
          <w:p w14:paraId="6DD8C89F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Wsparcie dla protokołów SNMP, IPMI, Linux SSH, Redfish </w:t>
            </w:r>
          </w:p>
          <w:p w14:paraId="30957020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uruchamiania procesu wykrywania urządzeń w oparciu o harmonogram </w:t>
            </w:r>
          </w:p>
          <w:p w14:paraId="6FFB58E8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Szczegółowy opis wykrytych systemów oraz ich komponentów </w:t>
            </w:r>
          </w:p>
          <w:p w14:paraId="188EC1F5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eksportu raportu do CSV, HTML, XLS, PDF </w:t>
            </w:r>
          </w:p>
          <w:p w14:paraId="37B38947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tworzenia własnych raportów w oparciu o wszystkie informacje zawarte w inwentarzu. </w:t>
            </w:r>
          </w:p>
          <w:p w14:paraId="7DA64840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Grupowanie urządzeń w oparciu o kryteria użytkownika </w:t>
            </w:r>
          </w:p>
          <w:p w14:paraId="6F2EA8D2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Tworzenie automatycznie grup urządzeń w oparciu o dowolny element konfiguracji serwera np. Nazwa, lokalizacja, system operacyjny, obsadzenie slotów PCIe, pozostałego czasu gwarancji </w:t>
            </w:r>
          </w:p>
          <w:p w14:paraId="6C0F7DF1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uruchamiania narzędzi zarządzających w poszczególnych urządzeniach </w:t>
            </w:r>
          </w:p>
          <w:p w14:paraId="295F77EB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Szybki podgląd stanu środowiska </w:t>
            </w:r>
          </w:p>
          <w:p w14:paraId="4E884577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Podsumowanie stanu dla każdego urządzenia </w:t>
            </w:r>
          </w:p>
          <w:p w14:paraId="5CDDD0ED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Szczegółowy status urządzenia/elementu/komponentu </w:t>
            </w:r>
          </w:p>
          <w:p w14:paraId="44A5071D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Generowanie alertów przy zmianie stanu urządzenia. </w:t>
            </w:r>
          </w:p>
          <w:p w14:paraId="0A0EB669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Filtry raportów umożliwiające podgląd najważniejszych zdarzeń </w:t>
            </w:r>
          </w:p>
          <w:p w14:paraId="71788992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 xml:space="preserve">Integracja z service desk producenta dostarczonej platformy sprzętowej </w:t>
            </w:r>
          </w:p>
          <w:p w14:paraId="3842A56B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przejęcia zdalnego pulpitu </w:t>
            </w:r>
          </w:p>
          <w:p w14:paraId="6FD0CB9E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podmontowania wirtualnego napędu </w:t>
            </w:r>
          </w:p>
          <w:p w14:paraId="38204CC2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Kreator umożliwiający dostosowanie akcji dla wybranych alertów </w:t>
            </w:r>
          </w:p>
          <w:p w14:paraId="4A2D78BB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 xml:space="preserve">Możliwość importu plików MIB </w:t>
            </w:r>
          </w:p>
          <w:p w14:paraId="4D7D77FF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Przesyłanie alertów „as-is” do innych konsol firm trzecich </w:t>
            </w:r>
          </w:p>
          <w:p w14:paraId="61715836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definiowania ról administratorów </w:t>
            </w:r>
          </w:p>
          <w:p w14:paraId="54520301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zdalnej aktualizacji oprogramowania wewnętrznego serwerów </w:t>
            </w:r>
          </w:p>
          <w:p w14:paraId="694A3313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Aktualizacja oparta o wybranie źródła bibliotek (lokalna, on-line producenta oferowanego rozwiązania) </w:t>
            </w:r>
          </w:p>
          <w:p w14:paraId="5E964774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instalacji oprogramowania wewnętrznego bez potrzeby instalacji agenta </w:t>
            </w:r>
          </w:p>
          <w:p w14:paraId="46400807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automatycznego generowania i zgłaszania incydentów awarii bezpośrednio do centrum serwisowego producenta serwerów </w:t>
            </w:r>
          </w:p>
          <w:p w14:paraId="2180DB0C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14:paraId="6760216A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Możliwość tworzenia sprzętowej konfiguracji bazowej i na jej podstawie weryfikacji środowiska w celu wykrycia rozbieżności. </w:t>
            </w:r>
          </w:p>
          <w:p w14:paraId="6DEED957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Wdrażanie serwerów, rozwiązań modularnych oraz przełączników sieciowych w oparciu o profile </w:t>
            </w:r>
          </w:p>
          <w:p w14:paraId="7F14C5C7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 xml:space="preserve">Możliwość migracji ustawień serwera wraz z wirtualnymi adresami sieciowymi (MAC, WWN, IQN) między urządzeniami. </w:t>
            </w:r>
          </w:p>
          <w:p w14:paraId="5AF46824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6D4C08DD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Zdalne uruchamianie diagnostyki serwera. </w:t>
            </w:r>
          </w:p>
          <w:p w14:paraId="18FCF3AF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14:paraId="3B1D3B8B" w14:textId="77777777" w:rsidR="001526F4" w:rsidRPr="00440BC8" w:rsidRDefault="001526F4" w:rsidP="001526F4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40BC8">
              <w:rPr>
                <w:rFonts w:ascii="Times New Roman" w:hAnsi="Times New Roman"/>
                <w:noProof/>
                <w:sz w:val="20"/>
                <w:szCs w:val="20"/>
              </w:rPr>
              <w:t>Oprogramowanie dostarczane jako wirtualny appliance dla KVM, ESXi i Hyper-V. </w:t>
            </w:r>
          </w:p>
        </w:tc>
      </w:tr>
      <w:tr w:rsidR="001526F4" w:rsidRPr="00440BC8" w14:paraId="4134C384" w14:textId="77777777" w:rsidTr="001526F4">
        <w:tc>
          <w:tcPr>
            <w:tcW w:w="1734" w:type="dxa"/>
          </w:tcPr>
          <w:p w14:paraId="1AEFBC35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lastRenderedPageBreak/>
              <w:t>Certyfikaty</w:t>
            </w:r>
          </w:p>
        </w:tc>
        <w:tc>
          <w:tcPr>
            <w:tcW w:w="8114" w:type="dxa"/>
            <w:vAlign w:val="center"/>
          </w:tcPr>
          <w:p w14:paraId="7A140927" w14:textId="4AD7D4BA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Serwer musi być wyprodukowany zgodnie z normą ISO-9001:2015, ISO-50001 oraz ISO-14001 </w:t>
            </w:r>
          </w:p>
          <w:p w14:paraId="6DB01D71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Serwer musi posiadać deklaracja CE.</w:t>
            </w:r>
          </w:p>
          <w:p w14:paraId="1866770F" w14:textId="5F0BA5F4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8" w:history="1">
              <w:r w:rsidRPr="00440BC8">
                <w:rPr>
                  <w:rStyle w:val="Hipercze"/>
                  <w:rFonts w:ascii="Times New Roman" w:hAnsi="Times New Roman"/>
                  <w:noProof/>
                  <w:sz w:val="20"/>
                </w:rPr>
                <w:t>www.epeat.net</w:t>
              </w:r>
            </w:hyperlink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 potwierdzający spełnienie normy co najmniej Epeat Bronze według normy wprowadzonej w 2019 roku - </w:t>
            </w:r>
            <w:r w:rsidRPr="00440BC8">
              <w:rPr>
                <w:rFonts w:ascii="Times New Roman" w:hAnsi="Times New Roman"/>
                <w:b/>
                <w:bCs/>
                <w:noProof/>
                <w:color w:val="000000"/>
                <w:sz w:val="20"/>
              </w:rPr>
              <w:t>Wykonawca złoży dokument potwierdzający spełnianie wymogu-do protokołu odbioru</w:t>
            </w:r>
          </w:p>
          <w:p w14:paraId="2DF2296E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Oferowany serwer musi znajdować się na liście Windows Server Catalog i posiadać status „Certified for Windows” dla systemów Microsoft Windows Server 2016, Microsoft Windows Server 2019, Microsoft Windows Server 2022.</w:t>
            </w:r>
          </w:p>
        </w:tc>
      </w:tr>
      <w:tr w:rsidR="001526F4" w:rsidRPr="00440BC8" w14:paraId="2ED34D34" w14:textId="77777777" w:rsidTr="001526F4">
        <w:trPr>
          <w:trHeight w:val="530"/>
        </w:trPr>
        <w:tc>
          <w:tcPr>
            <w:tcW w:w="1734" w:type="dxa"/>
          </w:tcPr>
          <w:p w14:paraId="203D7D11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Dokumentacja użytkownika</w:t>
            </w:r>
          </w:p>
        </w:tc>
        <w:tc>
          <w:tcPr>
            <w:tcW w:w="8114" w:type="dxa"/>
            <w:vAlign w:val="center"/>
          </w:tcPr>
          <w:p w14:paraId="71F3AE0B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>Zamawiający wymaga dokumentacji w języku polskim lub angi</w:t>
            </w:r>
            <w:r w:rsidRPr="00440BC8">
              <w:rPr>
                <w:rFonts w:ascii="Times New Roman" w:hAnsi="Times New Roman"/>
                <w:i/>
                <w:noProof/>
                <w:sz w:val="20"/>
              </w:rPr>
              <w:t>e</w:t>
            </w:r>
            <w:r w:rsidRPr="00440BC8">
              <w:rPr>
                <w:rFonts w:ascii="Times New Roman" w:hAnsi="Times New Roman"/>
                <w:noProof/>
                <w:sz w:val="20"/>
              </w:rPr>
              <w:t>lskim.</w:t>
            </w:r>
          </w:p>
          <w:p w14:paraId="2C68D708" w14:textId="77777777" w:rsidR="001526F4" w:rsidRPr="00440BC8" w:rsidRDefault="001526F4" w:rsidP="000C0D3C">
            <w:pPr>
              <w:jc w:val="both"/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bCs/>
                <w:noProof/>
                <w:sz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1526F4" w:rsidRPr="00440BC8" w14:paraId="7AC69D66" w14:textId="77777777" w:rsidTr="001526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662" w14:textId="77777777" w:rsidR="001526F4" w:rsidRPr="00440BC8" w:rsidRDefault="001526F4" w:rsidP="000C0D3C">
            <w:pPr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40BC8">
              <w:rPr>
                <w:rFonts w:ascii="Times New Roman" w:hAnsi="Times New Roman"/>
                <w:b/>
                <w:noProof/>
                <w:sz w:val="20"/>
              </w:rPr>
              <w:t>Warunki gwarancji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D48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3 lata gwarancji producenta</w:t>
            </w:r>
          </w:p>
          <w:p w14:paraId="2380EA6A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23ADB462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sie na inną formę.  </w:t>
            </w:r>
          </w:p>
          <w:p w14:paraId="59EDDF34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Zamawiający oczekuje bezpośredniego dostępu do wykwalifikowanej kadry inżynierów technicznych a w przypadku konieczności eskalacji zgłoszenia serwisowego wyznaczonego Kierownika Eskalacji po stronie wykonawcy.</w:t>
            </w:r>
          </w:p>
          <w:p w14:paraId="1598B24C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Zamawiający wymaga pojedynczego punktu kontaktu dla całego rozwiązania producenta, w tym także sprzedanego oprogramowania. </w:t>
            </w:r>
          </w:p>
          <w:p w14:paraId="1DFCD05F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Zamawiający wymaga pojedynczego punktu serwisowego Producenta dla zaproponowanego serwera i biblioteki taśmowej</w:t>
            </w:r>
          </w:p>
          <w:p w14:paraId="06D2A049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lastRenderedPageBreak/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595BC6D7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Zamawiający oczekuje możliwości samodzielnego kwalifikowania poziomu ważności naprawy. </w:t>
            </w:r>
          </w:p>
          <w:p w14:paraId="30E81A65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Możliwość sprawdzenia statusu gwarancji poprzez stronę producenta podając unikatowy numer urządzenia oraz pobieranie uaktualnień mikrokodu oraz sterowników nawet w przypadku wygaśnięcia gwarancji serwera.</w:t>
            </w:r>
          </w:p>
          <w:p w14:paraId="53496AEF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 xml:space="preserve">Zamawiający oczekuje nieodpłatnego udostępnienia narzędzi serwisowyych i procesów wsparcia umożliwiających: Wykrywanie usterek sprzętowych z predykcją awarii. </w:t>
            </w:r>
          </w:p>
          <w:p w14:paraId="42982F49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Automatyczną diagnostykę i zdalne otwieranie zgłoszeń serwisowych.</w:t>
            </w:r>
          </w:p>
          <w:p w14:paraId="635AE2E7" w14:textId="0F1314F8" w:rsidR="001526F4" w:rsidRPr="00440BC8" w:rsidRDefault="001526F4" w:rsidP="000C0D3C">
            <w:pPr>
              <w:rPr>
                <w:rFonts w:ascii="Times New Roman" w:hAnsi="Times New Roman"/>
                <w:noProof/>
                <w:sz w:val="20"/>
              </w:rPr>
            </w:pPr>
            <w:r w:rsidRPr="00440BC8">
              <w:rPr>
                <w:rFonts w:ascii="Times New Roman" w:hAnsi="Times New Roman"/>
                <w:noProof/>
                <w:sz w:val="20"/>
              </w:rPr>
              <w:t xml:space="preserve">Zamawiający wymaga od podmiotu realizującego serwis lub producenta sprzętu </w:t>
            </w:r>
            <w:r w:rsidRPr="00440BC8">
              <w:rPr>
                <w:rFonts w:ascii="Times New Roman" w:hAnsi="Times New Roman"/>
                <w:b/>
                <w:bCs/>
                <w:noProof/>
                <w:sz w:val="20"/>
              </w:rPr>
              <w:t xml:space="preserve">dołączenia do </w:t>
            </w:r>
            <w:r w:rsidR="00D70543" w:rsidRPr="00440BC8">
              <w:rPr>
                <w:rFonts w:ascii="Times New Roman" w:hAnsi="Times New Roman"/>
                <w:b/>
                <w:bCs/>
                <w:noProof/>
                <w:sz w:val="20"/>
              </w:rPr>
              <w:t>protokołu odbioru</w:t>
            </w:r>
            <w:r w:rsidRPr="00440BC8">
              <w:rPr>
                <w:rFonts w:ascii="Times New Roman" w:hAnsi="Times New Roman"/>
                <w:noProof/>
                <w:sz w:val="20"/>
              </w:rPr>
              <w:t xml:space="preserve"> oświadczenia, że w przypadku wystąpienia awarii dysku twardego w urządzeniu objętym aktywnym wparciem technicznym, uszkodzony dysk twardy pozostaje u Zamawiającego.</w:t>
            </w:r>
          </w:p>
          <w:p w14:paraId="30BF9A86" w14:textId="77777777" w:rsidR="001526F4" w:rsidRPr="00440BC8" w:rsidRDefault="001526F4" w:rsidP="000C0D3C">
            <w:pPr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40BC8">
              <w:rPr>
                <w:rFonts w:ascii="Times New Roman" w:hAnsi="Times New Roman"/>
                <w:noProof/>
                <w:color w:val="000000"/>
                <w:sz w:val="20"/>
              </w:rPr>
              <w:t>Możliwość rozszerzenia gwarancji przez producenta do 7 lat.</w:t>
            </w:r>
          </w:p>
        </w:tc>
      </w:tr>
    </w:tbl>
    <w:p w14:paraId="62994ECB" w14:textId="77777777" w:rsidR="001526F4" w:rsidRPr="00440BC8" w:rsidRDefault="001526F4" w:rsidP="001526F4">
      <w:pPr>
        <w:rPr>
          <w:rFonts w:ascii="Times New Roman" w:hAnsi="Times New Roman"/>
          <w:sz w:val="20"/>
        </w:rPr>
      </w:pPr>
    </w:p>
    <w:sectPr w:rsidR="001526F4" w:rsidRPr="00440BC8" w:rsidSect="00B92B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99AE" w14:textId="77777777" w:rsidR="00504F10" w:rsidRDefault="00504F10" w:rsidP="00EE5902">
      <w:r>
        <w:separator/>
      </w:r>
    </w:p>
  </w:endnote>
  <w:endnote w:type="continuationSeparator" w:id="0">
    <w:p w14:paraId="58EA24D8" w14:textId="77777777" w:rsidR="00504F10" w:rsidRDefault="00504F10" w:rsidP="00E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D9F1" w14:textId="77777777" w:rsidR="00504F10" w:rsidRDefault="00504F10" w:rsidP="00EE5902">
      <w:r>
        <w:separator/>
      </w:r>
    </w:p>
  </w:footnote>
  <w:footnote w:type="continuationSeparator" w:id="0">
    <w:p w14:paraId="116C827C" w14:textId="77777777" w:rsidR="00504F10" w:rsidRDefault="00504F10" w:rsidP="00E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6AE"/>
    <w:multiLevelType w:val="multilevel"/>
    <w:tmpl w:val="EEC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7FE4"/>
    <w:multiLevelType w:val="hybridMultilevel"/>
    <w:tmpl w:val="3C46A9D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382"/>
    <w:multiLevelType w:val="hybridMultilevel"/>
    <w:tmpl w:val="9496A5D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5D2"/>
    <w:multiLevelType w:val="hybridMultilevel"/>
    <w:tmpl w:val="D78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40484"/>
    <w:multiLevelType w:val="hybridMultilevel"/>
    <w:tmpl w:val="C22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3296"/>
    <w:multiLevelType w:val="hybridMultilevel"/>
    <w:tmpl w:val="C14E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0B62"/>
    <w:multiLevelType w:val="hybridMultilevel"/>
    <w:tmpl w:val="BE62311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058B2"/>
    <w:multiLevelType w:val="hybridMultilevel"/>
    <w:tmpl w:val="FFDE8D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55A58"/>
    <w:multiLevelType w:val="hybridMultilevel"/>
    <w:tmpl w:val="7BB8C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1D29E7"/>
    <w:multiLevelType w:val="hybridMultilevel"/>
    <w:tmpl w:val="A9C6A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61A06"/>
    <w:multiLevelType w:val="hybridMultilevel"/>
    <w:tmpl w:val="03A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7A6B320F"/>
    <w:multiLevelType w:val="hybridMultilevel"/>
    <w:tmpl w:val="48E4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24728">
    <w:abstractNumId w:val="22"/>
  </w:num>
  <w:num w:numId="2" w16cid:durableId="2126730522">
    <w:abstractNumId w:val="14"/>
  </w:num>
  <w:num w:numId="3" w16cid:durableId="919407924">
    <w:abstractNumId w:val="30"/>
  </w:num>
  <w:num w:numId="4" w16cid:durableId="2101489992">
    <w:abstractNumId w:val="9"/>
  </w:num>
  <w:num w:numId="5" w16cid:durableId="1292131667">
    <w:abstractNumId w:val="24"/>
  </w:num>
  <w:num w:numId="6" w16cid:durableId="19099709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56007">
    <w:abstractNumId w:val="26"/>
  </w:num>
  <w:num w:numId="8" w16cid:durableId="925529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520">
    <w:abstractNumId w:val="15"/>
  </w:num>
  <w:num w:numId="10" w16cid:durableId="971641908">
    <w:abstractNumId w:val="2"/>
  </w:num>
  <w:num w:numId="11" w16cid:durableId="627786793">
    <w:abstractNumId w:val="3"/>
  </w:num>
  <w:num w:numId="12" w16cid:durableId="157042430">
    <w:abstractNumId w:val="31"/>
  </w:num>
  <w:num w:numId="13" w16cid:durableId="337540152">
    <w:abstractNumId w:val="1"/>
  </w:num>
  <w:num w:numId="14" w16cid:durableId="1726023178">
    <w:abstractNumId w:val="12"/>
  </w:num>
  <w:num w:numId="15" w16cid:durableId="617218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3552370">
    <w:abstractNumId w:val="19"/>
  </w:num>
  <w:num w:numId="17" w16cid:durableId="184293686">
    <w:abstractNumId w:val="16"/>
  </w:num>
  <w:num w:numId="18" w16cid:durableId="614212841">
    <w:abstractNumId w:val="20"/>
  </w:num>
  <w:num w:numId="19" w16cid:durableId="1817723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542169">
    <w:abstractNumId w:val="21"/>
  </w:num>
  <w:num w:numId="21" w16cid:durableId="823548182">
    <w:abstractNumId w:val="32"/>
  </w:num>
  <w:num w:numId="22" w16cid:durableId="742216339">
    <w:abstractNumId w:val="7"/>
  </w:num>
  <w:num w:numId="23" w16cid:durableId="576717041">
    <w:abstractNumId w:val="16"/>
  </w:num>
  <w:num w:numId="24" w16cid:durableId="203954100">
    <w:abstractNumId w:val="33"/>
  </w:num>
  <w:num w:numId="25" w16cid:durableId="1310401429">
    <w:abstractNumId w:val="6"/>
  </w:num>
  <w:num w:numId="26" w16cid:durableId="854730552">
    <w:abstractNumId w:val="4"/>
  </w:num>
  <w:num w:numId="27" w16cid:durableId="164633445">
    <w:abstractNumId w:val="25"/>
  </w:num>
  <w:num w:numId="28" w16cid:durableId="876311360">
    <w:abstractNumId w:val="18"/>
  </w:num>
  <w:num w:numId="29" w16cid:durableId="190803976">
    <w:abstractNumId w:val="11"/>
  </w:num>
  <w:num w:numId="30" w16cid:durableId="954747939">
    <w:abstractNumId w:val="5"/>
  </w:num>
  <w:num w:numId="31" w16cid:durableId="1375350144">
    <w:abstractNumId w:val="27"/>
  </w:num>
  <w:num w:numId="32" w16cid:durableId="2089378464">
    <w:abstractNumId w:val="0"/>
  </w:num>
  <w:num w:numId="33" w16cid:durableId="1596743285">
    <w:abstractNumId w:val="8"/>
  </w:num>
  <w:num w:numId="34" w16cid:durableId="1549337918">
    <w:abstractNumId w:val="10"/>
  </w:num>
  <w:num w:numId="35" w16cid:durableId="991443433">
    <w:abstractNumId w:val="17"/>
  </w:num>
  <w:num w:numId="36" w16cid:durableId="1287273774">
    <w:abstractNumId w:val="28"/>
  </w:num>
  <w:num w:numId="37" w16cid:durableId="1526014700">
    <w:abstractNumId w:val="29"/>
  </w:num>
  <w:num w:numId="38" w16cid:durableId="117648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079BC"/>
    <w:rsid w:val="00022236"/>
    <w:rsid w:val="00024B53"/>
    <w:rsid w:val="00026B2D"/>
    <w:rsid w:val="00026C90"/>
    <w:rsid w:val="000274C5"/>
    <w:rsid w:val="0003444B"/>
    <w:rsid w:val="000443C6"/>
    <w:rsid w:val="00051834"/>
    <w:rsid w:val="00061F11"/>
    <w:rsid w:val="000662FE"/>
    <w:rsid w:val="00070F10"/>
    <w:rsid w:val="00071918"/>
    <w:rsid w:val="00071E2F"/>
    <w:rsid w:val="00072819"/>
    <w:rsid w:val="00075364"/>
    <w:rsid w:val="00082B5A"/>
    <w:rsid w:val="00082C03"/>
    <w:rsid w:val="000913AC"/>
    <w:rsid w:val="000A544C"/>
    <w:rsid w:val="000A76C7"/>
    <w:rsid w:val="000C6C24"/>
    <w:rsid w:val="000D0251"/>
    <w:rsid w:val="000D6E44"/>
    <w:rsid w:val="000D6E7B"/>
    <w:rsid w:val="000F5665"/>
    <w:rsid w:val="000F5888"/>
    <w:rsid w:val="0010046B"/>
    <w:rsid w:val="00124B04"/>
    <w:rsid w:val="0013174D"/>
    <w:rsid w:val="00140404"/>
    <w:rsid w:val="0014395A"/>
    <w:rsid w:val="001526F4"/>
    <w:rsid w:val="00157D3B"/>
    <w:rsid w:val="00162FEB"/>
    <w:rsid w:val="00171250"/>
    <w:rsid w:val="00180D2B"/>
    <w:rsid w:val="001814A6"/>
    <w:rsid w:val="00181B73"/>
    <w:rsid w:val="0018418E"/>
    <w:rsid w:val="00184520"/>
    <w:rsid w:val="00187968"/>
    <w:rsid w:val="001A6A4B"/>
    <w:rsid w:val="001C1681"/>
    <w:rsid w:val="001D1E93"/>
    <w:rsid w:val="001D2A06"/>
    <w:rsid w:val="001E3307"/>
    <w:rsid w:val="001E3989"/>
    <w:rsid w:val="001E49FF"/>
    <w:rsid w:val="001F0987"/>
    <w:rsid w:val="001F10C4"/>
    <w:rsid w:val="001F377A"/>
    <w:rsid w:val="001F4440"/>
    <w:rsid w:val="001F45C7"/>
    <w:rsid w:val="00203194"/>
    <w:rsid w:val="00204BC6"/>
    <w:rsid w:val="0020562D"/>
    <w:rsid w:val="00207105"/>
    <w:rsid w:val="00215AFF"/>
    <w:rsid w:val="0021624B"/>
    <w:rsid w:val="00217AB9"/>
    <w:rsid w:val="00236B87"/>
    <w:rsid w:val="0024310D"/>
    <w:rsid w:val="002512C3"/>
    <w:rsid w:val="00255845"/>
    <w:rsid w:val="00256F8E"/>
    <w:rsid w:val="00261CB8"/>
    <w:rsid w:val="002635AC"/>
    <w:rsid w:val="00265E9D"/>
    <w:rsid w:val="00273D11"/>
    <w:rsid w:val="0027626F"/>
    <w:rsid w:val="00276348"/>
    <w:rsid w:val="002900EC"/>
    <w:rsid w:val="002954CC"/>
    <w:rsid w:val="002978F4"/>
    <w:rsid w:val="002A5679"/>
    <w:rsid w:val="002B6DAB"/>
    <w:rsid w:val="002B7D66"/>
    <w:rsid w:val="002E2324"/>
    <w:rsid w:val="002E23B0"/>
    <w:rsid w:val="002E77B5"/>
    <w:rsid w:val="002F1DA2"/>
    <w:rsid w:val="00306B0C"/>
    <w:rsid w:val="00312E8A"/>
    <w:rsid w:val="00315EBE"/>
    <w:rsid w:val="00331D6C"/>
    <w:rsid w:val="00332AA8"/>
    <w:rsid w:val="003359DA"/>
    <w:rsid w:val="00350517"/>
    <w:rsid w:val="003524FE"/>
    <w:rsid w:val="003535A7"/>
    <w:rsid w:val="00387F9D"/>
    <w:rsid w:val="00392861"/>
    <w:rsid w:val="003B061F"/>
    <w:rsid w:val="003C372D"/>
    <w:rsid w:val="003D17C6"/>
    <w:rsid w:val="003D4258"/>
    <w:rsid w:val="003D5D3D"/>
    <w:rsid w:val="003E1C30"/>
    <w:rsid w:val="003F2765"/>
    <w:rsid w:val="003F33DB"/>
    <w:rsid w:val="003F54BA"/>
    <w:rsid w:val="00403E82"/>
    <w:rsid w:val="00413BD7"/>
    <w:rsid w:val="004313DE"/>
    <w:rsid w:val="0044066A"/>
    <w:rsid w:val="004407A8"/>
    <w:rsid w:val="00440BC8"/>
    <w:rsid w:val="004523D0"/>
    <w:rsid w:val="00456C6E"/>
    <w:rsid w:val="004613B9"/>
    <w:rsid w:val="00463508"/>
    <w:rsid w:val="004642E1"/>
    <w:rsid w:val="00467D4C"/>
    <w:rsid w:val="004801C9"/>
    <w:rsid w:val="004A4057"/>
    <w:rsid w:val="004A528B"/>
    <w:rsid w:val="004B5619"/>
    <w:rsid w:val="004C1917"/>
    <w:rsid w:val="004D643A"/>
    <w:rsid w:val="004F072C"/>
    <w:rsid w:val="004F4E73"/>
    <w:rsid w:val="004F5689"/>
    <w:rsid w:val="004F5712"/>
    <w:rsid w:val="004F609F"/>
    <w:rsid w:val="00500E8A"/>
    <w:rsid w:val="00502431"/>
    <w:rsid w:val="0050403C"/>
    <w:rsid w:val="00504F10"/>
    <w:rsid w:val="00514B32"/>
    <w:rsid w:val="00526803"/>
    <w:rsid w:val="00526F5C"/>
    <w:rsid w:val="00530FB8"/>
    <w:rsid w:val="00534A39"/>
    <w:rsid w:val="00544086"/>
    <w:rsid w:val="00544123"/>
    <w:rsid w:val="005607C1"/>
    <w:rsid w:val="00583A98"/>
    <w:rsid w:val="00586ABF"/>
    <w:rsid w:val="0058776E"/>
    <w:rsid w:val="005D4BA5"/>
    <w:rsid w:val="005D5DE2"/>
    <w:rsid w:val="005E181D"/>
    <w:rsid w:val="005E4B91"/>
    <w:rsid w:val="005E75DF"/>
    <w:rsid w:val="005F0E38"/>
    <w:rsid w:val="006003AB"/>
    <w:rsid w:val="00604FE1"/>
    <w:rsid w:val="00622114"/>
    <w:rsid w:val="006223E9"/>
    <w:rsid w:val="006363BE"/>
    <w:rsid w:val="00641C47"/>
    <w:rsid w:val="00651F6B"/>
    <w:rsid w:val="00654823"/>
    <w:rsid w:val="00656D0A"/>
    <w:rsid w:val="00663204"/>
    <w:rsid w:val="00674FE6"/>
    <w:rsid w:val="006755B1"/>
    <w:rsid w:val="006759C9"/>
    <w:rsid w:val="00681F13"/>
    <w:rsid w:val="00682151"/>
    <w:rsid w:val="00692C33"/>
    <w:rsid w:val="006973C3"/>
    <w:rsid w:val="006A392C"/>
    <w:rsid w:val="006A3F77"/>
    <w:rsid w:val="006A5832"/>
    <w:rsid w:val="006B2EBC"/>
    <w:rsid w:val="006B49B2"/>
    <w:rsid w:val="006C1796"/>
    <w:rsid w:val="006C2F62"/>
    <w:rsid w:val="006C5CA9"/>
    <w:rsid w:val="006E33BE"/>
    <w:rsid w:val="006E50C7"/>
    <w:rsid w:val="006F55D8"/>
    <w:rsid w:val="006F790B"/>
    <w:rsid w:val="0070311B"/>
    <w:rsid w:val="00704D43"/>
    <w:rsid w:val="00711A8B"/>
    <w:rsid w:val="0071653F"/>
    <w:rsid w:val="00717E36"/>
    <w:rsid w:val="007313D1"/>
    <w:rsid w:val="00746260"/>
    <w:rsid w:val="00760F48"/>
    <w:rsid w:val="007708B7"/>
    <w:rsid w:val="00770B25"/>
    <w:rsid w:val="007750E7"/>
    <w:rsid w:val="00781534"/>
    <w:rsid w:val="00781D24"/>
    <w:rsid w:val="00790B00"/>
    <w:rsid w:val="007A3556"/>
    <w:rsid w:val="007A4CD2"/>
    <w:rsid w:val="007B2BF5"/>
    <w:rsid w:val="007B3889"/>
    <w:rsid w:val="007B4E8C"/>
    <w:rsid w:val="007D7BE4"/>
    <w:rsid w:val="007E1EAD"/>
    <w:rsid w:val="007F67E1"/>
    <w:rsid w:val="008261E1"/>
    <w:rsid w:val="008306E0"/>
    <w:rsid w:val="008348B6"/>
    <w:rsid w:val="00834F0B"/>
    <w:rsid w:val="008374D9"/>
    <w:rsid w:val="0084043F"/>
    <w:rsid w:val="008462D3"/>
    <w:rsid w:val="00861192"/>
    <w:rsid w:val="0086458F"/>
    <w:rsid w:val="008655D6"/>
    <w:rsid w:val="008726CD"/>
    <w:rsid w:val="00875AEA"/>
    <w:rsid w:val="008A018E"/>
    <w:rsid w:val="008B0778"/>
    <w:rsid w:val="008B0F8E"/>
    <w:rsid w:val="008B30FE"/>
    <w:rsid w:val="008C26FB"/>
    <w:rsid w:val="008E113E"/>
    <w:rsid w:val="008F0C24"/>
    <w:rsid w:val="008F24C6"/>
    <w:rsid w:val="008F73F5"/>
    <w:rsid w:val="00905F74"/>
    <w:rsid w:val="009068B9"/>
    <w:rsid w:val="009078DC"/>
    <w:rsid w:val="00916E61"/>
    <w:rsid w:val="00917668"/>
    <w:rsid w:val="00917C5F"/>
    <w:rsid w:val="00925016"/>
    <w:rsid w:val="00926984"/>
    <w:rsid w:val="00931A59"/>
    <w:rsid w:val="00933818"/>
    <w:rsid w:val="0093657A"/>
    <w:rsid w:val="009401D5"/>
    <w:rsid w:val="00940F9F"/>
    <w:rsid w:val="009439B0"/>
    <w:rsid w:val="00944BA0"/>
    <w:rsid w:val="00947429"/>
    <w:rsid w:val="00961644"/>
    <w:rsid w:val="009628A1"/>
    <w:rsid w:val="00977DBA"/>
    <w:rsid w:val="009919E0"/>
    <w:rsid w:val="00992E5D"/>
    <w:rsid w:val="009946AF"/>
    <w:rsid w:val="00995C30"/>
    <w:rsid w:val="009B65DA"/>
    <w:rsid w:val="009D2FD7"/>
    <w:rsid w:val="009E0216"/>
    <w:rsid w:val="009E5A30"/>
    <w:rsid w:val="009F750A"/>
    <w:rsid w:val="00A04208"/>
    <w:rsid w:val="00A07FFA"/>
    <w:rsid w:val="00A11B7B"/>
    <w:rsid w:val="00A26B81"/>
    <w:rsid w:val="00A36574"/>
    <w:rsid w:val="00A44018"/>
    <w:rsid w:val="00A47898"/>
    <w:rsid w:val="00A53291"/>
    <w:rsid w:val="00A623ED"/>
    <w:rsid w:val="00A62E12"/>
    <w:rsid w:val="00A63199"/>
    <w:rsid w:val="00A715A0"/>
    <w:rsid w:val="00A73FC4"/>
    <w:rsid w:val="00A85DDE"/>
    <w:rsid w:val="00A97D45"/>
    <w:rsid w:val="00AA2599"/>
    <w:rsid w:val="00AA2B77"/>
    <w:rsid w:val="00AA4312"/>
    <w:rsid w:val="00AA71A1"/>
    <w:rsid w:val="00AA7E5D"/>
    <w:rsid w:val="00AE472C"/>
    <w:rsid w:val="00B03902"/>
    <w:rsid w:val="00B05F46"/>
    <w:rsid w:val="00B169F5"/>
    <w:rsid w:val="00B20F7B"/>
    <w:rsid w:val="00B21B08"/>
    <w:rsid w:val="00B3212D"/>
    <w:rsid w:val="00B3453A"/>
    <w:rsid w:val="00B52A04"/>
    <w:rsid w:val="00B5525F"/>
    <w:rsid w:val="00B60244"/>
    <w:rsid w:val="00B61FC2"/>
    <w:rsid w:val="00B92B07"/>
    <w:rsid w:val="00B95D51"/>
    <w:rsid w:val="00B96B64"/>
    <w:rsid w:val="00BA0CD5"/>
    <w:rsid w:val="00BA18E8"/>
    <w:rsid w:val="00BA1F37"/>
    <w:rsid w:val="00BB36FE"/>
    <w:rsid w:val="00BC1BB5"/>
    <w:rsid w:val="00BD6550"/>
    <w:rsid w:val="00BD7B32"/>
    <w:rsid w:val="00C01C35"/>
    <w:rsid w:val="00C02441"/>
    <w:rsid w:val="00C061C1"/>
    <w:rsid w:val="00C1225D"/>
    <w:rsid w:val="00C12A20"/>
    <w:rsid w:val="00C13EB1"/>
    <w:rsid w:val="00C21AC8"/>
    <w:rsid w:val="00C36227"/>
    <w:rsid w:val="00C465F7"/>
    <w:rsid w:val="00C52FC5"/>
    <w:rsid w:val="00C54003"/>
    <w:rsid w:val="00C62361"/>
    <w:rsid w:val="00C72762"/>
    <w:rsid w:val="00C75DC3"/>
    <w:rsid w:val="00C836FC"/>
    <w:rsid w:val="00C93A34"/>
    <w:rsid w:val="00CA0C4F"/>
    <w:rsid w:val="00CB2EA8"/>
    <w:rsid w:val="00CB79C3"/>
    <w:rsid w:val="00CC09AE"/>
    <w:rsid w:val="00CC6AA3"/>
    <w:rsid w:val="00CD298E"/>
    <w:rsid w:val="00CF0CC1"/>
    <w:rsid w:val="00CF74B0"/>
    <w:rsid w:val="00D0284B"/>
    <w:rsid w:val="00D22E4E"/>
    <w:rsid w:val="00D250CE"/>
    <w:rsid w:val="00D3657D"/>
    <w:rsid w:val="00D42669"/>
    <w:rsid w:val="00D4383A"/>
    <w:rsid w:val="00D44749"/>
    <w:rsid w:val="00D4586A"/>
    <w:rsid w:val="00D54D5A"/>
    <w:rsid w:val="00D5610D"/>
    <w:rsid w:val="00D57B5D"/>
    <w:rsid w:val="00D65CDC"/>
    <w:rsid w:val="00D70543"/>
    <w:rsid w:val="00D72427"/>
    <w:rsid w:val="00D931FA"/>
    <w:rsid w:val="00D94ED9"/>
    <w:rsid w:val="00D94F00"/>
    <w:rsid w:val="00D9702D"/>
    <w:rsid w:val="00DA6774"/>
    <w:rsid w:val="00DE2CBF"/>
    <w:rsid w:val="00DE6251"/>
    <w:rsid w:val="00DF1FAE"/>
    <w:rsid w:val="00DF53B6"/>
    <w:rsid w:val="00DF6206"/>
    <w:rsid w:val="00E22EC4"/>
    <w:rsid w:val="00E36EF7"/>
    <w:rsid w:val="00E4641C"/>
    <w:rsid w:val="00E470B0"/>
    <w:rsid w:val="00E644F9"/>
    <w:rsid w:val="00E72D1C"/>
    <w:rsid w:val="00E74586"/>
    <w:rsid w:val="00E77D3A"/>
    <w:rsid w:val="00E839EE"/>
    <w:rsid w:val="00E83C72"/>
    <w:rsid w:val="00E85E17"/>
    <w:rsid w:val="00EB0068"/>
    <w:rsid w:val="00EB2EA6"/>
    <w:rsid w:val="00EC39C1"/>
    <w:rsid w:val="00ED5991"/>
    <w:rsid w:val="00EE1761"/>
    <w:rsid w:val="00EE3BE3"/>
    <w:rsid w:val="00EE5902"/>
    <w:rsid w:val="00EE7C7B"/>
    <w:rsid w:val="00EF42E3"/>
    <w:rsid w:val="00F05127"/>
    <w:rsid w:val="00F17DAE"/>
    <w:rsid w:val="00F321DF"/>
    <w:rsid w:val="00F35549"/>
    <w:rsid w:val="00F465B6"/>
    <w:rsid w:val="00F47C83"/>
    <w:rsid w:val="00F511E1"/>
    <w:rsid w:val="00F81254"/>
    <w:rsid w:val="00F82E25"/>
    <w:rsid w:val="00F853AF"/>
    <w:rsid w:val="00F85D0B"/>
    <w:rsid w:val="00F86B77"/>
    <w:rsid w:val="00F9266C"/>
    <w:rsid w:val="00F94050"/>
    <w:rsid w:val="00F94EBC"/>
    <w:rsid w:val="00FA1AD5"/>
    <w:rsid w:val="00FA34A0"/>
    <w:rsid w:val="00FB1839"/>
    <w:rsid w:val="00FB6317"/>
    <w:rsid w:val="00FD0F81"/>
    <w:rsid w:val="00FE26B7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B69"/>
  <w15:docId w15:val="{3D847C11-BB67-4674-AAFE-32AF108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Default">
    <w:name w:val="Default"/>
    <w:rsid w:val="0015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F732-70FB-4148-98F2-18769A85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5080</Words>
  <Characters>30481</Characters>
  <Application>Microsoft Office Word</Application>
  <DocSecurity>0</DocSecurity>
  <Lines>254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Hajduk</dc:creator>
  <cp:lastModifiedBy>Jolanta Hajduk</cp:lastModifiedBy>
  <cp:revision>3</cp:revision>
  <dcterms:created xsi:type="dcterms:W3CDTF">2023-08-23T14:38:00Z</dcterms:created>
  <dcterms:modified xsi:type="dcterms:W3CDTF">2023-08-24T08:13:00Z</dcterms:modified>
</cp:coreProperties>
</file>