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53A" w:rsidRDefault="00B22FE1" w:rsidP="003A2E71">
      <w:pPr>
        <w:jc w:val="right"/>
        <w:rPr>
          <w:rFonts w:ascii="Times New Roman" w:hAnsi="Times New Roman" w:cs="Times New Roman"/>
          <w:b/>
          <w:i/>
        </w:rPr>
      </w:pPr>
      <w:r w:rsidRPr="0001553A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</w:t>
      </w:r>
      <w:r w:rsidR="00756762">
        <w:rPr>
          <w:rFonts w:ascii="Times New Roman" w:hAnsi="Times New Roman" w:cs="Times New Roman"/>
          <w:i/>
        </w:rPr>
        <w:t xml:space="preserve">  </w:t>
      </w:r>
      <w:r w:rsidRPr="0001553A">
        <w:rPr>
          <w:rFonts w:ascii="Times New Roman" w:hAnsi="Times New Roman" w:cs="Times New Roman"/>
          <w:i/>
        </w:rPr>
        <w:t xml:space="preserve">  </w:t>
      </w:r>
      <w:r w:rsidRPr="0001553A">
        <w:rPr>
          <w:rFonts w:ascii="Times New Roman" w:hAnsi="Times New Roman" w:cs="Times New Roman"/>
          <w:b/>
          <w:i/>
        </w:rPr>
        <w:t>Załącznik nr 1 do umowy</w:t>
      </w:r>
      <w:r w:rsidR="006F749A">
        <w:rPr>
          <w:rFonts w:ascii="Times New Roman" w:hAnsi="Times New Roman" w:cs="Times New Roman"/>
          <w:b/>
          <w:i/>
        </w:rPr>
        <w:t xml:space="preserve"> </w:t>
      </w:r>
    </w:p>
    <w:p w:rsidR="003A2E71" w:rsidRPr="0001553A" w:rsidRDefault="003A2E71" w:rsidP="003A2E71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1.5 do SWZ</w:t>
      </w:r>
    </w:p>
    <w:p w:rsidR="0001553A" w:rsidRPr="0001553A" w:rsidRDefault="0001553A" w:rsidP="0001553A"/>
    <w:p w:rsidR="00A459BC" w:rsidRPr="00756762" w:rsidRDefault="00756762" w:rsidP="00A459BC">
      <w:pPr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                                                 </w:t>
      </w:r>
    </w:p>
    <w:p w:rsidR="00A459BC" w:rsidRDefault="00A459BC" w:rsidP="00A459B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OPIS PRZEDMIOTU ZAMÓWIENIA</w:t>
      </w:r>
      <w:r w:rsidRPr="009A0CF0">
        <w:rPr>
          <w:rFonts w:ascii="Arial" w:hAnsi="Arial" w:cs="Arial"/>
          <w:b/>
          <w:sz w:val="32"/>
          <w:szCs w:val="32"/>
        </w:rPr>
        <w:t xml:space="preserve"> </w:t>
      </w:r>
    </w:p>
    <w:p w:rsidR="00A459BC" w:rsidRPr="009A0CF0" w:rsidRDefault="00756762" w:rsidP="00756762">
      <w:pPr>
        <w:ind w:left="2124" w:firstLine="708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</w:p>
    <w:p w:rsidR="00A32FBA" w:rsidRPr="0034180F" w:rsidRDefault="00A32FBA" w:rsidP="00A32FBA">
      <w:pPr>
        <w:ind w:left="2124" w:firstLine="708"/>
        <w:jc w:val="center"/>
        <w:rPr>
          <w:rFonts w:ascii="Arial" w:hAnsi="Arial" w:cs="Arial"/>
          <w:b/>
          <w:caps/>
        </w:rPr>
      </w:pPr>
    </w:p>
    <w:p w:rsidR="00A32FBA" w:rsidRPr="0034180F" w:rsidRDefault="00A32FBA" w:rsidP="00A32FBA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A32FBA" w:rsidRPr="009B526A" w:rsidTr="00CB1B74">
        <w:tc>
          <w:tcPr>
            <w:tcW w:w="4606" w:type="dxa"/>
            <w:vAlign w:val="center"/>
          </w:tcPr>
          <w:p w:rsidR="00A32FBA" w:rsidRPr="009B526A" w:rsidRDefault="00A32FBA" w:rsidP="00CB1B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A32FBA" w:rsidRPr="009B526A" w:rsidRDefault="00A32FBA" w:rsidP="00CB1B7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32FBA" w:rsidRPr="00A32FBA" w:rsidRDefault="00A32FBA" w:rsidP="00A32FBA">
      <w:pPr>
        <w:pStyle w:val="E-1"/>
        <w:spacing w:line="360" w:lineRule="auto"/>
        <w:rPr>
          <w:rFonts w:ascii="Arial" w:hAnsi="Arial" w:cs="Arial"/>
          <w:b/>
        </w:rPr>
      </w:pPr>
    </w:p>
    <w:p w:rsidR="003C4A59" w:rsidRPr="003C4A59" w:rsidRDefault="00A32FBA" w:rsidP="00151849">
      <w:pPr>
        <w:pStyle w:val="E-1"/>
        <w:spacing w:line="360" w:lineRule="auto"/>
        <w:ind w:left="2124" w:firstLine="6"/>
        <w:rPr>
          <w:rFonts w:ascii="Arial" w:hAnsi="Arial" w:cs="Arial"/>
          <w:i/>
          <w:sz w:val="22"/>
          <w:szCs w:val="22"/>
        </w:rPr>
      </w:pPr>
      <w:r w:rsidRPr="003C4A59">
        <w:rPr>
          <w:rFonts w:ascii="Arial" w:hAnsi="Arial" w:cs="Arial"/>
          <w:b/>
          <w:i/>
          <w:sz w:val="22"/>
          <w:szCs w:val="22"/>
        </w:rPr>
        <w:t>opracował:</w:t>
      </w:r>
      <w:r w:rsidR="003C4A59" w:rsidRPr="003C4A59">
        <w:rPr>
          <w:rFonts w:ascii="Arial" w:hAnsi="Arial" w:cs="Arial"/>
          <w:i/>
          <w:sz w:val="22"/>
          <w:szCs w:val="22"/>
        </w:rPr>
        <w:t xml:space="preserve"> Szef służby żywn</w:t>
      </w:r>
      <w:r w:rsidR="00D9724D">
        <w:rPr>
          <w:rFonts w:ascii="Arial" w:hAnsi="Arial" w:cs="Arial"/>
          <w:i/>
          <w:sz w:val="22"/>
          <w:szCs w:val="22"/>
        </w:rPr>
        <w:t xml:space="preserve">ościowej  </w:t>
      </w:r>
      <w:r w:rsidR="00EA1DBE">
        <w:rPr>
          <w:rFonts w:ascii="Arial" w:hAnsi="Arial" w:cs="Arial"/>
          <w:i/>
          <w:sz w:val="22"/>
          <w:szCs w:val="22"/>
        </w:rPr>
        <w:t>por. Jacek MIKULSKI</w:t>
      </w:r>
    </w:p>
    <w:p w:rsidR="00A32FBA" w:rsidRPr="003C4A59" w:rsidRDefault="003C4A59" w:rsidP="00A32FBA">
      <w:pPr>
        <w:pStyle w:val="E-1"/>
        <w:spacing w:line="360" w:lineRule="auto"/>
        <w:rPr>
          <w:rFonts w:ascii="Arial" w:hAnsi="Arial" w:cs="Arial"/>
          <w:i/>
          <w:sz w:val="22"/>
          <w:szCs w:val="22"/>
        </w:rPr>
      </w:pPr>
      <w:r w:rsidRPr="003C4A59">
        <w:rPr>
          <w:rFonts w:ascii="Arial" w:hAnsi="Arial" w:cs="Arial"/>
          <w:i/>
          <w:sz w:val="22"/>
          <w:szCs w:val="22"/>
        </w:rPr>
        <w:t xml:space="preserve">                                   na podstawie opisu przedmiotu zamówienia sporządzonego przez</w:t>
      </w:r>
    </w:p>
    <w:p w:rsidR="00A32FBA" w:rsidRPr="00A32FBA" w:rsidRDefault="00A32FBA" w:rsidP="00A32FBA">
      <w:pPr>
        <w:pStyle w:val="E-1"/>
        <w:rPr>
          <w:rFonts w:ascii="Arial" w:hAnsi="Arial" w:cs="Arial"/>
          <w:sz w:val="22"/>
          <w:szCs w:val="22"/>
        </w:rPr>
      </w:pPr>
      <w:r w:rsidRPr="00A32FBA">
        <w:rPr>
          <w:rFonts w:ascii="Arial" w:hAnsi="Arial" w:cs="Arial"/>
          <w:b/>
          <w:sz w:val="22"/>
          <w:szCs w:val="22"/>
        </w:rPr>
        <w:tab/>
      </w:r>
      <w:r w:rsidRPr="00A32FBA">
        <w:rPr>
          <w:rFonts w:ascii="Arial" w:hAnsi="Arial" w:cs="Arial"/>
          <w:b/>
          <w:sz w:val="22"/>
          <w:szCs w:val="22"/>
        </w:rPr>
        <w:tab/>
      </w:r>
      <w:r w:rsidRPr="00A32FBA">
        <w:rPr>
          <w:rFonts w:ascii="Arial" w:hAnsi="Arial" w:cs="Arial"/>
          <w:b/>
          <w:sz w:val="22"/>
          <w:szCs w:val="22"/>
        </w:rPr>
        <w:tab/>
      </w:r>
      <w:r w:rsidR="003C4A59">
        <w:rPr>
          <w:rFonts w:ascii="Arial" w:hAnsi="Arial" w:cs="Arial"/>
          <w:sz w:val="22"/>
          <w:szCs w:val="22"/>
        </w:rPr>
        <w:t>Wojskowy</w:t>
      </w:r>
      <w:r w:rsidRPr="00A32FBA">
        <w:rPr>
          <w:rFonts w:ascii="Arial" w:hAnsi="Arial" w:cs="Arial"/>
          <w:sz w:val="22"/>
          <w:szCs w:val="22"/>
        </w:rPr>
        <w:t xml:space="preserve"> Ośrodek Badawczo-Wdrożeniowy Służby Żywnościowej</w:t>
      </w:r>
    </w:p>
    <w:p w:rsidR="00A32FBA" w:rsidRPr="00A32FBA" w:rsidRDefault="00A32FBA" w:rsidP="00A32FBA">
      <w:pPr>
        <w:pStyle w:val="E-1"/>
        <w:rPr>
          <w:rFonts w:ascii="Arial" w:hAnsi="Arial" w:cs="Arial"/>
          <w:sz w:val="22"/>
          <w:szCs w:val="22"/>
        </w:rPr>
      </w:pPr>
      <w:r w:rsidRPr="00A32FBA">
        <w:rPr>
          <w:rFonts w:ascii="Arial" w:hAnsi="Arial" w:cs="Arial"/>
          <w:b/>
        </w:rPr>
        <w:tab/>
      </w:r>
      <w:r w:rsidRPr="00A32FBA">
        <w:rPr>
          <w:rFonts w:ascii="Arial" w:hAnsi="Arial" w:cs="Arial"/>
          <w:b/>
        </w:rPr>
        <w:tab/>
      </w:r>
      <w:r w:rsidRPr="00A32FBA">
        <w:rPr>
          <w:rFonts w:ascii="Arial" w:hAnsi="Arial" w:cs="Arial"/>
          <w:b/>
        </w:rPr>
        <w:tab/>
      </w:r>
      <w:r w:rsidRPr="00A32FBA">
        <w:rPr>
          <w:rFonts w:ascii="Arial" w:hAnsi="Arial" w:cs="Arial"/>
          <w:sz w:val="22"/>
          <w:szCs w:val="22"/>
        </w:rPr>
        <w:t>04-470 Warszawa, ul. Marsa 112</w:t>
      </w:r>
    </w:p>
    <w:p w:rsidR="00A32FBA" w:rsidRPr="00A32FBA" w:rsidRDefault="00A32FBA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  <w:r w:rsidRPr="00A32FBA">
        <w:rPr>
          <w:rFonts w:ascii="Arial" w:hAnsi="Arial" w:cs="Arial"/>
          <w:sz w:val="22"/>
          <w:szCs w:val="22"/>
        </w:rPr>
        <w:t>tel. 261 815 139, fax. 261 815 336</w:t>
      </w:r>
    </w:p>
    <w:p w:rsidR="00D77866" w:rsidRDefault="00F25410" w:rsidP="008853C7">
      <w:pPr>
        <w:jc w:val="center"/>
        <w:rPr>
          <w:rFonts w:ascii="Arial" w:hAnsi="Arial" w:cs="Arial"/>
          <w:b/>
        </w:rPr>
      </w:pPr>
      <w:r w:rsidRPr="00F25410">
        <w:rPr>
          <w:rFonts w:ascii="Arial" w:hAnsi="Arial" w:cs="Arial"/>
          <w:b/>
        </w:rPr>
        <w:tab/>
      </w:r>
    </w:p>
    <w:p w:rsidR="003A2E71" w:rsidRDefault="003A2E71" w:rsidP="008853C7">
      <w:pPr>
        <w:jc w:val="center"/>
        <w:rPr>
          <w:rFonts w:ascii="Arial" w:hAnsi="Arial" w:cs="Arial"/>
        </w:rPr>
      </w:pPr>
    </w:p>
    <w:p w:rsidR="003A2E71" w:rsidRDefault="003A2E71" w:rsidP="008853C7">
      <w:pPr>
        <w:jc w:val="center"/>
        <w:rPr>
          <w:rFonts w:ascii="Arial" w:hAnsi="Arial" w:cs="Arial"/>
        </w:rPr>
      </w:pPr>
    </w:p>
    <w:p w:rsidR="003A2E71" w:rsidRDefault="003A2E71" w:rsidP="008853C7">
      <w:pPr>
        <w:jc w:val="center"/>
        <w:rPr>
          <w:rFonts w:ascii="Arial" w:hAnsi="Arial" w:cs="Arial"/>
        </w:rPr>
      </w:pPr>
    </w:p>
    <w:p w:rsidR="003A2E71" w:rsidRDefault="003A2E71" w:rsidP="008853C7">
      <w:pPr>
        <w:jc w:val="center"/>
        <w:rPr>
          <w:rFonts w:ascii="Arial" w:hAnsi="Arial" w:cs="Arial"/>
        </w:rPr>
      </w:pPr>
    </w:p>
    <w:p w:rsidR="003A2E71" w:rsidRDefault="003A2E71" w:rsidP="008853C7">
      <w:pPr>
        <w:jc w:val="center"/>
        <w:rPr>
          <w:rFonts w:ascii="Arial" w:hAnsi="Arial" w:cs="Arial"/>
        </w:rPr>
      </w:pPr>
    </w:p>
    <w:p w:rsidR="003A2E71" w:rsidRDefault="003A2E71" w:rsidP="008853C7">
      <w:pPr>
        <w:jc w:val="center"/>
        <w:rPr>
          <w:rFonts w:ascii="Arial" w:hAnsi="Arial" w:cs="Arial"/>
        </w:rPr>
      </w:pPr>
    </w:p>
    <w:p w:rsidR="003A2E71" w:rsidRDefault="003A2E71" w:rsidP="008853C7">
      <w:pPr>
        <w:jc w:val="center"/>
        <w:rPr>
          <w:rFonts w:ascii="Arial" w:hAnsi="Arial" w:cs="Arial"/>
        </w:rPr>
      </w:pPr>
    </w:p>
    <w:p w:rsidR="003A2E71" w:rsidRDefault="003A2E71" w:rsidP="008853C7">
      <w:pPr>
        <w:jc w:val="center"/>
        <w:rPr>
          <w:rFonts w:ascii="Arial" w:hAnsi="Arial" w:cs="Arial"/>
        </w:rPr>
      </w:pPr>
    </w:p>
    <w:p w:rsidR="003A2E71" w:rsidRDefault="003A2E71" w:rsidP="008853C7">
      <w:pPr>
        <w:jc w:val="center"/>
        <w:rPr>
          <w:rFonts w:ascii="Arial" w:hAnsi="Arial" w:cs="Arial"/>
        </w:rPr>
      </w:pPr>
    </w:p>
    <w:p w:rsidR="003A2E71" w:rsidRDefault="003A2E71" w:rsidP="008853C7">
      <w:pPr>
        <w:jc w:val="center"/>
        <w:rPr>
          <w:rFonts w:ascii="Arial" w:hAnsi="Arial" w:cs="Arial"/>
        </w:rPr>
      </w:pPr>
    </w:p>
    <w:p w:rsidR="003A2E71" w:rsidRDefault="003A2E71" w:rsidP="008853C7">
      <w:pPr>
        <w:jc w:val="center"/>
        <w:rPr>
          <w:rFonts w:ascii="Arial" w:hAnsi="Arial" w:cs="Arial"/>
        </w:rPr>
      </w:pPr>
    </w:p>
    <w:p w:rsidR="003A2E71" w:rsidRDefault="003A2E71" w:rsidP="008853C7">
      <w:pPr>
        <w:jc w:val="center"/>
        <w:rPr>
          <w:rFonts w:ascii="Arial" w:hAnsi="Arial" w:cs="Arial"/>
        </w:rPr>
      </w:pPr>
    </w:p>
    <w:p w:rsidR="003A2E71" w:rsidRDefault="003A2E71" w:rsidP="008853C7">
      <w:pPr>
        <w:jc w:val="center"/>
        <w:rPr>
          <w:rFonts w:ascii="Arial" w:hAnsi="Arial" w:cs="Arial"/>
        </w:rPr>
      </w:pPr>
    </w:p>
    <w:p w:rsidR="006205D5" w:rsidRDefault="006205D5" w:rsidP="006205D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0F7A08">
        <w:rPr>
          <w:rFonts w:ascii="Arial" w:hAnsi="Arial" w:cs="Arial"/>
          <w:b/>
          <w:sz w:val="40"/>
          <w:szCs w:val="40"/>
        </w:rPr>
        <w:lastRenderedPageBreak/>
        <w:t xml:space="preserve">KARP ŚWIEŻY </w:t>
      </w:r>
      <w:r>
        <w:rPr>
          <w:rFonts w:ascii="Arial" w:hAnsi="Arial" w:cs="Arial"/>
          <w:b/>
          <w:sz w:val="40"/>
          <w:szCs w:val="40"/>
        </w:rPr>
        <w:t>–</w:t>
      </w:r>
      <w:r w:rsidRPr="000F7A08">
        <w:rPr>
          <w:rFonts w:ascii="Arial" w:hAnsi="Arial" w:cs="Arial"/>
          <w:b/>
          <w:sz w:val="40"/>
          <w:szCs w:val="40"/>
        </w:rPr>
        <w:t xml:space="preserve"> TUSZA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1 Wstęp</w:t>
      </w:r>
    </w:p>
    <w:p w:rsidR="006205D5" w:rsidRPr="006205D5" w:rsidRDefault="006205D5" w:rsidP="006205D5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 xml:space="preserve">Zakres 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Niniejszymi minimalnymi wymaganiami jakościowymi objęto wymagania, metody badań oraz warunki przechowywania i pakowania karpia świeżego - tuszy.</w:t>
      </w:r>
    </w:p>
    <w:p w:rsidR="006205D5" w:rsidRPr="006205D5" w:rsidRDefault="006205D5" w:rsidP="006205D5">
      <w:pPr>
        <w:pStyle w:val="E-1"/>
        <w:jc w:val="both"/>
        <w:rPr>
          <w:rFonts w:ascii="Arial" w:hAnsi="Arial" w:cs="Arial"/>
        </w:rPr>
      </w:pP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Postanowienia minimalnych wymagań jakościowych wykorzystywane są podczas produkcji i obrotu handlowego karpia świeżego - tuszy przeznaczonego dla odbiorcy.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6205D5">
        <w:rPr>
          <w:rFonts w:ascii="Arial" w:hAnsi="Arial" w:cs="Arial"/>
          <w:b/>
          <w:bCs/>
        </w:rPr>
        <w:t>1.2 Dokumenty powołane</w:t>
      </w:r>
    </w:p>
    <w:p w:rsidR="006205D5" w:rsidRPr="006205D5" w:rsidRDefault="006205D5" w:rsidP="006205D5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205D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6205D5" w:rsidRPr="006205D5" w:rsidRDefault="006205D5" w:rsidP="006205D5">
      <w:pPr>
        <w:pStyle w:val="E-1"/>
        <w:numPr>
          <w:ilvl w:val="0"/>
          <w:numId w:val="29"/>
        </w:numPr>
        <w:tabs>
          <w:tab w:val="left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 w:rsidRPr="006205D5">
        <w:rPr>
          <w:rFonts w:ascii="Arial" w:hAnsi="Arial" w:cs="Arial"/>
          <w:bCs/>
        </w:rPr>
        <w:t>PN-A-86767 Ryby i inne zwierzęta wodne świeże i mrożone - Wspólne wymagania i badania</w:t>
      </w:r>
    </w:p>
    <w:p w:rsidR="006205D5" w:rsidRDefault="006205D5" w:rsidP="006205D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205D5" w:rsidRPr="00E7218F" w:rsidRDefault="006205D5" w:rsidP="006205D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Karp świeży - tusza</w:t>
      </w:r>
    </w:p>
    <w:p w:rsidR="006205D5" w:rsidRPr="0042382F" w:rsidRDefault="006205D5" w:rsidP="006205D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Karp pozbawiony głowy wraz z pasem barkowym (i płetwami piersiowymi) cięciem prostym lub skośnym, z płatami brzusznymi przeciętymi lub ściętymi poza otwór odbytowy i usuniętymi wnętrznościami, nerka i błona otrzewna mogą być pozostawione</w:t>
      </w:r>
    </w:p>
    <w:p w:rsidR="006205D5" w:rsidRPr="006205D5" w:rsidRDefault="006205D5" w:rsidP="006205D5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205D5">
        <w:rPr>
          <w:rFonts w:ascii="Arial" w:hAnsi="Arial" w:cs="Arial"/>
          <w:b/>
          <w:bCs/>
        </w:rPr>
        <w:t>2 Wymagania</w:t>
      </w:r>
    </w:p>
    <w:p w:rsidR="006205D5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205D5" w:rsidRDefault="006205D5" w:rsidP="006205D5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205D5" w:rsidRPr="00133CB7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6205D5" w:rsidRPr="006605FF" w:rsidRDefault="006205D5" w:rsidP="006205D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6205D5" w:rsidRPr="007C5935" w:rsidRDefault="006205D5" w:rsidP="006205D5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b w:val="0"/>
          <w:sz w:val="18"/>
          <w:szCs w:val="18"/>
        </w:rPr>
      </w:pPr>
      <w:r w:rsidRPr="007C5935">
        <w:rPr>
          <w:rFonts w:ascii="Arial" w:hAnsi="Arial" w:cs="Arial"/>
          <w:b w:val="0"/>
          <w:sz w:val="18"/>
          <w:szCs w:val="18"/>
        </w:rPr>
        <w:t>Tablica 1 – Wymagania organoleptyczne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"/>
        <w:gridCol w:w="1712"/>
        <w:gridCol w:w="1693"/>
        <w:gridCol w:w="4295"/>
        <w:gridCol w:w="1220"/>
        <w:gridCol w:w="49"/>
      </w:tblGrid>
      <w:tr w:rsidR="006205D5" w:rsidRPr="002C3EC8" w:rsidTr="006205D5">
        <w:trPr>
          <w:gridBefore w:val="1"/>
          <w:gridAfter w:val="1"/>
          <w:wBefore w:w="75" w:type="dxa"/>
          <w:wAfter w:w="73" w:type="dxa"/>
          <w:trHeight w:val="450"/>
          <w:jc w:val="center"/>
        </w:trPr>
        <w:tc>
          <w:tcPr>
            <w:tcW w:w="0" w:type="auto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71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20" w:type="dxa"/>
            <w:vAlign w:val="center"/>
          </w:tcPr>
          <w:p w:rsidR="006205D5" w:rsidRPr="005F1251" w:rsidRDefault="006205D5" w:rsidP="00C96E5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5F1251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60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205D5" w:rsidRPr="002C3EC8" w:rsidTr="006205D5">
        <w:trPr>
          <w:gridBefore w:val="1"/>
          <w:gridAfter w:val="1"/>
          <w:wBefore w:w="75" w:type="dxa"/>
          <w:wAfter w:w="73" w:type="dxa"/>
          <w:trHeight w:val="450"/>
          <w:jc w:val="center"/>
        </w:trPr>
        <w:tc>
          <w:tcPr>
            <w:tcW w:w="9062" w:type="dxa"/>
            <w:gridSpan w:val="4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Ryba świeża</w:t>
            </w:r>
          </w:p>
        </w:tc>
      </w:tr>
      <w:tr w:rsidR="006205D5" w:rsidRPr="002C3EC8" w:rsidTr="006205D5">
        <w:trPr>
          <w:gridBefore w:val="1"/>
          <w:gridAfter w:val="1"/>
          <w:wBefore w:w="75" w:type="dxa"/>
          <w:wAfter w:w="73" w:type="dxa"/>
          <w:cantSplit/>
          <w:trHeight w:val="341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971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Skóra</w:t>
            </w:r>
          </w:p>
        </w:tc>
        <w:tc>
          <w:tcPr>
            <w:tcW w:w="5220" w:type="dxa"/>
            <w:tcBorders>
              <w:bottom w:val="single" w:sz="6" w:space="0" w:color="auto"/>
            </w:tcBorders>
          </w:tcPr>
          <w:p w:rsidR="006205D5" w:rsidRPr="008621AB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21AB">
              <w:rPr>
                <w:rFonts w:ascii="Arial" w:hAnsi="Arial" w:cs="Arial"/>
                <w:sz w:val="18"/>
                <w:szCs w:val="18"/>
              </w:rPr>
              <w:t>Połyskująca, opalizująca, czysta, o naturalnym zabarwieniu, nie dopuszcza się ryb z oznakami szaty godowej i cieknących</w:t>
            </w:r>
          </w:p>
        </w:tc>
        <w:tc>
          <w:tcPr>
            <w:tcW w:w="1460" w:type="dxa"/>
            <w:vMerge w:val="restart"/>
            <w:vAlign w:val="center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3F38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Pr="004A3F3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3F38"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6205D5" w:rsidRPr="002C3EC8" w:rsidTr="006205D5">
        <w:trPr>
          <w:gridBefore w:val="1"/>
          <w:gridAfter w:val="1"/>
          <w:wBefore w:w="75" w:type="dxa"/>
          <w:wAfter w:w="73" w:type="dxa"/>
          <w:cantSplit/>
          <w:trHeight w:val="230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71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Śluz</w:t>
            </w:r>
          </w:p>
        </w:tc>
        <w:tc>
          <w:tcPr>
            <w:tcW w:w="5220" w:type="dxa"/>
            <w:tcBorders>
              <w:bottom w:val="single" w:sz="6" w:space="0" w:color="auto"/>
            </w:tcBorders>
          </w:tcPr>
          <w:p w:rsidR="006205D5" w:rsidRPr="008621AB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21AB">
              <w:rPr>
                <w:rFonts w:ascii="Arial" w:hAnsi="Arial" w:cs="Arial"/>
                <w:sz w:val="18"/>
                <w:szCs w:val="18"/>
              </w:rPr>
              <w:t>Przezroczysty naturalny</w:t>
            </w:r>
          </w:p>
        </w:tc>
        <w:tc>
          <w:tcPr>
            <w:tcW w:w="1460" w:type="dxa"/>
            <w:vMerge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6205D5">
        <w:trPr>
          <w:gridBefore w:val="1"/>
          <w:gridAfter w:val="1"/>
          <w:wBefore w:w="75" w:type="dxa"/>
          <w:wAfter w:w="73" w:type="dxa"/>
          <w:cantSplit/>
          <w:trHeight w:val="343"/>
          <w:jc w:val="center"/>
        </w:trPr>
        <w:tc>
          <w:tcPr>
            <w:tcW w:w="0" w:type="auto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71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5220" w:type="dxa"/>
          </w:tcPr>
          <w:p w:rsidR="006205D5" w:rsidRPr="008621AB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21AB">
              <w:rPr>
                <w:rFonts w:ascii="Arial" w:hAnsi="Arial" w:cs="Arial"/>
                <w:sz w:val="18"/>
                <w:szCs w:val="18"/>
              </w:rPr>
              <w:t>Prawidłowe dla danego sposobu, cięcia równe, powierzchnie cięć gładkie,  nie dopuszcza się pozostałości wnętrzności</w:t>
            </w:r>
          </w:p>
        </w:tc>
        <w:tc>
          <w:tcPr>
            <w:tcW w:w="1460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6205D5">
        <w:trPr>
          <w:gridBefore w:val="1"/>
          <w:gridAfter w:val="1"/>
          <w:wBefore w:w="75" w:type="dxa"/>
          <w:wAfter w:w="73" w:type="dxa"/>
          <w:cantSplit/>
          <w:trHeight w:val="343"/>
          <w:jc w:val="center"/>
        </w:trPr>
        <w:tc>
          <w:tcPr>
            <w:tcW w:w="0" w:type="auto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71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 wzdłuż kręgosłupa</w:t>
            </w:r>
          </w:p>
        </w:tc>
        <w:tc>
          <w:tcPr>
            <w:tcW w:w="5220" w:type="dxa"/>
          </w:tcPr>
          <w:p w:rsidR="006205D5" w:rsidRPr="008621AB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21AB">
              <w:rPr>
                <w:rFonts w:ascii="Arial" w:hAnsi="Arial" w:cs="Arial"/>
                <w:sz w:val="18"/>
                <w:szCs w:val="18"/>
              </w:rPr>
              <w:t>Naturalna</w:t>
            </w:r>
          </w:p>
        </w:tc>
        <w:tc>
          <w:tcPr>
            <w:tcW w:w="1460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6205D5">
        <w:trPr>
          <w:gridBefore w:val="1"/>
          <w:gridAfter w:val="1"/>
          <w:wBefore w:w="75" w:type="dxa"/>
          <w:wAfter w:w="73" w:type="dxa"/>
          <w:cantSplit/>
          <w:trHeight w:val="343"/>
          <w:jc w:val="center"/>
        </w:trPr>
        <w:tc>
          <w:tcPr>
            <w:tcW w:w="0" w:type="auto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71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Sprężystość</w:t>
            </w:r>
          </w:p>
        </w:tc>
        <w:tc>
          <w:tcPr>
            <w:tcW w:w="5220" w:type="dxa"/>
          </w:tcPr>
          <w:p w:rsidR="006205D5" w:rsidRPr="008621AB" w:rsidRDefault="006205D5" w:rsidP="00C96E5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621AB">
              <w:rPr>
                <w:rFonts w:ascii="Arial" w:hAnsi="Arial" w:cs="Arial"/>
                <w:sz w:val="18"/>
                <w:szCs w:val="18"/>
              </w:rPr>
              <w:t>Tkanka mięsna sprężysta, kręgosłup pęka przy próbie oderwania go od mięsa,</w:t>
            </w:r>
            <w:r w:rsidRPr="008621AB">
              <w:rPr>
                <w:rFonts w:ascii="Arial" w:hAnsi="Arial" w:cs="Arial"/>
                <w:bCs/>
                <w:sz w:val="18"/>
                <w:szCs w:val="18"/>
              </w:rPr>
              <w:t xml:space="preserve"> niedopuszczalna mazista, wysuszona tekstura tkanki mięsnej,</w:t>
            </w:r>
          </w:p>
        </w:tc>
        <w:tc>
          <w:tcPr>
            <w:tcW w:w="1460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6205D5">
        <w:trPr>
          <w:gridBefore w:val="1"/>
          <w:gridAfter w:val="1"/>
          <w:wBefore w:w="75" w:type="dxa"/>
          <w:wAfter w:w="73" w:type="dxa"/>
          <w:cantSplit/>
          <w:trHeight w:val="343"/>
          <w:jc w:val="center"/>
        </w:trPr>
        <w:tc>
          <w:tcPr>
            <w:tcW w:w="0" w:type="auto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71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220" w:type="dxa"/>
          </w:tcPr>
          <w:p w:rsidR="006205D5" w:rsidRPr="008621AB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21AB">
              <w:rPr>
                <w:rFonts w:ascii="Arial" w:hAnsi="Arial" w:cs="Arial"/>
                <w:sz w:val="18"/>
                <w:szCs w:val="18"/>
              </w:rPr>
              <w:t>Swoisty, charakterystyczny dla karpia, niedopuszczalny</w:t>
            </w:r>
            <w:r w:rsidRPr="008621AB">
              <w:rPr>
                <w:rFonts w:ascii="Arial" w:hAnsi="Arial" w:cs="Arial"/>
                <w:bCs/>
                <w:sz w:val="18"/>
                <w:szCs w:val="18"/>
              </w:rPr>
              <w:t xml:space="preserve"> jełki, kwaśny, gnilny, inny obcy,</w:t>
            </w:r>
          </w:p>
        </w:tc>
        <w:tc>
          <w:tcPr>
            <w:tcW w:w="1460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6205D5">
        <w:trPr>
          <w:gridBefore w:val="1"/>
          <w:gridAfter w:val="1"/>
          <w:wBefore w:w="75" w:type="dxa"/>
          <w:wAfter w:w="73" w:type="dxa"/>
          <w:cantSplit/>
          <w:trHeight w:val="343"/>
          <w:jc w:val="center"/>
        </w:trPr>
        <w:tc>
          <w:tcPr>
            <w:tcW w:w="0" w:type="auto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71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Uszkodzenia</w:t>
            </w:r>
          </w:p>
        </w:tc>
        <w:tc>
          <w:tcPr>
            <w:tcW w:w="5220" w:type="dxa"/>
          </w:tcPr>
          <w:p w:rsidR="006205D5" w:rsidRPr="008621AB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21AB">
              <w:rPr>
                <w:rFonts w:ascii="Arial" w:hAnsi="Arial" w:cs="Arial"/>
                <w:sz w:val="18"/>
                <w:szCs w:val="18"/>
              </w:rPr>
              <w:t>Ryby zdrowe, bez widocznych oznak chorobowych skóry i mięsa, powierzchnia ryb bez uszkodzeń skóry i tkanki mięsnej, dopuszcza się do 2% masy ryb z uszkodzeniami skóry i powierzchniowymi uszkodzeniami tkanki mięsnej</w:t>
            </w:r>
          </w:p>
        </w:tc>
        <w:tc>
          <w:tcPr>
            <w:tcW w:w="1460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6205D5">
        <w:trPr>
          <w:cantSplit/>
          <w:trHeight w:val="343"/>
          <w:jc w:val="center"/>
        </w:trPr>
        <w:tc>
          <w:tcPr>
            <w:tcW w:w="0" w:type="auto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Uszkodzenia</w:t>
            </w:r>
          </w:p>
        </w:tc>
        <w:tc>
          <w:tcPr>
            <w:tcW w:w="5315" w:type="dxa"/>
            <w:gridSpan w:val="2"/>
          </w:tcPr>
          <w:p w:rsidR="006205D5" w:rsidRPr="008621AB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21AB">
              <w:rPr>
                <w:rFonts w:ascii="Arial" w:hAnsi="Arial" w:cs="Arial"/>
                <w:sz w:val="18"/>
                <w:szCs w:val="18"/>
              </w:rPr>
              <w:t>Ryby zdrowe, bez widocznych oznak chorobowych skóry i mięsa, powierzchnia ryb bez uszkodzeń skóry i tkanki mięsnej, dopuszcza się do 2% masy ryb z uszkodzeniami skóry i powierzchniowymi uszkodzeniami tkanki mięsnej</w:t>
            </w:r>
          </w:p>
        </w:tc>
        <w:tc>
          <w:tcPr>
            <w:tcW w:w="1485" w:type="dxa"/>
            <w:gridSpan w:val="2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6205D5">
        <w:trPr>
          <w:cantSplit/>
          <w:trHeight w:val="343"/>
          <w:jc w:val="center"/>
        </w:trPr>
        <w:tc>
          <w:tcPr>
            <w:tcW w:w="9210" w:type="dxa"/>
            <w:gridSpan w:val="6"/>
          </w:tcPr>
          <w:p w:rsidR="006205D5" w:rsidRPr="008621AB" w:rsidRDefault="006205D5" w:rsidP="00C96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1AB">
              <w:rPr>
                <w:rFonts w:ascii="Arial" w:hAnsi="Arial" w:cs="Arial"/>
                <w:b/>
                <w:sz w:val="18"/>
                <w:szCs w:val="18"/>
              </w:rPr>
              <w:t>Ryba po gotowaniu</w:t>
            </w:r>
          </w:p>
        </w:tc>
      </w:tr>
      <w:tr w:rsidR="006205D5" w:rsidRPr="002C3EC8" w:rsidTr="006205D5">
        <w:trPr>
          <w:cantSplit/>
          <w:trHeight w:val="343"/>
          <w:jc w:val="center"/>
        </w:trPr>
        <w:tc>
          <w:tcPr>
            <w:tcW w:w="0" w:type="auto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00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315" w:type="dxa"/>
            <w:gridSpan w:val="2"/>
          </w:tcPr>
          <w:p w:rsidR="006205D5" w:rsidRPr="008621AB" w:rsidRDefault="006205D5" w:rsidP="00C96E5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621AB">
              <w:rPr>
                <w:rFonts w:ascii="Arial" w:hAnsi="Arial" w:cs="Arial"/>
                <w:sz w:val="18"/>
                <w:szCs w:val="18"/>
              </w:rPr>
              <w:t>Swoisty, charakterystyczny dla karpia,</w:t>
            </w:r>
            <w:r w:rsidRPr="008621AB">
              <w:rPr>
                <w:rFonts w:ascii="Arial" w:hAnsi="Arial" w:cs="Arial"/>
                <w:bCs/>
                <w:sz w:val="18"/>
                <w:szCs w:val="18"/>
              </w:rPr>
              <w:t xml:space="preserve"> niedopuszczalny jełki, kwaśny, gorzki i inny obcy,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6205D5" w:rsidRPr="002C3EC8" w:rsidRDefault="006205D5" w:rsidP="00C96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3F38"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6205D5" w:rsidRPr="002C3EC8" w:rsidTr="006205D5">
        <w:trPr>
          <w:cantSplit/>
          <w:trHeight w:val="343"/>
          <w:jc w:val="center"/>
        </w:trPr>
        <w:tc>
          <w:tcPr>
            <w:tcW w:w="0" w:type="auto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00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Tekstura mięsa</w:t>
            </w:r>
          </w:p>
        </w:tc>
        <w:tc>
          <w:tcPr>
            <w:tcW w:w="5315" w:type="dxa"/>
            <w:gridSpan w:val="2"/>
          </w:tcPr>
          <w:p w:rsidR="006205D5" w:rsidRPr="008621AB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21AB">
              <w:rPr>
                <w:rFonts w:ascii="Arial" w:hAnsi="Arial" w:cs="Arial"/>
                <w:sz w:val="18"/>
                <w:szCs w:val="18"/>
              </w:rPr>
              <w:t>Charakterystyczna, mięso zwarte, kruche, delikatne, soczyste</w:t>
            </w:r>
          </w:p>
        </w:tc>
        <w:tc>
          <w:tcPr>
            <w:tcW w:w="1485" w:type="dxa"/>
            <w:gridSpan w:val="2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05D5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6205D5" w:rsidRPr="006878FC" w:rsidRDefault="006205D5" w:rsidP="006205D5">
      <w:pPr>
        <w:pStyle w:val="Nagwek11"/>
        <w:spacing w:line="360" w:lineRule="auto"/>
        <w:rPr>
          <w:bCs w:val="0"/>
        </w:rPr>
      </w:pPr>
      <w:r w:rsidRPr="00295CBB">
        <w:rPr>
          <w:b w:val="0"/>
          <w:bCs w:val="0"/>
        </w:rPr>
        <w:t>Zawartość zanieczyszczeń</w:t>
      </w:r>
      <w:r>
        <w:rPr>
          <w:b w:val="0"/>
          <w:bCs w:val="0"/>
        </w:rPr>
        <w:t xml:space="preserve">  zgodnie z aktualnie obowiązującym prawem.</w:t>
      </w:r>
    </w:p>
    <w:p w:rsidR="006205D5" w:rsidRPr="00133CB7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205D5" w:rsidRPr="00D050C2" w:rsidRDefault="006205D5" w:rsidP="006205D5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/>
          <w:sz w:val="20"/>
        </w:rPr>
        <w:t>.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205D5" w:rsidRPr="006205D5" w:rsidRDefault="006205D5" w:rsidP="006205D5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Trwałość</w:t>
      </w:r>
    </w:p>
    <w:p w:rsidR="006205D5" w:rsidRPr="0034180F" w:rsidRDefault="006205D5" w:rsidP="006205D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D66D48">
        <w:rPr>
          <w:rFonts w:ascii="Arial" w:hAnsi="Arial" w:cs="Arial"/>
          <w:sz w:val="20"/>
          <w:szCs w:val="20"/>
        </w:rPr>
        <w:t>nie mniej niż 2 dni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lastRenderedPageBreak/>
        <w:t>4 Metody badań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4.1 Sprawdzenie znakowania i stanu opakowań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Wykonać metodą wizualną na zgodność z pkt. 5.1 i 5.2.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4.2 Oznaczanie cech organoleptycznych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Według norm podanych w Tablicy 1.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 xml:space="preserve">5 Pakowanie, znakowanie, przechowywanie 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5.1 Pakowanie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205D5" w:rsidRDefault="006205D5" w:rsidP="006205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205D5" w:rsidRDefault="006205D5" w:rsidP="006205D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205D5" w:rsidRPr="006205D5" w:rsidRDefault="006205D5" w:rsidP="006205D5">
      <w:pPr>
        <w:pStyle w:val="E-1"/>
        <w:numPr>
          <w:ilvl w:val="1"/>
          <w:numId w:val="28"/>
        </w:numPr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Znakowanie</w:t>
      </w:r>
    </w:p>
    <w:p w:rsidR="006205D5" w:rsidRPr="006205D5" w:rsidRDefault="006205D5" w:rsidP="006205D5">
      <w:pPr>
        <w:pStyle w:val="E-1"/>
        <w:spacing w:line="360" w:lineRule="auto"/>
        <w:rPr>
          <w:rFonts w:ascii="Arial" w:hAnsi="Arial" w:cs="Arial"/>
          <w:color w:val="000000"/>
        </w:rPr>
      </w:pPr>
      <w:r w:rsidRPr="006205D5">
        <w:rPr>
          <w:rFonts w:ascii="Arial" w:hAnsi="Arial" w:cs="Arial"/>
          <w:color w:val="000000"/>
        </w:rPr>
        <w:t>Z</w:t>
      </w:r>
      <w:r w:rsidRPr="006205D5">
        <w:rPr>
          <w:rFonts w:ascii="Arial" w:hAnsi="Arial" w:cs="Arial"/>
        </w:rPr>
        <w:t>godnie z aktualnie obowiązującym prawem.</w:t>
      </w:r>
    </w:p>
    <w:p w:rsidR="006205D5" w:rsidRDefault="006205D5" w:rsidP="006205D5">
      <w:pPr>
        <w:pStyle w:val="E-1"/>
        <w:numPr>
          <w:ilvl w:val="1"/>
          <w:numId w:val="28"/>
        </w:numPr>
        <w:spacing w:before="240" w:after="24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Przechowywanie</w:t>
      </w:r>
    </w:p>
    <w:p w:rsidR="006205D5" w:rsidRPr="00CD4A39" w:rsidRDefault="006205D5" w:rsidP="003A2E71">
      <w:pPr>
        <w:pStyle w:val="E-1"/>
        <w:numPr>
          <w:ilvl w:val="1"/>
          <w:numId w:val="28"/>
        </w:numPr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</w:rPr>
        <w:t>Przechowywać zgodnie z zaleceniami producenta.</w:t>
      </w:r>
    </w:p>
    <w:p w:rsidR="00CD4A39" w:rsidRPr="003A2E71" w:rsidRDefault="00CD4A39" w:rsidP="00CD4A39">
      <w:pPr>
        <w:pStyle w:val="E-1"/>
        <w:spacing w:before="240" w:after="240" w:line="360" w:lineRule="auto"/>
        <w:ind w:left="360"/>
        <w:rPr>
          <w:rFonts w:ascii="Arial" w:hAnsi="Arial" w:cs="Arial"/>
          <w:b/>
        </w:rPr>
      </w:pPr>
      <w:bookmarkStart w:id="0" w:name="_GoBack"/>
      <w:bookmarkEnd w:id="0"/>
    </w:p>
    <w:p w:rsidR="006205D5" w:rsidRPr="003A24EC" w:rsidRDefault="006205D5" w:rsidP="006205D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KARP - </w:t>
      </w:r>
      <w:r w:rsidRPr="003A24EC">
        <w:rPr>
          <w:rFonts w:ascii="Arial" w:hAnsi="Arial" w:cs="Arial"/>
          <w:b/>
          <w:sz w:val="40"/>
          <w:szCs w:val="40"/>
        </w:rPr>
        <w:t>FILET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1 Wstęp</w:t>
      </w:r>
    </w:p>
    <w:p w:rsidR="006205D5" w:rsidRPr="006205D5" w:rsidRDefault="006205D5" w:rsidP="006205D5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 xml:space="preserve">Zakres 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Niniejszymi minimalnymi wymaganiami jakościowymi objęto wymagania, metody badań oraz warunki przechowywania i pakowania filetów z karpia.</w:t>
      </w:r>
    </w:p>
    <w:p w:rsidR="006205D5" w:rsidRPr="006205D5" w:rsidRDefault="006205D5" w:rsidP="006205D5">
      <w:pPr>
        <w:pStyle w:val="E-1"/>
        <w:jc w:val="both"/>
        <w:rPr>
          <w:rFonts w:ascii="Arial" w:hAnsi="Arial" w:cs="Arial"/>
        </w:rPr>
      </w:pP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lastRenderedPageBreak/>
        <w:t>Postanowienia minimalnych wymagań jakościowych wykorzystywane są podczas produkcji i obrotu handlowego filetów z karpia przeznaczonych dla odbiorcy.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6205D5">
        <w:rPr>
          <w:rFonts w:ascii="Arial" w:hAnsi="Arial" w:cs="Arial"/>
          <w:b/>
          <w:bCs/>
        </w:rPr>
        <w:t>1.2 Dokumenty powołane</w:t>
      </w:r>
    </w:p>
    <w:p w:rsidR="006205D5" w:rsidRPr="006205D5" w:rsidRDefault="006205D5" w:rsidP="006205D5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205D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6205D5" w:rsidRPr="006205D5" w:rsidRDefault="006205D5" w:rsidP="006205D5">
      <w:pPr>
        <w:pStyle w:val="E-1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Cs/>
        </w:rPr>
      </w:pPr>
      <w:r w:rsidRPr="006205D5">
        <w:rPr>
          <w:rFonts w:ascii="Arial" w:hAnsi="Arial" w:cs="Arial"/>
          <w:bCs/>
        </w:rPr>
        <w:t>PN-A-86767 Ryby i inne zwierzęta wodne świeże i mrożone - Wspólne wymagania i badania</w:t>
      </w:r>
    </w:p>
    <w:p w:rsidR="006205D5" w:rsidRDefault="006205D5" w:rsidP="006205D5">
      <w:pPr>
        <w:widowControl w:val="0"/>
        <w:numPr>
          <w:ilvl w:val="1"/>
          <w:numId w:val="30"/>
        </w:numPr>
        <w:suppressAutoHyphens/>
        <w:spacing w:before="240" w:after="240" w:line="36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6205D5" w:rsidRDefault="006205D5" w:rsidP="006205D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Karp </w:t>
      </w:r>
      <w:r w:rsidRPr="00FD7926">
        <w:rPr>
          <w:rFonts w:ascii="Arial" w:hAnsi="Arial" w:cs="Arial"/>
          <w:b/>
          <w:bCs/>
          <w:sz w:val="20"/>
          <w:szCs w:val="20"/>
        </w:rPr>
        <w:t>-</w:t>
      </w:r>
      <w:r w:rsidRPr="00FD792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filet</w:t>
      </w:r>
    </w:p>
    <w:p w:rsidR="006205D5" w:rsidRPr="00463B12" w:rsidRDefault="006205D5" w:rsidP="006205D5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Płat z mięsa karpia o nieregularnej wielkości i kształcie, oddzielony od pozostałych części anatomicznych ryby cięciem, wykonanym równolegle do kręgosłupa z pozostawieniem skóry </w:t>
      </w:r>
      <w:r>
        <w:rPr>
          <w:rFonts w:ascii="Arial" w:hAnsi="Arial" w:cs="Arial"/>
          <w:bCs/>
          <w:sz w:val="20"/>
          <w:szCs w:val="20"/>
        </w:rPr>
        <w:br/>
        <w:t>bez wyrostków ościstych kręgosłupa; błona otrzewna i żebra usunięte</w:t>
      </w:r>
    </w:p>
    <w:p w:rsidR="006205D5" w:rsidRPr="006205D5" w:rsidRDefault="006205D5" w:rsidP="006205D5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205D5">
        <w:rPr>
          <w:rFonts w:ascii="Arial" w:hAnsi="Arial" w:cs="Arial"/>
          <w:b/>
          <w:bCs/>
        </w:rPr>
        <w:t>2 Wymagania</w:t>
      </w:r>
    </w:p>
    <w:p w:rsidR="006205D5" w:rsidRDefault="006205D5" w:rsidP="006205D5">
      <w:pPr>
        <w:pStyle w:val="Nagwek11"/>
        <w:spacing w:line="360" w:lineRule="auto"/>
        <w:rPr>
          <w:bCs w:val="0"/>
        </w:rPr>
      </w:pPr>
      <w:bookmarkStart w:id="1" w:name="_Toc134517190"/>
      <w:r>
        <w:rPr>
          <w:bCs w:val="0"/>
        </w:rPr>
        <w:t>2.1 Wymagania ogólne</w:t>
      </w:r>
    </w:p>
    <w:p w:rsidR="006205D5" w:rsidRDefault="006205D5" w:rsidP="006205D5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205D5" w:rsidRPr="00133CB7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  <w:bookmarkEnd w:id="1"/>
    </w:p>
    <w:p w:rsidR="006205D5" w:rsidRPr="000C0E1D" w:rsidRDefault="006205D5" w:rsidP="006205D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205D5" w:rsidRPr="00133924" w:rsidRDefault="006205D5" w:rsidP="006205D5">
      <w:pPr>
        <w:pStyle w:val="Nagwek6"/>
        <w:tabs>
          <w:tab w:val="left" w:pos="10891"/>
        </w:tabs>
        <w:spacing w:before="0"/>
        <w:jc w:val="center"/>
        <w:rPr>
          <w:rFonts w:ascii="Arial" w:hAnsi="Arial" w:cs="Arial"/>
          <w:b w:val="0"/>
          <w:sz w:val="18"/>
          <w:szCs w:val="18"/>
        </w:rPr>
      </w:pPr>
      <w:r w:rsidRPr="00133924">
        <w:rPr>
          <w:rFonts w:ascii="Arial" w:hAnsi="Arial" w:cs="Arial"/>
          <w:b w:val="0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0"/>
        <w:gridCol w:w="4686"/>
        <w:gridCol w:w="1996"/>
      </w:tblGrid>
      <w:tr w:rsidR="006205D5" w:rsidRPr="002C3EC8">
        <w:trPr>
          <w:trHeight w:val="450"/>
          <w:jc w:val="center"/>
        </w:trPr>
        <w:tc>
          <w:tcPr>
            <w:tcW w:w="0" w:type="auto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61" w:type="dxa"/>
            <w:vAlign w:val="center"/>
          </w:tcPr>
          <w:p w:rsidR="006205D5" w:rsidRPr="000E5E3B" w:rsidRDefault="006205D5" w:rsidP="00C96E5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0E5E3B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039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205D5" w:rsidRPr="002C3EC8">
        <w:trPr>
          <w:cantSplit/>
          <w:trHeight w:val="341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6205D5" w:rsidRDefault="006205D5" w:rsidP="00C96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Filety całe, bez obcych zanieczyszczeń, na skórze dopuszcza się przezroczysty śluz; niedopuszczalna obecność pasożytów</w:t>
            </w:r>
          </w:p>
        </w:tc>
        <w:tc>
          <w:tcPr>
            <w:tcW w:w="2039" w:type="dxa"/>
            <w:vMerge w:val="restart"/>
            <w:vAlign w:val="center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3F38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205D5" w:rsidRPr="004A3F3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>
        <w:trPr>
          <w:cantSplit/>
          <w:trHeight w:val="341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Oprawienie 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Powierzchnie cięć gładkie, bez poszarpań krawędzi; nie dopuszcza się pozostałości wnętrzności skrzepów krwi, łusek, ości</w:t>
            </w:r>
          </w:p>
        </w:tc>
        <w:tc>
          <w:tcPr>
            <w:tcW w:w="2039" w:type="dxa"/>
            <w:vMerge/>
            <w:vAlign w:val="center"/>
          </w:tcPr>
          <w:p w:rsidR="006205D5" w:rsidRPr="004A3F3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>
        <w:trPr>
          <w:cantSplit/>
          <w:trHeight w:val="343"/>
          <w:jc w:val="center"/>
        </w:trPr>
        <w:tc>
          <w:tcPr>
            <w:tcW w:w="0" w:type="auto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4761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Sprężysta, niedopuszczalna zbyt miękka lub mazista</w:t>
            </w:r>
          </w:p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>
        <w:trPr>
          <w:cantSplit/>
          <w:trHeight w:val="343"/>
          <w:jc w:val="center"/>
        </w:trPr>
        <w:tc>
          <w:tcPr>
            <w:tcW w:w="0" w:type="auto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761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Tkanka mięsna o naturalnej barwie, charakterystycznej dla mięsa karpia</w:t>
            </w:r>
          </w:p>
        </w:tc>
        <w:tc>
          <w:tcPr>
            <w:tcW w:w="2039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D201F6">
        <w:trPr>
          <w:cantSplit/>
          <w:trHeight w:val="135"/>
          <w:jc w:val="center"/>
        </w:trPr>
        <w:tc>
          <w:tcPr>
            <w:tcW w:w="0" w:type="auto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761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i charakterystyczny dla świeżego karpia</w:t>
            </w:r>
          </w:p>
        </w:tc>
        <w:tc>
          <w:tcPr>
            <w:tcW w:w="2039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>
        <w:trPr>
          <w:cantSplit/>
          <w:trHeight w:val="343"/>
          <w:jc w:val="center"/>
        </w:trPr>
        <w:tc>
          <w:tcPr>
            <w:tcW w:w="0" w:type="auto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2000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 po ugotowaniu</w:t>
            </w:r>
          </w:p>
        </w:tc>
        <w:tc>
          <w:tcPr>
            <w:tcW w:w="4761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 dla karpia, niedopuszczalny jełki, gorzki, kwaśny lub inny obcy</w:t>
            </w:r>
          </w:p>
        </w:tc>
        <w:tc>
          <w:tcPr>
            <w:tcW w:w="2039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>
        <w:trPr>
          <w:cantSplit/>
          <w:trHeight w:val="343"/>
          <w:jc w:val="center"/>
        </w:trPr>
        <w:tc>
          <w:tcPr>
            <w:tcW w:w="0" w:type="auto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4761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karpia, krucha, zwarta, soczysta, dopuszcza się lekko miękką</w:t>
            </w:r>
          </w:p>
        </w:tc>
        <w:tc>
          <w:tcPr>
            <w:tcW w:w="2039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05D5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6205D5" w:rsidRPr="00295CBB" w:rsidRDefault="006205D5" w:rsidP="006205D5">
      <w:pPr>
        <w:pStyle w:val="Nagwek11"/>
        <w:spacing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 zgodnie z aktualnie obowiązującym prawem.</w:t>
      </w:r>
    </w:p>
    <w:p w:rsidR="006205D5" w:rsidRPr="00133CB7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205D5" w:rsidRPr="00C73575" w:rsidRDefault="006205D5" w:rsidP="006205D5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205D5" w:rsidRPr="006205D5" w:rsidRDefault="006205D5" w:rsidP="006205D5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Trwałość</w:t>
      </w:r>
    </w:p>
    <w:p w:rsidR="006205D5" w:rsidRPr="00EA335E" w:rsidRDefault="006205D5" w:rsidP="006205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</w:t>
      </w:r>
      <w:r w:rsidRPr="00311196">
        <w:rPr>
          <w:rFonts w:ascii="Arial" w:hAnsi="Arial" w:cs="Arial"/>
          <w:sz w:val="20"/>
          <w:szCs w:val="20"/>
        </w:rPr>
        <w:t>mniej niż 2</w:t>
      </w:r>
      <w:r>
        <w:rPr>
          <w:rFonts w:ascii="Arial" w:hAnsi="Arial" w:cs="Arial"/>
          <w:sz w:val="20"/>
          <w:szCs w:val="20"/>
        </w:rPr>
        <w:t xml:space="preserve"> </w:t>
      </w:r>
      <w:r w:rsidRPr="00311196"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>4 Metody badań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4.1 Sprawdzenie znakowania i stanu opakowań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Wykonać metodą wizualną na zgodność z pkt. 5.1 i 5.2.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 xml:space="preserve">4.2 Oznaczanie cech organoleptycznych </w:t>
      </w:r>
    </w:p>
    <w:p w:rsidR="006205D5" w:rsidRPr="006A7578" w:rsidRDefault="006205D5" w:rsidP="006205D5">
      <w:pPr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A7578">
        <w:rPr>
          <w:rFonts w:ascii="Arial" w:eastAsia="Times New Roman" w:hAnsi="Arial" w:cs="Arial"/>
          <w:sz w:val="20"/>
          <w:szCs w:val="20"/>
          <w:lang w:eastAsia="pl-PL"/>
        </w:rPr>
        <w:t>Wykonać organoleptycznie na zgodność z wymaganiami podanymi w Tablicy 1 wg PN-A-86767.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 xml:space="preserve">5 Pakowanie, znakowanie, przechowywanie 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5.1 Pakowanie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205D5" w:rsidRDefault="006205D5" w:rsidP="006205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205D5" w:rsidRDefault="006205D5" w:rsidP="006205D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205D5" w:rsidRPr="006205D5" w:rsidRDefault="006205D5" w:rsidP="006205D5">
      <w:pPr>
        <w:pStyle w:val="E-1"/>
        <w:numPr>
          <w:ilvl w:val="1"/>
          <w:numId w:val="32"/>
        </w:numPr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lastRenderedPageBreak/>
        <w:t>Znakowanie</w:t>
      </w:r>
    </w:p>
    <w:p w:rsidR="006205D5" w:rsidRPr="006205D5" w:rsidRDefault="006205D5" w:rsidP="006205D5">
      <w:pPr>
        <w:pStyle w:val="E-1"/>
        <w:spacing w:line="360" w:lineRule="auto"/>
        <w:rPr>
          <w:rFonts w:ascii="Arial" w:hAnsi="Arial" w:cs="Arial"/>
        </w:rPr>
      </w:pPr>
      <w:r w:rsidRPr="006205D5">
        <w:rPr>
          <w:rFonts w:ascii="Arial" w:hAnsi="Arial" w:cs="Arial"/>
        </w:rPr>
        <w:t>Zgodnie z aktualnie obowiązującym prawem.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5.3 Przechowywanie</w:t>
      </w:r>
    </w:p>
    <w:p w:rsidR="006205D5" w:rsidRPr="006205D5" w:rsidRDefault="006205D5" w:rsidP="006205D5">
      <w:pPr>
        <w:pStyle w:val="E-1"/>
        <w:spacing w:line="360" w:lineRule="auto"/>
        <w:rPr>
          <w:rFonts w:ascii="Arial" w:hAnsi="Arial" w:cs="Arial"/>
        </w:rPr>
      </w:pPr>
      <w:r w:rsidRPr="006205D5">
        <w:rPr>
          <w:rFonts w:ascii="Arial" w:hAnsi="Arial" w:cs="Arial"/>
        </w:rPr>
        <w:t>Przechowywać zgodnie z zaleceniami producenta.</w:t>
      </w:r>
    </w:p>
    <w:p w:rsidR="006205D5" w:rsidRDefault="006205D5" w:rsidP="006205D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6205D5" w:rsidRPr="005927F3" w:rsidRDefault="006205D5" w:rsidP="006205D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5927F3">
        <w:rPr>
          <w:rFonts w:ascii="Arial" w:hAnsi="Arial" w:cs="Arial"/>
          <w:b/>
          <w:sz w:val="40"/>
          <w:szCs w:val="40"/>
        </w:rPr>
        <w:t>PSTRĄG FILET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"/>
        <w:gridCol w:w="2000"/>
        <w:gridCol w:w="5173"/>
        <w:gridCol w:w="1627"/>
      </w:tblGrid>
      <w:tr w:rsidR="006205D5" w:rsidRPr="002C3EC8" w:rsidTr="00463F2F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 po ugotowaniu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6205D5" w:rsidRPr="007506F2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06F2">
              <w:rPr>
                <w:rFonts w:ascii="Arial" w:hAnsi="Arial" w:cs="Arial"/>
                <w:sz w:val="18"/>
                <w:szCs w:val="18"/>
              </w:rPr>
              <w:t xml:space="preserve">Swoisty, właściwy dla świeżego </w:t>
            </w:r>
            <w:r>
              <w:rPr>
                <w:rFonts w:ascii="Arial" w:hAnsi="Arial" w:cs="Arial"/>
                <w:sz w:val="18"/>
                <w:szCs w:val="18"/>
              </w:rPr>
              <w:t>pstrąga, nie dopuszczalny smak:</w:t>
            </w:r>
            <w:r w:rsidRPr="007506F2">
              <w:rPr>
                <w:rFonts w:ascii="Arial" w:hAnsi="Arial" w:cs="Arial"/>
                <w:bCs/>
                <w:sz w:val="18"/>
                <w:szCs w:val="18"/>
              </w:rPr>
              <w:t xml:space="preserve"> jełki, kwaśny, gorzki i inny obcy</w:t>
            </w:r>
            <w:r w:rsidRPr="007506F2">
              <w:rPr>
                <w:rFonts w:ascii="Arial" w:hAnsi="Arial" w:cs="Arial"/>
                <w:sz w:val="18"/>
                <w:szCs w:val="18"/>
              </w:rPr>
              <w:t xml:space="preserve"> i zapach:</w:t>
            </w:r>
            <w:r w:rsidRPr="007506F2">
              <w:rPr>
                <w:rFonts w:ascii="Arial" w:hAnsi="Arial" w:cs="Arial"/>
                <w:bCs/>
                <w:sz w:val="18"/>
                <w:szCs w:val="18"/>
              </w:rPr>
              <w:t xml:space="preserve"> jełki, kwaśny, gnilny i inny obcy,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463F2F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Zwarta, krucha, soczysta, charakterystyczna dla pstrąga, dopuszcza się lekko miękką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05D5" w:rsidRDefault="006205D5" w:rsidP="006205D5">
      <w:pPr>
        <w:pStyle w:val="Nagwek11"/>
        <w:spacing w:line="360" w:lineRule="auto"/>
        <w:rPr>
          <w:bCs w:val="0"/>
        </w:rPr>
      </w:pPr>
      <w:bookmarkStart w:id="2" w:name="_Toc134517192"/>
      <w:r>
        <w:rPr>
          <w:bCs w:val="0"/>
        </w:rPr>
        <w:t>2.3 Wymagania chemiczne</w:t>
      </w:r>
    </w:p>
    <w:p w:rsidR="006205D5" w:rsidRDefault="006205D5" w:rsidP="006205D5">
      <w:pPr>
        <w:pStyle w:val="Nagwek11"/>
        <w:spacing w:line="360" w:lineRule="auto"/>
        <w:rPr>
          <w:bCs w:val="0"/>
        </w:rPr>
      </w:pPr>
      <w:r w:rsidRPr="00295CBB">
        <w:rPr>
          <w:b w:val="0"/>
          <w:bCs w:val="0"/>
        </w:rPr>
        <w:t>Zawartość zanieczyszczeń</w:t>
      </w:r>
      <w:r>
        <w:rPr>
          <w:b w:val="0"/>
          <w:bCs w:val="0"/>
        </w:rPr>
        <w:t xml:space="preserve"> zgodnie z aktualnie obowiązującym prawem.</w:t>
      </w:r>
    </w:p>
    <w:p w:rsidR="006205D5" w:rsidRPr="00133CB7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  <w:bookmarkEnd w:id="2"/>
    </w:p>
    <w:p w:rsidR="006205D5" w:rsidRPr="00B60E4C" w:rsidRDefault="006205D5" w:rsidP="006205D5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205D5" w:rsidRPr="006205D5" w:rsidRDefault="006205D5" w:rsidP="006205D5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Trwałość</w:t>
      </w:r>
    </w:p>
    <w:p w:rsidR="006205D5" w:rsidRPr="0034180F" w:rsidRDefault="006205D5" w:rsidP="006205D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</w:t>
      </w:r>
      <w:r w:rsidRPr="00311196">
        <w:rPr>
          <w:rFonts w:ascii="Arial" w:hAnsi="Arial" w:cs="Arial"/>
          <w:sz w:val="20"/>
          <w:szCs w:val="20"/>
        </w:rPr>
        <w:t>mniej niż 2</w:t>
      </w:r>
      <w:r>
        <w:rPr>
          <w:rFonts w:ascii="Arial" w:hAnsi="Arial" w:cs="Arial"/>
          <w:sz w:val="20"/>
          <w:szCs w:val="20"/>
        </w:rPr>
        <w:t xml:space="preserve"> </w:t>
      </w:r>
      <w:r w:rsidRPr="00311196"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>4 Metody badań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4.1 Sprawdzenie znakowania i stanu opakowań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Wykonać metodą wizualną na zgodność z pkt. 5.1 i 5.2.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4.2 Oznaczanie cech organoleptycznych</w:t>
      </w:r>
    </w:p>
    <w:p w:rsidR="006205D5" w:rsidRPr="00957838" w:rsidRDefault="006205D5" w:rsidP="006205D5">
      <w:pPr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57838">
        <w:rPr>
          <w:rFonts w:ascii="Arial" w:eastAsia="Times New Roman" w:hAnsi="Arial" w:cs="Arial"/>
          <w:sz w:val="20"/>
          <w:szCs w:val="20"/>
          <w:lang w:eastAsia="pl-PL"/>
        </w:rPr>
        <w:t>Wykonać organoleptycznie na zgodność z wymaganiami podanymi w Tablicy 1 wg PN-A-86767.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lastRenderedPageBreak/>
        <w:t xml:space="preserve">5 Pakowanie, znakowanie, przechowywanie </w:t>
      </w:r>
    </w:p>
    <w:p w:rsidR="006205D5" w:rsidRPr="000764E2" w:rsidRDefault="006205D5" w:rsidP="006205D5">
      <w:p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764E2">
        <w:rPr>
          <w:rFonts w:ascii="Arial" w:eastAsia="Calibri" w:hAnsi="Arial" w:cs="Arial"/>
          <w:b/>
          <w:sz w:val="20"/>
          <w:szCs w:val="20"/>
          <w:lang w:eastAsia="pl-PL"/>
        </w:rPr>
        <w:t>5.1 Pakowanie</w:t>
      </w:r>
    </w:p>
    <w:p w:rsidR="006205D5" w:rsidRPr="000764E2" w:rsidRDefault="006205D5" w:rsidP="006205D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0764E2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205D5" w:rsidRPr="000764E2" w:rsidRDefault="006205D5" w:rsidP="006205D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764E2">
        <w:rPr>
          <w:rFonts w:ascii="Arial" w:eastAsia="Times New Roman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205D5" w:rsidRPr="000764E2" w:rsidRDefault="006205D5" w:rsidP="006205D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764E2">
        <w:rPr>
          <w:rFonts w:ascii="Arial" w:eastAsia="Times New Roman" w:hAnsi="Arial" w:cs="Arial"/>
          <w:sz w:val="20"/>
          <w:szCs w:val="20"/>
        </w:rPr>
        <w:t>Nie dopuszcza się stosowania opakowań zastępczych oraz umieszczania reklam na opakowaniach.</w:t>
      </w:r>
    </w:p>
    <w:p w:rsidR="006205D5" w:rsidRPr="0050130D" w:rsidRDefault="006205D5" w:rsidP="006205D5">
      <w:pPr>
        <w:widowControl w:val="0"/>
        <w:numPr>
          <w:ilvl w:val="1"/>
          <w:numId w:val="33"/>
        </w:numPr>
        <w:suppressAutoHyphens/>
        <w:spacing w:before="240" w:after="240" w:line="360" w:lineRule="auto"/>
        <w:jc w:val="both"/>
        <w:rPr>
          <w:rFonts w:ascii="Arial" w:hAnsi="Arial" w:cs="Arial"/>
          <w:kern w:val="20"/>
          <w:sz w:val="16"/>
          <w:szCs w:val="20"/>
        </w:rPr>
      </w:pPr>
      <w:r w:rsidRPr="0050130D">
        <w:rPr>
          <w:rFonts w:ascii="Arial" w:hAnsi="Arial" w:cs="Arial"/>
          <w:b/>
          <w:kern w:val="20"/>
          <w:sz w:val="20"/>
        </w:rPr>
        <w:t>Znakowanie</w:t>
      </w:r>
    </w:p>
    <w:p w:rsidR="006205D5" w:rsidRPr="006205D5" w:rsidRDefault="006205D5" w:rsidP="006205D5">
      <w:pPr>
        <w:pStyle w:val="E-1"/>
        <w:spacing w:line="360" w:lineRule="auto"/>
        <w:rPr>
          <w:rFonts w:ascii="Arial" w:hAnsi="Arial" w:cs="Arial"/>
          <w:color w:val="000000"/>
        </w:rPr>
      </w:pPr>
      <w:r w:rsidRPr="006205D5">
        <w:rPr>
          <w:rFonts w:ascii="Arial" w:hAnsi="Arial" w:cs="Arial"/>
          <w:color w:val="000000"/>
        </w:rPr>
        <w:t>Z</w:t>
      </w:r>
      <w:r w:rsidRPr="006205D5">
        <w:rPr>
          <w:rFonts w:ascii="Arial" w:hAnsi="Arial" w:cs="Arial"/>
        </w:rPr>
        <w:t>godnie z aktualnie obowiązującym prawem.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5.3 Przechowywanie</w:t>
      </w:r>
    </w:p>
    <w:p w:rsidR="006205D5" w:rsidRDefault="006205D5" w:rsidP="006205D5">
      <w:pPr>
        <w:pStyle w:val="E-1"/>
        <w:spacing w:line="360" w:lineRule="auto"/>
        <w:rPr>
          <w:rFonts w:ascii="Arial" w:hAnsi="Arial" w:cs="Arial"/>
        </w:rPr>
      </w:pPr>
      <w:r w:rsidRPr="006205D5">
        <w:rPr>
          <w:rFonts w:ascii="Arial" w:hAnsi="Arial" w:cs="Arial"/>
        </w:rPr>
        <w:t>Przechowywać zgodnie z zaleceniami producenta.</w:t>
      </w:r>
    </w:p>
    <w:p w:rsidR="006205D5" w:rsidRDefault="006205D5" w:rsidP="006205D5">
      <w:pPr>
        <w:pStyle w:val="E-1"/>
        <w:spacing w:line="360" w:lineRule="auto"/>
        <w:rPr>
          <w:rFonts w:ascii="Arial" w:hAnsi="Arial" w:cs="Arial"/>
        </w:rPr>
      </w:pPr>
    </w:p>
    <w:p w:rsidR="006205D5" w:rsidRDefault="006205D5" w:rsidP="006205D5">
      <w:pPr>
        <w:pStyle w:val="E-1"/>
        <w:spacing w:line="360" w:lineRule="auto"/>
        <w:rPr>
          <w:rFonts w:ascii="Arial" w:hAnsi="Arial" w:cs="Arial"/>
        </w:rPr>
      </w:pPr>
    </w:p>
    <w:p w:rsidR="006205D5" w:rsidRDefault="006205D5" w:rsidP="006205D5">
      <w:r w:rsidRPr="003A24EC">
        <w:rPr>
          <w:rFonts w:ascii="Arial" w:hAnsi="Arial" w:cs="Arial"/>
          <w:b/>
          <w:sz w:val="40"/>
          <w:szCs w:val="40"/>
        </w:rPr>
        <w:t>ŁOSOŚ FILET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1 Wstęp</w:t>
      </w:r>
    </w:p>
    <w:p w:rsidR="006205D5" w:rsidRPr="006205D5" w:rsidRDefault="006205D5" w:rsidP="006205D5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 xml:space="preserve">Zakres 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Niniejszymi minimalnymi wymaganiami jakościowymi objęto wymagania, metody badań oraz warunki przechowywania i pakowania filetów z łososia.</w:t>
      </w:r>
    </w:p>
    <w:p w:rsidR="006205D5" w:rsidRPr="006205D5" w:rsidRDefault="006205D5" w:rsidP="006205D5">
      <w:pPr>
        <w:pStyle w:val="E-1"/>
        <w:jc w:val="both"/>
        <w:rPr>
          <w:rFonts w:ascii="Arial" w:hAnsi="Arial" w:cs="Arial"/>
        </w:rPr>
      </w:pP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Postanowienia minimalnych wymagań jakościowych wykorzystywane są podczas produkcji i obrotu handlowego filetów z łososia przeznaczonych dla odbiorcy.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6205D5">
        <w:rPr>
          <w:rFonts w:ascii="Arial" w:hAnsi="Arial" w:cs="Arial"/>
          <w:b/>
          <w:bCs/>
        </w:rPr>
        <w:t>1.2 Dokumenty powołane</w:t>
      </w:r>
    </w:p>
    <w:p w:rsidR="006205D5" w:rsidRPr="006205D5" w:rsidRDefault="006205D5" w:rsidP="006205D5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205D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6205D5" w:rsidRPr="006205D5" w:rsidRDefault="006205D5" w:rsidP="006205D5">
      <w:pPr>
        <w:pStyle w:val="E-1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bCs/>
        </w:rPr>
      </w:pPr>
      <w:r w:rsidRPr="006205D5">
        <w:rPr>
          <w:rFonts w:ascii="Arial" w:hAnsi="Arial" w:cs="Arial"/>
          <w:bCs/>
        </w:rPr>
        <w:t xml:space="preserve"> PN-A-86767 Ryby i inne zwierzęta wodne świeże i mrożone - Wspólne wymagania i badania</w:t>
      </w:r>
    </w:p>
    <w:p w:rsidR="006205D5" w:rsidRDefault="006205D5" w:rsidP="006205D5">
      <w:pPr>
        <w:widowControl w:val="0"/>
        <w:numPr>
          <w:ilvl w:val="1"/>
          <w:numId w:val="30"/>
        </w:numPr>
        <w:suppressAutoHyphens/>
        <w:spacing w:before="240" w:after="240" w:line="36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6205D5" w:rsidRDefault="006205D5" w:rsidP="006205D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Łosoś filet</w:t>
      </w:r>
    </w:p>
    <w:p w:rsidR="006205D5" w:rsidRPr="00463B12" w:rsidRDefault="006205D5" w:rsidP="006205D5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Płat z mięsa łososia (Salmo salar) o nieregularnej wielkości i kształcie, oddzielony od pozostałych części anatomicznych ryby cięciem, wykonanym równolegle do kręgosłupa z pozostawieniem skóry </w:t>
      </w:r>
      <w:r>
        <w:rPr>
          <w:rFonts w:ascii="Arial" w:hAnsi="Arial" w:cs="Arial"/>
          <w:bCs/>
          <w:sz w:val="20"/>
          <w:szCs w:val="20"/>
        </w:rPr>
        <w:br/>
        <w:t>bez wyrostków ościstych kręgosłupa, błona otrzewna i żebra usunięte</w:t>
      </w:r>
    </w:p>
    <w:p w:rsidR="006205D5" w:rsidRPr="006205D5" w:rsidRDefault="006205D5" w:rsidP="006205D5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205D5">
        <w:rPr>
          <w:rFonts w:ascii="Arial" w:hAnsi="Arial" w:cs="Arial"/>
          <w:b/>
          <w:bCs/>
        </w:rPr>
        <w:t>2 Wymagania</w:t>
      </w:r>
    </w:p>
    <w:p w:rsidR="006205D5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205D5" w:rsidRDefault="006205D5" w:rsidP="006205D5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205D5" w:rsidRPr="00133CB7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6205D5" w:rsidRPr="000753A3" w:rsidRDefault="006205D5" w:rsidP="006205D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205D5" w:rsidRPr="00133924" w:rsidRDefault="006205D5" w:rsidP="006205D5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b w:val="0"/>
          <w:sz w:val="18"/>
          <w:szCs w:val="18"/>
        </w:rPr>
      </w:pPr>
      <w:r w:rsidRPr="00133924">
        <w:rPr>
          <w:rFonts w:ascii="Arial" w:hAnsi="Arial" w:cs="Arial"/>
          <w:b w:val="0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0"/>
        <w:gridCol w:w="4686"/>
        <w:gridCol w:w="1996"/>
      </w:tblGrid>
      <w:tr w:rsidR="006205D5" w:rsidRPr="002C3EC8">
        <w:trPr>
          <w:trHeight w:val="450"/>
          <w:jc w:val="center"/>
        </w:trPr>
        <w:tc>
          <w:tcPr>
            <w:tcW w:w="0" w:type="auto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61" w:type="dxa"/>
            <w:vAlign w:val="center"/>
          </w:tcPr>
          <w:p w:rsidR="006205D5" w:rsidRPr="000E5E3B" w:rsidRDefault="006205D5" w:rsidP="00C96E5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0E5E3B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039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205D5" w:rsidRPr="002C3EC8">
        <w:trPr>
          <w:cantSplit/>
          <w:trHeight w:val="341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6205D5" w:rsidRPr="001F5D29" w:rsidRDefault="006205D5" w:rsidP="00C96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Filety całe, bez obcych zanieczyszczeń, na skórze dopuszcza się przezroczysty śluz; niedopuszczalna obecność pasożytów</w:t>
            </w:r>
          </w:p>
        </w:tc>
        <w:tc>
          <w:tcPr>
            <w:tcW w:w="2039" w:type="dxa"/>
            <w:vMerge w:val="restart"/>
            <w:vAlign w:val="center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3F38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Pr="004A3F3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3F38"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6205D5" w:rsidRPr="002C3EC8">
        <w:trPr>
          <w:cantSplit/>
          <w:trHeight w:val="341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Oprawienie 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6205D5" w:rsidRPr="001F5D29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Powierzchnie cięć gładkie, bez poszarpań krawędzi; nie dopuszcza się pozostałości wnętrzności</w:t>
            </w:r>
            <w:r>
              <w:rPr>
                <w:rFonts w:ascii="Arial" w:hAnsi="Arial" w:cs="Arial"/>
                <w:sz w:val="18"/>
                <w:szCs w:val="18"/>
              </w:rPr>
              <w:t>, skrzepów krwi, łusek, ości</w:t>
            </w:r>
            <w:r w:rsidRPr="001F5D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9" w:type="dxa"/>
            <w:vMerge/>
            <w:vAlign w:val="center"/>
          </w:tcPr>
          <w:p w:rsidR="006205D5" w:rsidRPr="004A3F3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>
        <w:trPr>
          <w:cantSplit/>
          <w:trHeight w:val="343"/>
          <w:jc w:val="center"/>
        </w:trPr>
        <w:tc>
          <w:tcPr>
            <w:tcW w:w="0" w:type="auto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4761" w:type="dxa"/>
          </w:tcPr>
          <w:p w:rsidR="006205D5" w:rsidRPr="001F5D29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Sprężysta, niedopuszczalna zbyt miękka, mazista lub wysuszona</w:t>
            </w:r>
          </w:p>
        </w:tc>
        <w:tc>
          <w:tcPr>
            <w:tcW w:w="2039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>
        <w:trPr>
          <w:cantSplit/>
          <w:trHeight w:val="343"/>
          <w:jc w:val="center"/>
        </w:trPr>
        <w:tc>
          <w:tcPr>
            <w:tcW w:w="0" w:type="auto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761" w:type="dxa"/>
          </w:tcPr>
          <w:p w:rsidR="006205D5" w:rsidRPr="001F5D29" w:rsidRDefault="006205D5" w:rsidP="00C96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Tkanka mięsna o naturalnej barwie, charakterystycznej dla łososia, dla łososi hodowlanych dopuszcza się różową</w:t>
            </w:r>
            <w:r>
              <w:rPr>
                <w:rFonts w:ascii="Arial" w:hAnsi="Arial" w:cs="Arial"/>
                <w:sz w:val="18"/>
                <w:szCs w:val="18"/>
              </w:rPr>
              <w:t>, niedopuszczalne zmiany naturalnej barwy spowodowane np. przekrwieniami, siniakami lub z innych powodów</w:t>
            </w:r>
          </w:p>
        </w:tc>
        <w:tc>
          <w:tcPr>
            <w:tcW w:w="2039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>
        <w:trPr>
          <w:cantSplit/>
          <w:trHeight w:val="343"/>
          <w:jc w:val="center"/>
        </w:trPr>
        <w:tc>
          <w:tcPr>
            <w:tcW w:w="0" w:type="auto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761" w:type="dxa"/>
          </w:tcPr>
          <w:p w:rsidR="006205D5" w:rsidRPr="001F5D29" w:rsidRDefault="006205D5" w:rsidP="00C96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Swoisty, charakterystyczny dla świeżego łososia,  niedopuszczalny</w:t>
            </w:r>
            <w:r w:rsidRPr="001F5D29">
              <w:rPr>
                <w:rFonts w:ascii="Arial" w:hAnsi="Arial" w:cs="Arial"/>
                <w:bCs/>
                <w:sz w:val="18"/>
                <w:szCs w:val="18"/>
              </w:rPr>
              <w:t xml:space="preserve"> jełki, kwaśny, gnilny i inny obcy,</w:t>
            </w:r>
            <w:r w:rsidRPr="001F5D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9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>
        <w:trPr>
          <w:cantSplit/>
          <w:trHeight w:val="343"/>
          <w:jc w:val="center"/>
        </w:trPr>
        <w:tc>
          <w:tcPr>
            <w:tcW w:w="0" w:type="auto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 po ugotowaniu</w:t>
            </w:r>
          </w:p>
        </w:tc>
        <w:tc>
          <w:tcPr>
            <w:tcW w:w="4761" w:type="dxa"/>
          </w:tcPr>
          <w:p w:rsidR="006205D5" w:rsidRPr="001F5D29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Swoisty, niedopuszczalny jełki, gorzki, kwaśny lub inny obcy</w:t>
            </w:r>
          </w:p>
        </w:tc>
        <w:tc>
          <w:tcPr>
            <w:tcW w:w="2039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>
        <w:trPr>
          <w:cantSplit/>
          <w:trHeight w:val="343"/>
          <w:jc w:val="center"/>
        </w:trPr>
        <w:tc>
          <w:tcPr>
            <w:tcW w:w="0" w:type="auto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4761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Zwarta, krucha, soczysta, charakterystyczna dla łososia, dopuszcza się lekko miękką</w:t>
            </w:r>
          </w:p>
        </w:tc>
        <w:tc>
          <w:tcPr>
            <w:tcW w:w="2039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05D5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6205D5" w:rsidRPr="00295CBB" w:rsidRDefault="006205D5" w:rsidP="006205D5">
      <w:pPr>
        <w:pStyle w:val="Nagwek11"/>
        <w:spacing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 zgodnie z aktualnie obowiązującym prawem.</w:t>
      </w:r>
    </w:p>
    <w:p w:rsidR="006205D5" w:rsidRPr="00133CB7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205D5" w:rsidRPr="00C57A07" w:rsidRDefault="006205D5" w:rsidP="006205D5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Zgodnie z aktualnie obowiązującym prawem.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205D5" w:rsidRPr="006205D5" w:rsidRDefault="006205D5" w:rsidP="006205D5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Trwałość</w:t>
      </w:r>
    </w:p>
    <w:p w:rsidR="006205D5" w:rsidRPr="00EA335E" w:rsidRDefault="006205D5" w:rsidP="006205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</w:t>
      </w:r>
      <w:r w:rsidRPr="00311196">
        <w:rPr>
          <w:rFonts w:ascii="Arial" w:hAnsi="Arial" w:cs="Arial"/>
          <w:sz w:val="20"/>
          <w:szCs w:val="20"/>
        </w:rPr>
        <w:t>mniej niż 2</w:t>
      </w:r>
      <w:r>
        <w:rPr>
          <w:rFonts w:ascii="Arial" w:hAnsi="Arial" w:cs="Arial"/>
          <w:sz w:val="20"/>
          <w:szCs w:val="20"/>
        </w:rPr>
        <w:t xml:space="preserve"> </w:t>
      </w:r>
      <w:r w:rsidRPr="00311196"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>4 Metody badań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4.1 Sprawdzenie znakowania i stanu opakowań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Wykonać metodą wizualną na zgodność z pkt. 5.1 i 5.2.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 xml:space="preserve">4.2 Oznaczanie cech organoleptycznych </w:t>
      </w:r>
    </w:p>
    <w:p w:rsidR="006205D5" w:rsidRPr="006205D5" w:rsidRDefault="006205D5" w:rsidP="006205D5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Wykonać organoleptycznie na zgodność z wymaganiami podanymi w Tablicy 1 i wg PN-A-86767.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 xml:space="preserve">5 Pakowanie, znakowanie, przechowywanie </w:t>
      </w:r>
    </w:p>
    <w:p w:rsidR="006205D5" w:rsidRPr="000764E2" w:rsidRDefault="006205D5" w:rsidP="006205D5">
      <w:p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764E2">
        <w:rPr>
          <w:rFonts w:ascii="Arial" w:eastAsia="Calibri" w:hAnsi="Arial" w:cs="Arial"/>
          <w:b/>
          <w:sz w:val="20"/>
          <w:szCs w:val="20"/>
          <w:lang w:eastAsia="pl-PL"/>
        </w:rPr>
        <w:t>5.1 Pakowanie</w:t>
      </w:r>
    </w:p>
    <w:p w:rsidR="006205D5" w:rsidRPr="000764E2" w:rsidRDefault="006205D5" w:rsidP="006205D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0764E2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205D5" w:rsidRPr="000764E2" w:rsidRDefault="006205D5" w:rsidP="006205D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764E2">
        <w:rPr>
          <w:rFonts w:ascii="Arial" w:eastAsia="Times New Roman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205D5" w:rsidRPr="000764E2" w:rsidRDefault="006205D5" w:rsidP="006205D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764E2">
        <w:rPr>
          <w:rFonts w:ascii="Arial" w:eastAsia="Times New Roman" w:hAnsi="Arial" w:cs="Arial"/>
          <w:sz w:val="20"/>
          <w:szCs w:val="20"/>
        </w:rPr>
        <w:t>Nie dopuszcza się stosowania opakowań zastępczych oraz umieszczania reklam na opakowaniach.</w:t>
      </w:r>
    </w:p>
    <w:p w:rsidR="006205D5" w:rsidRPr="006205D5" w:rsidRDefault="006205D5" w:rsidP="006205D5">
      <w:pPr>
        <w:pStyle w:val="E-1"/>
        <w:numPr>
          <w:ilvl w:val="1"/>
          <w:numId w:val="35"/>
        </w:numPr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Znakowanie</w:t>
      </w:r>
    </w:p>
    <w:p w:rsidR="006205D5" w:rsidRPr="006205D5" w:rsidRDefault="006205D5" w:rsidP="006205D5">
      <w:pPr>
        <w:pStyle w:val="E-1"/>
        <w:spacing w:line="360" w:lineRule="auto"/>
        <w:rPr>
          <w:rFonts w:ascii="Arial" w:hAnsi="Arial" w:cs="Arial"/>
        </w:rPr>
      </w:pPr>
      <w:r w:rsidRPr="006205D5">
        <w:rPr>
          <w:rFonts w:ascii="Arial" w:hAnsi="Arial" w:cs="Arial"/>
        </w:rPr>
        <w:t>Zgodnie z aktualnie obowiązującym prawem.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5.3 Przechowywanie</w:t>
      </w:r>
    </w:p>
    <w:p w:rsidR="006205D5" w:rsidRPr="006205D5" w:rsidRDefault="006205D5" w:rsidP="006205D5">
      <w:pPr>
        <w:pStyle w:val="E-1"/>
        <w:spacing w:line="360" w:lineRule="auto"/>
        <w:rPr>
          <w:rFonts w:ascii="Arial" w:hAnsi="Arial" w:cs="Arial"/>
        </w:rPr>
      </w:pPr>
      <w:r w:rsidRPr="006205D5">
        <w:rPr>
          <w:rFonts w:ascii="Arial" w:hAnsi="Arial" w:cs="Arial"/>
        </w:rPr>
        <w:t>Przechowywać zgodnie z zaleceniami producenta.</w:t>
      </w:r>
    </w:p>
    <w:p w:rsidR="006205D5" w:rsidRPr="00E23DEE" w:rsidRDefault="006205D5" w:rsidP="006205D5">
      <w:pPr>
        <w:pStyle w:val="Tekstprzypisudolnego"/>
        <w:rPr>
          <w:rFonts w:ascii="Arial" w:hAnsi="Arial" w:cs="Arial"/>
          <w:bCs/>
          <w:sz w:val="16"/>
          <w:szCs w:val="16"/>
        </w:rPr>
      </w:pPr>
    </w:p>
    <w:p w:rsidR="006205D5" w:rsidRDefault="006205D5" w:rsidP="006205D5">
      <w:pPr>
        <w:pStyle w:val="E-1"/>
        <w:spacing w:line="360" w:lineRule="auto"/>
        <w:rPr>
          <w:rFonts w:ascii="Arial" w:hAnsi="Arial" w:cs="Arial"/>
        </w:rPr>
      </w:pPr>
    </w:p>
    <w:p w:rsidR="003A2E71" w:rsidRDefault="003A2E71" w:rsidP="006205D5">
      <w:pPr>
        <w:pStyle w:val="E-1"/>
        <w:spacing w:line="360" w:lineRule="auto"/>
        <w:rPr>
          <w:rFonts w:ascii="Arial" w:hAnsi="Arial" w:cs="Arial"/>
        </w:rPr>
      </w:pPr>
    </w:p>
    <w:p w:rsidR="003A2E71" w:rsidRDefault="003A2E71" w:rsidP="006205D5">
      <w:pPr>
        <w:pStyle w:val="E-1"/>
        <w:spacing w:line="360" w:lineRule="auto"/>
        <w:rPr>
          <w:rFonts w:ascii="Arial" w:hAnsi="Arial" w:cs="Arial"/>
        </w:rPr>
      </w:pPr>
    </w:p>
    <w:p w:rsidR="003A2E71" w:rsidRPr="006205D5" w:rsidRDefault="003A2E71" w:rsidP="006205D5">
      <w:pPr>
        <w:pStyle w:val="E-1"/>
        <w:spacing w:line="360" w:lineRule="auto"/>
        <w:rPr>
          <w:rFonts w:ascii="Arial" w:hAnsi="Arial" w:cs="Arial"/>
        </w:rPr>
      </w:pPr>
    </w:p>
    <w:p w:rsidR="006205D5" w:rsidRPr="005927F3" w:rsidRDefault="006205D5" w:rsidP="006205D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MIRUNA</w:t>
      </w:r>
      <w:r w:rsidRPr="005927F3">
        <w:rPr>
          <w:rFonts w:ascii="Arial" w:hAnsi="Arial" w:cs="Arial"/>
          <w:b/>
          <w:sz w:val="40"/>
          <w:szCs w:val="40"/>
        </w:rPr>
        <w:t xml:space="preserve"> FILET</w:t>
      </w:r>
      <w:r>
        <w:rPr>
          <w:rFonts w:ascii="Arial" w:hAnsi="Arial" w:cs="Arial"/>
          <w:b/>
          <w:sz w:val="40"/>
          <w:szCs w:val="40"/>
        </w:rPr>
        <w:t xml:space="preserve"> ZE SKÓRĄ</w:t>
      </w:r>
    </w:p>
    <w:p w:rsidR="006205D5" w:rsidRPr="0034180F" w:rsidRDefault="006205D5" w:rsidP="006205D5">
      <w:pPr>
        <w:ind w:left="2124" w:firstLine="708"/>
        <w:jc w:val="center"/>
        <w:rPr>
          <w:rFonts w:ascii="Arial" w:hAnsi="Arial" w:cs="Arial"/>
          <w:b/>
          <w:caps/>
        </w:rPr>
      </w:pP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1 Wstęp</w:t>
      </w:r>
    </w:p>
    <w:p w:rsidR="006205D5" w:rsidRPr="006205D5" w:rsidRDefault="006205D5" w:rsidP="006205D5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 xml:space="preserve">Zakres 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Niniejszymi minimalnymi wymaganiami jakościowymi objęto wymagania, metody badań oraz warunki przechowywania i pakowania miruny – fileta ze skórą.</w:t>
      </w:r>
    </w:p>
    <w:p w:rsidR="006205D5" w:rsidRPr="006205D5" w:rsidRDefault="006205D5" w:rsidP="006205D5">
      <w:pPr>
        <w:pStyle w:val="E-1"/>
        <w:jc w:val="both"/>
        <w:rPr>
          <w:rFonts w:ascii="Arial" w:hAnsi="Arial" w:cs="Arial"/>
        </w:rPr>
      </w:pP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Postanowienia minimalnych wymagań jakościowych wykorzystywane są podczas produkcji i obrotu handlowego miruny -  fileta ze skórą przeznaczonego dla odbiorcy.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6205D5">
        <w:rPr>
          <w:rFonts w:ascii="Arial" w:hAnsi="Arial" w:cs="Arial"/>
          <w:b/>
          <w:bCs/>
        </w:rPr>
        <w:t>1.2 Dokumenty powołane</w:t>
      </w:r>
    </w:p>
    <w:p w:rsidR="006205D5" w:rsidRPr="006205D5" w:rsidRDefault="006205D5" w:rsidP="006205D5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205D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6205D5" w:rsidRPr="006205D5" w:rsidRDefault="006205D5" w:rsidP="006205D5">
      <w:pPr>
        <w:pStyle w:val="E-1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Cs/>
        </w:rPr>
      </w:pPr>
      <w:r w:rsidRPr="006205D5">
        <w:rPr>
          <w:rFonts w:ascii="Arial" w:hAnsi="Arial" w:cs="Arial"/>
          <w:bCs/>
        </w:rPr>
        <w:t xml:space="preserve"> PN-A-86767 Ryby i inne zwierzęta wodne świeże i mrożone - Wspólne wymagania i badania</w:t>
      </w:r>
    </w:p>
    <w:p w:rsidR="006205D5" w:rsidRDefault="006205D5" w:rsidP="006205D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205D5" w:rsidRDefault="006205D5" w:rsidP="006205D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Miruna -</w:t>
      </w:r>
      <w:r w:rsidRPr="00B4697A">
        <w:rPr>
          <w:rFonts w:ascii="Arial" w:hAnsi="Arial" w:cs="Arial"/>
          <w:b/>
          <w:bCs/>
          <w:sz w:val="20"/>
          <w:szCs w:val="20"/>
        </w:rPr>
        <w:t xml:space="preserve"> filet </w:t>
      </w:r>
      <w:r>
        <w:rPr>
          <w:rFonts w:ascii="Arial" w:hAnsi="Arial" w:cs="Arial"/>
          <w:b/>
          <w:bCs/>
          <w:sz w:val="20"/>
          <w:szCs w:val="20"/>
        </w:rPr>
        <w:t>ze skórą</w:t>
      </w:r>
    </w:p>
    <w:p w:rsidR="006205D5" w:rsidRPr="00B4697A" w:rsidRDefault="006205D5" w:rsidP="006205D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Płat mięsa z miruny (</w:t>
      </w:r>
      <w:r w:rsidRPr="00804199">
        <w:rPr>
          <w:rFonts w:ascii="Arial" w:hAnsi="Arial" w:cs="Arial"/>
          <w:bCs/>
          <w:i/>
          <w:sz w:val="20"/>
          <w:szCs w:val="20"/>
        </w:rPr>
        <w:t>Macruronus magellanicus</w:t>
      </w:r>
      <w:r>
        <w:rPr>
          <w:rFonts w:ascii="Arial" w:hAnsi="Arial" w:cs="Arial"/>
          <w:bCs/>
          <w:sz w:val="20"/>
          <w:szCs w:val="20"/>
        </w:rPr>
        <w:t>) o nieregularnej wielkości i kształcie, oddzielony od pozostałych części anatomicznych ryby cięciem, wykonanym równolegle do kręgosłupa z pozostawieniem skóry, bez wyrostków ościstych kręgosłupa, błona otrzewna i żebra usunięte</w:t>
      </w:r>
    </w:p>
    <w:p w:rsidR="006205D5" w:rsidRPr="006205D5" w:rsidRDefault="006205D5" w:rsidP="006205D5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205D5">
        <w:rPr>
          <w:rFonts w:ascii="Arial" w:hAnsi="Arial" w:cs="Arial"/>
          <w:b/>
          <w:bCs/>
        </w:rPr>
        <w:t>2 Wymagania</w:t>
      </w:r>
    </w:p>
    <w:p w:rsidR="006205D5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205D5" w:rsidRPr="0084685C" w:rsidRDefault="006205D5" w:rsidP="006205D5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</w:t>
      </w:r>
    </w:p>
    <w:p w:rsidR="006205D5" w:rsidRPr="00133CB7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6205D5" w:rsidRPr="0060442F" w:rsidRDefault="006205D5" w:rsidP="006205D5">
      <w:pPr>
        <w:tabs>
          <w:tab w:val="left" w:pos="10891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205D5" w:rsidRPr="00082FE0" w:rsidRDefault="006205D5" w:rsidP="006205D5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b w:val="0"/>
          <w:sz w:val="18"/>
          <w:szCs w:val="18"/>
        </w:rPr>
      </w:pPr>
      <w:r w:rsidRPr="00082FE0">
        <w:rPr>
          <w:rFonts w:ascii="Arial" w:hAnsi="Arial" w:cs="Arial"/>
          <w:b w:val="0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0"/>
        <w:gridCol w:w="5084"/>
        <w:gridCol w:w="1598"/>
      </w:tblGrid>
      <w:tr w:rsidR="006205D5" w:rsidRPr="002C3EC8" w:rsidTr="0084685C">
        <w:trPr>
          <w:trHeight w:val="450"/>
          <w:jc w:val="center"/>
        </w:trPr>
        <w:tc>
          <w:tcPr>
            <w:tcW w:w="0" w:type="auto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73" w:type="dxa"/>
            <w:vAlign w:val="center"/>
          </w:tcPr>
          <w:p w:rsidR="006205D5" w:rsidRPr="006C768B" w:rsidRDefault="006205D5" w:rsidP="00C96E5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6C768B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205D5" w:rsidRPr="002C3EC8" w:rsidTr="0084685C">
        <w:trPr>
          <w:cantSplit/>
          <w:trHeight w:val="341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000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173" w:type="dxa"/>
            <w:tcBorders>
              <w:bottom w:val="single" w:sz="6" w:space="0" w:color="auto"/>
            </w:tcBorders>
          </w:tcPr>
          <w:p w:rsidR="006205D5" w:rsidRPr="00807241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07241">
              <w:rPr>
                <w:rFonts w:ascii="Arial" w:hAnsi="Arial" w:cs="Arial"/>
                <w:sz w:val="18"/>
                <w:szCs w:val="18"/>
              </w:rPr>
              <w:t>Filety całe, bez obcych zanieczyszczeń, na skórze dopuszcza się przezroczysty śluz, niedopuszczalna obecność pasożytów</w:t>
            </w:r>
          </w:p>
        </w:tc>
        <w:tc>
          <w:tcPr>
            <w:tcW w:w="1627" w:type="dxa"/>
            <w:vMerge w:val="restart"/>
            <w:vAlign w:val="center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3F38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Pr="004A3F3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3F38"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6205D5" w:rsidRPr="002C3EC8" w:rsidTr="0084685C">
        <w:trPr>
          <w:cantSplit/>
          <w:trHeight w:val="343"/>
          <w:jc w:val="center"/>
        </w:trPr>
        <w:tc>
          <w:tcPr>
            <w:tcW w:w="0" w:type="auto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5173" w:type="dxa"/>
          </w:tcPr>
          <w:p w:rsidR="006205D5" w:rsidRPr="00807241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5D29">
              <w:rPr>
                <w:rFonts w:ascii="Arial" w:hAnsi="Arial" w:cs="Arial"/>
                <w:sz w:val="18"/>
                <w:szCs w:val="18"/>
              </w:rPr>
              <w:t>Powierzchnie cięć gładkie, bez poszarpań krawędzi; nie dopuszcza się pozostałości wnętrzności</w:t>
            </w:r>
            <w:r>
              <w:rPr>
                <w:rFonts w:ascii="Arial" w:hAnsi="Arial" w:cs="Arial"/>
                <w:sz w:val="18"/>
                <w:szCs w:val="18"/>
              </w:rPr>
              <w:t>, skrzepów krwi, łusek, ości</w:t>
            </w:r>
          </w:p>
        </w:tc>
        <w:tc>
          <w:tcPr>
            <w:tcW w:w="1627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84685C">
        <w:trPr>
          <w:cantSplit/>
          <w:trHeight w:val="343"/>
          <w:jc w:val="center"/>
        </w:trPr>
        <w:tc>
          <w:tcPr>
            <w:tcW w:w="0" w:type="auto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5173" w:type="dxa"/>
          </w:tcPr>
          <w:p w:rsidR="006205D5" w:rsidRPr="00807241" w:rsidRDefault="006205D5" w:rsidP="00C96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241">
              <w:rPr>
                <w:rFonts w:ascii="Arial" w:hAnsi="Arial" w:cs="Arial"/>
                <w:sz w:val="18"/>
                <w:szCs w:val="18"/>
              </w:rPr>
              <w:t>Tkanka mięsna sprężysta,  niedopuszczalna zbyt miękka, mazista lub wysuszona, dopuszczalne nieznaczne rozwarstwienie mięsa</w:t>
            </w:r>
          </w:p>
        </w:tc>
        <w:tc>
          <w:tcPr>
            <w:tcW w:w="1627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84685C">
        <w:trPr>
          <w:cantSplit/>
          <w:trHeight w:val="343"/>
          <w:jc w:val="center"/>
        </w:trPr>
        <w:tc>
          <w:tcPr>
            <w:tcW w:w="0" w:type="auto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tkanki mięsnej</w:t>
            </w:r>
          </w:p>
        </w:tc>
        <w:tc>
          <w:tcPr>
            <w:tcW w:w="5173" w:type="dxa"/>
          </w:tcPr>
          <w:p w:rsidR="006205D5" w:rsidRPr="00807241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07241">
              <w:rPr>
                <w:rFonts w:ascii="Arial" w:hAnsi="Arial" w:cs="Arial"/>
                <w:sz w:val="18"/>
                <w:szCs w:val="18"/>
              </w:rPr>
              <w:t>Jasna, o naturalnej barwie, charakterystycznej dla miruny</w:t>
            </w:r>
            <w:r>
              <w:rPr>
                <w:rFonts w:ascii="Arial" w:hAnsi="Arial" w:cs="Arial"/>
                <w:sz w:val="18"/>
                <w:szCs w:val="18"/>
              </w:rPr>
              <w:t>; niedopuszczalne zmiany naturalnej barwy spowodowane np. przekrwieniami, siniakami lub z innych powodów</w:t>
            </w:r>
          </w:p>
        </w:tc>
        <w:tc>
          <w:tcPr>
            <w:tcW w:w="1627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84685C">
        <w:trPr>
          <w:cantSplit/>
          <w:trHeight w:val="343"/>
          <w:jc w:val="center"/>
        </w:trPr>
        <w:tc>
          <w:tcPr>
            <w:tcW w:w="0" w:type="auto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173" w:type="dxa"/>
          </w:tcPr>
          <w:p w:rsidR="006205D5" w:rsidRPr="00807241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07241">
              <w:rPr>
                <w:rFonts w:ascii="Arial" w:hAnsi="Arial" w:cs="Arial"/>
                <w:sz w:val="18"/>
                <w:szCs w:val="18"/>
              </w:rPr>
              <w:t>Swoisty, charakterystyczny dla świeżej ryby, niedopuszczalny</w:t>
            </w:r>
            <w:r w:rsidRPr="00807241">
              <w:rPr>
                <w:rFonts w:ascii="Arial" w:hAnsi="Arial" w:cs="Arial"/>
                <w:bCs/>
                <w:sz w:val="18"/>
                <w:szCs w:val="18"/>
              </w:rPr>
              <w:t xml:space="preserve"> jełki, kwaśny, gnilny i inny obcy,</w:t>
            </w:r>
          </w:p>
        </w:tc>
        <w:tc>
          <w:tcPr>
            <w:tcW w:w="1627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463F2F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 po ugotowaniu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6205D5" w:rsidRPr="00807241" w:rsidRDefault="006205D5" w:rsidP="00C96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241">
              <w:rPr>
                <w:rFonts w:ascii="Arial" w:hAnsi="Arial" w:cs="Arial"/>
                <w:sz w:val="18"/>
                <w:szCs w:val="18"/>
              </w:rPr>
              <w:t xml:space="preserve">Swoisty, właściwy dla świeżej ryby, niedopuszczalny smak: </w:t>
            </w:r>
            <w:r w:rsidRPr="00807241">
              <w:rPr>
                <w:rFonts w:ascii="Arial" w:hAnsi="Arial" w:cs="Arial"/>
                <w:bCs/>
                <w:sz w:val="18"/>
                <w:szCs w:val="18"/>
              </w:rPr>
              <w:t xml:space="preserve"> jełki, kwaśny, gorzki i inny obcy</w:t>
            </w:r>
            <w:r w:rsidRPr="00807241">
              <w:rPr>
                <w:rFonts w:ascii="Arial" w:hAnsi="Arial" w:cs="Arial"/>
                <w:sz w:val="18"/>
                <w:szCs w:val="18"/>
              </w:rPr>
              <w:t xml:space="preserve"> i zapach:</w:t>
            </w:r>
            <w:r w:rsidRPr="00807241">
              <w:rPr>
                <w:rFonts w:ascii="Arial" w:hAnsi="Arial" w:cs="Arial"/>
                <w:bCs/>
                <w:sz w:val="18"/>
                <w:szCs w:val="18"/>
              </w:rPr>
              <w:t xml:space="preserve"> jełki, kwaśny, gnilny i inny obcy,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463F2F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6205D5" w:rsidRPr="00807241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07241">
              <w:rPr>
                <w:rFonts w:ascii="Arial" w:hAnsi="Arial" w:cs="Arial"/>
                <w:sz w:val="18"/>
                <w:szCs w:val="18"/>
              </w:rPr>
              <w:t>Zwarta, krucha, soczysta, charakterystyczna dla miruny, dopuszcza się lekko miękką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05D5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6205D5" w:rsidRDefault="006205D5" w:rsidP="006205D5">
      <w:pPr>
        <w:pStyle w:val="Nagwek11"/>
        <w:spacing w:line="360" w:lineRule="auto"/>
        <w:rPr>
          <w:bCs w:val="0"/>
        </w:rPr>
      </w:pPr>
      <w:r w:rsidRPr="00295CBB">
        <w:rPr>
          <w:b w:val="0"/>
          <w:bCs w:val="0"/>
        </w:rPr>
        <w:t>Zawartość zanieczyszczeń</w:t>
      </w:r>
      <w:r>
        <w:rPr>
          <w:b w:val="0"/>
          <w:bCs w:val="0"/>
        </w:rPr>
        <w:t xml:space="preserve"> zgodnie z aktualnie obowiązującym prawem.</w:t>
      </w:r>
    </w:p>
    <w:p w:rsidR="006205D5" w:rsidRPr="00133CB7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205D5" w:rsidRPr="00B60E4C" w:rsidRDefault="006205D5" w:rsidP="006205D5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205D5" w:rsidRPr="006205D5" w:rsidRDefault="006205D5" w:rsidP="006205D5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Trwałość</w:t>
      </w:r>
    </w:p>
    <w:p w:rsidR="006205D5" w:rsidRPr="0034180F" w:rsidRDefault="006205D5" w:rsidP="006205D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</w:t>
      </w:r>
      <w:r w:rsidRPr="00311196">
        <w:rPr>
          <w:rFonts w:ascii="Arial" w:hAnsi="Arial" w:cs="Arial"/>
          <w:sz w:val="20"/>
          <w:szCs w:val="20"/>
        </w:rPr>
        <w:t>mniej niż 2</w:t>
      </w:r>
      <w:r>
        <w:rPr>
          <w:rFonts w:ascii="Arial" w:hAnsi="Arial" w:cs="Arial"/>
          <w:sz w:val="20"/>
          <w:szCs w:val="20"/>
        </w:rPr>
        <w:t xml:space="preserve"> </w:t>
      </w:r>
      <w:r w:rsidRPr="00311196"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>4 Metody badań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4.1 Sprawdzenie znakowania i stanu opakowań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Wykonać metodą wizualną na zgodność z pkt. 5.1 i 5.2.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4.2 Oznaczanie cech organoleptycznych</w:t>
      </w:r>
    </w:p>
    <w:p w:rsidR="006205D5" w:rsidRPr="006205D5" w:rsidRDefault="006205D5" w:rsidP="006205D5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Wykonać organoleptycznie na zgodność z wymaganiami podanymi w Tablicy 1 wg PN-A-86767.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lastRenderedPageBreak/>
        <w:t xml:space="preserve">5 Pakowanie, znakowanie, przechowywanie 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5.1 Pakowanie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205D5" w:rsidRDefault="006205D5" w:rsidP="006205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205D5" w:rsidRDefault="006205D5" w:rsidP="006205D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205D5" w:rsidRPr="0050130D" w:rsidRDefault="006205D5" w:rsidP="006205D5">
      <w:pPr>
        <w:widowControl w:val="0"/>
        <w:numPr>
          <w:ilvl w:val="1"/>
          <w:numId w:val="33"/>
        </w:numPr>
        <w:suppressAutoHyphens/>
        <w:spacing w:before="240" w:after="240" w:line="360" w:lineRule="auto"/>
        <w:jc w:val="both"/>
        <w:rPr>
          <w:rFonts w:ascii="Arial" w:hAnsi="Arial" w:cs="Arial"/>
          <w:kern w:val="20"/>
          <w:sz w:val="16"/>
          <w:szCs w:val="20"/>
        </w:rPr>
      </w:pPr>
      <w:r w:rsidRPr="0050130D">
        <w:rPr>
          <w:rFonts w:ascii="Arial" w:hAnsi="Arial" w:cs="Arial"/>
          <w:b/>
          <w:kern w:val="20"/>
          <w:sz w:val="20"/>
        </w:rPr>
        <w:t>Znakowanie</w:t>
      </w:r>
    </w:p>
    <w:p w:rsidR="006205D5" w:rsidRPr="006205D5" w:rsidRDefault="006205D5" w:rsidP="006205D5">
      <w:pPr>
        <w:pStyle w:val="E-1"/>
        <w:spacing w:line="360" w:lineRule="auto"/>
        <w:rPr>
          <w:rFonts w:ascii="Arial" w:hAnsi="Arial" w:cs="Arial"/>
          <w:color w:val="000000"/>
        </w:rPr>
      </w:pPr>
      <w:r w:rsidRPr="006205D5">
        <w:rPr>
          <w:rFonts w:ascii="Arial" w:hAnsi="Arial" w:cs="Arial"/>
          <w:color w:val="000000"/>
        </w:rPr>
        <w:t>Z</w:t>
      </w:r>
      <w:r w:rsidRPr="006205D5">
        <w:rPr>
          <w:rFonts w:ascii="Arial" w:hAnsi="Arial" w:cs="Arial"/>
        </w:rPr>
        <w:t>godnie z aktualnie obowiązującym prawem.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5.3 Przechowywanie</w:t>
      </w:r>
    </w:p>
    <w:p w:rsidR="006205D5" w:rsidRDefault="006205D5" w:rsidP="006205D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6205D5" w:rsidRPr="00D90A51" w:rsidRDefault="006205D5" w:rsidP="006205D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D90A51">
        <w:rPr>
          <w:rFonts w:ascii="Arial" w:hAnsi="Arial" w:cs="Arial"/>
          <w:b/>
          <w:sz w:val="40"/>
          <w:szCs w:val="40"/>
        </w:rPr>
        <w:t>ŚLEDZIE SOLONE MATIASY FILETY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1 Wstęp</w:t>
      </w:r>
    </w:p>
    <w:p w:rsidR="006205D5" w:rsidRPr="006205D5" w:rsidRDefault="006205D5" w:rsidP="006205D5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 xml:space="preserve">Zakres 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Niniejszymi minimalnymi wymaganiami jakościowymi objęto wymagania, metody badań oraz warunki przechowywania i pakowania śledzi solonych matiasów.</w:t>
      </w:r>
    </w:p>
    <w:p w:rsidR="006205D5" w:rsidRPr="006205D5" w:rsidRDefault="006205D5" w:rsidP="006205D5">
      <w:pPr>
        <w:pStyle w:val="E-1"/>
        <w:jc w:val="both"/>
        <w:rPr>
          <w:rFonts w:ascii="Arial" w:hAnsi="Arial" w:cs="Arial"/>
        </w:rPr>
      </w:pP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Postanowienia minimalnych wymagań jakościowych wykorzystywane są podczas produkcji i obrotu handlowego śledzi solonych matiasów przeznaczonych dla odbiorcy.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6205D5">
        <w:rPr>
          <w:rFonts w:ascii="Arial" w:hAnsi="Arial" w:cs="Arial"/>
          <w:b/>
          <w:bCs/>
        </w:rPr>
        <w:t>1.2 Dokumenty powołane</w:t>
      </w:r>
    </w:p>
    <w:p w:rsidR="006205D5" w:rsidRPr="006205D5" w:rsidRDefault="006205D5" w:rsidP="006205D5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205D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6205D5" w:rsidRPr="006205D5" w:rsidRDefault="006205D5" w:rsidP="006205D5">
      <w:pPr>
        <w:pStyle w:val="E-1"/>
        <w:numPr>
          <w:ilvl w:val="0"/>
          <w:numId w:val="37"/>
        </w:numPr>
        <w:spacing w:line="360" w:lineRule="auto"/>
        <w:ind w:left="714" w:hanging="357"/>
        <w:jc w:val="both"/>
        <w:rPr>
          <w:rFonts w:ascii="Arial" w:hAnsi="Arial" w:cs="Arial"/>
          <w:bCs/>
        </w:rPr>
      </w:pPr>
      <w:r w:rsidRPr="006205D5">
        <w:rPr>
          <w:rFonts w:ascii="Arial" w:hAnsi="Arial" w:cs="Arial"/>
          <w:bCs/>
        </w:rPr>
        <w:t>PN-A-86766 Ryby solone - Wspólne wymagania i badania</w:t>
      </w:r>
    </w:p>
    <w:p w:rsidR="006205D5" w:rsidRPr="006205D5" w:rsidRDefault="006205D5" w:rsidP="006205D5">
      <w:pPr>
        <w:pStyle w:val="E-1"/>
        <w:numPr>
          <w:ilvl w:val="0"/>
          <w:numId w:val="37"/>
        </w:numPr>
        <w:spacing w:line="360" w:lineRule="auto"/>
        <w:ind w:left="714" w:hanging="357"/>
        <w:jc w:val="both"/>
        <w:rPr>
          <w:rFonts w:ascii="Arial" w:hAnsi="Arial" w:cs="Arial"/>
          <w:bCs/>
        </w:rPr>
      </w:pPr>
      <w:r w:rsidRPr="006205D5">
        <w:rPr>
          <w:rFonts w:ascii="Arial" w:hAnsi="Arial" w:cs="Arial"/>
          <w:bCs/>
        </w:rPr>
        <w:t>PN-A-86739 Ryby i przetwory rybne - Oznaczanie zawartości soli kuchennej</w:t>
      </w:r>
    </w:p>
    <w:p w:rsidR="006205D5" w:rsidRPr="006205D5" w:rsidRDefault="006205D5" w:rsidP="006205D5">
      <w:pPr>
        <w:pStyle w:val="E-1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Cs/>
        </w:rPr>
      </w:pPr>
      <w:r w:rsidRPr="006205D5">
        <w:rPr>
          <w:rFonts w:ascii="Arial" w:hAnsi="Arial" w:cs="Arial"/>
          <w:bCs/>
        </w:rPr>
        <w:t>PN-A-86782 Przetwory rybne marynowane. Badanie jakości</w:t>
      </w:r>
    </w:p>
    <w:p w:rsidR="006205D5" w:rsidRDefault="006205D5" w:rsidP="006205D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1.3 Określenie produktu</w:t>
      </w:r>
    </w:p>
    <w:p w:rsidR="006205D5" w:rsidRPr="00ED246B" w:rsidRDefault="006205D5" w:rsidP="006205D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246B">
        <w:rPr>
          <w:rFonts w:ascii="Arial" w:hAnsi="Arial" w:cs="Arial"/>
          <w:b/>
          <w:bCs/>
          <w:sz w:val="20"/>
          <w:szCs w:val="20"/>
        </w:rPr>
        <w:t>Śledzie solone matiasy filety</w:t>
      </w:r>
    </w:p>
    <w:p w:rsidR="006205D5" w:rsidRDefault="006205D5" w:rsidP="006205D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Płaty mięsa śledzia o nieregularnej wielkości i kształcie, oddzielone od pozostałych części anatomicznych ryby cięciem, wykonanym równolegle do kręgosłupa bez</w:t>
      </w:r>
      <w:r w:rsidRPr="008D5BDA">
        <w:rPr>
          <w:rFonts w:ascii="Arial" w:hAnsi="Arial" w:cs="Arial"/>
          <w:bCs/>
          <w:sz w:val="20"/>
          <w:szCs w:val="20"/>
        </w:rPr>
        <w:t xml:space="preserve"> skóry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D5BDA">
        <w:rPr>
          <w:rFonts w:ascii="Arial" w:hAnsi="Arial" w:cs="Arial"/>
          <w:bCs/>
          <w:sz w:val="20"/>
          <w:szCs w:val="20"/>
        </w:rPr>
        <w:t>bez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D5BDA">
        <w:rPr>
          <w:rFonts w:ascii="Arial" w:hAnsi="Arial" w:cs="Arial"/>
          <w:bCs/>
          <w:sz w:val="20"/>
          <w:szCs w:val="20"/>
        </w:rPr>
        <w:t>wyrostków ościstych kręgosłupa</w:t>
      </w:r>
      <w:r>
        <w:rPr>
          <w:rFonts w:ascii="Arial" w:hAnsi="Arial" w:cs="Arial"/>
          <w:bCs/>
          <w:sz w:val="20"/>
          <w:szCs w:val="20"/>
        </w:rPr>
        <w:t>, błona otrzewna i żebra usunięte, utrwalone solą kuchenną</w:t>
      </w:r>
    </w:p>
    <w:p w:rsidR="006205D5" w:rsidRPr="006205D5" w:rsidRDefault="006205D5" w:rsidP="006205D5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205D5">
        <w:rPr>
          <w:rFonts w:ascii="Arial" w:hAnsi="Arial" w:cs="Arial"/>
          <w:b/>
          <w:bCs/>
        </w:rPr>
        <w:t>2 Wymagania</w:t>
      </w:r>
    </w:p>
    <w:p w:rsidR="006205D5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205D5" w:rsidRPr="00E34717" w:rsidRDefault="006205D5" w:rsidP="006205D5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205D5" w:rsidRPr="007E3448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205D5" w:rsidRPr="00E34717" w:rsidRDefault="006205D5" w:rsidP="006205D5">
      <w:pPr>
        <w:tabs>
          <w:tab w:val="left" w:pos="10891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205D5" w:rsidRPr="00C90350" w:rsidRDefault="006205D5" w:rsidP="006205D5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b w:val="0"/>
          <w:sz w:val="18"/>
          <w:szCs w:val="18"/>
        </w:rPr>
      </w:pPr>
      <w:r w:rsidRPr="00C90350">
        <w:rPr>
          <w:rFonts w:ascii="Arial" w:hAnsi="Arial" w:cs="Arial"/>
          <w:b w:val="0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51"/>
        <w:gridCol w:w="5840"/>
        <w:gridCol w:w="1461"/>
      </w:tblGrid>
      <w:tr w:rsidR="006205D5" w:rsidRPr="00D85A91" w:rsidTr="00E34717">
        <w:trPr>
          <w:trHeight w:val="450"/>
          <w:jc w:val="center"/>
        </w:trPr>
        <w:tc>
          <w:tcPr>
            <w:tcW w:w="0" w:type="auto"/>
            <w:vAlign w:val="center"/>
          </w:tcPr>
          <w:p w:rsidR="006205D5" w:rsidRPr="00D85A91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5A9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6205D5" w:rsidRPr="00D85A91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5A91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54" w:type="dxa"/>
            <w:vAlign w:val="center"/>
          </w:tcPr>
          <w:p w:rsidR="006205D5" w:rsidRPr="00D85A91" w:rsidRDefault="006205D5" w:rsidP="00C96E5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D85A91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6205D5" w:rsidRPr="00D85A91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5A91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205D5" w:rsidRPr="00D85A91" w:rsidTr="00E34717">
        <w:trPr>
          <w:cantSplit/>
          <w:trHeight w:val="341"/>
          <w:jc w:val="center"/>
        </w:trPr>
        <w:tc>
          <w:tcPr>
            <w:tcW w:w="0" w:type="auto"/>
          </w:tcPr>
          <w:p w:rsidR="006205D5" w:rsidRPr="00D85A91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A9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6205D5" w:rsidRPr="00D85A91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6205D5" w:rsidRPr="00D3335A" w:rsidRDefault="006205D5" w:rsidP="00C96E5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3335A">
              <w:rPr>
                <w:rFonts w:ascii="Arial" w:hAnsi="Arial" w:cs="Arial"/>
                <w:sz w:val="18"/>
                <w:szCs w:val="18"/>
              </w:rPr>
              <w:t>Filety całe,</w:t>
            </w:r>
            <w:r>
              <w:rPr>
                <w:rFonts w:ascii="Arial" w:hAnsi="Arial" w:cs="Arial"/>
                <w:sz w:val="18"/>
                <w:szCs w:val="18"/>
              </w:rPr>
              <w:t xml:space="preserve"> bez skóry</w:t>
            </w:r>
            <w:r w:rsidRPr="00D3335A">
              <w:rPr>
                <w:rFonts w:ascii="Arial" w:hAnsi="Arial" w:cs="Arial"/>
                <w:sz w:val="18"/>
                <w:szCs w:val="18"/>
              </w:rPr>
              <w:t xml:space="preserve">, o odpowiednim umięśnieniu, bez obcych zanieczyszczeń, niedopuszczalne </w:t>
            </w:r>
            <w:r w:rsidRPr="00D3335A">
              <w:rPr>
                <w:rFonts w:ascii="Arial" w:hAnsi="Arial" w:cs="Arial"/>
                <w:bCs/>
                <w:sz w:val="18"/>
                <w:szCs w:val="18"/>
              </w:rPr>
              <w:t>występowanie pasożytów szkodliwych dla zdrowia ludzkiego lub nadający rybom odrażający wygląd;</w:t>
            </w:r>
          </w:p>
          <w:p w:rsidR="006205D5" w:rsidRPr="00D3335A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3335A">
              <w:rPr>
                <w:rFonts w:ascii="Arial" w:hAnsi="Arial" w:cs="Arial"/>
                <w:sz w:val="18"/>
                <w:szCs w:val="18"/>
              </w:rPr>
              <w:t>tkanka mięsna jasna o naturalnej barwie, charakterystycznej dla śledzi;</w:t>
            </w:r>
          </w:p>
          <w:p w:rsidR="006205D5" w:rsidRPr="00D3335A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D3335A">
              <w:rPr>
                <w:rFonts w:ascii="Arial" w:hAnsi="Arial" w:cs="Arial"/>
                <w:bCs/>
                <w:sz w:val="18"/>
                <w:szCs w:val="18"/>
              </w:rPr>
              <w:t>dopuszcza się solankę zalewową lekko zmętniałą.</w:t>
            </w:r>
          </w:p>
        </w:tc>
        <w:tc>
          <w:tcPr>
            <w:tcW w:w="1485" w:type="dxa"/>
            <w:vMerge w:val="restart"/>
            <w:vAlign w:val="center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PN-A-86766</w:t>
            </w: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PN-A-86766</w:t>
            </w: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Pr="00D85A91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D85A91" w:rsidTr="00E34717">
        <w:trPr>
          <w:cantSplit/>
          <w:trHeight w:val="90"/>
          <w:jc w:val="center"/>
        </w:trPr>
        <w:tc>
          <w:tcPr>
            <w:tcW w:w="0" w:type="auto"/>
          </w:tcPr>
          <w:p w:rsidR="006205D5" w:rsidRPr="00D85A91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6205D5" w:rsidRPr="00D85A91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6205D5" w:rsidRPr="00D3335A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3335A">
              <w:rPr>
                <w:rFonts w:ascii="Arial" w:hAnsi="Arial" w:cs="Arial"/>
                <w:sz w:val="18"/>
                <w:szCs w:val="18"/>
              </w:rPr>
              <w:t>Powierzchnie cięć gładkie, bez poszarpań krawędzi, nie dopuszcza się pozostałości wnętrzności,</w:t>
            </w:r>
          </w:p>
        </w:tc>
        <w:tc>
          <w:tcPr>
            <w:tcW w:w="1485" w:type="dxa"/>
            <w:vMerge/>
            <w:vAlign w:val="center"/>
          </w:tcPr>
          <w:p w:rsidR="006205D5" w:rsidRPr="00D85A91" w:rsidRDefault="006205D5" w:rsidP="00C96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D85A91" w:rsidTr="00E34717">
        <w:trPr>
          <w:cantSplit/>
          <w:trHeight w:val="90"/>
          <w:jc w:val="center"/>
        </w:trPr>
        <w:tc>
          <w:tcPr>
            <w:tcW w:w="0" w:type="auto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Tekstura tkanki mięsnej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6205D5" w:rsidRPr="00D3335A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3335A">
              <w:rPr>
                <w:rFonts w:ascii="Arial" w:hAnsi="Arial" w:cs="Arial"/>
                <w:bCs/>
                <w:sz w:val="18"/>
                <w:szCs w:val="18"/>
              </w:rPr>
              <w:t>Charakterystyczna dla filetów śledziowych, niedopuszczalna mazista tekstura tkanki mięsnej</w:t>
            </w:r>
          </w:p>
        </w:tc>
        <w:tc>
          <w:tcPr>
            <w:tcW w:w="1485" w:type="dxa"/>
            <w:vMerge/>
            <w:vAlign w:val="center"/>
          </w:tcPr>
          <w:p w:rsidR="006205D5" w:rsidRPr="00D85A91" w:rsidRDefault="006205D5" w:rsidP="00C96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D85A91" w:rsidTr="00E34717">
        <w:trPr>
          <w:cantSplit/>
          <w:trHeight w:val="90"/>
          <w:jc w:val="center"/>
        </w:trPr>
        <w:tc>
          <w:tcPr>
            <w:tcW w:w="0" w:type="auto"/>
          </w:tcPr>
          <w:p w:rsidR="006205D5" w:rsidRPr="00D85A91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6205D5" w:rsidRPr="00D85A91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6205D5" w:rsidRPr="00D3335A" w:rsidRDefault="006205D5" w:rsidP="00C96E5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3335A">
              <w:rPr>
                <w:rFonts w:ascii="Arial" w:hAnsi="Arial" w:cs="Arial"/>
                <w:sz w:val="18"/>
                <w:szCs w:val="18"/>
              </w:rPr>
              <w:t xml:space="preserve">Swoisty, charakterystyczny dla śledzi solonych, niedopuszczalny </w:t>
            </w:r>
            <w:r w:rsidRPr="00D3335A">
              <w:rPr>
                <w:rFonts w:ascii="Arial" w:hAnsi="Arial" w:cs="Arial"/>
                <w:bCs/>
                <w:sz w:val="18"/>
                <w:szCs w:val="18"/>
              </w:rPr>
              <w:t>smak mięsa i solanki: jełki, kwaśny, gorzki, metaliczny, słodki z równoczesnym występowaniem różowej barwy mięsa oraz inny obcy</w:t>
            </w:r>
          </w:p>
        </w:tc>
        <w:tc>
          <w:tcPr>
            <w:tcW w:w="1485" w:type="dxa"/>
            <w:vMerge/>
            <w:vAlign w:val="center"/>
          </w:tcPr>
          <w:p w:rsidR="006205D5" w:rsidRPr="00D85A91" w:rsidRDefault="006205D5" w:rsidP="00C96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D85A91" w:rsidTr="00E34717">
        <w:trPr>
          <w:cantSplit/>
          <w:trHeight w:val="343"/>
          <w:jc w:val="center"/>
        </w:trPr>
        <w:tc>
          <w:tcPr>
            <w:tcW w:w="0" w:type="auto"/>
          </w:tcPr>
          <w:p w:rsidR="006205D5" w:rsidRPr="00D85A91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6205D5" w:rsidRPr="00D85A91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954" w:type="dxa"/>
          </w:tcPr>
          <w:p w:rsidR="006205D5" w:rsidRPr="00D3335A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3335A">
              <w:rPr>
                <w:rFonts w:ascii="Arial" w:hAnsi="Arial" w:cs="Arial"/>
                <w:sz w:val="18"/>
                <w:szCs w:val="18"/>
              </w:rPr>
              <w:t xml:space="preserve">Swoisty, charakterystyczny dla śledzi solonych, niedopuszczalny </w:t>
            </w:r>
            <w:r w:rsidRPr="00D3335A">
              <w:rPr>
                <w:rFonts w:ascii="Arial" w:hAnsi="Arial" w:cs="Arial"/>
                <w:bCs/>
                <w:sz w:val="18"/>
                <w:szCs w:val="18"/>
              </w:rPr>
              <w:t>zapach mięsa i solanki: jełki, kwaśny, gnilny, oraz inny obcy</w:t>
            </w:r>
          </w:p>
        </w:tc>
        <w:tc>
          <w:tcPr>
            <w:tcW w:w="1485" w:type="dxa"/>
            <w:vMerge/>
            <w:vAlign w:val="center"/>
          </w:tcPr>
          <w:p w:rsidR="006205D5" w:rsidRPr="00D85A91" w:rsidRDefault="006205D5" w:rsidP="00C96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05D5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6205D5" w:rsidRDefault="006205D5" w:rsidP="006205D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6205D5" w:rsidRPr="00C90350" w:rsidRDefault="006205D5" w:rsidP="006205D5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lastRenderedPageBreak/>
        <w:t>Tablica 2</w:t>
      </w:r>
      <w:r w:rsidRPr="00C90350">
        <w:rPr>
          <w:rFonts w:ascii="Arial" w:hAnsi="Arial" w:cs="Arial"/>
          <w:b w:val="0"/>
          <w:sz w:val="18"/>
          <w:szCs w:val="18"/>
        </w:rPr>
        <w:t xml:space="preserve">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136"/>
        <w:gridCol w:w="3444"/>
        <w:gridCol w:w="2072"/>
      </w:tblGrid>
      <w:tr w:rsidR="006205D5" w:rsidTr="00172EBF">
        <w:trPr>
          <w:trHeight w:val="450"/>
          <w:jc w:val="center"/>
        </w:trPr>
        <w:tc>
          <w:tcPr>
            <w:tcW w:w="0" w:type="auto"/>
            <w:vAlign w:val="center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04" w:type="dxa"/>
            <w:vAlign w:val="center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476" w:type="dxa"/>
            <w:vAlign w:val="center"/>
          </w:tcPr>
          <w:p w:rsidR="006205D5" w:rsidRDefault="006205D5" w:rsidP="00C96E5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119" w:type="dxa"/>
            <w:vAlign w:val="center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205D5" w:rsidTr="00172EBF">
        <w:trPr>
          <w:cantSplit/>
          <w:trHeight w:val="341"/>
          <w:jc w:val="center"/>
        </w:trPr>
        <w:tc>
          <w:tcPr>
            <w:tcW w:w="0" w:type="auto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4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soli w mięsie ryb, %</w:t>
            </w:r>
          </w:p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ryby słabo solone</w:t>
            </w:r>
          </w:p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ryby średnio solone</w:t>
            </w:r>
          </w:p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ryby mocno solone</w:t>
            </w:r>
          </w:p>
        </w:tc>
        <w:tc>
          <w:tcPr>
            <w:tcW w:w="3476" w:type="dxa"/>
            <w:tcBorders>
              <w:bottom w:val="single" w:sz="6" w:space="0" w:color="auto"/>
            </w:tcBorders>
            <w:vAlign w:val="center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6-10</w:t>
            </w: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10-14</w:t>
            </w: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 14</w:t>
            </w:r>
          </w:p>
        </w:tc>
        <w:tc>
          <w:tcPr>
            <w:tcW w:w="2119" w:type="dxa"/>
            <w:vAlign w:val="center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PN-A-86739</w:t>
            </w:r>
          </w:p>
        </w:tc>
      </w:tr>
      <w:tr w:rsidR="006205D5" w:rsidTr="00172EBF">
        <w:trPr>
          <w:cantSplit/>
          <w:trHeight w:val="341"/>
          <w:jc w:val="center"/>
        </w:trPr>
        <w:tc>
          <w:tcPr>
            <w:tcW w:w="0" w:type="auto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4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Gęstość solanki g/cm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:rsidR="006205D5" w:rsidRPr="003C525A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ryby słabo solone</w:t>
            </w:r>
          </w:p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ryby średnio solone</w:t>
            </w:r>
          </w:p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ryby mocno solone</w:t>
            </w:r>
          </w:p>
        </w:tc>
        <w:tc>
          <w:tcPr>
            <w:tcW w:w="3476" w:type="dxa"/>
            <w:vAlign w:val="center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1,11-1,16</w:t>
            </w: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1,16-1,19</w:t>
            </w: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 1,19</w:t>
            </w:r>
          </w:p>
        </w:tc>
        <w:tc>
          <w:tcPr>
            <w:tcW w:w="2119" w:type="dxa"/>
            <w:vAlign w:val="center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PN-A-86766</w:t>
            </w:r>
          </w:p>
        </w:tc>
      </w:tr>
      <w:tr w:rsidR="006205D5" w:rsidRPr="002C3EC8" w:rsidTr="00172EBF">
        <w:trPr>
          <w:cantSplit/>
          <w:trHeight w:val="341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04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Stosunek masy śledzi odciekniętych do deklarowanej masy netto, %(m/m), nie mniej niż </w:t>
            </w:r>
          </w:p>
        </w:tc>
        <w:tc>
          <w:tcPr>
            <w:tcW w:w="3476" w:type="dxa"/>
            <w:tcBorders>
              <w:bottom w:val="single" w:sz="6" w:space="0" w:color="auto"/>
            </w:tcBorders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119" w:type="dxa"/>
            <w:vAlign w:val="center"/>
          </w:tcPr>
          <w:p w:rsidR="006205D5" w:rsidRPr="00863A50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A50">
              <w:rPr>
                <w:rFonts w:ascii="Arial" w:hAnsi="Arial" w:cs="Arial"/>
                <w:sz w:val="18"/>
                <w:szCs w:val="18"/>
              </w:rPr>
              <w:t>PN-A-86782</w:t>
            </w:r>
          </w:p>
        </w:tc>
      </w:tr>
    </w:tbl>
    <w:p w:rsidR="006205D5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6205D5" w:rsidRDefault="006205D5" w:rsidP="006205D5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4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/>
          <w:sz w:val="20"/>
        </w:rPr>
        <w:t>.</w:t>
      </w:r>
    </w:p>
    <w:p w:rsidR="006205D5" w:rsidRDefault="006205D5" w:rsidP="006205D5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zastrzega sobie prawo żądania wyników badań mikrobiologicznych z kontroli higieny procesu produkcyjnego.</w:t>
      </w:r>
    </w:p>
    <w:p w:rsidR="006205D5" w:rsidRPr="006205D5" w:rsidRDefault="006205D5" w:rsidP="006205D5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Masa netto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Masa netto powinna być zgodna z deklaracją producenta.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Dopuszczalna ujemna wartość błędu masy netto powinna być zgodna z obowiązującym prawem</w:t>
      </w:r>
      <w:r w:rsidRPr="006205D5">
        <w:rPr>
          <w:rFonts w:ascii="Arial" w:hAnsi="Arial"/>
        </w:rPr>
        <w:t>.</w:t>
      </w:r>
    </w:p>
    <w:p w:rsidR="006205D5" w:rsidRPr="006205D5" w:rsidRDefault="006205D5" w:rsidP="006205D5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Trwałość</w:t>
      </w:r>
    </w:p>
    <w:p w:rsidR="006205D5" w:rsidRPr="00475B9C" w:rsidRDefault="006205D5" w:rsidP="006205D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mniej niż 20 dni od daty dostawy do magazynu odbiorcy.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>5 Metody badań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5.1 Sprawdzenie znakowania i stanu opakowań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Wykonać metodą wizualną na zgodność z pkt. 6.1 i 6.2.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5.2 Oznaczanie cech organoleptycznych</w:t>
      </w:r>
    </w:p>
    <w:p w:rsidR="006205D5" w:rsidRPr="006205D5" w:rsidRDefault="006205D5" w:rsidP="006205D5">
      <w:pPr>
        <w:pStyle w:val="E-1"/>
        <w:spacing w:before="360" w:after="240" w:line="360" w:lineRule="auto"/>
        <w:rPr>
          <w:rFonts w:ascii="Arial" w:hAnsi="Arial" w:cs="Arial"/>
        </w:rPr>
      </w:pPr>
      <w:r w:rsidRPr="006205D5">
        <w:rPr>
          <w:rFonts w:ascii="Arial" w:hAnsi="Arial" w:cs="Arial"/>
        </w:rPr>
        <w:t>Według norm podanych w Tablicy 1.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lastRenderedPageBreak/>
        <w:t>5.3 Oznaczanie cech fizykochemicznych</w:t>
      </w:r>
    </w:p>
    <w:p w:rsidR="006205D5" w:rsidRPr="006205D5" w:rsidRDefault="006205D5" w:rsidP="006205D5">
      <w:pPr>
        <w:pStyle w:val="E-1"/>
        <w:spacing w:before="360" w:after="240" w:line="360" w:lineRule="auto"/>
        <w:rPr>
          <w:rFonts w:ascii="Arial" w:hAnsi="Arial" w:cs="Arial"/>
        </w:rPr>
      </w:pPr>
      <w:r w:rsidRPr="006205D5">
        <w:rPr>
          <w:rFonts w:ascii="Arial" w:hAnsi="Arial" w:cs="Arial"/>
        </w:rPr>
        <w:t>Według norm podanych w Tablicy 2.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 xml:space="preserve">6 Pakowanie, znakowanie, przechowywanie 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6.1 Pakowanie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205D5" w:rsidRDefault="006205D5" w:rsidP="006205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205D5" w:rsidRDefault="006205D5" w:rsidP="006205D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>6.2 Znakowanie</w:t>
      </w:r>
    </w:p>
    <w:p w:rsidR="006205D5" w:rsidRPr="006205D5" w:rsidRDefault="006205D5" w:rsidP="006205D5">
      <w:pPr>
        <w:pStyle w:val="E-1"/>
        <w:spacing w:line="360" w:lineRule="auto"/>
        <w:rPr>
          <w:rFonts w:ascii="Arial" w:hAnsi="Arial" w:cs="Arial"/>
        </w:rPr>
      </w:pPr>
      <w:r w:rsidRPr="006205D5">
        <w:rPr>
          <w:rFonts w:ascii="Arial" w:hAnsi="Arial" w:cs="Arial"/>
        </w:rPr>
        <w:t>Zgodnie z aktualnie obowiązującym prawem.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6.3 Przechowywanie</w:t>
      </w:r>
    </w:p>
    <w:p w:rsidR="006205D5" w:rsidRDefault="006205D5" w:rsidP="006205D5">
      <w:pPr>
        <w:pStyle w:val="E-1"/>
        <w:spacing w:line="360" w:lineRule="auto"/>
        <w:rPr>
          <w:rFonts w:ascii="Arial" w:hAnsi="Arial" w:cs="Arial"/>
        </w:rPr>
      </w:pPr>
      <w:r w:rsidRPr="006205D5">
        <w:rPr>
          <w:rFonts w:ascii="Arial" w:hAnsi="Arial" w:cs="Arial"/>
        </w:rPr>
        <w:t>Przechowywać zgodnie z zaleceniami producenta.</w:t>
      </w:r>
    </w:p>
    <w:p w:rsidR="006205D5" w:rsidRDefault="006205D5" w:rsidP="006205D5">
      <w:pPr>
        <w:pStyle w:val="E-1"/>
        <w:spacing w:line="360" w:lineRule="auto"/>
        <w:rPr>
          <w:rFonts w:ascii="Arial" w:hAnsi="Arial" w:cs="Arial"/>
        </w:rPr>
      </w:pPr>
    </w:p>
    <w:p w:rsidR="006205D5" w:rsidRPr="006205D5" w:rsidRDefault="006205D5" w:rsidP="006205D5">
      <w:pPr>
        <w:pStyle w:val="E-1"/>
        <w:spacing w:line="360" w:lineRule="auto"/>
        <w:rPr>
          <w:rFonts w:ascii="Arial" w:hAnsi="Arial" w:cs="Arial"/>
        </w:rPr>
      </w:pPr>
    </w:p>
    <w:p w:rsidR="006205D5" w:rsidRPr="004843C6" w:rsidRDefault="006205D5" w:rsidP="006205D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4843C6">
        <w:rPr>
          <w:rFonts w:ascii="Arial" w:hAnsi="Arial" w:cs="Arial"/>
          <w:b/>
          <w:sz w:val="40"/>
          <w:szCs w:val="40"/>
        </w:rPr>
        <w:t>ŁOSOŚ WĘDZONY FILET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1 Wstęp</w:t>
      </w:r>
    </w:p>
    <w:p w:rsidR="006205D5" w:rsidRPr="006205D5" w:rsidRDefault="006205D5" w:rsidP="006205D5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 xml:space="preserve">Zakres 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Niniejszymi minimalnymi wymaganiami jakościowymi objęto wymagania, metody badań oraz warunki przechowywania i pakowania łososia wędzonego fileta.</w:t>
      </w:r>
    </w:p>
    <w:p w:rsidR="006205D5" w:rsidRPr="006205D5" w:rsidRDefault="006205D5" w:rsidP="006205D5">
      <w:pPr>
        <w:pStyle w:val="E-1"/>
        <w:jc w:val="both"/>
        <w:rPr>
          <w:rFonts w:ascii="Arial" w:hAnsi="Arial" w:cs="Arial"/>
        </w:rPr>
      </w:pP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Postanowienia minimalnych wymagań jakościowych wykorzystywane są podczas produkcji i obrotu handlowego łososia wędzonego fileta przeznaczonego dla odbiorcy.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6205D5">
        <w:rPr>
          <w:rFonts w:ascii="Arial" w:hAnsi="Arial" w:cs="Arial"/>
          <w:b/>
          <w:bCs/>
        </w:rPr>
        <w:t>1.2 Dokumenty powołane</w:t>
      </w:r>
    </w:p>
    <w:p w:rsidR="006205D5" w:rsidRPr="006205D5" w:rsidRDefault="006205D5" w:rsidP="006205D5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205D5">
        <w:rPr>
          <w:rFonts w:ascii="Arial" w:hAnsi="Arial" w:cs="Arial"/>
          <w:bCs/>
        </w:rPr>
        <w:t xml:space="preserve">Do stosowania niniejszego dokumentu są niezbędne podane niżej dokumenty powołane. Stosuje się </w:t>
      </w:r>
      <w:r w:rsidRPr="006205D5">
        <w:rPr>
          <w:rFonts w:ascii="Arial" w:hAnsi="Arial" w:cs="Arial"/>
          <w:bCs/>
        </w:rPr>
        <w:lastRenderedPageBreak/>
        <w:t>ostatnie aktualne wydanie dokumentu powołanego (łącznie ze zmianami):</w:t>
      </w:r>
    </w:p>
    <w:p w:rsidR="006205D5" w:rsidRPr="006205D5" w:rsidRDefault="006205D5" w:rsidP="006205D5">
      <w:pPr>
        <w:pStyle w:val="E-1"/>
        <w:numPr>
          <w:ilvl w:val="0"/>
          <w:numId w:val="38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6205D5">
        <w:rPr>
          <w:rFonts w:ascii="Arial" w:hAnsi="Arial" w:cs="Arial"/>
          <w:bCs/>
        </w:rPr>
        <w:t>PN-A-86772 Przetwory rybne wędzone - Wspólne wymagania i badania</w:t>
      </w:r>
    </w:p>
    <w:p w:rsidR="006205D5" w:rsidRPr="006205D5" w:rsidRDefault="006205D5" w:rsidP="006205D5">
      <w:pPr>
        <w:pStyle w:val="E-1"/>
        <w:numPr>
          <w:ilvl w:val="0"/>
          <w:numId w:val="38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6205D5">
        <w:rPr>
          <w:rFonts w:ascii="Arial" w:hAnsi="Arial" w:cs="Arial"/>
          <w:bCs/>
        </w:rPr>
        <w:t>PN-A-86739 Ryby i przetwory rybne - Oznaczanie zawartości soli kuchennej</w:t>
      </w:r>
    </w:p>
    <w:p w:rsidR="006205D5" w:rsidRDefault="006205D5" w:rsidP="006205D5">
      <w:pPr>
        <w:tabs>
          <w:tab w:val="left" w:pos="1620"/>
        </w:tabs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205D5" w:rsidRPr="00B50816" w:rsidRDefault="006205D5" w:rsidP="006205D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50816">
        <w:rPr>
          <w:rFonts w:ascii="Arial" w:hAnsi="Arial" w:cs="Arial"/>
          <w:b/>
          <w:bCs/>
          <w:sz w:val="20"/>
          <w:szCs w:val="20"/>
        </w:rPr>
        <w:t>Łosoś wędzony filet</w:t>
      </w:r>
    </w:p>
    <w:p w:rsidR="006205D5" w:rsidRPr="0039453F" w:rsidRDefault="006205D5" w:rsidP="006205D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Filet z łososia atlantyckiego (Salmo salar), bez ości, ze skórą, poddany solankowaniu i podsuszaniu, a następnie utrwalany przez nasycanie składnikami dymu wędzarniczego, wędzony na gorąco</w:t>
      </w:r>
    </w:p>
    <w:p w:rsidR="006205D5" w:rsidRPr="006205D5" w:rsidRDefault="006205D5" w:rsidP="006205D5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205D5">
        <w:rPr>
          <w:rFonts w:ascii="Arial" w:hAnsi="Arial" w:cs="Arial"/>
          <w:b/>
          <w:bCs/>
        </w:rPr>
        <w:t>2 Wymagania</w:t>
      </w:r>
    </w:p>
    <w:p w:rsidR="006205D5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205D5" w:rsidRPr="001C3381" w:rsidRDefault="006205D5" w:rsidP="006205D5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205D5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205D5" w:rsidRDefault="006205D5" w:rsidP="006205D5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Według Tablicy 1.</w:t>
      </w:r>
    </w:p>
    <w:p w:rsidR="006205D5" w:rsidRPr="00133924" w:rsidRDefault="006205D5" w:rsidP="006205D5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b w:val="0"/>
          <w:sz w:val="18"/>
          <w:szCs w:val="18"/>
        </w:rPr>
      </w:pPr>
      <w:r w:rsidRPr="00133924">
        <w:rPr>
          <w:rFonts w:ascii="Arial" w:hAnsi="Arial" w:cs="Arial"/>
          <w:b w:val="0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49"/>
        <w:gridCol w:w="5091"/>
        <w:gridCol w:w="2012"/>
      </w:tblGrid>
      <w:tr w:rsidR="006205D5" w:rsidRPr="002C3EC8" w:rsidTr="002A5BB9">
        <w:trPr>
          <w:trHeight w:val="450"/>
          <w:jc w:val="center"/>
        </w:trPr>
        <w:tc>
          <w:tcPr>
            <w:tcW w:w="410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75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73" w:type="dxa"/>
            <w:vAlign w:val="center"/>
          </w:tcPr>
          <w:p w:rsidR="006205D5" w:rsidRPr="00463666" w:rsidRDefault="006205D5" w:rsidP="00C96E5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63666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052" w:type="dxa"/>
          </w:tcPr>
          <w:p w:rsidR="006205D5" w:rsidRPr="00463666" w:rsidRDefault="006205D5" w:rsidP="00C96E59">
            <w:pPr>
              <w:pStyle w:val="Nagwek8"/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63666">
              <w:rPr>
                <w:rFonts w:ascii="Arial" w:hAnsi="Arial" w:cs="Arial"/>
                <w:b/>
                <w:i w:val="0"/>
                <w:sz w:val="18"/>
                <w:szCs w:val="18"/>
              </w:rPr>
              <w:t>Metody badań według</w:t>
            </w:r>
          </w:p>
        </w:tc>
      </w:tr>
      <w:tr w:rsidR="006205D5" w:rsidRPr="002C3EC8" w:rsidTr="002A5BB9">
        <w:trPr>
          <w:cantSplit/>
          <w:trHeight w:val="341"/>
          <w:jc w:val="center"/>
        </w:trPr>
        <w:tc>
          <w:tcPr>
            <w:tcW w:w="410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173" w:type="dxa"/>
            <w:tcBorders>
              <w:bottom w:val="single" w:sz="6" w:space="0" w:color="auto"/>
            </w:tcBorders>
          </w:tcPr>
          <w:p w:rsidR="006205D5" w:rsidRPr="00367E0C" w:rsidRDefault="006205D5" w:rsidP="00C96E59">
            <w:pPr>
              <w:pStyle w:val="Nagwek11"/>
              <w:spacing w:before="0" w:after="0"/>
              <w:rPr>
                <w:b w:val="0"/>
                <w:sz w:val="18"/>
                <w:szCs w:val="18"/>
              </w:rPr>
            </w:pPr>
            <w:r w:rsidRPr="00367E0C">
              <w:rPr>
                <w:b w:val="0"/>
                <w:sz w:val="18"/>
                <w:szCs w:val="18"/>
              </w:rPr>
              <w:t>Filety całe</w:t>
            </w:r>
            <w:r>
              <w:rPr>
                <w:b w:val="0"/>
                <w:sz w:val="18"/>
                <w:szCs w:val="18"/>
              </w:rPr>
              <w:t xml:space="preserve"> bez uszkodzeń</w:t>
            </w:r>
            <w:r w:rsidRPr="00367E0C">
              <w:rPr>
                <w:b w:val="0"/>
                <w:sz w:val="18"/>
                <w:szCs w:val="18"/>
              </w:rPr>
              <w:t>,</w:t>
            </w:r>
            <w:r>
              <w:rPr>
                <w:b w:val="0"/>
                <w:sz w:val="18"/>
                <w:szCs w:val="18"/>
              </w:rPr>
              <w:t xml:space="preserve"> ze skórą,</w:t>
            </w:r>
            <w:r w:rsidRPr="00367E0C">
              <w:rPr>
                <w:b w:val="0"/>
                <w:sz w:val="18"/>
                <w:szCs w:val="18"/>
              </w:rPr>
              <w:t xml:space="preserve"> bez obcych zanieczyszczeń, barwa charakterystyczna dla danego gatunku ryby;</w:t>
            </w:r>
          </w:p>
          <w:p w:rsidR="006205D5" w:rsidRPr="00367E0C" w:rsidRDefault="006205D5" w:rsidP="00C96E59">
            <w:pPr>
              <w:pStyle w:val="Nagwek11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367E0C">
              <w:rPr>
                <w:b w:val="0"/>
                <w:sz w:val="18"/>
                <w:szCs w:val="18"/>
              </w:rPr>
              <w:t xml:space="preserve">Niedopuszczalne </w:t>
            </w:r>
            <w:r w:rsidRPr="00367E0C">
              <w:rPr>
                <w:b w:val="0"/>
                <w:bCs w:val="0"/>
                <w:sz w:val="18"/>
                <w:szCs w:val="18"/>
              </w:rPr>
              <w:t>występowanie pasożytów szkodliwych dla zdrowia ludzkiego lub nadający rybom odrażający wygląd, zanieczyszczenia przez szkodniki: muchy, szczury, obecność pleśni.</w:t>
            </w:r>
          </w:p>
        </w:tc>
        <w:tc>
          <w:tcPr>
            <w:tcW w:w="2052" w:type="dxa"/>
            <w:vMerge w:val="restart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PN-A-86772</w:t>
            </w:r>
          </w:p>
        </w:tc>
      </w:tr>
      <w:tr w:rsidR="006205D5" w:rsidRPr="002C3EC8" w:rsidTr="002A5BB9">
        <w:trPr>
          <w:cantSplit/>
          <w:trHeight w:val="341"/>
          <w:jc w:val="center"/>
        </w:trPr>
        <w:tc>
          <w:tcPr>
            <w:tcW w:w="410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5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Tkanka mięsna</w:t>
            </w:r>
          </w:p>
        </w:tc>
        <w:tc>
          <w:tcPr>
            <w:tcW w:w="5173" w:type="dxa"/>
            <w:tcBorders>
              <w:bottom w:val="single" w:sz="6" w:space="0" w:color="auto"/>
            </w:tcBorders>
          </w:tcPr>
          <w:p w:rsidR="006205D5" w:rsidRPr="00367E0C" w:rsidRDefault="006205D5" w:rsidP="00C96E59">
            <w:pPr>
              <w:pStyle w:val="Nagwek11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367E0C">
              <w:rPr>
                <w:b w:val="0"/>
                <w:sz w:val="18"/>
                <w:szCs w:val="18"/>
              </w:rPr>
              <w:t xml:space="preserve">Jędrna, równomiernie uwędzona; mięso soczyste, delikatne, niedopuszczalna </w:t>
            </w:r>
            <w:r w:rsidRPr="00367E0C">
              <w:rPr>
                <w:b w:val="0"/>
                <w:bCs w:val="0"/>
                <w:sz w:val="18"/>
                <w:szCs w:val="18"/>
              </w:rPr>
              <w:t>mazista tekstura tkanki mięsnej</w:t>
            </w:r>
          </w:p>
        </w:tc>
        <w:tc>
          <w:tcPr>
            <w:tcW w:w="2052" w:type="dxa"/>
            <w:vMerge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2A5BB9">
        <w:trPr>
          <w:cantSplit/>
          <w:trHeight w:val="343"/>
          <w:jc w:val="center"/>
        </w:trPr>
        <w:tc>
          <w:tcPr>
            <w:tcW w:w="410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75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173" w:type="dxa"/>
          </w:tcPr>
          <w:p w:rsidR="006205D5" w:rsidRPr="00367E0C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7E0C">
              <w:rPr>
                <w:rFonts w:ascii="Arial" w:hAnsi="Arial" w:cs="Arial"/>
                <w:sz w:val="18"/>
                <w:szCs w:val="18"/>
              </w:rPr>
              <w:t>Charakterystyczny dla łososia wędzonego, niedopuszczalny  smak jełki, gorzki, kwaśny i inny obcy oraz zapach jełki, pleśni, gnilny i inny obcy</w:t>
            </w:r>
          </w:p>
        </w:tc>
        <w:tc>
          <w:tcPr>
            <w:tcW w:w="2052" w:type="dxa"/>
            <w:vMerge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05D5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6205D5" w:rsidRPr="00A15B63" w:rsidRDefault="006205D5" w:rsidP="006205D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6205D5" w:rsidRPr="00A15B63" w:rsidRDefault="006205D5" w:rsidP="006205D5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Tablica 2</w:t>
      </w:r>
      <w:r w:rsidRPr="00A15B63">
        <w:rPr>
          <w:rFonts w:ascii="Arial" w:hAnsi="Arial" w:cs="Arial"/>
          <w:b w:val="0"/>
          <w:sz w:val="18"/>
          <w:szCs w:val="18"/>
        </w:rPr>
        <w:t xml:space="preserve"> – Wymagania 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196"/>
        <w:gridCol w:w="3466"/>
        <w:gridCol w:w="1990"/>
      </w:tblGrid>
      <w:tr w:rsidR="006205D5" w:rsidRPr="002C3EC8" w:rsidTr="00533E03">
        <w:trPr>
          <w:trHeight w:val="450"/>
          <w:jc w:val="center"/>
        </w:trPr>
        <w:tc>
          <w:tcPr>
            <w:tcW w:w="0" w:type="auto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59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502" w:type="dxa"/>
            <w:vAlign w:val="center"/>
          </w:tcPr>
          <w:p w:rsidR="006205D5" w:rsidRPr="00463666" w:rsidRDefault="006205D5" w:rsidP="00C96E5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63666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039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205D5" w:rsidRPr="002C3EC8" w:rsidTr="009B633D">
        <w:trPr>
          <w:cantSplit/>
          <w:trHeight w:val="263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59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soli kuchennej,%(m/m) nie więcej niż</w:t>
            </w:r>
          </w:p>
        </w:tc>
        <w:tc>
          <w:tcPr>
            <w:tcW w:w="3502" w:type="dxa"/>
            <w:tcBorders>
              <w:bottom w:val="single" w:sz="6" w:space="0" w:color="auto"/>
            </w:tcBorders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2039" w:type="dxa"/>
            <w:vAlign w:val="center"/>
          </w:tcPr>
          <w:p w:rsidR="006205D5" w:rsidRPr="00293452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452">
              <w:rPr>
                <w:rFonts w:ascii="Arial" w:hAnsi="Arial" w:cs="Arial"/>
                <w:sz w:val="18"/>
                <w:szCs w:val="18"/>
              </w:rPr>
              <w:t>PN-A-86739</w:t>
            </w:r>
          </w:p>
        </w:tc>
      </w:tr>
    </w:tbl>
    <w:p w:rsidR="006205D5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2.4</w:t>
      </w:r>
      <w:r w:rsidRPr="00133CB7">
        <w:rPr>
          <w:bCs w:val="0"/>
        </w:rPr>
        <w:t xml:space="preserve"> Wymagania mikrobiologiczne</w:t>
      </w:r>
    </w:p>
    <w:p w:rsidR="006205D5" w:rsidRPr="001C3381" w:rsidRDefault="006205D5" w:rsidP="006205D5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/>
          <w:sz w:val="20"/>
        </w:rPr>
        <w:t>.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205D5" w:rsidRPr="006205D5" w:rsidRDefault="006205D5" w:rsidP="006205D5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Trwałość</w:t>
      </w:r>
    </w:p>
    <w:p w:rsidR="006205D5" w:rsidRPr="0034180F" w:rsidRDefault="006205D5" w:rsidP="006205D5">
      <w:pPr>
        <w:spacing w:before="240" w:after="24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>nie mniej n</w:t>
      </w:r>
      <w:r>
        <w:rPr>
          <w:rFonts w:ascii="Arial" w:hAnsi="Arial" w:cs="Arial"/>
          <w:sz w:val="20"/>
          <w:szCs w:val="20"/>
        </w:rPr>
        <w:t>iż</w:t>
      </w:r>
      <w:r w:rsidRPr="007E6E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 dni</w:t>
      </w:r>
      <w:r w:rsidRPr="00283F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 daty dostawy do magazynu odbiorcy.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>4 Metody badań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4.1 Sprawdzenie znakowania i stanu opakowań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Wykonać metodą wizualną na zgodność z pkt. 5.1 i 5.2.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4.2 Oznaczanie cech organoleptycznych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Cs/>
        </w:rPr>
      </w:pPr>
      <w:r w:rsidRPr="006205D5">
        <w:rPr>
          <w:rFonts w:ascii="Arial" w:hAnsi="Arial" w:cs="Arial"/>
        </w:rPr>
        <w:t xml:space="preserve">Według </w:t>
      </w:r>
      <w:r w:rsidRPr="006205D5">
        <w:rPr>
          <w:rFonts w:ascii="Arial" w:hAnsi="Arial" w:cs="Arial"/>
          <w:bCs/>
        </w:rPr>
        <w:t>norm podanych w Tablicy 1.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4.3 Oznaczanie cech chemicznych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</w:rPr>
      </w:pPr>
      <w:r w:rsidRPr="006205D5">
        <w:rPr>
          <w:rFonts w:ascii="Arial" w:hAnsi="Arial" w:cs="Arial"/>
        </w:rPr>
        <w:t>Według norm podanych w Tablicy 2.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 xml:space="preserve">5 Pakowanie, znakowanie, przechowywanie 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5.1 Pakowanie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205D5" w:rsidRDefault="006205D5" w:rsidP="006205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205D5" w:rsidRDefault="006205D5" w:rsidP="006205D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205D5" w:rsidRPr="006205D5" w:rsidRDefault="006205D5" w:rsidP="006205D5">
      <w:pPr>
        <w:pStyle w:val="E-1"/>
        <w:numPr>
          <w:ilvl w:val="1"/>
          <w:numId w:val="39"/>
        </w:numPr>
        <w:spacing w:before="240" w:after="240" w:line="360" w:lineRule="auto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>Znakowanie</w:t>
      </w:r>
    </w:p>
    <w:p w:rsidR="006205D5" w:rsidRPr="006205D5" w:rsidRDefault="006205D5" w:rsidP="006205D5">
      <w:pPr>
        <w:pStyle w:val="E-1"/>
        <w:spacing w:line="360" w:lineRule="auto"/>
        <w:rPr>
          <w:rFonts w:ascii="Arial" w:hAnsi="Arial" w:cs="Arial"/>
          <w:color w:val="000000"/>
        </w:rPr>
      </w:pPr>
      <w:r w:rsidRPr="006205D5">
        <w:rPr>
          <w:rFonts w:ascii="Arial" w:hAnsi="Arial" w:cs="Arial"/>
          <w:color w:val="000000"/>
        </w:rPr>
        <w:t>Z</w:t>
      </w:r>
      <w:r w:rsidRPr="006205D5">
        <w:rPr>
          <w:rFonts w:ascii="Arial" w:hAnsi="Arial" w:cs="Arial"/>
        </w:rPr>
        <w:t>godnie z aktualnie obowiązującym prawem.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5.3 Przechowywanie</w:t>
      </w:r>
    </w:p>
    <w:p w:rsidR="006205D5" w:rsidRPr="006205D5" w:rsidRDefault="006205D5" w:rsidP="006205D5">
      <w:pPr>
        <w:pStyle w:val="E-1"/>
        <w:spacing w:line="360" w:lineRule="auto"/>
        <w:rPr>
          <w:rFonts w:ascii="Arial" w:hAnsi="Arial" w:cs="Arial"/>
        </w:rPr>
      </w:pPr>
      <w:r w:rsidRPr="006205D5">
        <w:rPr>
          <w:rFonts w:ascii="Arial" w:hAnsi="Arial" w:cs="Arial"/>
        </w:rPr>
        <w:lastRenderedPageBreak/>
        <w:t>Przechowywać zgodnie z zaleceniami producenta.</w:t>
      </w:r>
    </w:p>
    <w:p w:rsidR="006205D5" w:rsidRPr="006205D5" w:rsidRDefault="006205D5" w:rsidP="006205D5">
      <w:pPr>
        <w:pStyle w:val="E-1"/>
        <w:spacing w:before="60"/>
        <w:jc w:val="both"/>
        <w:rPr>
          <w:rFonts w:ascii="Arial" w:hAnsi="Arial" w:cs="Arial"/>
          <w:sz w:val="16"/>
          <w:szCs w:val="16"/>
        </w:rPr>
      </w:pPr>
    </w:p>
    <w:p w:rsidR="006205D5" w:rsidRDefault="006205D5" w:rsidP="006205D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6205D5" w:rsidRPr="004843C6" w:rsidRDefault="006205D5" w:rsidP="006205D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4843C6">
        <w:rPr>
          <w:rFonts w:ascii="Arial" w:hAnsi="Arial" w:cs="Arial"/>
          <w:b/>
          <w:sz w:val="40"/>
          <w:szCs w:val="40"/>
        </w:rPr>
        <w:t>ŁOSOŚ WĘDZONY</w:t>
      </w:r>
      <w:r>
        <w:rPr>
          <w:rFonts w:ascii="Arial" w:hAnsi="Arial" w:cs="Arial"/>
          <w:b/>
          <w:sz w:val="40"/>
          <w:szCs w:val="40"/>
        </w:rPr>
        <w:t xml:space="preserve"> NA ZIMNO PLASTROWANY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1 Wstęp</w:t>
      </w:r>
    </w:p>
    <w:p w:rsidR="006205D5" w:rsidRPr="006205D5" w:rsidRDefault="006205D5" w:rsidP="006205D5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 xml:space="preserve">Zakres 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Niniejszymi minimalnymi wymaganiami jakościowymi objęto wymagania, metody badań oraz warunki przechowywania i pakowania łososia wędzonego na zimno plastrowanego.</w:t>
      </w:r>
    </w:p>
    <w:p w:rsidR="006205D5" w:rsidRPr="006205D5" w:rsidRDefault="006205D5" w:rsidP="006205D5">
      <w:pPr>
        <w:pStyle w:val="E-1"/>
        <w:jc w:val="both"/>
        <w:rPr>
          <w:rFonts w:ascii="Arial" w:hAnsi="Arial" w:cs="Arial"/>
        </w:rPr>
      </w:pP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Postanowienia minimalnych wymagań jakościowych wykorzystywane są podczas produkcji i obrotu handlowego łososia wędzonego na zimno plastrowanego przeznaczonego dla odbiorcy.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6205D5">
        <w:rPr>
          <w:rFonts w:ascii="Arial" w:hAnsi="Arial" w:cs="Arial"/>
          <w:b/>
          <w:bCs/>
        </w:rPr>
        <w:t>1.2 Dokumenty powołane</w:t>
      </w:r>
    </w:p>
    <w:p w:rsidR="006205D5" w:rsidRPr="006205D5" w:rsidRDefault="006205D5" w:rsidP="006205D5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205D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6205D5" w:rsidRPr="006205D5" w:rsidRDefault="006205D5" w:rsidP="006205D5">
      <w:pPr>
        <w:pStyle w:val="E-1"/>
        <w:numPr>
          <w:ilvl w:val="0"/>
          <w:numId w:val="38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6205D5">
        <w:rPr>
          <w:rFonts w:ascii="Arial" w:hAnsi="Arial" w:cs="Arial"/>
          <w:bCs/>
        </w:rPr>
        <w:t>PN-A-86739 Ryby i przetwory rybne - Oznaczanie zawartości soli kuchennej</w:t>
      </w:r>
    </w:p>
    <w:p w:rsidR="006205D5" w:rsidRDefault="006205D5" w:rsidP="006205D5">
      <w:pPr>
        <w:tabs>
          <w:tab w:val="left" w:pos="1620"/>
        </w:tabs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.3 Określenie produktu</w:t>
      </w:r>
    </w:p>
    <w:p w:rsidR="006205D5" w:rsidRPr="00B50816" w:rsidRDefault="006205D5" w:rsidP="006205D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50816">
        <w:rPr>
          <w:rFonts w:ascii="Arial" w:hAnsi="Arial" w:cs="Arial"/>
          <w:b/>
          <w:bCs/>
          <w:sz w:val="20"/>
          <w:szCs w:val="20"/>
        </w:rPr>
        <w:t>Łosoś wędzony</w:t>
      </w:r>
      <w:r>
        <w:rPr>
          <w:rFonts w:ascii="Arial" w:hAnsi="Arial" w:cs="Arial"/>
          <w:b/>
          <w:bCs/>
          <w:sz w:val="20"/>
          <w:szCs w:val="20"/>
        </w:rPr>
        <w:t xml:space="preserve"> na zimno plastrowany</w:t>
      </w:r>
    </w:p>
    <w:p w:rsidR="006205D5" w:rsidRPr="0039453F" w:rsidRDefault="006205D5" w:rsidP="006205D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z fileta z łososia atlantyckiego (</w:t>
      </w:r>
      <w:r w:rsidRPr="00051700">
        <w:rPr>
          <w:rFonts w:ascii="Arial" w:hAnsi="Arial" w:cs="Arial"/>
          <w:bCs/>
          <w:i/>
          <w:sz w:val="20"/>
          <w:szCs w:val="20"/>
        </w:rPr>
        <w:t>Salmo salar</w:t>
      </w:r>
      <w:r>
        <w:rPr>
          <w:rFonts w:ascii="Arial" w:hAnsi="Arial" w:cs="Arial"/>
          <w:bCs/>
          <w:sz w:val="20"/>
          <w:szCs w:val="20"/>
        </w:rPr>
        <w:t>), bez skóry i ości, poddanego solankowaniu i podsuszaniu, a następnie nasycaniu składnikami dymu wędzarniczego; produkt w postaci cienkich plastrów</w:t>
      </w:r>
    </w:p>
    <w:p w:rsidR="006205D5" w:rsidRPr="006205D5" w:rsidRDefault="006205D5" w:rsidP="006205D5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205D5">
        <w:rPr>
          <w:rFonts w:ascii="Arial" w:hAnsi="Arial" w:cs="Arial"/>
          <w:b/>
          <w:bCs/>
        </w:rPr>
        <w:t>2 Wymagania</w:t>
      </w:r>
    </w:p>
    <w:p w:rsidR="006205D5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205D5" w:rsidRPr="001C3381" w:rsidRDefault="006205D5" w:rsidP="006205D5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205D5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205D5" w:rsidRDefault="006205D5" w:rsidP="006205D5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Według Tablicy 1.</w:t>
      </w:r>
    </w:p>
    <w:p w:rsidR="006205D5" w:rsidRPr="00133924" w:rsidRDefault="006205D5" w:rsidP="006205D5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b w:val="0"/>
          <w:sz w:val="18"/>
          <w:szCs w:val="18"/>
        </w:rPr>
      </w:pPr>
      <w:r w:rsidRPr="00133924">
        <w:rPr>
          <w:rFonts w:ascii="Arial" w:hAnsi="Arial" w:cs="Arial"/>
          <w:b w:val="0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75"/>
        <w:gridCol w:w="6840"/>
      </w:tblGrid>
      <w:tr w:rsidR="006205D5" w:rsidRPr="002C3EC8" w:rsidTr="00AA15E8">
        <w:trPr>
          <w:trHeight w:val="450"/>
          <w:jc w:val="center"/>
        </w:trPr>
        <w:tc>
          <w:tcPr>
            <w:tcW w:w="410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1575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840" w:type="dxa"/>
            <w:vAlign w:val="center"/>
          </w:tcPr>
          <w:p w:rsidR="006205D5" w:rsidRPr="00463666" w:rsidRDefault="006205D5" w:rsidP="00C96E5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63666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6205D5" w:rsidRPr="002C3EC8" w:rsidTr="00AA15E8">
        <w:trPr>
          <w:cantSplit/>
          <w:trHeight w:val="341"/>
          <w:jc w:val="center"/>
        </w:trPr>
        <w:tc>
          <w:tcPr>
            <w:tcW w:w="410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6840" w:type="dxa"/>
            <w:tcBorders>
              <w:bottom w:val="single" w:sz="6" w:space="0" w:color="auto"/>
            </w:tcBorders>
          </w:tcPr>
          <w:p w:rsidR="006205D5" w:rsidRPr="003A37FC" w:rsidRDefault="006205D5" w:rsidP="00C96E59">
            <w:pPr>
              <w:pStyle w:val="Nagwek11"/>
              <w:spacing w:before="0" w:after="0"/>
              <w:rPr>
                <w:b w:val="0"/>
                <w:sz w:val="18"/>
                <w:szCs w:val="18"/>
              </w:rPr>
            </w:pPr>
            <w:r w:rsidRPr="003A37FC">
              <w:rPr>
                <w:b w:val="0"/>
                <w:sz w:val="18"/>
                <w:szCs w:val="18"/>
              </w:rPr>
              <w:t>Cienkie plastry o nieregularnych kształtach, bez obcych zanieczyszczeń, barwa charakterystyczna dla danego gatunku ryby;</w:t>
            </w:r>
          </w:p>
          <w:p w:rsidR="006205D5" w:rsidRPr="001C3381" w:rsidRDefault="006205D5" w:rsidP="00C96E59">
            <w:pPr>
              <w:pStyle w:val="Nagwek11"/>
              <w:spacing w:before="0" w:after="0"/>
              <w:rPr>
                <w:b w:val="0"/>
                <w:bCs w:val="0"/>
              </w:rPr>
            </w:pPr>
            <w:r w:rsidRPr="003A37FC">
              <w:rPr>
                <w:b w:val="0"/>
                <w:sz w:val="18"/>
                <w:szCs w:val="18"/>
              </w:rPr>
              <w:t xml:space="preserve">Niedopuszczalne </w:t>
            </w:r>
            <w:r w:rsidRPr="003A37FC">
              <w:rPr>
                <w:b w:val="0"/>
                <w:bCs w:val="0"/>
                <w:sz w:val="18"/>
                <w:szCs w:val="18"/>
              </w:rPr>
              <w:t>występowanie ości, pozostałości skóry pasożytów szkodliwych dla zdrowia ludzkiego lub nadający</w:t>
            </w:r>
            <w:r>
              <w:rPr>
                <w:b w:val="0"/>
                <w:bCs w:val="0"/>
                <w:sz w:val="18"/>
                <w:szCs w:val="18"/>
              </w:rPr>
              <w:t>ch</w:t>
            </w:r>
            <w:r w:rsidRPr="003A37FC">
              <w:rPr>
                <w:b w:val="0"/>
                <w:bCs w:val="0"/>
                <w:sz w:val="18"/>
                <w:szCs w:val="18"/>
              </w:rPr>
              <w:t xml:space="preserve"> produktowi odrażający wygląd, pleśni, zanieczyszczeń przez szkodniki: muchy, szczury</w:t>
            </w:r>
          </w:p>
        </w:tc>
      </w:tr>
      <w:tr w:rsidR="006205D5" w:rsidRPr="002C3EC8" w:rsidTr="00AA15E8">
        <w:trPr>
          <w:cantSplit/>
          <w:trHeight w:val="341"/>
          <w:jc w:val="center"/>
        </w:trPr>
        <w:tc>
          <w:tcPr>
            <w:tcW w:w="410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5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Tkanka mięsna</w:t>
            </w:r>
          </w:p>
        </w:tc>
        <w:tc>
          <w:tcPr>
            <w:tcW w:w="6840" w:type="dxa"/>
            <w:tcBorders>
              <w:bottom w:val="single" w:sz="6" w:space="0" w:color="auto"/>
            </w:tcBorders>
          </w:tcPr>
          <w:p w:rsidR="006205D5" w:rsidRPr="001C3381" w:rsidRDefault="006205D5" w:rsidP="00C96E59">
            <w:pPr>
              <w:pStyle w:val="Nagwek11"/>
              <w:spacing w:before="0" w:after="0"/>
              <w:rPr>
                <w:b w:val="0"/>
                <w:bCs w:val="0"/>
              </w:rPr>
            </w:pPr>
            <w:r>
              <w:rPr>
                <w:b w:val="0"/>
                <w:sz w:val="18"/>
                <w:szCs w:val="18"/>
              </w:rPr>
              <w:t>Jędrna, soczysta, delikatna</w:t>
            </w:r>
            <w:r w:rsidRPr="001C3381">
              <w:rPr>
                <w:b w:val="0"/>
                <w:sz w:val="18"/>
                <w:szCs w:val="18"/>
              </w:rPr>
              <w:t xml:space="preserve">, niedopuszczalna </w:t>
            </w:r>
            <w:r w:rsidRPr="001C3381">
              <w:rPr>
                <w:b w:val="0"/>
                <w:bCs w:val="0"/>
              </w:rPr>
              <w:t xml:space="preserve">mazista </w:t>
            </w:r>
            <w:r w:rsidRPr="00E077CB">
              <w:rPr>
                <w:b w:val="0"/>
                <w:bCs w:val="0"/>
                <w:sz w:val="18"/>
                <w:szCs w:val="18"/>
              </w:rPr>
              <w:t>tekstura tkanki mięsnej</w:t>
            </w:r>
          </w:p>
        </w:tc>
      </w:tr>
      <w:tr w:rsidR="006205D5" w:rsidRPr="002C3EC8" w:rsidTr="00AA15E8">
        <w:trPr>
          <w:cantSplit/>
          <w:trHeight w:val="343"/>
          <w:jc w:val="center"/>
        </w:trPr>
        <w:tc>
          <w:tcPr>
            <w:tcW w:w="410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75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6840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 dla łososia wędzonego, niedopuszczalny  smak </w:t>
            </w:r>
            <w:r w:rsidRPr="00694EC0">
              <w:rPr>
                <w:rFonts w:ascii="Arial" w:hAnsi="Arial" w:cs="Arial"/>
                <w:sz w:val="18"/>
              </w:rPr>
              <w:t xml:space="preserve">jełki, gorzki, </w:t>
            </w:r>
            <w:r>
              <w:rPr>
                <w:rFonts w:ascii="Arial" w:hAnsi="Arial" w:cs="Arial"/>
                <w:sz w:val="18"/>
              </w:rPr>
              <w:t xml:space="preserve">kwaśny i inny obcy oraz zapach jełki, </w:t>
            </w:r>
            <w:r w:rsidRPr="00694EC0">
              <w:rPr>
                <w:rFonts w:ascii="Arial" w:hAnsi="Arial" w:cs="Arial"/>
                <w:sz w:val="18"/>
              </w:rPr>
              <w:t>pleśni, gnilny</w:t>
            </w:r>
            <w:r>
              <w:rPr>
                <w:rFonts w:ascii="Arial" w:hAnsi="Arial" w:cs="Arial"/>
                <w:sz w:val="18"/>
              </w:rPr>
              <w:t xml:space="preserve"> i </w:t>
            </w:r>
            <w:r w:rsidRPr="00694EC0">
              <w:rPr>
                <w:rFonts w:ascii="Arial" w:hAnsi="Arial" w:cs="Arial"/>
                <w:sz w:val="18"/>
              </w:rPr>
              <w:t>inny obc</w:t>
            </w:r>
            <w:r>
              <w:rPr>
                <w:rFonts w:ascii="Arial" w:hAnsi="Arial" w:cs="Arial"/>
                <w:sz w:val="18"/>
              </w:rPr>
              <w:t>y</w:t>
            </w:r>
          </w:p>
        </w:tc>
      </w:tr>
    </w:tbl>
    <w:p w:rsidR="006205D5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6205D5" w:rsidRPr="00A15B63" w:rsidRDefault="006205D5" w:rsidP="006205D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6205D5" w:rsidRPr="00A15B63" w:rsidRDefault="006205D5" w:rsidP="006205D5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Tablica 2</w:t>
      </w:r>
      <w:r w:rsidRPr="00A15B63">
        <w:rPr>
          <w:rFonts w:ascii="Arial" w:hAnsi="Arial" w:cs="Arial"/>
          <w:b w:val="0"/>
          <w:sz w:val="18"/>
          <w:szCs w:val="18"/>
        </w:rPr>
        <w:t xml:space="preserve"> – Wymagania 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104"/>
        <w:gridCol w:w="2545"/>
        <w:gridCol w:w="2003"/>
      </w:tblGrid>
      <w:tr w:rsidR="006205D5" w:rsidRPr="002C3EC8" w:rsidTr="00E077CB">
        <w:trPr>
          <w:trHeight w:val="450"/>
          <w:jc w:val="center"/>
        </w:trPr>
        <w:tc>
          <w:tcPr>
            <w:tcW w:w="0" w:type="auto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196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565" w:type="dxa"/>
            <w:vAlign w:val="center"/>
          </w:tcPr>
          <w:p w:rsidR="006205D5" w:rsidRPr="00463666" w:rsidRDefault="006205D5" w:rsidP="00C96E5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ind w:left="1418" w:hanging="709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63666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039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205D5" w:rsidRPr="002C3EC8" w:rsidTr="00E077CB">
        <w:trPr>
          <w:cantSplit/>
          <w:trHeight w:val="263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6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soli kuchennej, %(m/m), nie więcej niż</w:t>
            </w:r>
          </w:p>
        </w:tc>
        <w:tc>
          <w:tcPr>
            <w:tcW w:w="2565" w:type="dxa"/>
            <w:tcBorders>
              <w:bottom w:val="single" w:sz="6" w:space="0" w:color="auto"/>
            </w:tcBorders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2039" w:type="dxa"/>
            <w:vAlign w:val="center"/>
          </w:tcPr>
          <w:p w:rsidR="006205D5" w:rsidRPr="00293452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452">
              <w:rPr>
                <w:rFonts w:ascii="Arial" w:hAnsi="Arial" w:cs="Arial"/>
                <w:sz w:val="18"/>
                <w:szCs w:val="18"/>
              </w:rPr>
              <w:t>PN-A-86739</w:t>
            </w:r>
          </w:p>
        </w:tc>
      </w:tr>
    </w:tbl>
    <w:p w:rsidR="006205D5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205D5" w:rsidRPr="001C3381" w:rsidRDefault="006205D5" w:rsidP="006205D5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/>
          <w:sz w:val="20"/>
        </w:rPr>
        <w:t>.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205D5" w:rsidRPr="007C0ACA" w:rsidRDefault="006205D5" w:rsidP="006205D5">
      <w:pPr>
        <w:numPr>
          <w:ilvl w:val="0"/>
          <w:numId w:val="3"/>
        </w:numPr>
        <w:tabs>
          <w:tab w:val="num" w:pos="180"/>
        </w:tabs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Arial" w:hAnsi="Arial" w:cs="Arial"/>
          <w:b/>
          <w:sz w:val="20"/>
          <w:szCs w:val="20"/>
          <w:lang w:eastAsia="pl-PL"/>
        </w:rPr>
      </w:pPr>
      <w:r w:rsidRPr="007C0ACA">
        <w:rPr>
          <w:rFonts w:ascii="Arial" w:hAnsi="Arial" w:cs="Arial"/>
          <w:b/>
          <w:sz w:val="20"/>
          <w:szCs w:val="20"/>
          <w:lang w:eastAsia="pl-PL"/>
        </w:rPr>
        <w:t>Masa netto</w:t>
      </w:r>
    </w:p>
    <w:p w:rsidR="006205D5" w:rsidRPr="007C0ACA" w:rsidRDefault="006205D5" w:rsidP="006205D5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C0ACA">
        <w:rPr>
          <w:rFonts w:ascii="Arial" w:hAnsi="Arial" w:cs="Arial"/>
          <w:sz w:val="20"/>
          <w:szCs w:val="20"/>
          <w:lang w:eastAsia="pl-PL"/>
        </w:rPr>
        <w:t>Masa netto powinna być zgodna z deklaracją producenta.</w:t>
      </w:r>
    </w:p>
    <w:p w:rsidR="006205D5" w:rsidRPr="007C0ACA" w:rsidRDefault="006205D5" w:rsidP="006205D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7C0ACA">
        <w:rPr>
          <w:rFonts w:ascii="Arial" w:hAnsi="Arial" w:cs="Arial"/>
          <w:sz w:val="20"/>
          <w:szCs w:val="20"/>
          <w:lang w:eastAsia="pl-PL"/>
        </w:rPr>
        <w:t>Dopuszczalna ujemna wartość błędu masy netto powinna być zgodna z obowiązującym prawem.</w:t>
      </w:r>
    </w:p>
    <w:p w:rsidR="006205D5" w:rsidRPr="006205D5" w:rsidRDefault="006205D5" w:rsidP="006205D5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36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Trwałość</w:t>
      </w:r>
    </w:p>
    <w:p w:rsidR="006205D5" w:rsidRPr="0034180F" w:rsidRDefault="006205D5" w:rsidP="006205D5">
      <w:pPr>
        <w:spacing w:before="240" w:after="24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>nie mniej n</w:t>
      </w:r>
      <w:r>
        <w:rPr>
          <w:rFonts w:ascii="Arial" w:hAnsi="Arial" w:cs="Arial"/>
          <w:sz w:val="20"/>
          <w:szCs w:val="20"/>
        </w:rPr>
        <w:t>iż</w:t>
      </w:r>
      <w:r w:rsidRPr="007E6E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14 dni</w:t>
      </w:r>
      <w:r w:rsidRPr="00283F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 daty dostawy do magazynu odbiorcy.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>5 Metody badań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5.1 Sprawdzenie znakowania i stanu opakowań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Wykonać metodą wizualną na zgodność z pkt. 5.1 i 5.2.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5.2 Oznaczanie cech organoleptycznych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Cs/>
        </w:rPr>
      </w:pPr>
      <w:r w:rsidRPr="006205D5">
        <w:rPr>
          <w:rFonts w:ascii="Arial" w:hAnsi="Arial" w:cs="Arial"/>
          <w:bCs/>
        </w:rPr>
        <w:t>Wykonać organoleptycznie na zgodność z wymaganiami podanymi w Tablicy 1.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lastRenderedPageBreak/>
        <w:t>5.3 Oznaczanie cech chemicznych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</w:rPr>
      </w:pPr>
      <w:r w:rsidRPr="006205D5">
        <w:rPr>
          <w:rFonts w:ascii="Arial" w:hAnsi="Arial" w:cs="Arial"/>
        </w:rPr>
        <w:t>Według norm podanych w Tablicy 2.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 xml:space="preserve">6 Pakowanie, znakowanie, przechowywanie </w:t>
      </w:r>
    </w:p>
    <w:p w:rsidR="006205D5" w:rsidRPr="001A0321" w:rsidRDefault="006205D5" w:rsidP="006205D5">
      <w:p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/>
          <w:sz w:val="20"/>
          <w:szCs w:val="20"/>
          <w:lang w:eastAsia="pl-PL"/>
        </w:rPr>
      </w:pPr>
      <w:r w:rsidRPr="001A0321">
        <w:rPr>
          <w:rFonts w:ascii="Arial" w:hAnsi="Arial" w:cs="Arial"/>
          <w:b/>
          <w:sz w:val="20"/>
          <w:szCs w:val="20"/>
          <w:lang w:eastAsia="pl-PL"/>
        </w:rPr>
        <w:t>6.1 Pakowanie</w:t>
      </w:r>
    </w:p>
    <w:p w:rsidR="006205D5" w:rsidRPr="001A0321" w:rsidRDefault="006205D5" w:rsidP="006205D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1A0321">
        <w:rPr>
          <w:rFonts w:ascii="Arial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205D5" w:rsidRPr="001A0321" w:rsidRDefault="006205D5" w:rsidP="006205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0321">
        <w:rPr>
          <w:rFonts w:ascii="Arial" w:hAnsi="Arial" w:cs="Arial"/>
          <w:sz w:val="20"/>
          <w:szCs w:val="20"/>
          <w:lang w:eastAsia="pl-PL"/>
        </w:rPr>
        <w:t>Opakowania powinny być wykonane z materiałów opakowaniowych przeznaczonych do kontaktu z żywnością.</w:t>
      </w:r>
    </w:p>
    <w:p w:rsidR="006205D5" w:rsidRPr="001A0321" w:rsidRDefault="006205D5" w:rsidP="006205D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1A0321">
        <w:rPr>
          <w:rFonts w:ascii="Arial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6205D5" w:rsidRPr="00933549" w:rsidRDefault="006205D5" w:rsidP="006205D5">
      <w:pPr>
        <w:numPr>
          <w:ilvl w:val="1"/>
          <w:numId w:val="40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/>
          <w:sz w:val="20"/>
          <w:szCs w:val="20"/>
          <w:lang w:eastAsia="pl-PL"/>
        </w:rPr>
      </w:pPr>
      <w:r w:rsidRPr="00933549">
        <w:rPr>
          <w:rFonts w:ascii="Arial" w:hAnsi="Arial" w:cs="Arial"/>
          <w:b/>
          <w:sz w:val="20"/>
          <w:szCs w:val="20"/>
          <w:lang w:eastAsia="pl-PL"/>
        </w:rPr>
        <w:t>Znakowanie</w:t>
      </w:r>
    </w:p>
    <w:p w:rsidR="006205D5" w:rsidRPr="00933549" w:rsidRDefault="006205D5" w:rsidP="006205D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933549">
        <w:rPr>
          <w:rFonts w:ascii="Arial" w:hAnsi="Arial" w:cs="Arial"/>
          <w:sz w:val="20"/>
          <w:szCs w:val="20"/>
          <w:lang w:eastAsia="pl-PL"/>
        </w:rPr>
        <w:t>Zgodnie z aktualnie obowiązującym prawem.</w:t>
      </w:r>
    </w:p>
    <w:p w:rsidR="006205D5" w:rsidRPr="00933549" w:rsidRDefault="006205D5" w:rsidP="006205D5">
      <w:p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/>
          <w:sz w:val="20"/>
          <w:szCs w:val="20"/>
          <w:lang w:eastAsia="pl-PL"/>
        </w:rPr>
      </w:pPr>
      <w:r w:rsidRPr="00933549">
        <w:rPr>
          <w:rFonts w:ascii="Arial" w:hAnsi="Arial" w:cs="Arial"/>
          <w:b/>
          <w:sz w:val="20"/>
          <w:szCs w:val="20"/>
          <w:lang w:eastAsia="pl-PL"/>
        </w:rPr>
        <w:t>6.3 Przechowywanie</w:t>
      </w:r>
    </w:p>
    <w:p w:rsidR="006205D5" w:rsidRPr="00933549" w:rsidRDefault="006205D5" w:rsidP="006205D5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933549">
        <w:rPr>
          <w:rFonts w:ascii="Arial" w:hAnsi="Arial" w:cs="Arial"/>
          <w:sz w:val="20"/>
          <w:szCs w:val="20"/>
          <w:lang w:eastAsia="pl-PL"/>
        </w:rPr>
        <w:t>Przechowywać zgodnie z zaleceniami producenta.</w:t>
      </w:r>
    </w:p>
    <w:p w:rsidR="006205D5" w:rsidRPr="00933549" w:rsidRDefault="006205D5" w:rsidP="006205D5">
      <w:pPr>
        <w:rPr>
          <w:color w:val="FF0000"/>
          <w:lang w:eastAsia="pl-PL"/>
        </w:rPr>
      </w:pPr>
    </w:p>
    <w:p w:rsidR="006205D5" w:rsidRPr="00933549" w:rsidRDefault="006205D5" w:rsidP="006205D5">
      <w:pPr>
        <w:rPr>
          <w:lang w:eastAsia="pl-PL"/>
        </w:rPr>
      </w:pPr>
    </w:p>
    <w:p w:rsidR="006205D5" w:rsidRPr="0090446C" w:rsidRDefault="006205D5" w:rsidP="006205D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90446C">
        <w:rPr>
          <w:rFonts w:ascii="Arial" w:hAnsi="Arial" w:cs="Arial"/>
          <w:b/>
          <w:sz w:val="40"/>
          <w:szCs w:val="40"/>
        </w:rPr>
        <w:t>MAKRELA WĘDZONA TUSZA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1 Wstęp</w:t>
      </w:r>
    </w:p>
    <w:p w:rsidR="006205D5" w:rsidRPr="006205D5" w:rsidRDefault="006205D5" w:rsidP="006205D5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 xml:space="preserve">Zakres 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Niniejszymi minimalnymi wymaganiami jakościowymi objęto wymagania, metody badań oraz warunki przechowywania i pakowania makreli wędzonej tuszy.</w:t>
      </w:r>
    </w:p>
    <w:p w:rsidR="006205D5" w:rsidRPr="006205D5" w:rsidRDefault="006205D5" w:rsidP="006205D5">
      <w:pPr>
        <w:pStyle w:val="E-1"/>
        <w:jc w:val="both"/>
        <w:rPr>
          <w:rFonts w:ascii="Arial" w:hAnsi="Arial" w:cs="Arial"/>
        </w:rPr>
      </w:pP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Postanowienia minimalnych wymagań jakościowych wykorzystywane są podczas produkcji i obrotu handlowego makreli wędzonej tuszy przeznaczonej dla odbiorcy.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6205D5">
        <w:rPr>
          <w:rFonts w:ascii="Arial" w:hAnsi="Arial" w:cs="Arial"/>
          <w:b/>
          <w:bCs/>
        </w:rPr>
        <w:t>1.2 Dokumenty powołane</w:t>
      </w:r>
    </w:p>
    <w:p w:rsidR="006205D5" w:rsidRPr="006205D5" w:rsidRDefault="006205D5" w:rsidP="006205D5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205D5">
        <w:rPr>
          <w:rFonts w:ascii="Arial" w:hAnsi="Arial" w:cs="Arial"/>
          <w:bCs/>
        </w:rPr>
        <w:t xml:space="preserve">Do stosowania niniejszego dokumentu są niezbędne podane niżej dokumenty powołane. Stosuje się </w:t>
      </w:r>
      <w:r w:rsidRPr="006205D5">
        <w:rPr>
          <w:rFonts w:ascii="Arial" w:hAnsi="Arial" w:cs="Arial"/>
          <w:bCs/>
        </w:rPr>
        <w:lastRenderedPageBreak/>
        <w:t>ostatnie aktualne wydanie dokumentu powołanego (łącznie ze zmianami):</w:t>
      </w:r>
    </w:p>
    <w:p w:rsidR="006205D5" w:rsidRPr="006205D5" w:rsidRDefault="006205D5" w:rsidP="006205D5">
      <w:pPr>
        <w:pStyle w:val="E-1"/>
        <w:numPr>
          <w:ilvl w:val="0"/>
          <w:numId w:val="38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6205D5">
        <w:rPr>
          <w:rFonts w:ascii="Arial" w:hAnsi="Arial" w:cs="Arial"/>
          <w:bCs/>
        </w:rPr>
        <w:t>PN-A-86739 Ryby i przetwory rybne - Oznaczanie zawartości soli kuchennej</w:t>
      </w:r>
    </w:p>
    <w:p w:rsidR="006205D5" w:rsidRPr="006205D5" w:rsidRDefault="006205D5" w:rsidP="006205D5">
      <w:pPr>
        <w:pStyle w:val="E-1"/>
        <w:numPr>
          <w:ilvl w:val="0"/>
          <w:numId w:val="38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6205D5">
        <w:rPr>
          <w:rFonts w:ascii="Arial" w:hAnsi="Arial" w:cs="Arial"/>
          <w:bCs/>
        </w:rPr>
        <w:t>PN-A-86772 Przetwory rybne wędzone – Wspólne wymagania i badania</w:t>
      </w:r>
    </w:p>
    <w:p w:rsidR="006205D5" w:rsidRDefault="006205D5" w:rsidP="006205D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205D5" w:rsidRPr="00C80595" w:rsidRDefault="006205D5" w:rsidP="006205D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0595">
        <w:rPr>
          <w:rFonts w:ascii="Arial" w:hAnsi="Arial" w:cs="Arial"/>
          <w:b/>
          <w:bCs/>
          <w:sz w:val="20"/>
          <w:szCs w:val="20"/>
        </w:rPr>
        <w:t>Makrela wędzona tusza</w:t>
      </w:r>
    </w:p>
    <w:p w:rsidR="006205D5" w:rsidRDefault="006205D5" w:rsidP="006205D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Makrela (</w:t>
      </w:r>
      <w:r w:rsidRPr="00857C54">
        <w:rPr>
          <w:rFonts w:ascii="Arial" w:hAnsi="Arial" w:cs="Arial"/>
          <w:bCs/>
          <w:i/>
          <w:sz w:val="20"/>
          <w:szCs w:val="20"/>
        </w:rPr>
        <w:t>Scomber scombrus</w:t>
      </w:r>
      <w:r>
        <w:rPr>
          <w:rFonts w:ascii="Arial" w:hAnsi="Arial" w:cs="Arial"/>
          <w:bCs/>
          <w:sz w:val="20"/>
          <w:szCs w:val="20"/>
        </w:rPr>
        <w:t>) pozbawiona głowy wraz z pasem barkowym (i płetwami piersiowymi) cięciem skośnym lub prostym, z płatami brzusznymi przeciętymi lub ściętymi poza otwór odbytowy i usuniętymi wnętrznościami, poddana procesowi wędzenia</w:t>
      </w:r>
    </w:p>
    <w:p w:rsidR="006205D5" w:rsidRPr="006205D5" w:rsidRDefault="006205D5" w:rsidP="006205D5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205D5">
        <w:rPr>
          <w:rFonts w:ascii="Arial" w:hAnsi="Arial" w:cs="Arial"/>
          <w:b/>
          <w:bCs/>
        </w:rPr>
        <w:t>2 Wymagania</w:t>
      </w:r>
    </w:p>
    <w:p w:rsidR="006205D5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205D5" w:rsidRPr="00012A6D" w:rsidRDefault="006205D5" w:rsidP="006205D5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205D5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205D5" w:rsidRDefault="006205D5" w:rsidP="006205D5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</w:rPr>
        <w:t>Według Tablicy 1.</w:t>
      </w:r>
    </w:p>
    <w:p w:rsidR="006205D5" w:rsidRPr="00133924" w:rsidRDefault="006205D5" w:rsidP="006205D5">
      <w:pPr>
        <w:pStyle w:val="Nagwek6"/>
        <w:tabs>
          <w:tab w:val="left" w:pos="10891"/>
        </w:tabs>
        <w:spacing w:before="0"/>
        <w:jc w:val="center"/>
        <w:rPr>
          <w:rFonts w:ascii="Arial" w:hAnsi="Arial" w:cs="Arial"/>
          <w:b w:val="0"/>
          <w:sz w:val="18"/>
          <w:szCs w:val="18"/>
        </w:rPr>
      </w:pPr>
      <w:r w:rsidRPr="00133924">
        <w:rPr>
          <w:rFonts w:ascii="Arial" w:hAnsi="Arial" w:cs="Arial"/>
          <w:b w:val="0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42"/>
        <w:gridCol w:w="5710"/>
        <w:gridCol w:w="1600"/>
      </w:tblGrid>
      <w:tr w:rsidR="006205D5" w:rsidRPr="002C3EC8" w:rsidTr="00E73A65">
        <w:trPr>
          <w:trHeight w:val="450"/>
          <w:jc w:val="center"/>
        </w:trPr>
        <w:tc>
          <w:tcPr>
            <w:tcW w:w="410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6205D5" w:rsidRPr="002C3EC8" w:rsidRDefault="006205D5" w:rsidP="00C96E5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</w:tcPr>
          <w:p w:rsidR="006205D5" w:rsidRPr="002C3EC8" w:rsidRDefault="006205D5" w:rsidP="00C96E59">
            <w:pPr>
              <w:pStyle w:val="Nagwek8"/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Metody badań według</w:t>
            </w:r>
          </w:p>
        </w:tc>
      </w:tr>
      <w:tr w:rsidR="006205D5" w:rsidRPr="002C3EC8" w:rsidTr="00E73A65">
        <w:trPr>
          <w:cantSplit/>
          <w:trHeight w:val="341"/>
          <w:jc w:val="center"/>
        </w:trPr>
        <w:tc>
          <w:tcPr>
            <w:tcW w:w="410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6205D5" w:rsidRDefault="006205D5" w:rsidP="00C96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168">
              <w:rPr>
                <w:rFonts w:ascii="Arial" w:hAnsi="Arial" w:cs="Arial"/>
                <w:sz w:val="18"/>
                <w:szCs w:val="18"/>
              </w:rPr>
              <w:t xml:space="preserve">Tusze całe, bez obcych zanieczyszczeń, skóra błyszcząca o barwie od brunatnej do złotobrunatnej </w:t>
            </w:r>
          </w:p>
          <w:p w:rsidR="006205D5" w:rsidRPr="00F62168" w:rsidRDefault="006205D5" w:rsidP="00C96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2168">
              <w:rPr>
                <w:rFonts w:ascii="Arial" w:hAnsi="Arial" w:cs="Arial"/>
                <w:sz w:val="18"/>
                <w:szCs w:val="18"/>
              </w:rPr>
              <w:t xml:space="preserve">Niedopuszczalne </w:t>
            </w:r>
            <w:r w:rsidRPr="00F62168">
              <w:rPr>
                <w:rFonts w:ascii="Arial" w:hAnsi="Arial" w:cs="Arial"/>
                <w:bCs/>
                <w:sz w:val="18"/>
                <w:szCs w:val="18"/>
              </w:rPr>
              <w:t>występowanie pasożytów szkodliwych dla zdrowia ludzkiego lub nadający rybom odrażający wygląd, zanieczyszczenia przez szkodniki: muchy, szczury, obecność pleśni.</w:t>
            </w:r>
          </w:p>
        </w:tc>
        <w:tc>
          <w:tcPr>
            <w:tcW w:w="1627" w:type="dxa"/>
            <w:vMerge w:val="restart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PN-A-86772</w:t>
            </w:r>
          </w:p>
        </w:tc>
      </w:tr>
      <w:tr w:rsidR="006205D5" w:rsidRPr="002C3EC8" w:rsidTr="00857C54">
        <w:trPr>
          <w:cantSplit/>
          <w:trHeight w:val="404"/>
          <w:jc w:val="center"/>
        </w:trPr>
        <w:tc>
          <w:tcPr>
            <w:tcW w:w="410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Tkanka mięsna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Jędrna, równomiernie uwędzona; mięso soczyste, delikatne</w:t>
            </w:r>
          </w:p>
          <w:p w:rsidR="006205D5" w:rsidRPr="00F62168" w:rsidRDefault="006205D5" w:rsidP="00C96E59">
            <w:pPr>
              <w:pStyle w:val="Nagwek11"/>
              <w:spacing w:before="0" w:after="0"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niedopuszczalna mazista tekstura tkanki mięsnej,</w:t>
            </w:r>
          </w:p>
        </w:tc>
        <w:tc>
          <w:tcPr>
            <w:tcW w:w="1627" w:type="dxa"/>
            <w:vMerge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E73A65">
        <w:trPr>
          <w:cantSplit/>
          <w:trHeight w:val="343"/>
          <w:jc w:val="center"/>
        </w:trPr>
        <w:tc>
          <w:tcPr>
            <w:tcW w:w="410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812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 dla makreli wędzonej, niedopuszczalny </w:t>
            </w:r>
            <w:r w:rsidRPr="00694EC0">
              <w:rPr>
                <w:rFonts w:ascii="Arial" w:hAnsi="Arial" w:cs="Arial"/>
                <w:sz w:val="18"/>
              </w:rPr>
              <w:t>jełki, gorzki, pleśni, gnilny</w:t>
            </w:r>
            <w:r>
              <w:rPr>
                <w:rFonts w:ascii="Arial" w:hAnsi="Arial" w:cs="Arial"/>
                <w:sz w:val="18"/>
              </w:rPr>
              <w:t>,</w:t>
            </w:r>
            <w:r w:rsidRPr="00694EC0">
              <w:rPr>
                <w:rFonts w:ascii="Arial" w:hAnsi="Arial" w:cs="Arial"/>
                <w:sz w:val="18"/>
              </w:rPr>
              <w:t xml:space="preserve"> inny obc</w:t>
            </w:r>
            <w:r>
              <w:rPr>
                <w:rFonts w:ascii="Arial" w:hAnsi="Arial" w:cs="Arial"/>
                <w:sz w:val="18"/>
              </w:rPr>
              <w:t>y</w:t>
            </w:r>
          </w:p>
        </w:tc>
        <w:tc>
          <w:tcPr>
            <w:tcW w:w="1627" w:type="dxa"/>
            <w:vMerge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05D5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6205D5" w:rsidRPr="00012A6D" w:rsidRDefault="006205D5" w:rsidP="006205D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6205D5" w:rsidRPr="00694EC0" w:rsidRDefault="006205D5" w:rsidP="006205D5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b w:val="0"/>
          <w:sz w:val="18"/>
          <w:szCs w:val="18"/>
        </w:rPr>
      </w:pPr>
      <w:r w:rsidRPr="00694EC0">
        <w:rPr>
          <w:rFonts w:ascii="Arial" w:hAnsi="Arial" w:cs="Arial"/>
          <w:b w:val="0"/>
          <w:sz w:val="18"/>
          <w:szCs w:val="18"/>
        </w:rPr>
        <w:t>Tablica 2 – Wymagania 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830"/>
        <w:gridCol w:w="2819"/>
        <w:gridCol w:w="2003"/>
      </w:tblGrid>
      <w:tr w:rsidR="006205D5" w:rsidTr="008D0197">
        <w:trPr>
          <w:trHeight w:val="450"/>
          <w:jc w:val="center"/>
        </w:trPr>
        <w:tc>
          <w:tcPr>
            <w:tcW w:w="0" w:type="auto"/>
            <w:vAlign w:val="center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3" w:type="dxa"/>
            <w:vAlign w:val="center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848" w:type="dxa"/>
            <w:vAlign w:val="center"/>
          </w:tcPr>
          <w:p w:rsidR="006205D5" w:rsidRDefault="006205D5" w:rsidP="00C96E5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ind w:left="1418" w:hanging="709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039" w:type="dxa"/>
            <w:vAlign w:val="center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205D5" w:rsidTr="008D0197">
        <w:trPr>
          <w:cantSplit/>
          <w:trHeight w:val="341"/>
          <w:jc w:val="center"/>
        </w:trPr>
        <w:tc>
          <w:tcPr>
            <w:tcW w:w="0" w:type="auto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13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soli kuchennej, %(m/m) nie więcej niż</w:t>
            </w:r>
          </w:p>
        </w:tc>
        <w:tc>
          <w:tcPr>
            <w:tcW w:w="2848" w:type="dxa"/>
            <w:tcBorders>
              <w:bottom w:val="single" w:sz="6" w:space="0" w:color="auto"/>
            </w:tcBorders>
            <w:vAlign w:val="center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2039" w:type="dxa"/>
            <w:vAlign w:val="center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PN-A-86739</w:t>
            </w:r>
          </w:p>
        </w:tc>
      </w:tr>
    </w:tbl>
    <w:p w:rsidR="006205D5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2.4 Wymagania mikrobiologiczne</w:t>
      </w:r>
    </w:p>
    <w:p w:rsidR="006205D5" w:rsidRDefault="006205D5" w:rsidP="006205D5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/>
          <w:sz w:val="20"/>
        </w:rPr>
        <w:t>.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205D5" w:rsidRPr="006205D5" w:rsidRDefault="006205D5" w:rsidP="006205D5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Trwałość</w:t>
      </w:r>
    </w:p>
    <w:p w:rsidR="006205D5" w:rsidRDefault="006205D5" w:rsidP="006205D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mniej niż 3 dni, od daty dostawy do magazynu odbiorcy.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>4 Metody badań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4.1 Sprawdzenie znakowania i stanu opakowań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Wykonać metodą wizualną na zgodność z pkt. 5.1 i 5.2.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4.2 Oznaczanie cech organoleptycznych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Według norm podanych w Tablicy 1.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4.3 Oznaczanie cech chemicznych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Według norm podanych w Tablicy 2.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 xml:space="preserve">5 Pakowanie, znakowanie, przechowywanie 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5.1 Pakowanie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205D5" w:rsidRDefault="006205D5" w:rsidP="006205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205D5" w:rsidRDefault="006205D5" w:rsidP="006205D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205D5" w:rsidRPr="006205D5" w:rsidRDefault="006205D5" w:rsidP="006205D5">
      <w:pPr>
        <w:pStyle w:val="E-1"/>
        <w:numPr>
          <w:ilvl w:val="1"/>
          <w:numId w:val="41"/>
        </w:numPr>
        <w:spacing w:before="240" w:after="240" w:line="360" w:lineRule="auto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>Znakowanie</w:t>
      </w:r>
    </w:p>
    <w:p w:rsidR="006205D5" w:rsidRPr="006205D5" w:rsidRDefault="006205D5" w:rsidP="006205D5">
      <w:pPr>
        <w:pStyle w:val="E-1"/>
        <w:spacing w:line="360" w:lineRule="auto"/>
        <w:rPr>
          <w:rFonts w:ascii="Arial" w:hAnsi="Arial" w:cs="Arial"/>
          <w:color w:val="000000"/>
        </w:rPr>
      </w:pPr>
      <w:r w:rsidRPr="006205D5">
        <w:rPr>
          <w:rFonts w:ascii="Arial" w:hAnsi="Arial" w:cs="Arial"/>
          <w:color w:val="000000"/>
        </w:rPr>
        <w:t>Z</w:t>
      </w:r>
      <w:r w:rsidRPr="006205D5">
        <w:rPr>
          <w:rFonts w:ascii="Arial" w:hAnsi="Arial" w:cs="Arial"/>
        </w:rPr>
        <w:t>godnie z aktualnie obowiązującym prawem.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5.3 Przechowywanie</w:t>
      </w:r>
    </w:p>
    <w:p w:rsidR="006205D5" w:rsidRPr="006205D5" w:rsidRDefault="006205D5" w:rsidP="006205D5">
      <w:pPr>
        <w:pStyle w:val="E-1"/>
        <w:spacing w:line="360" w:lineRule="auto"/>
        <w:rPr>
          <w:rFonts w:ascii="Arial" w:hAnsi="Arial" w:cs="Arial"/>
        </w:rPr>
      </w:pPr>
      <w:r w:rsidRPr="006205D5">
        <w:rPr>
          <w:rFonts w:ascii="Arial" w:hAnsi="Arial" w:cs="Arial"/>
        </w:rPr>
        <w:lastRenderedPageBreak/>
        <w:t>Przechowywać zgodnie z zaleceniami producenta.</w:t>
      </w:r>
    </w:p>
    <w:p w:rsidR="006205D5" w:rsidRPr="006205D5" w:rsidRDefault="006205D5" w:rsidP="006205D5">
      <w:pPr>
        <w:pStyle w:val="E-1"/>
        <w:spacing w:before="60"/>
        <w:jc w:val="both"/>
        <w:rPr>
          <w:rFonts w:ascii="Arial" w:hAnsi="Arial" w:cs="Arial"/>
          <w:sz w:val="16"/>
          <w:szCs w:val="16"/>
        </w:rPr>
      </w:pPr>
    </w:p>
    <w:p w:rsidR="006205D5" w:rsidRDefault="006205D5" w:rsidP="006205D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6205D5" w:rsidRPr="00422526" w:rsidRDefault="006205D5" w:rsidP="006205D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422526">
        <w:rPr>
          <w:rFonts w:ascii="Arial" w:hAnsi="Arial" w:cs="Arial"/>
          <w:b/>
          <w:sz w:val="40"/>
          <w:szCs w:val="40"/>
        </w:rPr>
        <w:t>ŚLEDŹ MARYNOWANY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1 Wstęp</w:t>
      </w:r>
    </w:p>
    <w:p w:rsidR="006205D5" w:rsidRPr="006205D5" w:rsidRDefault="006205D5" w:rsidP="006205D5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 xml:space="preserve">Zakres 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Niniejszymi minimalnymi wymaganiami jakościowymi objęto wymagania, metody badań oraz warunki przechowywania i pakowania śledzia marynowanego.</w:t>
      </w:r>
    </w:p>
    <w:p w:rsidR="006205D5" w:rsidRPr="006205D5" w:rsidRDefault="006205D5" w:rsidP="006205D5">
      <w:pPr>
        <w:pStyle w:val="E-1"/>
        <w:jc w:val="both"/>
        <w:rPr>
          <w:rFonts w:ascii="Arial" w:hAnsi="Arial" w:cs="Arial"/>
        </w:rPr>
      </w:pP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Postanowienia minimalnych wymagań jakościowych wykorzystywane są podczas produkcji i obrotu handlowego śledzia marynowanego przeznaczonego dla odbiorcy.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6205D5">
        <w:rPr>
          <w:rFonts w:ascii="Arial" w:hAnsi="Arial" w:cs="Arial"/>
          <w:b/>
          <w:bCs/>
        </w:rPr>
        <w:t>1.2 Dokumenty powołane</w:t>
      </w:r>
    </w:p>
    <w:p w:rsidR="006205D5" w:rsidRPr="006205D5" w:rsidRDefault="006205D5" w:rsidP="006205D5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205D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6205D5" w:rsidRPr="006205D5" w:rsidRDefault="006205D5" w:rsidP="006205D5">
      <w:pPr>
        <w:pStyle w:val="E-1"/>
        <w:numPr>
          <w:ilvl w:val="0"/>
          <w:numId w:val="42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6205D5">
        <w:rPr>
          <w:rFonts w:ascii="Arial" w:hAnsi="Arial" w:cs="Arial"/>
          <w:bCs/>
        </w:rPr>
        <w:t>PN-A-86782 Przetwory rybne marynowane. Badanie jakości</w:t>
      </w:r>
    </w:p>
    <w:p w:rsidR="006205D5" w:rsidRDefault="006205D5" w:rsidP="006205D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205D5" w:rsidRDefault="006205D5" w:rsidP="006205D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1.3.1 Filety śledziowe</w:t>
      </w:r>
    </w:p>
    <w:p w:rsidR="006205D5" w:rsidRDefault="006205D5" w:rsidP="006205D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Płaty mięsa śledzia o nieregularnej wielkości i kształcie, oddzielone od pozostałych części anatomicznych ryby cięciem, wykonanym równolegle do kręgosłupa, </w:t>
      </w:r>
      <w:r w:rsidRPr="008D5BDA">
        <w:rPr>
          <w:rFonts w:ascii="Arial" w:hAnsi="Arial" w:cs="Arial"/>
          <w:bCs/>
          <w:sz w:val="20"/>
          <w:szCs w:val="20"/>
        </w:rPr>
        <w:t>bez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D5BDA">
        <w:rPr>
          <w:rFonts w:ascii="Arial" w:hAnsi="Arial" w:cs="Arial"/>
          <w:bCs/>
          <w:sz w:val="20"/>
          <w:szCs w:val="20"/>
        </w:rPr>
        <w:t>wyrostków ościstych kręgosłupa</w:t>
      </w:r>
      <w:r>
        <w:rPr>
          <w:rFonts w:ascii="Arial" w:hAnsi="Arial" w:cs="Arial"/>
          <w:bCs/>
          <w:sz w:val="20"/>
          <w:szCs w:val="20"/>
        </w:rPr>
        <w:t>, błona otrzewna i żebra usunięte</w:t>
      </w:r>
    </w:p>
    <w:p w:rsidR="006205D5" w:rsidRPr="006107A7" w:rsidRDefault="006205D5" w:rsidP="006205D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1.3.2 </w:t>
      </w:r>
      <w:r w:rsidRPr="006107A7">
        <w:rPr>
          <w:rFonts w:ascii="Arial" w:hAnsi="Arial" w:cs="Arial"/>
          <w:b/>
          <w:bCs/>
          <w:sz w:val="20"/>
          <w:szCs w:val="20"/>
        </w:rPr>
        <w:t>Śledź marynowany</w:t>
      </w:r>
    </w:p>
    <w:p w:rsidR="006205D5" w:rsidRPr="00396F15" w:rsidRDefault="006205D5" w:rsidP="006205D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Przetwór otrzymany przez marynowanie ryb (filetów śledziowych bez skóry) z ewentualnym dodatkiem warzyw (cebula, marchew), innych środków spożywczych i dozwolonych substancji dodatkowych, w zalewie (zawierającej m.in. sól, ocet spirytusowy, olej), przeznaczony do bezpośredniego spożycia</w:t>
      </w:r>
    </w:p>
    <w:p w:rsidR="006205D5" w:rsidRPr="006205D5" w:rsidRDefault="006205D5" w:rsidP="006205D5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205D5">
        <w:rPr>
          <w:rFonts w:ascii="Arial" w:hAnsi="Arial" w:cs="Arial"/>
          <w:b/>
          <w:bCs/>
        </w:rPr>
        <w:t>2 Wymagania</w:t>
      </w:r>
    </w:p>
    <w:p w:rsidR="006205D5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205D5" w:rsidRDefault="006205D5" w:rsidP="006205D5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205D5" w:rsidRPr="00133CB7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 xml:space="preserve">2.2 </w:t>
      </w:r>
      <w:r w:rsidRPr="00133CB7">
        <w:rPr>
          <w:bCs w:val="0"/>
        </w:rPr>
        <w:t>Wymagania organoleptyczne</w:t>
      </w:r>
    </w:p>
    <w:p w:rsidR="006205D5" w:rsidRPr="008231A4" w:rsidRDefault="006205D5" w:rsidP="006205D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205D5" w:rsidRPr="006E6D33" w:rsidRDefault="006205D5" w:rsidP="006205D5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b w:val="0"/>
          <w:sz w:val="18"/>
          <w:szCs w:val="18"/>
        </w:rPr>
      </w:pPr>
      <w:r w:rsidRPr="006E6D33">
        <w:rPr>
          <w:rFonts w:ascii="Arial" w:hAnsi="Arial" w:cs="Arial"/>
          <w:b w:val="0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85"/>
        <w:gridCol w:w="4704"/>
        <w:gridCol w:w="2040"/>
      </w:tblGrid>
      <w:tr w:rsidR="006205D5" w:rsidRPr="002C3EC8" w:rsidTr="00863A50">
        <w:trPr>
          <w:trHeight w:val="450"/>
          <w:jc w:val="center"/>
        </w:trPr>
        <w:tc>
          <w:tcPr>
            <w:tcW w:w="0" w:type="auto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85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04" w:type="dxa"/>
            <w:vAlign w:val="center"/>
          </w:tcPr>
          <w:p w:rsidR="006205D5" w:rsidRPr="002860A2" w:rsidRDefault="006205D5" w:rsidP="00C96E5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860A2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040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205D5" w:rsidRPr="002C3EC8" w:rsidTr="00863A50">
        <w:trPr>
          <w:cantSplit/>
          <w:trHeight w:val="341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5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704" w:type="dxa"/>
            <w:tcBorders>
              <w:bottom w:val="single" w:sz="6" w:space="0" w:color="auto"/>
            </w:tcBorders>
          </w:tcPr>
          <w:p w:rsidR="006205D5" w:rsidRDefault="006205D5" w:rsidP="00C96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Filety śledziowe bez skóry, w zalewie z dodatkiem warzyw (cebula, marchew)</w:t>
            </w:r>
          </w:p>
        </w:tc>
        <w:tc>
          <w:tcPr>
            <w:tcW w:w="2040" w:type="dxa"/>
            <w:vMerge w:val="restart"/>
            <w:vAlign w:val="center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Pr="00863A50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A50">
              <w:rPr>
                <w:rFonts w:ascii="Arial" w:hAnsi="Arial" w:cs="Arial"/>
                <w:sz w:val="18"/>
                <w:szCs w:val="18"/>
              </w:rPr>
              <w:t>PN-A-86782</w:t>
            </w: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Pr="00863A50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A50">
              <w:rPr>
                <w:rFonts w:ascii="Arial" w:hAnsi="Arial" w:cs="Arial"/>
                <w:sz w:val="18"/>
                <w:szCs w:val="18"/>
              </w:rPr>
              <w:t>PN-A-86782</w:t>
            </w:r>
          </w:p>
        </w:tc>
      </w:tr>
      <w:tr w:rsidR="006205D5" w:rsidRPr="002C3EC8" w:rsidTr="00863A50">
        <w:trPr>
          <w:cantSplit/>
          <w:trHeight w:val="341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85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704" w:type="dxa"/>
            <w:tcBorders>
              <w:bottom w:val="single" w:sz="6" w:space="0" w:color="auto"/>
            </w:tcBorders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śledzi, środków spożywczych i sposobu przygotowania, niedopuszczalny zapach zjełczały, gnilny, chemiczny, stęchły lub inny obcy</w:t>
            </w:r>
          </w:p>
        </w:tc>
        <w:tc>
          <w:tcPr>
            <w:tcW w:w="2040" w:type="dxa"/>
            <w:vMerge/>
            <w:vAlign w:val="center"/>
          </w:tcPr>
          <w:p w:rsidR="006205D5" w:rsidRPr="00863A50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863A50">
        <w:trPr>
          <w:cantSplit/>
          <w:trHeight w:val="341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5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zalewy</w:t>
            </w:r>
          </w:p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</w:t>
            </w:r>
          </w:p>
        </w:tc>
        <w:tc>
          <w:tcPr>
            <w:tcW w:w="4704" w:type="dxa"/>
            <w:tcBorders>
              <w:bottom w:val="single" w:sz="6" w:space="0" w:color="auto"/>
            </w:tcBorders>
          </w:tcPr>
          <w:p w:rsidR="006205D5" w:rsidRDefault="006205D5" w:rsidP="00C96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 i sposobu przygotowania, niedopuszczalna barwa zmieniona</w:t>
            </w:r>
          </w:p>
          <w:p w:rsidR="006205D5" w:rsidRDefault="006205D5" w:rsidP="00C96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Tkanka mięsna jasna o naturalnej barwie, charakterystycznej dla śledzi </w:t>
            </w:r>
          </w:p>
        </w:tc>
        <w:tc>
          <w:tcPr>
            <w:tcW w:w="2040" w:type="dxa"/>
            <w:vMerge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863A50">
        <w:trPr>
          <w:cantSplit/>
          <w:trHeight w:val="90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5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zalewy</w:t>
            </w:r>
          </w:p>
        </w:tc>
        <w:tc>
          <w:tcPr>
            <w:tcW w:w="4704" w:type="dxa"/>
            <w:tcBorders>
              <w:top w:val="single" w:sz="6" w:space="0" w:color="auto"/>
            </w:tcBorders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205D5" w:rsidRPr="002C3EC8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danej zalewy octowej</w:t>
            </w:r>
          </w:p>
        </w:tc>
        <w:tc>
          <w:tcPr>
            <w:tcW w:w="2040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863A50">
        <w:trPr>
          <w:cantSplit/>
          <w:trHeight w:val="90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5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Smak</w:t>
            </w:r>
          </w:p>
        </w:tc>
        <w:tc>
          <w:tcPr>
            <w:tcW w:w="4704" w:type="dxa"/>
            <w:tcBorders>
              <w:top w:val="single" w:sz="6" w:space="0" w:color="auto"/>
            </w:tcBorders>
          </w:tcPr>
          <w:p w:rsidR="006205D5" w:rsidRDefault="006205D5" w:rsidP="00C96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surowców rybnych, środków spożywczych i zastosowanej technologii, niedopuszczalny smak zjełczały, gorzki lub inny obcy</w:t>
            </w:r>
          </w:p>
        </w:tc>
        <w:tc>
          <w:tcPr>
            <w:tcW w:w="2040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863A50">
        <w:trPr>
          <w:cantSplit/>
          <w:trHeight w:val="343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5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Tekstura mięsa ryb</w:t>
            </w:r>
          </w:p>
        </w:tc>
        <w:tc>
          <w:tcPr>
            <w:tcW w:w="4704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danego gatunku ryb i zastosowanej technologii, niedopuszczalna mazista lub twarda</w:t>
            </w:r>
          </w:p>
        </w:tc>
        <w:tc>
          <w:tcPr>
            <w:tcW w:w="2040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05D5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6205D5" w:rsidRPr="006E6D33" w:rsidRDefault="006205D5" w:rsidP="006205D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6205D5" w:rsidRPr="006E6D33" w:rsidRDefault="006205D5" w:rsidP="006205D5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b w:val="0"/>
          <w:sz w:val="18"/>
          <w:szCs w:val="18"/>
        </w:rPr>
      </w:pPr>
      <w:r w:rsidRPr="006E6D33">
        <w:rPr>
          <w:rFonts w:ascii="Arial" w:hAnsi="Arial" w:cs="Arial"/>
          <w:b w:val="0"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237"/>
        <w:gridCol w:w="1603"/>
        <w:gridCol w:w="1578"/>
      </w:tblGrid>
      <w:tr w:rsidR="006205D5" w:rsidRPr="002C3EC8" w:rsidTr="00CF07F9">
        <w:trPr>
          <w:trHeight w:val="450"/>
          <w:jc w:val="center"/>
        </w:trPr>
        <w:tc>
          <w:tcPr>
            <w:tcW w:w="0" w:type="auto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237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603" w:type="dxa"/>
            <w:vAlign w:val="center"/>
          </w:tcPr>
          <w:p w:rsidR="006205D5" w:rsidRPr="002860A2" w:rsidRDefault="006205D5" w:rsidP="00C96E5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     </w:t>
            </w:r>
            <w:r w:rsidRPr="002860A2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578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205D5" w:rsidRPr="002C3EC8" w:rsidTr="00CF07F9">
        <w:trPr>
          <w:cantSplit/>
          <w:trHeight w:val="341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37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Stosunek masy śledzi odciekniętych do deklarowanej masy netto, %(m/m), nie mniej niż</w:t>
            </w:r>
          </w:p>
        </w:tc>
        <w:tc>
          <w:tcPr>
            <w:tcW w:w="1603" w:type="dxa"/>
            <w:tcBorders>
              <w:bottom w:val="single" w:sz="6" w:space="0" w:color="auto"/>
            </w:tcBorders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78" w:type="dxa"/>
            <w:vMerge w:val="restart"/>
            <w:vAlign w:val="center"/>
          </w:tcPr>
          <w:p w:rsidR="006205D5" w:rsidRPr="00863A50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A50">
              <w:rPr>
                <w:rFonts w:ascii="Arial" w:hAnsi="Arial" w:cs="Arial"/>
                <w:sz w:val="18"/>
                <w:szCs w:val="18"/>
              </w:rPr>
              <w:t>PN-A-86782</w:t>
            </w:r>
          </w:p>
        </w:tc>
      </w:tr>
      <w:tr w:rsidR="006205D5" w:rsidRPr="002C3EC8" w:rsidTr="00CF07F9">
        <w:trPr>
          <w:cantSplit/>
          <w:trHeight w:val="90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37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soli %(m/m), nie mniej niż</w:t>
            </w:r>
          </w:p>
        </w:tc>
        <w:tc>
          <w:tcPr>
            <w:tcW w:w="1603" w:type="dxa"/>
            <w:tcBorders>
              <w:top w:val="single" w:sz="6" w:space="0" w:color="auto"/>
            </w:tcBorders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78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CF07F9">
        <w:trPr>
          <w:cantSplit/>
          <w:trHeight w:val="90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37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kwasu octowego %(m/m), %, nie mniej niż</w:t>
            </w:r>
          </w:p>
        </w:tc>
        <w:tc>
          <w:tcPr>
            <w:tcW w:w="1603" w:type="dxa"/>
            <w:tcBorders>
              <w:top w:val="single" w:sz="6" w:space="0" w:color="auto"/>
            </w:tcBorders>
            <w:vAlign w:val="center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578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CF07F9">
        <w:trPr>
          <w:cantSplit/>
          <w:trHeight w:val="163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37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 nie wyższe niż</w:t>
            </w:r>
          </w:p>
        </w:tc>
        <w:tc>
          <w:tcPr>
            <w:tcW w:w="1603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1578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05D5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205D5" w:rsidRPr="008231A4" w:rsidRDefault="006205D5" w:rsidP="006205D5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4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/>
          <w:sz w:val="20"/>
        </w:rPr>
        <w:t>.</w:t>
      </w:r>
    </w:p>
    <w:p w:rsidR="006205D5" w:rsidRPr="006E6D33" w:rsidRDefault="006205D5" w:rsidP="006205D5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Zamawiający zastrzega sobie prawo żądania wyników badań mikrobiologicznych z kontroli higieny procesu produkcyjnego.</w:t>
      </w:r>
    </w:p>
    <w:p w:rsidR="006205D5" w:rsidRPr="00BD2F49" w:rsidRDefault="006205D5" w:rsidP="006205D5">
      <w:pPr>
        <w:numPr>
          <w:ilvl w:val="0"/>
          <w:numId w:val="25"/>
        </w:numPr>
        <w:tabs>
          <w:tab w:val="num" w:pos="180"/>
        </w:tabs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D2F49">
        <w:rPr>
          <w:rFonts w:ascii="Arial" w:hAnsi="Arial" w:cs="Arial"/>
          <w:b/>
          <w:sz w:val="20"/>
          <w:szCs w:val="20"/>
          <w:lang w:eastAsia="pl-PL"/>
        </w:rPr>
        <w:t>Masa netto</w:t>
      </w:r>
    </w:p>
    <w:p w:rsidR="006205D5" w:rsidRPr="00BD2F49" w:rsidRDefault="006205D5" w:rsidP="006205D5">
      <w:pPr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BD2F49"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6205D5" w:rsidRPr="00BD2F49" w:rsidRDefault="006205D5" w:rsidP="006205D5">
      <w:pPr>
        <w:spacing w:line="360" w:lineRule="auto"/>
        <w:jc w:val="both"/>
        <w:rPr>
          <w:rFonts w:ascii="Arial" w:eastAsia="Lucida Sans Unicode" w:hAnsi="Arial" w:cs="Arial"/>
          <w:kern w:val="2"/>
          <w:sz w:val="20"/>
        </w:rPr>
      </w:pPr>
      <w:r w:rsidRPr="00BD2F49"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BD2F49">
        <w:rPr>
          <w:rFonts w:ascii="Arial" w:eastAsia="Lucida Sans Unicode" w:hAnsi="Arial" w:cs="Arial"/>
          <w:kern w:val="2"/>
          <w:sz w:val="20"/>
        </w:rPr>
        <w:t>.</w:t>
      </w:r>
    </w:p>
    <w:p w:rsidR="006205D5" w:rsidRPr="00BD2F49" w:rsidRDefault="006205D5" w:rsidP="006205D5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2F49">
        <w:rPr>
          <w:rFonts w:ascii="Arial" w:hAnsi="Arial" w:cs="Arial"/>
          <w:sz w:val="20"/>
          <w:szCs w:val="20"/>
          <w:lang w:eastAsia="pl-PL"/>
        </w:rPr>
        <w:t>Dopuszczalna masa netto:</w:t>
      </w:r>
    </w:p>
    <w:p w:rsidR="006205D5" w:rsidRPr="00BD2F49" w:rsidRDefault="006205D5" w:rsidP="006205D5">
      <w:pPr>
        <w:numPr>
          <w:ilvl w:val="0"/>
          <w:numId w:val="43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2k</w:t>
      </w:r>
      <w:r w:rsidRPr="00BD2F49">
        <w:rPr>
          <w:rFonts w:ascii="Arial" w:eastAsia="Arial Unicode MS" w:hAnsi="Arial" w:cs="Arial"/>
          <w:sz w:val="20"/>
          <w:szCs w:val="20"/>
          <w:lang w:eastAsia="pl-PL"/>
        </w:rPr>
        <w:t>g,</w:t>
      </w:r>
    </w:p>
    <w:p w:rsidR="006205D5" w:rsidRPr="00F63D96" w:rsidRDefault="006205D5" w:rsidP="006205D5">
      <w:pPr>
        <w:numPr>
          <w:ilvl w:val="0"/>
          <w:numId w:val="43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2,5kg</w:t>
      </w:r>
      <w:r w:rsidRPr="00F63D96">
        <w:rPr>
          <w:rFonts w:ascii="Arial" w:eastAsia="Arial Unicode MS" w:hAnsi="Arial" w:cs="Arial"/>
          <w:sz w:val="20"/>
          <w:szCs w:val="20"/>
          <w:lang w:eastAsia="pl-PL"/>
        </w:rPr>
        <w:t>.</w:t>
      </w:r>
    </w:p>
    <w:p w:rsidR="006205D5" w:rsidRPr="006205D5" w:rsidRDefault="006205D5" w:rsidP="006205D5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Trwałość</w:t>
      </w:r>
    </w:p>
    <w:p w:rsidR="006205D5" w:rsidRPr="0034180F" w:rsidRDefault="006205D5" w:rsidP="006205D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>
        <w:rPr>
          <w:rFonts w:ascii="Arial" w:hAnsi="Arial" w:cs="Arial"/>
          <w:sz w:val="20"/>
          <w:szCs w:val="20"/>
        </w:rPr>
        <w:t xml:space="preserve">niż </w:t>
      </w:r>
      <w:r>
        <w:rPr>
          <w:rFonts w:ascii="Arial" w:hAnsi="Arial" w:cs="Arial"/>
          <w:sz w:val="20"/>
          <w:szCs w:val="20"/>
        </w:rPr>
        <w:br/>
        <w:t xml:space="preserve">1 miesiąc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>5 Metody badań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5.1 Sprawdzenie znakowania i stanu opakowań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Wykonać metodą wizualną na zgodność z pkt. 6.1 i 6.2.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5.2 Oznaczanie cech organoleptycznych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Według norm podanych w Tablicy 1.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5.3 Oznaczanie cech fizykochemicznych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Według norm podanych w Tablicy 2.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 xml:space="preserve">6 Pakowanie, znakowanie, przechowywanie 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6.1 Pakowanie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205D5" w:rsidRDefault="006205D5" w:rsidP="006205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205D5" w:rsidRDefault="006205D5" w:rsidP="006205D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lastRenderedPageBreak/>
        <w:t>6.2 Znakowanie</w:t>
      </w:r>
    </w:p>
    <w:p w:rsidR="006205D5" w:rsidRPr="006205D5" w:rsidRDefault="006205D5" w:rsidP="006205D5">
      <w:pPr>
        <w:pStyle w:val="E-1"/>
        <w:spacing w:line="360" w:lineRule="auto"/>
        <w:rPr>
          <w:rFonts w:ascii="Arial" w:hAnsi="Arial" w:cs="Arial"/>
        </w:rPr>
      </w:pPr>
      <w:r w:rsidRPr="006205D5">
        <w:rPr>
          <w:rFonts w:ascii="Arial" w:hAnsi="Arial" w:cs="Arial"/>
        </w:rPr>
        <w:t>Zgodnie z aktualnie obowiązującym prawem.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6.3 Przechowywanie</w:t>
      </w:r>
    </w:p>
    <w:p w:rsidR="006205D5" w:rsidRDefault="006205D5" w:rsidP="006205D5">
      <w:pPr>
        <w:pStyle w:val="E-1"/>
        <w:spacing w:line="360" w:lineRule="auto"/>
        <w:rPr>
          <w:rFonts w:ascii="Arial" w:hAnsi="Arial" w:cs="Arial"/>
        </w:rPr>
      </w:pPr>
      <w:r w:rsidRPr="006205D5">
        <w:rPr>
          <w:rFonts w:ascii="Arial" w:hAnsi="Arial" w:cs="Arial"/>
        </w:rPr>
        <w:t>Przechowywać zgodnie z zaleceniami producenta.</w:t>
      </w:r>
    </w:p>
    <w:p w:rsidR="006205D5" w:rsidRPr="006205D5" w:rsidRDefault="006205D5" w:rsidP="006205D5">
      <w:pPr>
        <w:pStyle w:val="E-1"/>
        <w:spacing w:line="360" w:lineRule="auto"/>
        <w:rPr>
          <w:rFonts w:ascii="Arial" w:hAnsi="Arial" w:cs="Arial"/>
        </w:rPr>
      </w:pPr>
    </w:p>
    <w:p w:rsidR="006205D5" w:rsidRPr="001941AD" w:rsidRDefault="006205D5" w:rsidP="006205D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1941AD">
        <w:rPr>
          <w:rFonts w:ascii="Arial" w:hAnsi="Arial" w:cs="Arial"/>
          <w:b/>
          <w:sz w:val="40"/>
          <w:szCs w:val="40"/>
        </w:rPr>
        <w:t>ŚLEDŹ PO KASZUBSKU</w:t>
      </w:r>
    </w:p>
    <w:p w:rsidR="006205D5" w:rsidRDefault="006205D5" w:rsidP="006205D5">
      <w:pPr>
        <w:ind w:left="2124" w:firstLine="708"/>
        <w:jc w:val="center"/>
        <w:rPr>
          <w:rFonts w:ascii="Arial" w:hAnsi="Arial" w:cs="Arial"/>
          <w:b/>
          <w:caps/>
        </w:rPr>
      </w:pP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1 Wstęp</w:t>
      </w:r>
    </w:p>
    <w:p w:rsidR="006205D5" w:rsidRPr="006205D5" w:rsidRDefault="006205D5" w:rsidP="006205D5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 xml:space="preserve">Zakres 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Niniejszymi minimalnymi wymaganiami jakościowymi objęto wymagania, metody badań oraz warunki przechowywania i pakowania śledzia po kaszubsku.</w:t>
      </w:r>
    </w:p>
    <w:p w:rsidR="006205D5" w:rsidRPr="006205D5" w:rsidRDefault="006205D5" w:rsidP="006205D5">
      <w:pPr>
        <w:pStyle w:val="E-1"/>
        <w:jc w:val="both"/>
        <w:rPr>
          <w:rFonts w:ascii="Arial" w:hAnsi="Arial" w:cs="Arial"/>
        </w:rPr>
      </w:pP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Postanowienia minimalnych wymagań jakościowych wykorzystywane są podczas produkcji i obrotu handlowego śledzia po kaszubsku przeznaczonego dla odbiorcy.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6205D5">
        <w:rPr>
          <w:rFonts w:ascii="Arial" w:hAnsi="Arial" w:cs="Arial"/>
          <w:b/>
          <w:bCs/>
        </w:rPr>
        <w:t>1.2 Dokumenty powołane</w:t>
      </w:r>
    </w:p>
    <w:p w:rsidR="006205D5" w:rsidRPr="006205D5" w:rsidRDefault="006205D5" w:rsidP="006205D5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205D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6205D5" w:rsidRPr="006205D5" w:rsidRDefault="006205D5" w:rsidP="006205D5">
      <w:pPr>
        <w:pStyle w:val="E-1"/>
        <w:numPr>
          <w:ilvl w:val="0"/>
          <w:numId w:val="42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6205D5">
        <w:rPr>
          <w:rFonts w:ascii="Arial" w:hAnsi="Arial" w:cs="Arial"/>
          <w:bCs/>
        </w:rPr>
        <w:t>PN-A-86782 Przetwory rybne marynowane - Badanie jakości</w:t>
      </w:r>
    </w:p>
    <w:p w:rsidR="006205D5" w:rsidRDefault="006205D5" w:rsidP="006205D5">
      <w:pPr>
        <w:widowControl w:val="0"/>
        <w:numPr>
          <w:ilvl w:val="1"/>
          <w:numId w:val="44"/>
        </w:numPr>
        <w:suppressAutoHyphens/>
        <w:spacing w:before="240" w:after="240" w:line="36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6205D5" w:rsidRDefault="006205D5" w:rsidP="006205D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1.3.1 Filety śledziowe</w:t>
      </w:r>
    </w:p>
    <w:p w:rsidR="006205D5" w:rsidRPr="009A0E38" w:rsidRDefault="006205D5" w:rsidP="006205D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Płaty mięsa śledzia o nieregularnej wielkości i kształcie, oddzielone od pozostałych części anatomicznych ryby cięciem, wykonanym równolegle do kręgosłupa, </w:t>
      </w:r>
      <w:r w:rsidRPr="008D5BDA">
        <w:rPr>
          <w:rFonts w:ascii="Arial" w:hAnsi="Arial" w:cs="Arial"/>
          <w:bCs/>
          <w:sz w:val="20"/>
          <w:szCs w:val="20"/>
        </w:rPr>
        <w:t>bez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D5BDA">
        <w:rPr>
          <w:rFonts w:ascii="Arial" w:hAnsi="Arial" w:cs="Arial"/>
          <w:bCs/>
          <w:sz w:val="20"/>
          <w:szCs w:val="20"/>
        </w:rPr>
        <w:t>wyrostków ościstych kręgosłupa</w:t>
      </w:r>
      <w:r>
        <w:rPr>
          <w:rFonts w:ascii="Arial" w:hAnsi="Arial" w:cs="Arial"/>
          <w:bCs/>
          <w:sz w:val="20"/>
          <w:szCs w:val="20"/>
        </w:rPr>
        <w:t>, błona otrzewna i żebra usunięte</w:t>
      </w:r>
    </w:p>
    <w:p w:rsidR="006205D5" w:rsidRDefault="006205D5" w:rsidP="006205D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1.3.2 </w:t>
      </w:r>
      <w:r w:rsidRPr="001D1CCC">
        <w:rPr>
          <w:rFonts w:ascii="Arial" w:hAnsi="Arial" w:cs="Arial"/>
          <w:b/>
          <w:bCs/>
          <w:sz w:val="20"/>
          <w:szCs w:val="20"/>
        </w:rPr>
        <w:t>Śledź po kaszubsku</w:t>
      </w:r>
    </w:p>
    <w:p w:rsidR="006205D5" w:rsidRPr="00396F15" w:rsidRDefault="006205D5" w:rsidP="006205D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Przetwór otrzymany przez marynowanie ryb (filety śledziowe bez skóry) z ewentualnym dodatkiem warzyw (cebula), innych środków spożywczych i dozwolonych substancji dodatkowych, w zalewie </w:t>
      </w:r>
      <w:r>
        <w:rPr>
          <w:rFonts w:ascii="Arial" w:hAnsi="Arial" w:cs="Arial"/>
          <w:bCs/>
          <w:sz w:val="20"/>
          <w:szCs w:val="20"/>
        </w:rPr>
        <w:lastRenderedPageBreak/>
        <w:t>(zawierającej m.in. olej rzepakowy, ocet, koncentrat pomidorowy, sól), przeznaczony do bezpośredniego spożycia</w:t>
      </w:r>
    </w:p>
    <w:p w:rsidR="006205D5" w:rsidRPr="006205D5" w:rsidRDefault="006205D5" w:rsidP="006205D5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205D5">
        <w:rPr>
          <w:rFonts w:ascii="Arial" w:hAnsi="Arial" w:cs="Arial"/>
          <w:b/>
          <w:bCs/>
        </w:rPr>
        <w:t>2 Wymagania</w:t>
      </w:r>
    </w:p>
    <w:p w:rsidR="006205D5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205D5" w:rsidRDefault="006205D5" w:rsidP="006205D5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205D5" w:rsidRPr="00133CB7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6205D5" w:rsidRPr="0025405D" w:rsidRDefault="006205D5" w:rsidP="006205D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6205D5" w:rsidRPr="00961B7D" w:rsidRDefault="006205D5" w:rsidP="006205D5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b w:val="0"/>
          <w:sz w:val="18"/>
          <w:szCs w:val="18"/>
        </w:rPr>
      </w:pPr>
      <w:r w:rsidRPr="00961B7D">
        <w:rPr>
          <w:rFonts w:ascii="Arial" w:hAnsi="Arial" w:cs="Arial"/>
          <w:b w:val="0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85"/>
        <w:gridCol w:w="5070"/>
        <w:gridCol w:w="1674"/>
      </w:tblGrid>
      <w:tr w:rsidR="006205D5" w:rsidRPr="002C3EC8" w:rsidTr="0025405D">
        <w:trPr>
          <w:trHeight w:val="450"/>
          <w:jc w:val="center"/>
        </w:trPr>
        <w:tc>
          <w:tcPr>
            <w:tcW w:w="0" w:type="auto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85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070" w:type="dxa"/>
            <w:vAlign w:val="center"/>
          </w:tcPr>
          <w:p w:rsidR="006205D5" w:rsidRPr="005A2782" w:rsidRDefault="006205D5" w:rsidP="00C96E5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5A2782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74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205D5" w:rsidRPr="002C3EC8" w:rsidTr="0025405D">
        <w:trPr>
          <w:cantSplit/>
          <w:trHeight w:val="341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5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070" w:type="dxa"/>
            <w:tcBorders>
              <w:bottom w:val="single" w:sz="6" w:space="0" w:color="auto"/>
            </w:tcBorders>
          </w:tcPr>
          <w:p w:rsidR="006205D5" w:rsidRDefault="006205D5" w:rsidP="00C96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Filety śledziowe bez skóry (w całości zwinięte w rulon lub pocięte na kawałki) w zalewie pomidorowej z dodatkiem cebuli i przypraw</w:t>
            </w:r>
          </w:p>
        </w:tc>
        <w:tc>
          <w:tcPr>
            <w:tcW w:w="1674" w:type="dxa"/>
            <w:vMerge w:val="restart"/>
            <w:vAlign w:val="center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A50">
              <w:rPr>
                <w:rFonts w:ascii="Arial" w:hAnsi="Arial" w:cs="Arial"/>
                <w:sz w:val="18"/>
                <w:szCs w:val="18"/>
              </w:rPr>
              <w:t>PN-A-86782</w:t>
            </w: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5D5" w:rsidRPr="00863A50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A50">
              <w:rPr>
                <w:rFonts w:ascii="Arial" w:hAnsi="Arial" w:cs="Arial"/>
                <w:sz w:val="18"/>
                <w:szCs w:val="18"/>
              </w:rPr>
              <w:t>PN-A-86782</w:t>
            </w:r>
          </w:p>
        </w:tc>
      </w:tr>
      <w:tr w:rsidR="006205D5" w:rsidRPr="002C3EC8" w:rsidTr="0025405D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</w:t>
            </w:r>
          </w:p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zalewy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205D5" w:rsidRDefault="006205D5" w:rsidP="00C96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 i sposobu przygotowania, niedopuszczalna barwa zmieniona</w:t>
            </w:r>
          </w:p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Jasnokremowa do kremowej, dopuszczalne przebarwienia od zalewy</w:t>
            </w:r>
          </w:p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Pomarańczowa do ceglasto pomarańczowej</w:t>
            </w:r>
          </w:p>
        </w:tc>
        <w:tc>
          <w:tcPr>
            <w:tcW w:w="1674" w:type="dxa"/>
            <w:vMerge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25405D">
        <w:trPr>
          <w:cantSplit/>
          <w:trHeight w:val="341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5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070" w:type="dxa"/>
            <w:tcBorders>
              <w:bottom w:val="single" w:sz="6" w:space="0" w:color="auto"/>
            </w:tcBorders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ryb, środków spożywczych i sposobu przygotowania, niedopuszczalny zapach zjełczały, gnilny, chemiczny, stęchły lub inny obcy</w:t>
            </w:r>
          </w:p>
        </w:tc>
        <w:tc>
          <w:tcPr>
            <w:tcW w:w="1674" w:type="dxa"/>
            <w:vMerge/>
            <w:vAlign w:val="center"/>
          </w:tcPr>
          <w:p w:rsidR="006205D5" w:rsidRPr="00863A50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25405D">
        <w:trPr>
          <w:cantSplit/>
          <w:trHeight w:val="90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5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zalewy</w:t>
            </w:r>
          </w:p>
        </w:tc>
        <w:tc>
          <w:tcPr>
            <w:tcW w:w="5070" w:type="dxa"/>
            <w:tcBorders>
              <w:top w:val="single" w:sz="6" w:space="0" w:color="auto"/>
            </w:tcBorders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danej zalewy pomidorowej - zawiesista, niedopuszczalne rozwarstwienie zalewy</w:t>
            </w:r>
          </w:p>
        </w:tc>
        <w:tc>
          <w:tcPr>
            <w:tcW w:w="1674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25405D">
        <w:trPr>
          <w:cantSplit/>
          <w:trHeight w:val="90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5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Smak</w:t>
            </w:r>
          </w:p>
        </w:tc>
        <w:tc>
          <w:tcPr>
            <w:tcW w:w="5070" w:type="dxa"/>
            <w:tcBorders>
              <w:top w:val="single" w:sz="6" w:space="0" w:color="auto"/>
            </w:tcBorders>
          </w:tcPr>
          <w:p w:rsidR="006205D5" w:rsidRDefault="006205D5" w:rsidP="00C96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surowców rybnych, środków spożywczych i zastosowanej technologii, niedopuszczalny smak zjełczały, gorzki lub inny obcy</w:t>
            </w:r>
          </w:p>
        </w:tc>
        <w:tc>
          <w:tcPr>
            <w:tcW w:w="1674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25405D">
        <w:trPr>
          <w:cantSplit/>
          <w:trHeight w:val="343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5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Tekstura mięsa ryb</w:t>
            </w:r>
          </w:p>
        </w:tc>
        <w:tc>
          <w:tcPr>
            <w:tcW w:w="5070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danego gatunku ryb i zastosowanej technologii, niedopuszczalna mazista lub twarda</w:t>
            </w:r>
          </w:p>
        </w:tc>
        <w:tc>
          <w:tcPr>
            <w:tcW w:w="1674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05D5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6205D5" w:rsidRPr="00E03271" w:rsidRDefault="006205D5" w:rsidP="006205D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</w:t>
      </w:r>
    </w:p>
    <w:p w:rsidR="006205D5" w:rsidRPr="00961B7D" w:rsidRDefault="006205D5" w:rsidP="006205D5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b w:val="0"/>
          <w:sz w:val="18"/>
          <w:szCs w:val="18"/>
        </w:rPr>
      </w:pPr>
      <w:r w:rsidRPr="00961B7D">
        <w:rPr>
          <w:rFonts w:ascii="Arial" w:hAnsi="Arial" w:cs="Arial"/>
          <w:b w:val="0"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245"/>
        <w:gridCol w:w="2044"/>
        <w:gridCol w:w="2040"/>
      </w:tblGrid>
      <w:tr w:rsidR="006205D5" w:rsidRPr="002C3EC8" w:rsidTr="0025405D">
        <w:trPr>
          <w:trHeight w:val="450"/>
          <w:jc w:val="center"/>
        </w:trPr>
        <w:tc>
          <w:tcPr>
            <w:tcW w:w="0" w:type="auto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45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044" w:type="dxa"/>
            <w:vAlign w:val="center"/>
          </w:tcPr>
          <w:p w:rsidR="006205D5" w:rsidRPr="005A2782" w:rsidRDefault="006205D5" w:rsidP="00C96E5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5A2782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040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205D5" w:rsidRPr="002C3EC8" w:rsidTr="0025405D">
        <w:trPr>
          <w:cantSplit/>
          <w:trHeight w:val="341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5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Stosunek masy śledzi odciekniętych do deklarowanej masy netto, %(m/m), nie mniej niż</w:t>
            </w:r>
          </w:p>
        </w:tc>
        <w:tc>
          <w:tcPr>
            <w:tcW w:w="2044" w:type="dxa"/>
            <w:tcBorders>
              <w:bottom w:val="single" w:sz="6" w:space="0" w:color="auto"/>
            </w:tcBorders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040" w:type="dxa"/>
            <w:vMerge w:val="restart"/>
            <w:vAlign w:val="center"/>
          </w:tcPr>
          <w:p w:rsidR="006205D5" w:rsidRPr="00863A50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A50">
              <w:rPr>
                <w:rFonts w:ascii="Arial" w:hAnsi="Arial" w:cs="Arial"/>
                <w:sz w:val="18"/>
                <w:szCs w:val="18"/>
              </w:rPr>
              <w:t>PN-A-86782</w:t>
            </w:r>
          </w:p>
        </w:tc>
      </w:tr>
      <w:tr w:rsidR="006205D5" w:rsidRPr="002C3EC8" w:rsidTr="00D97377">
        <w:trPr>
          <w:cantSplit/>
          <w:trHeight w:val="100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245" w:type="dxa"/>
          </w:tcPr>
          <w:p w:rsidR="006205D5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warzyw, %(m/m), nie mniej niż</w:t>
            </w:r>
          </w:p>
        </w:tc>
        <w:tc>
          <w:tcPr>
            <w:tcW w:w="2044" w:type="dxa"/>
            <w:tcBorders>
              <w:bottom w:val="single" w:sz="6" w:space="0" w:color="auto"/>
            </w:tcBorders>
            <w:vAlign w:val="center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40" w:type="dxa"/>
            <w:vMerge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25405D">
        <w:trPr>
          <w:cantSplit/>
          <w:trHeight w:val="90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45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soli %(m/m), nie mniej niż</w:t>
            </w:r>
          </w:p>
        </w:tc>
        <w:tc>
          <w:tcPr>
            <w:tcW w:w="2044" w:type="dxa"/>
            <w:tcBorders>
              <w:top w:val="single" w:sz="6" w:space="0" w:color="auto"/>
            </w:tcBorders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2040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25405D">
        <w:trPr>
          <w:cantSplit/>
          <w:trHeight w:val="90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45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kwasu octowego % (m/m), nie mniej niż</w:t>
            </w:r>
          </w:p>
        </w:tc>
        <w:tc>
          <w:tcPr>
            <w:tcW w:w="2044" w:type="dxa"/>
            <w:tcBorders>
              <w:top w:val="single" w:sz="6" w:space="0" w:color="auto"/>
            </w:tcBorders>
            <w:vAlign w:val="center"/>
          </w:tcPr>
          <w:p w:rsidR="006205D5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2040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5D5" w:rsidRPr="002C3EC8" w:rsidTr="00D97377">
        <w:trPr>
          <w:cantSplit/>
          <w:trHeight w:val="143"/>
          <w:jc w:val="center"/>
        </w:trPr>
        <w:tc>
          <w:tcPr>
            <w:tcW w:w="0" w:type="auto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45" w:type="dxa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pH, nie wyższe niż</w:t>
            </w:r>
          </w:p>
        </w:tc>
        <w:tc>
          <w:tcPr>
            <w:tcW w:w="2044" w:type="dxa"/>
            <w:vAlign w:val="center"/>
          </w:tcPr>
          <w:p w:rsidR="006205D5" w:rsidRPr="002C3EC8" w:rsidRDefault="006205D5" w:rsidP="00C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2040" w:type="dxa"/>
            <w:vMerge/>
            <w:vAlign w:val="center"/>
          </w:tcPr>
          <w:p w:rsidR="006205D5" w:rsidRPr="002C3EC8" w:rsidRDefault="006205D5" w:rsidP="00C96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05D5" w:rsidRPr="00D97377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205D5" w:rsidRPr="0025405D" w:rsidRDefault="006205D5" w:rsidP="006205D5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4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/>
          <w:sz w:val="20"/>
        </w:rPr>
        <w:t>.</w:t>
      </w:r>
    </w:p>
    <w:p w:rsidR="006205D5" w:rsidRPr="006E6D33" w:rsidRDefault="006205D5" w:rsidP="006205D5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zastrzega sobie prawo żądania wyników badań mikrobiologicznych z kontroli higieny procesu produkcyjnego.</w:t>
      </w:r>
    </w:p>
    <w:p w:rsidR="006205D5" w:rsidRPr="00293A33" w:rsidRDefault="006205D5" w:rsidP="006205D5">
      <w:pPr>
        <w:numPr>
          <w:ilvl w:val="0"/>
          <w:numId w:val="25"/>
        </w:numPr>
        <w:tabs>
          <w:tab w:val="num" w:pos="180"/>
        </w:tabs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293A33">
        <w:rPr>
          <w:rFonts w:ascii="Arial" w:hAnsi="Arial" w:cs="Arial"/>
          <w:b/>
          <w:sz w:val="20"/>
          <w:szCs w:val="20"/>
          <w:lang w:eastAsia="pl-PL"/>
        </w:rPr>
        <w:t>Masa netto</w:t>
      </w:r>
    </w:p>
    <w:p w:rsidR="006205D5" w:rsidRPr="00293A33" w:rsidRDefault="006205D5" w:rsidP="006205D5">
      <w:pPr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293A33"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6205D5" w:rsidRPr="00293A33" w:rsidRDefault="006205D5" w:rsidP="006205D5">
      <w:pPr>
        <w:spacing w:line="360" w:lineRule="auto"/>
        <w:jc w:val="both"/>
        <w:rPr>
          <w:rFonts w:ascii="Arial" w:eastAsia="Lucida Sans Unicode" w:hAnsi="Arial" w:cs="Arial"/>
          <w:kern w:val="2"/>
          <w:sz w:val="20"/>
        </w:rPr>
      </w:pPr>
      <w:r w:rsidRPr="00293A33"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293A33">
        <w:rPr>
          <w:rFonts w:ascii="Arial" w:eastAsia="Lucida Sans Unicode" w:hAnsi="Arial" w:cs="Arial"/>
          <w:kern w:val="2"/>
          <w:sz w:val="20"/>
        </w:rPr>
        <w:t>.</w:t>
      </w:r>
    </w:p>
    <w:p w:rsidR="006205D5" w:rsidRPr="00293A33" w:rsidRDefault="006205D5" w:rsidP="006205D5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93A33">
        <w:rPr>
          <w:rFonts w:ascii="Arial" w:hAnsi="Arial" w:cs="Arial"/>
          <w:sz w:val="20"/>
          <w:szCs w:val="20"/>
          <w:lang w:eastAsia="pl-PL"/>
        </w:rPr>
        <w:t>Dopuszczalna masa netto:</w:t>
      </w:r>
    </w:p>
    <w:p w:rsidR="006205D5" w:rsidRPr="00293A33" w:rsidRDefault="006205D5" w:rsidP="006205D5">
      <w:pPr>
        <w:numPr>
          <w:ilvl w:val="0"/>
          <w:numId w:val="43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50</w:t>
      </w:r>
      <w:r w:rsidRPr="00293A33">
        <w:rPr>
          <w:rFonts w:ascii="Arial" w:eastAsia="Arial Unicode MS" w:hAnsi="Arial" w:cs="Arial"/>
          <w:sz w:val="20"/>
          <w:szCs w:val="20"/>
          <w:lang w:eastAsia="pl-PL"/>
        </w:rPr>
        <w:t>0g,</w:t>
      </w:r>
    </w:p>
    <w:p w:rsidR="006205D5" w:rsidRPr="00293A33" w:rsidRDefault="006205D5" w:rsidP="006205D5">
      <w:pPr>
        <w:numPr>
          <w:ilvl w:val="0"/>
          <w:numId w:val="43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2,6k</w:t>
      </w:r>
      <w:r w:rsidRPr="00293A33">
        <w:rPr>
          <w:rFonts w:ascii="Arial" w:eastAsia="Arial Unicode MS" w:hAnsi="Arial" w:cs="Arial"/>
          <w:sz w:val="20"/>
          <w:szCs w:val="20"/>
          <w:lang w:eastAsia="pl-PL"/>
        </w:rPr>
        <w:t>g,</w:t>
      </w:r>
    </w:p>
    <w:p w:rsidR="006205D5" w:rsidRPr="00293A33" w:rsidRDefault="006205D5" w:rsidP="006205D5">
      <w:pPr>
        <w:numPr>
          <w:ilvl w:val="0"/>
          <w:numId w:val="43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3kg</w:t>
      </w:r>
      <w:r w:rsidRPr="00293A33">
        <w:rPr>
          <w:rFonts w:ascii="Arial" w:eastAsia="Arial Unicode MS" w:hAnsi="Arial" w:cs="Arial"/>
          <w:sz w:val="20"/>
          <w:szCs w:val="20"/>
          <w:lang w:eastAsia="pl-PL"/>
        </w:rPr>
        <w:t>.</w:t>
      </w:r>
    </w:p>
    <w:p w:rsidR="006205D5" w:rsidRPr="006205D5" w:rsidRDefault="006205D5" w:rsidP="006205D5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Trwałość</w:t>
      </w:r>
    </w:p>
    <w:p w:rsidR="006205D5" w:rsidRPr="00997463" w:rsidRDefault="006205D5" w:rsidP="006205D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997463">
        <w:rPr>
          <w:rFonts w:ascii="Arial" w:hAnsi="Arial" w:cs="Arial"/>
          <w:sz w:val="20"/>
          <w:szCs w:val="20"/>
        </w:rPr>
        <w:t xml:space="preserve">niż </w:t>
      </w:r>
      <w:r w:rsidRPr="00997463">
        <w:rPr>
          <w:rFonts w:ascii="Arial" w:hAnsi="Arial" w:cs="Arial"/>
          <w:sz w:val="20"/>
          <w:szCs w:val="20"/>
        </w:rPr>
        <w:br/>
        <w:t xml:space="preserve">1 miesiąc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>5 Metody badań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5.1 Sprawdzenie znakowania i stanu opakowań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Wykonać metodą wizualną na zgodność z pkt. 6.1 i 6.2.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5.2 Oznaczanie cech organoleptycznych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Według norm podanych w Tablicy 1.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5.3 Oznaczanie cech fizykochemicznych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 xml:space="preserve">6 Pakowanie, znakowanie, przechowywanie 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6.1 Pakowanie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205D5" w:rsidRDefault="006205D5" w:rsidP="006205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205D5" w:rsidRDefault="006205D5" w:rsidP="006205D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>6.2 Znakowanie</w:t>
      </w:r>
    </w:p>
    <w:p w:rsidR="006205D5" w:rsidRPr="006205D5" w:rsidRDefault="006205D5" w:rsidP="006205D5">
      <w:pPr>
        <w:pStyle w:val="E-1"/>
        <w:spacing w:line="360" w:lineRule="auto"/>
        <w:rPr>
          <w:rFonts w:ascii="Arial" w:hAnsi="Arial" w:cs="Arial"/>
        </w:rPr>
      </w:pPr>
      <w:r w:rsidRPr="006205D5">
        <w:rPr>
          <w:rFonts w:ascii="Arial" w:hAnsi="Arial" w:cs="Arial"/>
        </w:rPr>
        <w:t>Zgodnie z aktualnie obowiązującym prawem.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6.3 Przechowywanie</w:t>
      </w:r>
    </w:p>
    <w:p w:rsidR="006205D5" w:rsidRPr="006205D5" w:rsidRDefault="006205D5" w:rsidP="006205D5">
      <w:pPr>
        <w:pStyle w:val="E-1"/>
        <w:spacing w:line="360" w:lineRule="auto"/>
        <w:rPr>
          <w:rFonts w:ascii="Arial" w:hAnsi="Arial" w:cs="Arial"/>
        </w:rPr>
      </w:pPr>
      <w:r w:rsidRPr="006205D5">
        <w:rPr>
          <w:rFonts w:ascii="Arial" w:hAnsi="Arial" w:cs="Arial"/>
        </w:rPr>
        <w:t>Przechowywać zgodnie z zaleceniami producenta.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6205D5" w:rsidRPr="00E3437B" w:rsidTr="00EF42D6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6205D5" w:rsidRDefault="006205D5" w:rsidP="00C96E5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6205D5" w:rsidRDefault="006205D5" w:rsidP="00C96E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zanieczyszczeń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6205D5" w:rsidRDefault="006205D5" w:rsidP="00C96E5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5D5" w:rsidRPr="00782499" w:rsidRDefault="006205D5" w:rsidP="00C96E5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82499">
              <w:rPr>
                <w:rFonts w:ascii="Arial" w:hAnsi="Arial" w:cs="Arial"/>
                <w:sz w:val="18"/>
                <w:szCs w:val="18"/>
                <w:lang w:val="de-DE"/>
              </w:rPr>
              <w:t>PN-A-</w:t>
            </w:r>
            <w:r w:rsidRPr="00782499">
              <w:rPr>
                <w:rFonts w:ascii="Arial" w:hAnsi="Arial" w:cs="Arial"/>
                <w:bCs/>
                <w:sz w:val="18"/>
                <w:szCs w:val="18"/>
              </w:rPr>
              <w:t>86732</w:t>
            </w:r>
          </w:p>
        </w:tc>
      </w:tr>
    </w:tbl>
    <w:p w:rsidR="006205D5" w:rsidRPr="009F5D53" w:rsidRDefault="006205D5" w:rsidP="006205D5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9F5D53">
        <w:rPr>
          <w:bCs w:val="0"/>
        </w:rPr>
        <w:t xml:space="preserve"> Wymagania mikrobiologiczne</w:t>
      </w:r>
    </w:p>
    <w:p w:rsidR="006205D5" w:rsidRPr="00D27567" w:rsidRDefault="006205D5" w:rsidP="006205D5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D27567">
        <w:rPr>
          <w:rFonts w:ascii="Arial" w:hAnsi="Arial" w:cs="Arial"/>
          <w:sz w:val="20"/>
          <w:szCs w:val="20"/>
        </w:rPr>
        <w:t>ymagania mikrobiologiczne zgodnie z aktualnie obowiązującym prawem</w:t>
      </w:r>
      <w:r>
        <w:rPr>
          <w:rFonts w:ascii="Arial" w:hAnsi="Arial" w:cs="Arial"/>
          <w:sz w:val="20"/>
          <w:szCs w:val="20"/>
        </w:rPr>
        <w:t>.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205D5" w:rsidRPr="006F1A9E" w:rsidRDefault="006205D5" w:rsidP="006205D5">
      <w:pPr>
        <w:widowControl w:val="0"/>
        <w:numPr>
          <w:ilvl w:val="0"/>
          <w:numId w:val="25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rPr>
          <w:rFonts w:ascii="Arial" w:hAnsi="Arial" w:cs="Arial"/>
          <w:b/>
          <w:sz w:val="20"/>
          <w:szCs w:val="20"/>
        </w:rPr>
      </w:pPr>
      <w:r w:rsidRPr="006F1A9E">
        <w:rPr>
          <w:rFonts w:ascii="Arial" w:hAnsi="Arial" w:cs="Arial"/>
          <w:b/>
          <w:sz w:val="20"/>
          <w:szCs w:val="20"/>
        </w:rPr>
        <w:t>Masa netto</w:t>
      </w:r>
    </w:p>
    <w:p w:rsidR="006205D5" w:rsidRPr="006F1A9E" w:rsidRDefault="006205D5" w:rsidP="006205D5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6F1A9E"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6205D5" w:rsidRPr="006F1A9E" w:rsidRDefault="006205D5" w:rsidP="006205D5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</w:rPr>
      </w:pPr>
      <w:r w:rsidRPr="006F1A9E"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6F1A9E">
        <w:rPr>
          <w:rFonts w:ascii="Arial" w:eastAsia="Lucida Sans Unicode" w:hAnsi="Arial" w:cs="Arial"/>
          <w:kern w:val="2"/>
          <w:sz w:val="20"/>
        </w:rPr>
        <w:t>.</w:t>
      </w:r>
    </w:p>
    <w:p w:rsidR="006205D5" w:rsidRPr="003931EA" w:rsidRDefault="006205D5" w:rsidP="006205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1A9E">
        <w:rPr>
          <w:rFonts w:ascii="Arial" w:hAnsi="Arial" w:cs="Arial"/>
          <w:sz w:val="20"/>
          <w:szCs w:val="20"/>
        </w:rPr>
        <w:t>Dopuszczalna masa netto:</w:t>
      </w:r>
    </w:p>
    <w:p w:rsidR="006205D5" w:rsidRPr="003931EA" w:rsidRDefault="006205D5" w:rsidP="006205D5">
      <w:pPr>
        <w:widowControl w:val="0"/>
        <w:numPr>
          <w:ilvl w:val="0"/>
          <w:numId w:val="43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6F1A9E">
        <w:rPr>
          <w:rFonts w:ascii="Arial" w:eastAsia="Arial Unicode MS" w:hAnsi="Arial" w:cs="Arial"/>
          <w:sz w:val="20"/>
          <w:szCs w:val="20"/>
        </w:rPr>
        <w:t>1</w:t>
      </w:r>
      <w:r>
        <w:rPr>
          <w:rFonts w:ascii="Arial" w:eastAsia="Arial Unicode MS" w:hAnsi="Arial" w:cs="Arial"/>
          <w:sz w:val="20"/>
          <w:szCs w:val="20"/>
        </w:rPr>
        <w:t>7</w:t>
      </w:r>
      <w:r w:rsidRPr="006F1A9E">
        <w:rPr>
          <w:rFonts w:ascii="Arial" w:eastAsia="Arial Unicode MS" w:hAnsi="Arial" w:cs="Arial"/>
          <w:sz w:val="20"/>
          <w:szCs w:val="20"/>
        </w:rPr>
        <w:t>0g</w:t>
      </w:r>
      <w:r w:rsidRPr="003931EA">
        <w:rPr>
          <w:rFonts w:ascii="Arial" w:eastAsia="Arial Unicode MS" w:hAnsi="Arial" w:cs="Arial"/>
          <w:sz w:val="20"/>
          <w:szCs w:val="20"/>
        </w:rPr>
        <w:t>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4</w:t>
      </w:r>
      <w:r w:rsidRPr="006205D5">
        <w:rPr>
          <w:rFonts w:ascii="Arial" w:hAnsi="Arial" w:cs="Arial"/>
          <w:b/>
          <w:color w:val="FF0000"/>
        </w:rPr>
        <w:t xml:space="preserve"> </w:t>
      </w:r>
      <w:r w:rsidRPr="006205D5">
        <w:rPr>
          <w:rFonts w:ascii="Arial" w:hAnsi="Arial" w:cs="Arial"/>
          <w:b/>
        </w:rPr>
        <w:t>Trwałość</w:t>
      </w:r>
    </w:p>
    <w:p w:rsidR="006205D5" w:rsidRDefault="006205D5" w:rsidP="006205D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minimalnej trwałości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</w:p>
    <w:p w:rsidR="006205D5" w:rsidRPr="0034180F" w:rsidRDefault="006205D5" w:rsidP="006205D5">
      <w:pPr>
        <w:spacing w:line="36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AB530B">
        <w:rPr>
          <w:rFonts w:ascii="Arial" w:hAnsi="Arial" w:cs="Arial"/>
          <w:sz w:val="20"/>
          <w:szCs w:val="20"/>
        </w:rPr>
        <w:t xml:space="preserve"> miesi</w:t>
      </w:r>
      <w:r>
        <w:rPr>
          <w:rFonts w:ascii="Arial" w:hAnsi="Arial" w:cs="Arial"/>
          <w:sz w:val="20"/>
          <w:szCs w:val="20"/>
        </w:rPr>
        <w:t>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5 Metody badań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5.1 Sprawdzenie znakowania i stanu opakowania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Wykonać metodą wizualną na zgodność z pkt. 6.1 i 6.2.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lastRenderedPageBreak/>
        <w:t>5.2 Oznaczanie cech organoleptycznych</w:t>
      </w:r>
    </w:p>
    <w:p w:rsidR="006205D5" w:rsidRPr="006205D5" w:rsidRDefault="006205D5" w:rsidP="006205D5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Określanie wyglądu, barwy, tekstury, smaku, zapachu wykonać organoleptycznie w temperaturze pokojowej na zgodność z wymaganiami zawartymi w Tablicy 1 wg</w:t>
      </w:r>
      <w:r w:rsidRPr="007760F4">
        <w:rPr>
          <w:rFonts w:ascii="Arial" w:hAnsi="Arial" w:cs="Arial"/>
          <w:sz w:val="18"/>
          <w:szCs w:val="18"/>
        </w:rPr>
        <w:t xml:space="preserve"> </w:t>
      </w:r>
      <w:r w:rsidRPr="006205D5">
        <w:rPr>
          <w:rFonts w:ascii="Arial" w:hAnsi="Arial" w:cs="Arial"/>
        </w:rPr>
        <w:t>PN-A-86732.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 xml:space="preserve">5.3 Oznaczanie cech fizykochemicznych </w:t>
      </w:r>
    </w:p>
    <w:p w:rsidR="006205D5" w:rsidRPr="006205D5" w:rsidRDefault="006205D5" w:rsidP="006205D5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 xml:space="preserve">Według norm podanych w Tablicy 2. </w:t>
      </w:r>
    </w:p>
    <w:p w:rsidR="006205D5" w:rsidRPr="006205D5" w:rsidRDefault="006205D5" w:rsidP="006205D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 xml:space="preserve">5.4 Oznaczanie cech mikrobiologicznych </w:t>
      </w:r>
    </w:p>
    <w:p w:rsidR="006205D5" w:rsidRPr="006205D5" w:rsidRDefault="006205D5" w:rsidP="006205D5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 xml:space="preserve">Według norm podanych w Tablicy 3. 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 xml:space="preserve">6 Pakowanie, znakowanie, przechowywanie 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6.1 Pakowanie</w:t>
      </w:r>
    </w:p>
    <w:p w:rsidR="006205D5" w:rsidRPr="006205D5" w:rsidRDefault="006205D5" w:rsidP="006205D5">
      <w:pPr>
        <w:pStyle w:val="E-1"/>
        <w:spacing w:line="360" w:lineRule="auto"/>
        <w:jc w:val="both"/>
        <w:rPr>
          <w:rFonts w:ascii="Arial" w:hAnsi="Arial" w:cs="Arial"/>
        </w:rPr>
      </w:pPr>
      <w:r w:rsidRPr="006205D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205D5" w:rsidRDefault="006205D5" w:rsidP="006205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205D5" w:rsidRDefault="006205D5" w:rsidP="006205D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</w:rPr>
      </w:pPr>
      <w:r w:rsidRPr="006205D5">
        <w:rPr>
          <w:rFonts w:ascii="Arial" w:hAnsi="Arial" w:cs="Arial"/>
          <w:b/>
        </w:rPr>
        <w:t>6.2 Znakowanie</w:t>
      </w:r>
    </w:p>
    <w:p w:rsidR="006205D5" w:rsidRPr="000021D0" w:rsidRDefault="006205D5" w:rsidP="006205D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021D0">
        <w:rPr>
          <w:rFonts w:ascii="Arial" w:hAnsi="Arial" w:cs="Arial"/>
          <w:sz w:val="20"/>
          <w:szCs w:val="20"/>
        </w:rPr>
        <w:t>Zgodnie z aktualnie obowiązującym prawem.</w:t>
      </w:r>
    </w:p>
    <w:p w:rsidR="006205D5" w:rsidRPr="006205D5" w:rsidRDefault="006205D5" w:rsidP="006205D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05D5">
        <w:rPr>
          <w:rFonts w:ascii="Arial" w:hAnsi="Arial" w:cs="Arial"/>
          <w:b/>
        </w:rPr>
        <w:t>6.3 Przechowywanie</w:t>
      </w:r>
    </w:p>
    <w:p w:rsidR="006205D5" w:rsidRPr="006205D5" w:rsidRDefault="006205D5" w:rsidP="006205D5">
      <w:pPr>
        <w:pStyle w:val="E-1"/>
        <w:spacing w:line="360" w:lineRule="auto"/>
        <w:rPr>
          <w:rFonts w:ascii="Arial" w:hAnsi="Arial" w:cs="Arial"/>
        </w:rPr>
      </w:pPr>
      <w:r w:rsidRPr="006205D5">
        <w:rPr>
          <w:rFonts w:ascii="Arial" w:hAnsi="Arial" w:cs="Arial"/>
        </w:rPr>
        <w:t>Przechowywać zgodnie z zaleceniami producenta.</w:t>
      </w:r>
    </w:p>
    <w:p w:rsidR="00DF0313" w:rsidRPr="00485B20" w:rsidRDefault="00DF0313" w:rsidP="00DF031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DF0313" w:rsidRPr="00485B20" w:rsidRDefault="00DF0313" w:rsidP="00DF0313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 w:rsidRPr="00485B20">
        <w:rPr>
          <w:rFonts w:ascii="Arial" w:hAnsi="Arial" w:cs="Arial"/>
          <w:b/>
          <w:caps/>
          <w:sz w:val="40"/>
          <w:szCs w:val="40"/>
        </w:rPr>
        <w:t xml:space="preserve"> tuńczyk w sosie własnym</w:t>
      </w:r>
    </w:p>
    <w:p w:rsidR="00DF0313" w:rsidRPr="0034180F" w:rsidRDefault="00DF0313" w:rsidP="00DF0313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DF0313" w:rsidRPr="001162B6" w:rsidTr="00792EC7">
        <w:tc>
          <w:tcPr>
            <w:tcW w:w="4606" w:type="dxa"/>
            <w:vAlign w:val="center"/>
          </w:tcPr>
          <w:p w:rsidR="00DF0313" w:rsidRPr="008617CE" w:rsidRDefault="00DF0313" w:rsidP="00792E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DF0313" w:rsidRDefault="00DF0313" w:rsidP="00792EC7">
            <w:pPr>
              <w:rPr>
                <w:rFonts w:ascii="Arial" w:hAnsi="Arial" w:cs="Arial"/>
                <w:b/>
              </w:rPr>
            </w:pPr>
          </w:p>
          <w:p w:rsidR="00DF0313" w:rsidRDefault="00DF0313" w:rsidP="00792EC7">
            <w:pPr>
              <w:rPr>
                <w:rFonts w:ascii="Arial" w:hAnsi="Arial" w:cs="Arial"/>
                <w:b/>
              </w:rPr>
            </w:pPr>
          </w:p>
          <w:p w:rsidR="00DF0313" w:rsidRDefault="00DF0313" w:rsidP="00792EC7">
            <w:pPr>
              <w:rPr>
                <w:rFonts w:ascii="Arial" w:hAnsi="Arial" w:cs="Arial"/>
                <w:b/>
              </w:rPr>
            </w:pPr>
          </w:p>
          <w:p w:rsidR="00DF0313" w:rsidRDefault="00DF0313" w:rsidP="00792EC7">
            <w:pPr>
              <w:rPr>
                <w:rFonts w:ascii="Arial" w:hAnsi="Arial" w:cs="Arial"/>
                <w:b/>
              </w:rPr>
            </w:pPr>
          </w:p>
          <w:p w:rsidR="00DF0313" w:rsidRDefault="00DF0313" w:rsidP="00792EC7">
            <w:pPr>
              <w:rPr>
                <w:rFonts w:ascii="Arial" w:hAnsi="Arial" w:cs="Arial"/>
                <w:b/>
              </w:rPr>
            </w:pPr>
          </w:p>
          <w:p w:rsidR="00DF0313" w:rsidRDefault="00DF0313" w:rsidP="00792EC7">
            <w:pPr>
              <w:rPr>
                <w:rFonts w:ascii="Arial" w:hAnsi="Arial" w:cs="Arial"/>
                <w:b/>
              </w:rPr>
            </w:pPr>
          </w:p>
          <w:p w:rsidR="00DF0313" w:rsidRDefault="00DF0313" w:rsidP="00792EC7">
            <w:pPr>
              <w:rPr>
                <w:rFonts w:ascii="Arial" w:hAnsi="Arial" w:cs="Arial"/>
                <w:b/>
              </w:rPr>
            </w:pPr>
          </w:p>
          <w:p w:rsidR="00DF0313" w:rsidRDefault="00DF0313" w:rsidP="00792EC7">
            <w:pPr>
              <w:jc w:val="center"/>
              <w:rPr>
                <w:rFonts w:ascii="Arial" w:hAnsi="Arial" w:cs="Arial"/>
                <w:b/>
              </w:rPr>
            </w:pPr>
          </w:p>
          <w:p w:rsidR="00DF0313" w:rsidRDefault="00DF0313" w:rsidP="00792EC7">
            <w:pPr>
              <w:jc w:val="center"/>
              <w:rPr>
                <w:rFonts w:ascii="Arial" w:hAnsi="Arial" w:cs="Arial"/>
                <w:b/>
              </w:rPr>
            </w:pPr>
          </w:p>
          <w:p w:rsidR="00DF0313" w:rsidRDefault="00DF0313" w:rsidP="00792EC7">
            <w:pPr>
              <w:jc w:val="center"/>
              <w:rPr>
                <w:rFonts w:ascii="Arial" w:hAnsi="Arial" w:cs="Arial"/>
                <w:b/>
              </w:rPr>
            </w:pPr>
          </w:p>
          <w:p w:rsidR="00DF0313" w:rsidRDefault="00DF0313" w:rsidP="00792EC7">
            <w:pPr>
              <w:jc w:val="center"/>
              <w:rPr>
                <w:rFonts w:ascii="Arial" w:hAnsi="Arial" w:cs="Arial"/>
                <w:b/>
              </w:rPr>
            </w:pPr>
          </w:p>
          <w:p w:rsidR="00DF0313" w:rsidRPr="001162B6" w:rsidRDefault="00DF0313" w:rsidP="00792EC7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DF0313" w:rsidRDefault="00DF0313" w:rsidP="00DF0313">
      <w:pPr>
        <w:rPr>
          <w:rFonts w:ascii="Arial" w:hAnsi="Arial" w:cs="Arial"/>
          <w:lang w:val="en-US"/>
        </w:rPr>
      </w:pPr>
    </w:p>
    <w:p w:rsidR="00DF0313" w:rsidRDefault="00DF0313" w:rsidP="00DF0313">
      <w:pPr>
        <w:rPr>
          <w:rFonts w:ascii="Arial" w:hAnsi="Arial" w:cs="Arial"/>
          <w:lang w:val="en-US"/>
        </w:rPr>
      </w:pPr>
    </w:p>
    <w:p w:rsidR="00DF0313" w:rsidRDefault="00DF0313" w:rsidP="00DF0313">
      <w:pPr>
        <w:rPr>
          <w:rFonts w:ascii="Arial" w:hAnsi="Arial" w:cs="Arial"/>
          <w:lang w:val="en-US"/>
        </w:rPr>
      </w:pPr>
    </w:p>
    <w:p w:rsidR="00DF0313" w:rsidRDefault="00DF0313" w:rsidP="00DF0313">
      <w:pPr>
        <w:rPr>
          <w:rFonts w:ascii="Arial" w:hAnsi="Arial" w:cs="Arial"/>
          <w:lang w:val="en-US"/>
        </w:rPr>
      </w:pPr>
    </w:p>
    <w:p w:rsidR="00DF0313" w:rsidRDefault="00DF0313" w:rsidP="00DF0313">
      <w:pPr>
        <w:rPr>
          <w:rFonts w:ascii="Arial" w:hAnsi="Arial" w:cs="Arial"/>
          <w:lang w:val="en-US"/>
        </w:rPr>
      </w:pPr>
    </w:p>
    <w:p w:rsidR="00DF0313" w:rsidRDefault="00DF0313" w:rsidP="00DF0313">
      <w:pPr>
        <w:rPr>
          <w:rFonts w:ascii="Arial" w:hAnsi="Arial" w:cs="Arial"/>
          <w:lang w:val="en-US"/>
        </w:rPr>
      </w:pPr>
    </w:p>
    <w:p w:rsidR="00DF0313" w:rsidRDefault="00DF0313" w:rsidP="00DF0313">
      <w:pPr>
        <w:rPr>
          <w:rFonts w:ascii="Arial" w:hAnsi="Arial" w:cs="Arial"/>
          <w:lang w:val="en-US"/>
        </w:rPr>
      </w:pPr>
    </w:p>
    <w:p w:rsidR="00DF0313" w:rsidRDefault="00DF0313" w:rsidP="00DF0313">
      <w:pPr>
        <w:rPr>
          <w:rFonts w:ascii="Arial" w:hAnsi="Arial" w:cs="Arial"/>
          <w:lang w:val="en-US"/>
        </w:rPr>
      </w:pPr>
    </w:p>
    <w:p w:rsidR="00DF0313" w:rsidRDefault="00DF0313" w:rsidP="00DF0313">
      <w:pPr>
        <w:rPr>
          <w:rFonts w:ascii="Arial" w:hAnsi="Arial" w:cs="Arial"/>
          <w:lang w:val="en-US"/>
        </w:rPr>
      </w:pPr>
    </w:p>
    <w:p w:rsidR="00DF0313" w:rsidRDefault="00DF0313" w:rsidP="00DF0313">
      <w:pPr>
        <w:rPr>
          <w:rFonts w:ascii="Arial" w:hAnsi="Arial" w:cs="Arial"/>
          <w:lang w:val="en-US"/>
        </w:rPr>
      </w:pPr>
    </w:p>
    <w:p w:rsidR="00DF0313" w:rsidRDefault="00DF0313" w:rsidP="00DF0313">
      <w:pPr>
        <w:rPr>
          <w:rFonts w:ascii="Arial" w:hAnsi="Arial" w:cs="Arial"/>
          <w:lang w:val="en-US"/>
        </w:rPr>
      </w:pPr>
    </w:p>
    <w:p w:rsidR="00DF0313" w:rsidRPr="00DF0313" w:rsidRDefault="00DF0313" w:rsidP="00DF0313">
      <w:pPr>
        <w:pStyle w:val="E-1"/>
        <w:spacing w:line="360" w:lineRule="auto"/>
        <w:rPr>
          <w:rFonts w:ascii="Arial" w:hAnsi="Arial" w:cs="Arial"/>
          <w:b/>
        </w:rPr>
      </w:pPr>
    </w:p>
    <w:p w:rsidR="00DF0313" w:rsidRPr="00DF0313" w:rsidRDefault="00DF0313" w:rsidP="00DF0313">
      <w:pPr>
        <w:pStyle w:val="E-1"/>
        <w:spacing w:line="360" w:lineRule="auto"/>
        <w:rPr>
          <w:rFonts w:ascii="Arial" w:hAnsi="Arial" w:cs="Arial"/>
          <w:b/>
        </w:rPr>
      </w:pPr>
      <w:r w:rsidRPr="00DF0313">
        <w:rPr>
          <w:rFonts w:ascii="Arial" w:hAnsi="Arial" w:cs="Arial"/>
          <w:b/>
        </w:rPr>
        <w:tab/>
      </w:r>
      <w:r w:rsidRPr="00DF0313">
        <w:rPr>
          <w:rFonts w:ascii="Arial" w:hAnsi="Arial" w:cs="Arial"/>
          <w:b/>
        </w:rPr>
        <w:tab/>
      </w:r>
      <w:r w:rsidRPr="00DF0313">
        <w:rPr>
          <w:rFonts w:ascii="Arial" w:hAnsi="Arial" w:cs="Arial"/>
          <w:b/>
        </w:rPr>
        <w:tab/>
      </w:r>
    </w:p>
    <w:p w:rsidR="00DF0313" w:rsidRPr="00DF0313" w:rsidRDefault="00DF0313" w:rsidP="00DF0313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DF0313" w:rsidRPr="00DF0313" w:rsidRDefault="00DF0313" w:rsidP="00DF031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F0313">
        <w:rPr>
          <w:rFonts w:ascii="Arial" w:hAnsi="Arial" w:cs="Arial"/>
          <w:b/>
        </w:rPr>
        <w:t>1 Wstęp</w:t>
      </w:r>
    </w:p>
    <w:p w:rsidR="00DF0313" w:rsidRPr="00DF0313" w:rsidRDefault="00DF0313" w:rsidP="00DF031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DF0313">
        <w:rPr>
          <w:rFonts w:ascii="Arial" w:hAnsi="Arial" w:cs="Arial"/>
          <w:b/>
        </w:rPr>
        <w:t xml:space="preserve">Zakres </w:t>
      </w:r>
    </w:p>
    <w:p w:rsidR="00DF0313" w:rsidRPr="00DF0313" w:rsidRDefault="00DF0313" w:rsidP="00DF0313">
      <w:pPr>
        <w:pStyle w:val="E-1"/>
        <w:spacing w:line="360" w:lineRule="auto"/>
        <w:jc w:val="both"/>
        <w:rPr>
          <w:rFonts w:ascii="Arial" w:hAnsi="Arial" w:cs="Arial"/>
        </w:rPr>
      </w:pPr>
      <w:r w:rsidRPr="00DF0313">
        <w:rPr>
          <w:rFonts w:ascii="Arial" w:hAnsi="Arial" w:cs="Arial"/>
        </w:rPr>
        <w:t>Niniejszymi minimalnymi wymaganiami jakościowymi objęto wymagania, metody badań oraz warunki przechowywania i pakowania tuńczyka w sosie własnym.</w:t>
      </w:r>
    </w:p>
    <w:p w:rsidR="00DF0313" w:rsidRPr="00DF0313" w:rsidRDefault="00DF0313" w:rsidP="00DF0313">
      <w:pPr>
        <w:pStyle w:val="E-1"/>
        <w:jc w:val="both"/>
        <w:rPr>
          <w:rFonts w:ascii="Arial" w:hAnsi="Arial" w:cs="Arial"/>
        </w:rPr>
      </w:pPr>
    </w:p>
    <w:p w:rsidR="00DF0313" w:rsidRPr="00DF0313" w:rsidRDefault="00DF0313" w:rsidP="00DF0313">
      <w:pPr>
        <w:pStyle w:val="E-1"/>
        <w:spacing w:line="360" w:lineRule="auto"/>
        <w:jc w:val="both"/>
        <w:rPr>
          <w:rFonts w:ascii="Arial" w:hAnsi="Arial" w:cs="Arial"/>
        </w:rPr>
      </w:pPr>
      <w:r w:rsidRPr="00DF0313">
        <w:rPr>
          <w:rFonts w:ascii="Arial" w:hAnsi="Arial" w:cs="Arial"/>
        </w:rPr>
        <w:t>Postanowienia minimalnych wymagań jakościowych wykorzystywane są podczas produkcji i obrotu handlowego tuńczyka w sosie własnym przeznaczonego dla odbiorcy.</w:t>
      </w:r>
    </w:p>
    <w:p w:rsidR="00DF0313" w:rsidRPr="00DF0313" w:rsidRDefault="00DF0313" w:rsidP="00DF0313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DF0313">
        <w:rPr>
          <w:rFonts w:ascii="Arial" w:hAnsi="Arial" w:cs="Arial"/>
          <w:b/>
          <w:bCs/>
        </w:rPr>
        <w:t>Dokumenty powołane</w:t>
      </w:r>
    </w:p>
    <w:p w:rsidR="00DF0313" w:rsidRPr="00DF0313" w:rsidRDefault="00DF0313" w:rsidP="00DF031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DF031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DF0313" w:rsidRPr="0072321E" w:rsidRDefault="00DF0313" w:rsidP="00DF031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PN-A-86732 Konserwy rybne – Badanie jakości</w:t>
      </w:r>
    </w:p>
    <w:p w:rsidR="00DF0313" w:rsidRDefault="00DF0313" w:rsidP="00DF031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86739 Ryby i przetwory rybne – Oznaczanie zawartości soli kuchennej</w:t>
      </w:r>
    </w:p>
    <w:p w:rsidR="00DF0313" w:rsidRPr="0034180F" w:rsidRDefault="00DF0313" w:rsidP="00DF0313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DF0313" w:rsidRDefault="00DF0313" w:rsidP="00DF0313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Tuńczyk w sosie własnym</w:t>
      </w:r>
    </w:p>
    <w:p w:rsidR="00DF0313" w:rsidRPr="00E47EC0" w:rsidRDefault="00DF0313" w:rsidP="00DF031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Produkt otrzymany z mięsa tuńczyka </w:t>
      </w:r>
      <w:r w:rsidRPr="006F1A9E">
        <w:rPr>
          <w:rFonts w:ascii="Arial" w:hAnsi="Arial" w:cs="Arial"/>
          <w:bCs/>
          <w:i/>
          <w:sz w:val="20"/>
          <w:szCs w:val="20"/>
        </w:rPr>
        <w:t>Katsuwonus pelamis</w:t>
      </w:r>
      <w:r>
        <w:rPr>
          <w:rFonts w:ascii="Arial" w:hAnsi="Arial" w:cs="Arial"/>
          <w:bCs/>
          <w:sz w:val="20"/>
          <w:szCs w:val="20"/>
        </w:rPr>
        <w:t xml:space="preserve"> (w ilości nie mniejszej niż 70%) w zalewie z wody i soli, utrwalony termicznie, w opakowaniach hermetycznie zamkniętych</w:t>
      </w:r>
    </w:p>
    <w:p w:rsidR="00DF0313" w:rsidRPr="00DF0313" w:rsidRDefault="00DF0313" w:rsidP="00DF031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DF0313">
        <w:rPr>
          <w:rFonts w:ascii="Arial" w:hAnsi="Arial" w:cs="Arial"/>
          <w:b/>
          <w:bCs/>
        </w:rPr>
        <w:t>2 Wymagania</w:t>
      </w:r>
    </w:p>
    <w:p w:rsidR="00DF0313" w:rsidRDefault="00DF0313" w:rsidP="00DF0313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DF0313" w:rsidRDefault="00DF0313" w:rsidP="00DF0313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DF0313" w:rsidRPr="00133CB7" w:rsidRDefault="00DF0313" w:rsidP="00DF0313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DF0313" w:rsidRDefault="00DF0313" w:rsidP="00DF031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DF0313" w:rsidRPr="002C3EC8" w:rsidRDefault="00DF0313" w:rsidP="00DF031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15"/>
        <w:gridCol w:w="5116"/>
        <w:gridCol w:w="1921"/>
      </w:tblGrid>
      <w:tr w:rsidR="00DF0313" w:rsidRPr="002C3EC8" w:rsidTr="00792EC7">
        <w:trPr>
          <w:trHeight w:val="450"/>
          <w:jc w:val="center"/>
        </w:trPr>
        <w:tc>
          <w:tcPr>
            <w:tcW w:w="410" w:type="dxa"/>
            <w:vAlign w:val="center"/>
          </w:tcPr>
          <w:p w:rsidR="00DF0313" w:rsidRPr="00A32CEF" w:rsidRDefault="00DF0313" w:rsidP="00792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35" w:type="dxa"/>
            <w:vAlign w:val="center"/>
          </w:tcPr>
          <w:p w:rsidR="00DF0313" w:rsidRPr="00A32CEF" w:rsidRDefault="00DF0313" w:rsidP="00792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08" w:type="dxa"/>
            <w:vAlign w:val="center"/>
          </w:tcPr>
          <w:p w:rsidR="00DF0313" w:rsidRPr="00A32CEF" w:rsidRDefault="00DF0313" w:rsidP="00792EC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51" w:type="dxa"/>
          </w:tcPr>
          <w:p w:rsidR="00DF0313" w:rsidRDefault="00DF0313" w:rsidP="00792EC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bCs/>
                <w:i w:val="0"/>
                <w:sz w:val="18"/>
              </w:rPr>
            </w:pPr>
          </w:p>
          <w:p w:rsidR="00DF0313" w:rsidRPr="00850249" w:rsidRDefault="00DF0313" w:rsidP="00792EC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850249">
              <w:rPr>
                <w:rFonts w:ascii="Arial" w:hAnsi="Arial" w:cs="Arial"/>
                <w:b/>
                <w:bCs/>
                <w:i w:val="0"/>
                <w:sz w:val="18"/>
              </w:rPr>
              <w:t>Metody badań według</w:t>
            </w:r>
          </w:p>
        </w:tc>
      </w:tr>
      <w:tr w:rsidR="00DF0313" w:rsidRPr="002C3EC8" w:rsidTr="00792EC7">
        <w:trPr>
          <w:cantSplit/>
          <w:trHeight w:val="341"/>
          <w:jc w:val="center"/>
        </w:trPr>
        <w:tc>
          <w:tcPr>
            <w:tcW w:w="410" w:type="dxa"/>
          </w:tcPr>
          <w:p w:rsidR="00DF0313" w:rsidRPr="00A32CEF" w:rsidRDefault="00DF0313" w:rsidP="00792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5" w:type="dxa"/>
          </w:tcPr>
          <w:p w:rsidR="00DF0313" w:rsidRDefault="00DF0313" w:rsidP="00792E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  <w:p w:rsidR="00DF0313" w:rsidRPr="00A32CEF" w:rsidRDefault="00DF0313" w:rsidP="00792E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8" w:type="dxa"/>
            <w:tcBorders>
              <w:bottom w:val="single" w:sz="6" w:space="0" w:color="auto"/>
            </w:tcBorders>
          </w:tcPr>
          <w:p w:rsidR="00DF0313" w:rsidRPr="003D5219" w:rsidRDefault="00DF0313" w:rsidP="00792E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Kawałki mięsa tuńczyka w zalewie z wody i soli, niedopuszczalne mięso zbite w jedną całość nie rozpadające pod wpływem nacisku oraz bardzo rozdrobnione</w:t>
            </w:r>
          </w:p>
        </w:tc>
        <w:tc>
          <w:tcPr>
            <w:tcW w:w="1951" w:type="dxa"/>
            <w:vMerge w:val="restart"/>
          </w:tcPr>
          <w:p w:rsidR="00DF0313" w:rsidRDefault="00DF0313" w:rsidP="00792E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DF0313" w:rsidRDefault="00DF0313" w:rsidP="00792E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DF0313" w:rsidRDefault="00DF0313" w:rsidP="00792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DF0313" w:rsidRPr="00782499" w:rsidRDefault="00DF0313" w:rsidP="00792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499">
              <w:rPr>
                <w:rFonts w:ascii="Arial" w:hAnsi="Arial" w:cs="Arial"/>
                <w:sz w:val="18"/>
                <w:szCs w:val="18"/>
                <w:lang w:val="de-DE"/>
              </w:rPr>
              <w:t>PN-A-</w:t>
            </w:r>
            <w:r w:rsidRPr="00782499">
              <w:rPr>
                <w:rFonts w:ascii="Arial" w:hAnsi="Arial" w:cs="Arial"/>
                <w:bCs/>
                <w:sz w:val="18"/>
                <w:szCs w:val="18"/>
              </w:rPr>
              <w:t>86732</w:t>
            </w:r>
          </w:p>
        </w:tc>
      </w:tr>
      <w:tr w:rsidR="00DF0313" w:rsidRPr="002C3EC8" w:rsidTr="00792EC7">
        <w:trPr>
          <w:cantSplit/>
          <w:trHeight w:val="196"/>
          <w:jc w:val="center"/>
        </w:trPr>
        <w:tc>
          <w:tcPr>
            <w:tcW w:w="410" w:type="dxa"/>
          </w:tcPr>
          <w:p w:rsidR="00DF0313" w:rsidRDefault="00DF0313" w:rsidP="00792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35" w:type="dxa"/>
          </w:tcPr>
          <w:p w:rsidR="00DF0313" w:rsidRDefault="00DF0313" w:rsidP="00792E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mięsa</w:t>
            </w:r>
          </w:p>
        </w:tc>
        <w:tc>
          <w:tcPr>
            <w:tcW w:w="5208" w:type="dxa"/>
            <w:tcBorders>
              <w:bottom w:val="single" w:sz="6" w:space="0" w:color="auto"/>
            </w:tcBorders>
          </w:tcPr>
          <w:p w:rsidR="00DF0313" w:rsidRDefault="00DF0313" w:rsidP="00792E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 z odcieniem beżowym</w:t>
            </w:r>
          </w:p>
        </w:tc>
        <w:tc>
          <w:tcPr>
            <w:tcW w:w="1951" w:type="dxa"/>
            <w:vMerge/>
          </w:tcPr>
          <w:p w:rsidR="00DF0313" w:rsidRDefault="00DF0313" w:rsidP="00792E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313" w:rsidRPr="002C3EC8" w:rsidTr="00792EC7">
        <w:trPr>
          <w:cantSplit/>
          <w:trHeight w:val="200"/>
          <w:jc w:val="center"/>
        </w:trPr>
        <w:tc>
          <w:tcPr>
            <w:tcW w:w="410" w:type="dxa"/>
          </w:tcPr>
          <w:p w:rsidR="00DF0313" w:rsidRDefault="00DF0313" w:rsidP="00792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35" w:type="dxa"/>
          </w:tcPr>
          <w:p w:rsidR="00DF0313" w:rsidRDefault="00DF0313" w:rsidP="00792E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Tekstura </w:t>
            </w:r>
          </w:p>
        </w:tc>
        <w:tc>
          <w:tcPr>
            <w:tcW w:w="5208" w:type="dxa"/>
            <w:tcBorders>
              <w:bottom w:val="single" w:sz="6" w:space="0" w:color="auto"/>
            </w:tcBorders>
          </w:tcPr>
          <w:p w:rsidR="00DF0313" w:rsidRDefault="00DF0313" w:rsidP="00792E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Włóknista</w:t>
            </w:r>
          </w:p>
        </w:tc>
        <w:tc>
          <w:tcPr>
            <w:tcW w:w="1951" w:type="dxa"/>
            <w:vMerge/>
          </w:tcPr>
          <w:p w:rsidR="00DF0313" w:rsidRDefault="00DF0313" w:rsidP="00792E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313" w:rsidRPr="002C3EC8" w:rsidTr="00792EC7">
        <w:trPr>
          <w:cantSplit/>
          <w:trHeight w:val="341"/>
          <w:jc w:val="center"/>
        </w:trPr>
        <w:tc>
          <w:tcPr>
            <w:tcW w:w="410" w:type="dxa"/>
            <w:tcBorders>
              <w:bottom w:val="single" w:sz="4" w:space="0" w:color="auto"/>
            </w:tcBorders>
          </w:tcPr>
          <w:p w:rsidR="00DF0313" w:rsidRDefault="00DF0313" w:rsidP="00792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DF0313" w:rsidRPr="00C15917" w:rsidRDefault="00DF0313" w:rsidP="00792E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:rsidR="00DF0313" w:rsidRDefault="00DF0313" w:rsidP="00792E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składników, bez posmaków i zapachów obcych</w:t>
            </w:r>
          </w:p>
        </w:tc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DF0313" w:rsidRDefault="00DF0313" w:rsidP="00792E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0313" w:rsidRDefault="00DF0313" w:rsidP="00DF0313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DF0313" w:rsidRDefault="00DF0313" w:rsidP="00DF0313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DF0313" w:rsidRPr="00FB5740" w:rsidRDefault="00DF0313" w:rsidP="00DF031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DF0313" w:rsidTr="00792EC7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DF0313" w:rsidRDefault="00DF0313" w:rsidP="00792EC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lastRenderedPageBreak/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DF0313" w:rsidRDefault="00DF0313" w:rsidP="00792EC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DF0313" w:rsidRDefault="00DF0313" w:rsidP="00792EC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DF0313" w:rsidRDefault="00DF0313" w:rsidP="00792EC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DF0313" w:rsidRPr="00E3437B" w:rsidTr="00792EC7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DF0313" w:rsidRDefault="00DF0313" w:rsidP="00792EC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DF0313" w:rsidRDefault="00DF0313" w:rsidP="00792E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Masa mięsa w stosunku do masy netto deklarowanej, w %(m/m), nie mniej niż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F0313" w:rsidRDefault="00DF0313" w:rsidP="00792EC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13" w:rsidRPr="00782499" w:rsidRDefault="00DF0313" w:rsidP="00792EC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82499">
              <w:rPr>
                <w:rFonts w:ascii="Arial" w:hAnsi="Arial" w:cs="Arial"/>
                <w:sz w:val="18"/>
                <w:szCs w:val="18"/>
                <w:lang w:val="de-DE"/>
              </w:rPr>
              <w:t>PN-A-</w:t>
            </w:r>
            <w:r w:rsidRPr="00782499">
              <w:rPr>
                <w:rFonts w:ascii="Arial" w:hAnsi="Arial" w:cs="Arial"/>
                <w:bCs/>
                <w:sz w:val="18"/>
                <w:szCs w:val="18"/>
              </w:rPr>
              <w:t>86732</w:t>
            </w:r>
          </w:p>
        </w:tc>
      </w:tr>
      <w:tr w:rsidR="00DF0313" w:rsidRPr="00E3437B" w:rsidTr="00792EC7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313" w:rsidRDefault="00DF0313" w:rsidP="00792EC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313" w:rsidRDefault="00DF0313" w:rsidP="00792E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chlorku sodu, %(m/m), nie więcej niż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313" w:rsidRDefault="00DF0313" w:rsidP="00792EC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2,0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13" w:rsidRPr="00E3437B" w:rsidRDefault="00DF0313" w:rsidP="0079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PN-A- 86739</w:t>
            </w:r>
          </w:p>
        </w:tc>
      </w:tr>
      <w:tr w:rsidR="00DF0313" w:rsidRPr="00E3437B" w:rsidTr="00792EC7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DF0313" w:rsidRDefault="00DF0313" w:rsidP="00792EC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DF0313" w:rsidRDefault="00DF0313" w:rsidP="00792E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zanieczyszczeń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DF0313" w:rsidRDefault="00DF0313" w:rsidP="00792EC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13" w:rsidRPr="00782499" w:rsidRDefault="00DF0313" w:rsidP="00792EC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82499">
              <w:rPr>
                <w:rFonts w:ascii="Arial" w:hAnsi="Arial" w:cs="Arial"/>
                <w:sz w:val="18"/>
                <w:szCs w:val="18"/>
                <w:lang w:val="de-DE"/>
              </w:rPr>
              <w:t>PN-A-</w:t>
            </w:r>
            <w:r w:rsidRPr="00782499">
              <w:rPr>
                <w:rFonts w:ascii="Arial" w:hAnsi="Arial" w:cs="Arial"/>
                <w:bCs/>
                <w:sz w:val="18"/>
                <w:szCs w:val="18"/>
              </w:rPr>
              <w:t>86732</w:t>
            </w:r>
          </w:p>
        </w:tc>
      </w:tr>
    </w:tbl>
    <w:p w:rsidR="00DF0313" w:rsidRPr="009F5D53" w:rsidRDefault="00DF0313" w:rsidP="00DF0313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9F5D53">
        <w:rPr>
          <w:bCs w:val="0"/>
        </w:rPr>
        <w:t xml:space="preserve"> Wymagania mikrobiologiczne</w:t>
      </w:r>
    </w:p>
    <w:p w:rsidR="00DF0313" w:rsidRPr="00D27567" w:rsidRDefault="00DF0313" w:rsidP="00DF0313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D27567">
        <w:rPr>
          <w:rFonts w:ascii="Arial" w:hAnsi="Arial" w:cs="Arial"/>
          <w:sz w:val="20"/>
          <w:szCs w:val="20"/>
        </w:rPr>
        <w:t>ymagania mikrobiologiczne zgodnie z aktualnie obowiązującym prawem</w:t>
      </w:r>
      <w:r>
        <w:rPr>
          <w:rFonts w:ascii="Arial" w:hAnsi="Arial" w:cs="Arial"/>
          <w:sz w:val="20"/>
          <w:szCs w:val="20"/>
        </w:rPr>
        <w:t>.</w:t>
      </w:r>
    </w:p>
    <w:p w:rsidR="00DF0313" w:rsidRPr="00DF0313" w:rsidRDefault="00DF0313" w:rsidP="00DF0313">
      <w:pPr>
        <w:pStyle w:val="E-1"/>
        <w:spacing w:line="360" w:lineRule="auto"/>
        <w:jc w:val="both"/>
        <w:rPr>
          <w:rFonts w:ascii="Arial" w:hAnsi="Arial" w:cs="Arial"/>
        </w:rPr>
      </w:pPr>
      <w:r w:rsidRPr="00DF031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DF0313" w:rsidRPr="006F1A9E" w:rsidRDefault="00DF0313" w:rsidP="00DF0313">
      <w:pPr>
        <w:widowControl w:val="0"/>
        <w:numPr>
          <w:ilvl w:val="0"/>
          <w:numId w:val="25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rPr>
          <w:rFonts w:ascii="Arial" w:hAnsi="Arial" w:cs="Arial"/>
          <w:b/>
          <w:sz w:val="20"/>
          <w:szCs w:val="20"/>
        </w:rPr>
      </w:pPr>
      <w:r w:rsidRPr="006F1A9E">
        <w:rPr>
          <w:rFonts w:ascii="Arial" w:hAnsi="Arial" w:cs="Arial"/>
          <w:b/>
          <w:sz w:val="20"/>
          <w:szCs w:val="20"/>
        </w:rPr>
        <w:t>Masa netto</w:t>
      </w:r>
    </w:p>
    <w:p w:rsidR="00DF0313" w:rsidRPr="006F1A9E" w:rsidRDefault="00DF0313" w:rsidP="00DF031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6F1A9E"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DF0313" w:rsidRPr="006F1A9E" w:rsidRDefault="00DF0313" w:rsidP="00DF031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</w:rPr>
      </w:pPr>
      <w:r w:rsidRPr="006F1A9E"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6F1A9E">
        <w:rPr>
          <w:rFonts w:ascii="Arial" w:eastAsia="Lucida Sans Unicode" w:hAnsi="Arial" w:cs="Arial"/>
          <w:kern w:val="2"/>
          <w:sz w:val="20"/>
        </w:rPr>
        <w:t>.</w:t>
      </w:r>
    </w:p>
    <w:p w:rsidR="00DF0313" w:rsidRPr="003931EA" w:rsidRDefault="00DF0313" w:rsidP="00DF03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1A9E">
        <w:rPr>
          <w:rFonts w:ascii="Arial" w:hAnsi="Arial" w:cs="Arial"/>
          <w:sz w:val="20"/>
          <w:szCs w:val="20"/>
        </w:rPr>
        <w:t>Dopuszczalna masa netto:</w:t>
      </w:r>
    </w:p>
    <w:p w:rsidR="00DF0313" w:rsidRPr="003931EA" w:rsidRDefault="00DF0313" w:rsidP="00DF0313">
      <w:pPr>
        <w:widowControl w:val="0"/>
        <w:numPr>
          <w:ilvl w:val="0"/>
          <w:numId w:val="45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6F1A9E">
        <w:rPr>
          <w:rFonts w:ascii="Arial" w:eastAsia="Arial Unicode MS" w:hAnsi="Arial" w:cs="Arial"/>
          <w:sz w:val="20"/>
          <w:szCs w:val="20"/>
        </w:rPr>
        <w:t>1</w:t>
      </w:r>
      <w:r>
        <w:rPr>
          <w:rFonts w:ascii="Arial" w:eastAsia="Arial Unicode MS" w:hAnsi="Arial" w:cs="Arial"/>
          <w:sz w:val="20"/>
          <w:szCs w:val="20"/>
        </w:rPr>
        <w:t>7</w:t>
      </w:r>
      <w:r w:rsidRPr="006F1A9E">
        <w:rPr>
          <w:rFonts w:ascii="Arial" w:eastAsia="Arial Unicode MS" w:hAnsi="Arial" w:cs="Arial"/>
          <w:sz w:val="20"/>
          <w:szCs w:val="20"/>
        </w:rPr>
        <w:t>0g</w:t>
      </w:r>
      <w:r w:rsidRPr="003931EA">
        <w:rPr>
          <w:rFonts w:ascii="Arial" w:eastAsia="Arial Unicode MS" w:hAnsi="Arial" w:cs="Arial"/>
          <w:sz w:val="20"/>
          <w:szCs w:val="20"/>
        </w:rPr>
        <w:t>.</w:t>
      </w:r>
    </w:p>
    <w:p w:rsidR="00DF0313" w:rsidRPr="00DF0313" w:rsidRDefault="00DF0313" w:rsidP="00DF031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F0313">
        <w:rPr>
          <w:rFonts w:ascii="Arial" w:hAnsi="Arial" w:cs="Arial"/>
          <w:b/>
        </w:rPr>
        <w:t>4</w:t>
      </w:r>
      <w:r w:rsidRPr="00DF0313">
        <w:rPr>
          <w:rFonts w:ascii="Arial" w:hAnsi="Arial" w:cs="Arial"/>
          <w:b/>
          <w:color w:val="FF0000"/>
        </w:rPr>
        <w:t xml:space="preserve"> </w:t>
      </w:r>
      <w:r w:rsidRPr="00DF0313">
        <w:rPr>
          <w:rFonts w:ascii="Arial" w:hAnsi="Arial" w:cs="Arial"/>
          <w:b/>
        </w:rPr>
        <w:t>Trwałość</w:t>
      </w:r>
    </w:p>
    <w:p w:rsidR="00DF0313" w:rsidRDefault="00DF0313" w:rsidP="00DF031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minimalnej trwałości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</w:p>
    <w:p w:rsidR="00DF0313" w:rsidRPr="0034180F" w:rsidRDefault="00DF0313" w:rsidP="00DF0313">
      <w:pPr>
        <w:spacing w:line="36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AB530B">
        <w:rPr>
          <w:rFonts w:ascii="Arial" w:hAnsi="Arial" w:cs="Arial"/>
          <w:sz w:val="20"/>
          <w:szCs w:val="20"/>
        </w:rPr>
        <w:t xml:space="preserve"> miesi</w:t>
      </w:r>
      <w:r>
        <w:rPr>
          <w:rFonts w:ascii="Arial" w:hAnsi="Arial" w:cs="Arial"/>
          <w:sz w:val="20"/>
          <w:szCs w:val="20"/>
        </w:rPr>
        <w:t>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DF0313" w:rsidRPr="00DF0313" w:rsidRDefault="00DF0313" w:rsidP="00DF031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F0313">
        <w:rPr>
          <w:rFonts w:ascii="Arial" w:hAnsi="Arial" w:cs="Arial"/>
          <w:b/>
        </w:rPr>
        <w:t>5 Metody badań</w:t>
      </w:r>
    </w:p>
    <w:p w:rsidR="00DF0313" w:rsidRPr="00DF0313" w:rsidRDefault="00DF0313" w:rsidP="00DF031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F0313">
        <w:rPr>
          <w:rFonts w:ascii="Arial" w:hAnsi="Arial" w:cs="Arial"/>
          <w:b/>
        </w:rPr>
        <w:t>5.1 Sprawdzenie znakowania i stanu opakowania</w:t>
      </w:r>
    </w:p>
    <w:p w:rsidR="00DF0313" w:rsidRPr="00DF0313" w:rsidRDefault="00DF0313" w:rsidP="00DF031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DF0313">
        <w:rPr>
          <w:rFonts w:ascii="Arial" w:hAnsi="Arial" w:cs="Arial"/>
        </w:rPr>
        <w:t>Wykonać metodą wizualną na zgodność z pkt. 6.1 i 6.2.</w:t>
      </w:r>
    </w:p>
    <w:p w:rsidR="00DF0313" w:rsidRPr="00DF0313" w:rsidRDefault="00DF0313" w:rsidP="00DF031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F0313">
        <w:rPr>
          <w:rFonts w:ascii="Arial" w:hAnsi="Arial" w:cs="Arial"/>
          <w:b/>
        </w:rPr>
        <w:t>5.2 Oznaczanie cech organoleptycznych</w:t>
      </w:r>
    </w:p>
    <w:p w:rsidR="00DF0313" w:rsidRPr="00DF0313" w:rsidRDefault="00DF0313" w:rsidP="00DF031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DF0313">
        <w:rPr>
          <w:rFonts w:ascii="Arial" w:hAnsi="Arial" w:cs="Arial"/>
        </w:rPr>
        <w:t>Określanie wyglądu, barwy, tekstury, smaku, zapachu wykonać organoleptycznie w temperaturze pokojowej na zgodność z wymaganiami zawartymi w Tablicy 1 wg</w:t>
      </w:r>
      <w:r w:rsidRPr="007760F4">
        <w:rPr>
          <w:rFonts w:ascii="Arial" w:hAnsi="Arial" w:cs="Arial"/>
          <w:sz w:val="18"/>
          <w:szCs w:val="18"/>
        </w:rPr>
        <w:t xml:space="preserve"> </w:t>
      </w:r>
      <w:r w:rsidRPr="00DF0313">
        <w:rPr>
          <w:rFonts w:ascii="Arial" w:hAnsi="Arial" w:cs="Arial"/>
        </w:rPr>
        <w:t>PN-A-86732.</w:t>
      </w:r>
    </w:p>
    <w:p w:rsidR="00DF0313" w:rsidRPr="00DF0313" w:rsidRDefault="00DF0313" w:rsidP="00DF031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F0313">
        <w:rPr>
          <w:rFonts w:ascii="Arial" w:hAnsi="Arial" w:cs="Arial"/>
          <w:b/>
        </w:rPr>
        <w:t xml:space="preserve">5.3 Oznaczanie cech fizykochemicznych </w:t>
      </w:r>
    </w:p>
    <w:p w:rsidR="00DF0313" w:rsidRPr="00DF0313" w:rsidRDefault="00DF0313" w:rsidP="00DF031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DF0313">
        <w:rPr>
          <w:rFonts w:ascii="Arial" w:hAnsi="Arial" w:cs="Arial"/>
        </w:rPr>
        <w:t xml:space="preserve">Według norm podanych w Tablicy 2. </w:t>
      </w:r>
    </w:p>
    <w:p w:rsidR="00DF0313" w:rsidRPr="00DF0313" w:rsidRDefault="00DF0313" w:rsidP="00DF031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F0313">
        <w:rPr>
          <w:rFonts w:ascii="Arial" w:hAnsi="Arial" w:cs="Arial"/>
          <w:b/>
        </w:rPr>
        <w:lastRenderedPageBreak/>
        <w:t xml:space="preserve">5.4 Oznaczanie cech mikrobiologicznych </w:t>
      </w:r>
    </w:p>
    <w:p w:rsidR="00DF0313" w:rsidRPr="00DF0313" w:rsidRDefault="00DF0313" w:rsidP="00DF031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DF0313">
        <w:rPr>
          <w:rFonts w:ascii="Arial" w:hAnsi="Arial" w:cs="Arial"/>
        </w:rPr>
        <w:t xml:space="preserve">Według norm podanych w Tablicy 3. </w:t>
      </w:r>
    </w:p>
    <w:p w:rsidR="00DF0313" w:rsidRPr="00DF0313" w:rsidRDefault="00DF0313" w:rsidP="00DF0313">
      <w:pPr>
        <w:pStyle w:val="E-1"/>
        <w:spacing w:before="240" w:after="240" w:line="360" w:lineRule="auto"/>
        <w:rPr>
          <w:rFonts w:ascii="Arial" w:hAnsi="Arial" w:cs="Arial"/>
        </w:rPr>
      </w:pPr>
      <w:r w:rsidRPr="00DF0313">
        <w:rPr>
          <w:rFonts w:ascii="Arial" w:hAnsi="Arial" w:cs="Arial"/>
          <w:b/>
        </w:rPr>
        <w:t xml:space="preserve">6 Pakowanie, znakowanie, przechowywanie </w:t>
      </w:r>
    </w:p>
    <w:p w:rsidR="00DF0313" w:rsidRPr="00DF0313" w:rsidRDefault="00DF0313" w:rsidP="00DF031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F0313">
        <w:rPr>
          <w:rFonts w:ascii="Arial" w:hAnsi="Arial" w:cs="Arial"/>
          <w:b/>
        </w:rPr>
        <w:t>6.1 Pakowanie</w:t>
      </w:r>
    </w:p>
    <w:p w:rsidR="00DF0313" w:rsidRPr="00DF0313" w:rsidRDefault="00DF0313" w:rsidP="00DF0313">
      <w:pPr>
        <w:pStyle w:val="E-1"/>
        <w:spacing w:line="360" w:lineRule="auto"/>
        <w:jc w:val="both"/>
        <w:rPr>
          <w:rFonts w:ascii="Arial" w:hAnsi="Arial" w:cs="Arial"/>
        </w:rPr>
      </w:pPr>
      <w:r w:rsidRPr="00DF031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F0313" w:rsidRDefault="00DF0313" w:rsidP="00DF03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DF0313" w:rsidRDefault="00DF0313" w:rsidP="00DF03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DF0313" w:rsidRPr="00DF0313" w:rsidRDefault="00DF0313" w:rsidP="00DF0313">
      <w:pPr>
        <w:pStyle w:val="E-1"/>
        <w:spacing w:before="240" w:after="240" w:line="360" w:lineRule="auto"/>
        <w:rPr>
          <w:rFonts w:ascii="Arial" w:hAnsi="Arial" w:cs="Arial"/>
        </w:rPr>
      </w:pPr>
      <w:r w:rsidRPr="00DF0313">
        <w:rPr>
          <w:rFonts w:ascii="Arial" w:hAnsi="Arial" w:cs="Arial"/>
          <w:b/>
        </w:rPr>
        <w:t>6.2 Znakowanie</w:t>
      </w:r>
    </w:p>
    <w:p w:rsidR="00DF0313" w:rsidRPr="000021D0" w:rsidRDefault="00DF0313" w:rsidP="00DF031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021D0">
        <w:rPr>
          <w:rFonts w:ascii="Arial" w:hAnsi="Arial" w:cs="Arial"/>
          <w:sz w:val="20"/>
          <w:szCs w:val="20"/>
        </w:rPr>
        <w:t>Zgodnie z aktualnie obowiązującym prawem.</w:t>
      </w:r>
    </w:p>
    <w:p w:rsidR="00DF0313" w:rsidRPr="00DF0313" w:rsidRDefault="00DF0313" w:rsidP="00DF031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F0313">
        <w:rPr>
          <w:rFonts w:ascii="Arial" w:hAnsi="Arial" w:cs="Arial"/>
          <w:b/>
        </w:rPr>
        <w:t>6.3 Przechowywanie</w:t>
      </w:r>
    </w:p>
    <w:p w:rsidR="00DF0313" w:rsidRPr="00DF0313" w:rsidRDefault="00DF0313" w:rsidP="00DF0313">
      <w:pPr>
        <w:pStyle w:val="E-1"/>
        <w:spacing w:line="360" w:lineRule="auto"/>
        <w:rPr>
          <w:rFonts w:ascii="Arial" w:hAnsi="Arial" w:cs="Arial"/>
        </w:rPr>
      </w:pPr>
      <w:r w:rsidRPr="00DF0313">
        <w:rPr>
          <w:rFonts w:ascii="Arial" w:hAnsi="Arial" w:cs="Arial"/>
        </w:rPr>
        <w:t>Przechowywać zgodnie z zaleceniami producenta.</w:t>
      </w:r>
    </w:p>
    <w:p w:rsidR="006205D5" w:rsidRPr="000F7A08" w:rsidRDefault="006205D5" w:rsidP="006205D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sectPr w:rsidR="006205D5" w:rsidRPr="000F7A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E96" w:rsidRDefault="00AA4E96" w:rsidP="00B22FE1">
      <w:pPr>
        <w:spacing w:after="0" w:line="240" w:lineRule="auto"/>
      </w:pPr>
      <w:r>
        <w:separator/>
      </w:r>
    </w:p>
  </w:endnote>
  <w:endnote w:type="continuationSeparator" w:id="0">
    <w:p w:rsidR="00AA4E96" w:rsidRDefault="00AA4E96" w:rsidP="00B2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265582944"/>
      <w:docPartObj>
        <w:docPartGallery w:val="Page Numbers (Bottom of Page)"/>
        <w:docPartUnique/>
      </w:docPartObj>
    </w:sdtPr>
    <w:sdtEndPr/>
    <w:sdtContent>
      <w:p w:rsidR="00DF572A" w:rsidRDefault="00DF572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DF0313" w:rsidRPr="00DF0313">
          <w:rPr>
            <w:rFonts w:asciiTheme="majorHAnsi" w:eastAsiaTheme="majorEastAsia" w:hAnsiTheme="majorHAnsi" w:cstheme="majorBidi"/>
            <w:noProof/>
            <w:sz w:val="28"/>
            <w:szCs w:val="28"/>
          </w:rPr>
          <w:t>33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DF572A" w:rsidRDefault="00DF5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E96" w:rsidRDefault="00AA4E96" w:rsidP="00B22FE1">
      <w:pPr>
        <w:spacing w:after="0" w:line="240" w:lineRule="auto"/>
      </w:pPr>
      <w:r>
        <w:separator/>
      </w:r>
    </w:p>
  </w:footnote>
  <w:footnote w:type="continuationSeparator" w:id="0">
    <w:p w:rsidR="00AA4E96" w:rsidRDefault="00AA4E96" w:rsidP="00B2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98D" w:rsidRPr="00C3098D" w:rsidRDefault="00C3098D" w:rsidP="00C3098D">
    <w:pPr>
      <w:pStyle w:val="Nagwek"/>
      <w:jc w:val="right"/>
      <w:rPr>
        <w:rFonts w:ascii="Times New Roman" w:hAnsi="Times New Roman" w:cs="Times New Roman"/>
      </w:rPr>
    </w:pPr>
    <w:r w:rsidRPr="00C3098D">
      <w:rPr>
        <w:rFonts w:ascii="Times New Roman" w:hAnsi="Times New Roman" w:cs="Times New Roman"/>
      </w:rPr>
      <w:t>ŻYWN/</w:t>
    </w:r>
    <w:r w:rsidR="00CD4A39">
      <w:rPr>
        <w:rFonts w:ascii="Times New Roman" w:hAnsi="Times New Roman" w:cs="Times New Roman"/>
      </w:rPr>
      <w:t>4</w:t>
    </w:r>
    <w:r w:rsidRPr="00C3098D">
      <w:rPr>
        <w:rFonts w:ascii="Times New Roman" w:hAnsi="Times New Roman" w:cs="Times New Roman"/>
      </w:rPr>
      <w:t>72/2024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152"/>
    <w:multiLevelType w:val="hybridMultilevel"/>
    <w:tmpl w:val="9B86E8B2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2B05"/>
    <w:multiLevelType w:val="multilevel"/>
    <w:tmpl w:val="8FE263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39771C1"/>
    <w:multiLevelType w:val="multilevel"/>
    <w:tmpl w:val="6562F4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4650B6"/>
    <w:multiLevelType w:val="hybridMultilevel"/>
    <w:tmpl w:val="2E108D90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96C62"/>
    <w:multiLevelType w:val="multilevel"/>
    <w:tmpl w:val="3B6AC3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44975F8"/>
    <w:multiLevelType w:val="multilevel"/>
    <w:tmpl w:val="F53A45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E67EBC"/>
    <w:multiLevelType w:val="hybridMultilevel"/>
    <w:tmpl w:val="530C5B1C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9977BCC"/>
    <w:multiLevelType w:val="multilevel"/>
    <w:tmpl w:val="D68AE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8" w15:restartNumberingAfterBreak="0">
    <w:nsid w:val="1B8B5952"/>
    <w:multiLevelType w:val="multilevel"/>
    <w:tmpl w:val="5E7AE3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14138"/>
    <w:multiLevelType w:val="multilevel"/>
    <w:tmpl w:val="D870B8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F025729"/>
    <w:multiLevelType w:val="hybridMultilevel"/>
    <w:tmpl w:val="2E3E7B6A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A1E59"/>
    <w:multiLevelType w:val="multilevel"/>
    <w:tmpl w:val="344832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7901C3"/>
    <w:multiLevelType w:val="multilevel"/>
    <w:tmpl w:val="06122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9B363B7"/>
    <w:multiLevelType w:val="multilevel"/>
    <w:tmpl w:val="EDDA59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3F1674E"/>
    <w:multiLevelType w:val="multilevel"/>
    <w:tmpl w:val="F0FCA8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BB0624"/>
    <w:multiLevelType w:val="hybridMultilevel"/>
    <w:tmpl w:val="6B0068FE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744B4"/>
    <w:multiLevelType w:val="hybridMultilevel"/>
    <w:tmpl w:val="CBAE54AC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70497"/>
    <w:multiLevelType w:val="hybridMultilevel"/>
    <w:tmpl w:val="9A80BAAE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02229"/>
    <w:multiLevelType w:val="hybridMultilevel"/>
    <w:tmpl w:val="7310A404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855A3"/>
    <w:multiLevelType w:val="multilevel"/>
    <w:tmpl w:val="DF9E68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3BA72FEB"/>
    <w:multiLevelType w:val="multilevel"/>
    <w:tmpl w:val="FF68EC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3EC13807"/>
    <w:multiLevelType w:val="multilevel"/>
    <w:tmpl w:val="1188C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409C7557"/>
    <w:multiLevelType w:val="multilevel"/>
    <w:tmpl w:val="08AAA8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355BB1"/>
    <w:multiLevelType w:val="multilevel"/>
    <w:tmpl w:val="72DE11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4D1730C1"/>
    <w:multiLevelType w:val="multilevel"/>
    <w:tmpl w:val="890045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5CEA424A"/>
    <w:multiLevelType w:val="multilevel"/>
    <w:tmpl w:val="99C0E0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F214397"/>
    <w:multiLevelType w:val="multilevel"/>
    <w:tmpl w:val="4C98F5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61610F78"/>
    <w:multiLevelType w:val="multilevel"/>
    <w:tmpl w:val="1242E1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19D06FB"/>
    <w:multiLevelType w:val="multilevel"/>
    <w:tmpl w:val="B0B467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6AC7356C"/>
    <w:multiLevelType w:val="hybridMultilevel"/>
    <w:tmpl w:val="71D6B136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87923"/>
    <w:multiLevelType w:val="multilevel"/>
    <w:tmpl w:val="2D94FD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6DC90A3D"/>
    <w:multiLevelType w:val="multilevel"/>
    <w:tmpl w:val="22DCCC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70121F69"/>
    <w:multiLevelType w:val="multilevel"/>
    <w:tmpl w:val="E2B61C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4C9100F"/>
    <w:multiLevelType w:val="multilevel"/>
    <w:tmpl w:val="A5D697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F48BF"/>
    <w:multiLevelType w:val="multilevel"/>
    <w:tmpl w:val="E3E2EB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7CCE3F21"/>
    <w:multiLevelType w:val="multilevel"/>
    <w:tmpl w:val="564278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5"/>
  </w:num>
  <w:num w:numId="2">
    <w:abstractNumId w:val="24"/>
  </w:num>
  <w:num w:numId="3">
    <w:abstractNumId w:val="9"/>
  </w:num>
  <w:num w:numId="4">
    <w:abstractNumId w:val="28"/>
  </w:num>
  <w:num w:numId="5">
    <w:abstractNumId w:val="31"/>
  </w:num>
  <w:num w:numId="6">
    <w:abstractNumId w:val="38"/>
  </w:num>
  <w:num w:numId="7">
    <w:abstractNumId w:val="21"/>
  </w:num>
  <w:num w:numId="8">
    <w:abstractNumId w:val="10"/>
  </w:num>
  <w:num w:numId="9">
    <w:abstractNumId w:val="22"/>
  </w:num>
  <w:num w:numId="10">
    <w:abstractNumId w:val="39"/>
  </w:num>
  <w:num w:numId="11">
    <w:abstractNumId w:val="13"/>
  </w:num>
  <w:num w:numId="12">
    <w:abstractNumId w:val="27"/>
  </w:num>
  <w:num w:numId="13">
    <w:abstractNumId w:val="34"/>
  </w:num>
  <w:num w:numId="14">
    <w:abstractNumId w:val="23"/>
  </w:num>
  <w:num w:numId="15">
    <w:abstractNumId w:val="2"/>
  </w:num>
  <w:num w:numId="16">
    <w:abstractNumId w:val="4"/>
  </w:num>
  <w:num w:numId="17">
    <w:abstractNumId w:val="24"/>
  </w:num>
  <w:num w:numId="18">
    <w:abstractNumId w:val="29"/>
  </w:num>
  <w:num w:numId="19">
    <w:abstractNumId w:val="35"/>
  </w:num>
  <w:num w:numId="20">
    <w:abstractNumId w:val="33"/>
  </w:num>
  <w:num w:numId="21">
    <w:abstractNumId w:val="6"/>
  </w:num>
  <w:num w:numId="22">
    <w:abstractNumId w:val="3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"/>
  </w:num>
  <w:num w:numId="28">
    <w:abstractNumId w:val="16"/>
  </w:num>
  <w:num w:numId="29">
    <w:abstractNumId w:val="3"/>
  </w:num>
  <w:num w:numId="30">
    <w:abstractNumId w:val="5"/>
  </w:num>
  <w:num w:numId="31">
    <w:abstractNumId w:val="17"/>
  </w:num>
  <w:num w:numId="32">
    <w:abstractNumId w:val="12"/>
  </w:num>
  <w:num w:numId="33">
    <w:abstractNumId w:val="7"/>
  </w:num>
  <w:num w:numId="34">
    <w:abstractNumId w:val="19"/>
  </w:num>
  <w:num w:numId="35">
    <w:abstractNumId w:val="25"/>
  </w:num>
  <w:num w:numId="36">
    <w:abstractNumId w:val="32"/>
  </w:num>
  <w:num w:numId="37">
    <w:abstractNumId w:val="18"/>
  </w:num>
  <w:num w:numId="38">
    <w:abstractNumId w:val="20"/>
  </w:num>
  <w:num w:numId="39">
    <w:abstractNumId w:val="26"/>
  </w:num>
  <w:num w:numId="40">
    <w:abstractNumId w:val="36"/>
  </w:num>
  <w:num w:numId="41">
    <w:abstractNumId w:val="14"/>
  </w:num>
  <w:num w:numId="42">
    <w:abstractNumId w:val="0"/>
  </w:num>
  <w:num w:numId="43">
    <w:abstractNumId w:val="37"/>
  </w:num>
  <w:num w:numId="44">
    <w:abstractNumId w:val="8"/>
  </w:num>
  <w:num w:numId="45">
    <w:abstractNumId w:val="3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FE1"/>
    <w:rsid w:val="0001553A"/>
    <w:rsid w:val="0003415E"/>
    <w:rsid w:val="000754D0"/>
    <w:rsid w:val="00086E76"/>
    <w:rsid w:val="000D69DD"/>
    <w:rsid w:val="00101935"/>
    <w:rsid w:val="001144F8"/>
    <w:rsid w:val="00151849"/>
    <w:rsid w:val="00157F54"/>
    <w:rsid w:val="00160ED6"/>
    <w:rsid w:val="0018438C"/>
    <w:rsid w:val="001B62C3"/>
    <w:rsid w:val="001F3443"/>
    <w:rsid w:val="002235C5"/>
    <w:rsid w:val="0023011C"/>
    <w:rsid w:val="00243B86"/>
    <w:rsid w:val="00261ED0"/>
    <w:rsid w:val="00261F96"/>
    <w:rsid w:val="00290CAE"/>
    <w:rsid w:val="002952CF"/>
    <w:rsid w:val="002B04E3"/>
    <w:rsid w:val="002B4DCF"/>
    <w:rsid w:val="002C0D28"/>
    <w:rsid w:val="002C0DF5"/>
    <w:rsid w:val="002D033D"/>
    <w:rsid w:val="002E2F15"/>
    <w:rsid w:val="00300A20"/>
    <w:rsid w:val="00313C8C"/>
    <w:rsid w:val="00314607"/>
    <w:rsid w:val="003233D3"/>
    <w:rsid w:val="00323E24"/>
    <w:rsid w:val="00330A5B"/>
    <w:rsid w:val="00354078"/>
    <w:rsid w:val="00363A2C"/>
    <w:rsid w:val="00366909"/>
    <w:rsid w:val="003A068D"/>
    <w:rsid w:val="003A1788"/>
    <w:rsid w:val="003A2E71"/>
    <w:rsid w:val="003C1C4D"/>
    <w:rsid w:val="003C4A59"/>
    <w:rsid w:val="003E1053"/>
    <w:rsid w:val="003F08CE"/>
    <w:rsid w:val="003F455B"/>
    <w:rsid w:val="0042199D"/>
    <w:rsid w:val="00423E2F"/>
    <w:rsid w:val="00425A3E"/>
    <w:rsid w:val="004263A7"/>
    <w:rsid w:val="00452EAE"/>
    <w:rsid w:val="0046051D"/>
    <w:rsid w:val="00475F23"/>
    <w:rsid w:val="00482510"/>
    <w:rsid w:val="004A1155"/>
    <w:rsid w:val="004A5283"/>
    <w:rsid w:val="004A61BE"/>
    <w:rsid w:val="004A73BD"/>
    <w:rsid w:val="004B3871"/>
    <w:rsid w:val="004E0053"/>
    <w:rsid w:val="00533946"/>
    <w:rsid w:val="005540D7"/>
    <w:rsid w:val="00554262"/>
    <w:rsid w:val="00590388"/>
    <w:rsid w:val="005B7755"/>
    <w:rsid w:val="005D241B"/>
    <w:rsid w:val="005D3057"/>
    <w:rsid w:val="005D607C"/>
    <w:rsid w:val="005E2470"/>
    <w:rsid w:val="005E2BFF"/>
    <w:rsid w:val="005F7378"/>
    <w:rsid w:val="006205D5"/>
    <w:rsid w:val="006254DA"/>
    <w:rsid w:val="00654E9D"/>
    <w:rsid w:val="00662009"/>
    <w:rsid w:val="0066718A"/>
    <w:rsid w:val="00673515"/>
    <w:rsid w:val="00684624"/>
    <w:rsid w:val="006C6E0D"/>
    <w:rsid w:val="006C71E0"/>
    <w:rsid w:val="006D1A75"/>
    <w:rsid w:val="006F749A"/>
    <w:rsid w:val="007012D8"/>
    <w:rsid w:val="007069A7"/>
    <w:rsid w:val="00746AFA"/>
    <w:rsid w:val="00756762"/>
    <w:rsid w:val="0076641F"/>
    <w:rsid w:val="00766937"/>
    <w:rsid w:val="00771B2B"/>
    <w:rsid w:val="00777810"/>
    <w:rsid w:val="007862AA"/>
    <w:rsid w:val="00797ECE"/>
    <w:rsid w:val="007B555A"/>
    <w:rsid w:val="007C2BFB"/>
    <w:rsid w:val="007C68D9"/>
    <w:rsid w:val="007D6DE9"/>
    <w:rsid w:val="007E0C23"/>
    <w:rsid w:val="007E15F3"/>
    <w:rsid w:val="007F4C1D"/>
    <w:rsid w:val="00811DD8"/>
    <w:rsid w:val="00815A75"/>
    <w:rsid w:val="00835041"/>
    <w:rsid w:val="00837706"/>
    <w:rsid w:val="00844146"/>
    <w:rsid w:val="00847E5D"/>
    <w:rsid w:val="0085198F"/>
    <w:rsid w:val="0086065B"/>
    <w:rsid w:val="00867110"/>
    <w:rsid w:val="00870F83"/>
    <w:rsid w:val="008853C7"/>
    <w:rsid w:val="008E415B"/>
    <w:rsid w:val="008F15AA"/>
    <w:rsid w:val="009110E9"/>
    <w:rsid w:val="00937084"/>
    <w:rsid w:val="00963F45"/>
    <w:rsid w:val="00984A23"/>
    <w:rsid w:val="00995A14"/>
    <w:rsid w:val="009A019C"/>
    <w:rsid w:val="009E246E"/>
    <w:rsid w:val="009E3A4A"/>
    <w:rsid w:val="00A04895"/>
    <w:rsid w:val="00A063C1"/>
    <w:rsid w:val="00A16AD2"/>
    <w:rsid w:val="00A20060"/>
    <w:rsid w:val="00A32FBA"/>
    <w:rsid w:val="00A36591"/>
    <w:rsid w:val="00A366D6"/>
    <w:rsid w:val="00A459BC"/>
    <w:rsid w:val="00A52F86"/>
    <w:rsid w:val="00A5591A"/>
    <w:rsid w:val="00AA4634"/>
    <w:rsid w:val="00AA4E96"/>
    <w:rsid w:val="00AB2DF8"/>
    <w:rsid w:val="00AC1D89"/>
    <w:rsid w:val="00AC52D5"/>
    <w:rsid w:val="00AE04CC"/>
    <w:rsid w:val="00AE2240"/>
    <w:rsid w:val="00AE227F"/>
    <w:rsid w:val="00AE71E4"/>
    <w:rsid w:val="00B12EAF"/>
    <w:rsid w:val="00B22FE1"/>
    <w:rsid w:val="00B6519A"/>
    <w:rsid w:val="00B750DA"/>
    <w:rsid w:val="00B80F27"/>
    <w:rsid w:val="00BA70FD"/>
    <w:rsid w:val="00BC25C7"/>
    <w:rsid w:val="00C06F3C"/>
    <w:rsid w:val="00C3098D"/>
    <w:rsid w:val="00C43EE0"/>
    <w:rsid w:val="00CA65BB"/>
    <w:rsid w:val="00CB0292"/>
    <w:rsid w:val="00CB1B74"/>
    <w:rsid w:val="00CC7474"/>
    <w:rsid w:val="00CD4A39"/>
    <w:rsid w:val="00CE3539"/>
    <w:rsid w:val="00CE3B0B"/>
    <w:rsid w:val="00D01EB5"/>
    <w:rsid w:val="00D2639B"/>
    <w:rsid w:val="00D331B6"/>
    <w:rsid w:val="00D65EA5"/>
    <w:rsid w:val="00D76474"/>
    <w:rsid w:val="00D77866"/>
    <w:rsid w:val="00D838E7"/>
    <w:rsid w:val="00D9136B"/>
    <w:rsid w:val="00D9724D"/>
    <w:rsid w:val="00DA1D41"/>
    <w:rsid w:val="00DB5819"/>
    <w:rsid w:val="00DB7EEF"/>
    <w:rsid w:val="00DE6BAE"/>
    <w:rsid w:val="00DF0313"/>
    <w:rsid w:val="00DF572A"/>
    <w:rsid w:val="00E25066"/>
    <w:rsid w:val="00E32246"/>
    <w:rsid w:val="00E322E1"/>
    <w:rsid w:val="00E66A94"/>
    <w:rsid w:val="00E6714A"/>
    <w:rsid w:val="00E929C2"/>
    <w:rsid w:val="00EA1DBE"/>
    <w:rsid w:val="00EC06E6"/>
    <w:rsid w:val="00EC11BE"/>
    <w:rsid w:val="00ED1815"/>
    <w:rsid w:val="00EE1D75"/>
    <w:rsid w:val="00EE30DF"/>
    <w:rsid w:val="00EF02C1"/>
    <w:rsid w:val="00EF05AC"/>
    <w:rsid w:val="00F0236D"/>
    <w:rsid w:val="00F046A1"/>
    <w:rsid w:val="00F25410"/>
    <w:rsid w:val="00F75346"/>
    <w:rsid w:val="00FA3F0D"/>
    <w:rsid w:val="00FE68A3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C0A7D"/>
  <w15:docId w15:val="{36B9D068-5905-4BC1-A076-B11CF359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59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22F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E2B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E2BF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22FE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rsid w:val="00B2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22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22F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7F5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5E2BF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5E2BF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E-1">
    <w:name w:val="E-1"/>
    <w:basedOn w:val="Normalny"/>
    <w:link w:val="E-1Znak"/>
    <w:rsid w:val="005E2BF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5E2BF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5E2BFF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59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arek">
    <w:name w:val="marek"/>
    <w:basedOn w:val="Normalny"/>
    <w:rsid w:val="00A459B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459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459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459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459B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iggertext">
    <w:name w:val="biggertext"/>
    <w:basedOn w:val="Domylnaczcionkaakapitu"/>
    <w:rsid w:val="00A459B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F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FBA"/>
  </w:style>
  <w:style w:type="paragraph" w:styleId="Nagwek">
    <w:name w:val="header"/>
    <w:basedOn w:val="Normalny"/>
    <w:link w:val="NagwekZnak"/>
    <w:uiPriority w:val="99"/>
    <w:unhideWhenUsed/>
    <w:rsid w:val="0032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E24"/>
  </w:style>
  <w:style w:type="character" w:customStyle="1" w:styleId="E-1Znak">
    <w:name w:val="E-1 Znak"/>
    <w:link w:val="E-1"/>
    <w:locked/>
    <w:rsid w:val="006205D5"/>
    <w:rPr>
      <w:rFonts w:ascii="Times New Roman" w:eastAsia="Times New Roman" w:hAnsi="Times New Roma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92EE4D6-CF1C-4E8B-A60C-967F6D4687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35</Pages>
  <Words>6044</Words>
  <Characters>36270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Małgorzata Anna</dc:creator>
  <cp:lastModifiedBy>Kamińska Alicja</cp:lastModifiedBy>
  <cp:revision>12</cp:revision>
  <dcterms:created xsi:type="dcterms:W3CDTF">2023-07-19T08:05:00Z</dcterms:created>
  <dcterms:modified xsi:type="dcterms:W3CDTF">2024-09-16T07:01:00Z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fc2e8e67-e865-4f3e-8978-323f30894c2d</vt:lpwstr>
  </property>
  <property fmtid="{D5CDD505-2E9C-101B-9397-08002B2CF9AE}" pid="3" name="bjSaver">
    <vt:lpwstr>lgfi896j5uOkUVbnT15xWSZ91hohT+7c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Kowalska Małgorzata Anna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10.70.94.66</vt:lpwstr>
  </property>
  <property fmtid="{D5CDD505-2E9C-101B-9397-08002B2CF9AE}" pid="11" name="bjPortionMark">
    <vt:lpwstr>[]</vt:lpwstr>
  </property>
</Properties>
</file>