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6833C2BA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>r</w:t>
      </w:r>
      <w:r w:rsidR="002A06FF">
        <w:rPr>
          <w:rFonts w:eastAsia="Calibri" w:cs="Times New Roman"/>
          <w:b/>
          <w:bCs/>
          <w:noProof w:val="0"/>
          <w:szCs w:val="24"/>
        </w:rPr>
        <w:t xml:space="preserve"> 153253</w:t>
      </w:r>
      <w:r w:rsidR="000430D0">
        <w:rPr>
          <w:rFonts w:eastAsia="Calibri" w:cs="Times New Roman"/>
          <w:b/>
          <w:bCs/>
          <w:noProof w:val="0"/>
          <w:szCs w:val="24"/>
        </w:rPr>
        <w:t xml:space="preserve"> -</w:t>
      </w:r>
      <w:r w:rsidR="007A42B6">
        <w:rPr>
          <w:rFonts w:eastAsia="Calibri" w:cs="Times New Roman"/>
          <w:b/>
          <w:bCs/>
          <w:noProof w:val="0"/>
          <w:szCs w:val="24"/>
        </w:rPr>
        <w:t>202</w:t>
      </w:r>
      <w:r w:rsidR="0088797A">
        <w:rPr>
          <w:rFonts w:eastAsia="Calibri" w:cs="Times New Roman"/>
          <w:b/>
          <w:bCs/>
          <w:noProof w:val="0"/>
          <w:szCs w:val="24"/>
        </w:rPr>
        <w:t>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Nr wydania: Dz. U. S.</w:t>
      </w:r>
      <w:r w:rsidR="007C796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2A06FF">
        <w:rPr>
          <w:rFonts w:eastAsia="Calibri" w:cs="Times New Roman"/>
          <w:b/>
          <w:bCs/>
          <w:noProof w:val="0"/>
          <w:szCs w:val="24"/>
        </w:rPr>
        <w:t>48</w:t>
      </w:r>
      <w:r w:rsidR="00582D53">
        <w:rPr>
          <w:rFonts w:eastAsia="Calibri" w:cs="Times New Roman"/>
          <w:b/>
          <w:bCs/>
          <w:noProof w:val="0"/>
          <w:szCs w:val="24"/>
        </w:rPr>
        <w:t>/</w:t>
      </w:r>
      <w:r w:rsidR="0088797A">
        <w:rPr>
          <w:rFonts w:eastAsia="Calibri" w:cs="Times New Roman"/>
          <w:b/>
          <w:bCs/>
          <w:noProof w:val="0"/>
          <w:szCs w:val="24"/>
        </w:rPr>
        <w:t>2025</w:t>
      </w:r>
      <w:bookmarkStart w:id="0" w:name="_GoBack"/>
      <w:bookmarkEnd w:id="0"/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2A06FF">
        <w:rPr>
          <w:rFonts w:eastAsia="Calibri" w:cs="Times New Roman"/>
          <w:b/>
          <w:bCs/>
          <w:noProof w:val="0"/>
          <w:szCs w:val="24"/>
        </w:rPr>
        <w:t>10.03.</w:t>
      </w:r>
      <w:r w:rsidR="0088797A">
        <w:rPr>
          <w:rFonts w:eastAsia="Calibri" w:cs="Times New Roman"/>
          <w:b/>
          <w:bCs/>
          <w:noProof w:val="0"/>
          <w:szCs w:val="24"/>
        </w:rPr>
        <w:t>2025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7A565221" w14:textId="4EABED2D" w:rsidR="001C3CC4" w:rsidRPr="001C3CC4" w:rsidRDefault="001C3CC4" w:rsidP="00ED2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lang w:eastAsia="pl-PL"/>
        </w:rPr>
      </w:pPr>
      <w:r w:rsidRPr="001C3CC4">
        <w:rPr>
          <w:rFonts w:ascii="Calibri" w:eastAsia="Calibri" w:hAnsi="Calibri" w:cs="Calibri"/>
          <w:b/>
          <w:noProof w:val="0"/>
          <w:lang w:eastAsia="pl-PL"/>
        </w:rPr>
        <w:t xml:space="preserve">Dostawa wyrobów medycznych </w:t>
      </w:r>
      <w:r w:rsidR="008A16F1">
        <w:rPr>
          <w:rFonts w:ascii="Calibri" w:eastAsia="Calibri" w:hAnsi="Calibri" w:cs="Calibri"/>
          <w:b/>
          <w:noProof w:val="0"/>
          <w:lang w:eastAsia="pl-PL"/>
        </w:rPr>
        <w:t xml:space="preserve">jednorazowych </w:t>
      </w:r>
      <w:r w:rsidRPr="001C3CC4">
        <w:rPr>
          <w:rFonts w:ascii="Calibri" w:eastAsia="Calibri" w:hAnsi="Calibri" w:cs="Calibri"/>
          <w:b/>
          <w:noProof w:val="0"/>
          <w:lang w:eastAsia="pl-PL"/>
        </w:rPr>
        <w:t xml:space="preserve">dla </w:t>
      </w:r>
      <w:r w:rsidR="00ED2A29">
        <w:rPr>
          <w:rFonts w:ascii="Calibri" w:eastAsia="Calibri" w:hAnsi="Calibri" w:cs="Calibri"/>
          <w:b/>
          <w:noProof w:val="0"/>
          <w:lang w:eastAsia="pl-PL"/>
        </w:rPr>
        <w:t>Pracowni Endoskopii</w:t>
      </w:r>
      <w:r w:rsidRPr="001C3CC4">
        <w:rPr>
          <w:rFonts w:ascii="Calibri" w:eastAsia="Calibri" w:hAnsi="Calibri" w:cs="Calibri"/>
          <w:b/>
          <w:noProof w:val="0"/>
          <w:lang w:eastAsia="pl-PL"/>
        </w:rPr>
        <w:t xml:space="preserve"> </w:t>
      </w:r>
    </w:p>
    <w:p w14:paraId="5C99C63B" w14:textId="1B12A9A7" w:rsidR="001C3CC4" w:rsidRPr="001C3CC4" w:rsidRDefault="001C3CC4" w:rsidP="001C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lang w:eastAsia="pl-PL"/>
        </w:rPr>
      </w:pPr>
      <w:r w:rsidRPr="001C3CC4">
        <w:rPr>
          <w:rFonts w:ascii="Calibri" w:eastAsia="Calibri" w:hAnsi="Calibri" w:cs="Calibri"/>
          <w:b/>
          <w:noProof w:val="0"/>
          <w:lang w:eastAsia="pl-PL"/>
        </w:rPr>
        <w:t>NR REFERENCYJNY: ZP/PN/</w:t>
      </w:r>
      <w:r w:rsidR="00B21322">
        <w:rPr>
          <w:rFonts w:ascii="Calibri" w:eastAsia="Calibri" w:hAnsi="Calibri" w:cs="Calibri"/>
          <w:b/>
          <w:noProof w:val="0"/>
          <w:lang w:eastAsia="pl-PL"/>
        </w:rPr>
        <w:t>09</w:t>
      </w:r>
      <w:r w:rsidR="00CA188A">
        <w:rPr>
          <w:rFonts w:ascii="Calibri" w:eastAsia="Calibri" w:hAnsi="Calibri" w:cs="Calibri"/>
          <w:b/>
          <w:noProof w:val="0"/>
          <w:lang w:eastAsia="pl-PL"/>
        </w:rPr>
        <w:t>/02/2025</w:t>
      </w:r>
    </w:p>
    <w:p w14:paraId="7106977D" w14:textId="77777777" w:rsidR="00A80244" w:rsidRDefault="00A80244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09647A76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7F439B">
        <w:rPr>
          <w:rFonts w:eastAsia="Calibri" w:cs="Times New Roman"/>
          <w:b/>
          <w:bCs/>
          <w:noProof w:val="0"/>
          <w:szCs w:val="24"/>
        </w:rPr>
        <w:t>3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1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1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6D5C3EF3" w14:textId="150222F6" w:rsidR="008A0026" w:rsidRPr="00CD052E" w:rsidRDefault="008A0026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</w:t>
      </w:r>
      <w:r w:rsidRPr="001C3CC4">
        <w:rPr>
          <w:rFonts w:eastAsia="Times New Roman" w:cs="Arial"/>
          <w:b/>
          <w:bCs/>
          <w:lang w:eastAsia="pl-PL"/>
        </w:rPr>
        <w:t xml:space="preserve">okres </w:t>
      </w:r>
      <w:r w:rsidR="00B96733" w:rsidRPr="001C3CC4">
        <w:rPr>
          <w:rFonts w:eastAsia="Times New Roman" w:cs="Arial"/>
          <w:b/>
          <w:bCs/>
          <w:lang w:eastAsia="pl-PL"/>
        </w:rPr>
        <w:t>9</w:t>
      </w:r>
      <w:r w:rsidRPr="001C3CC4">
        <w:rPr>
          <w:rFonts w:eastAsia="Times New Roman" w:cs="Arial"/>
          <w:b/>
          <w:bCs/>
          <w:lang w:eastAsia="pl-PL"/>
        </w:rPr>
        <w:t>0 dni</w:t>
      </w:r>
      <w:r w:rsidRPr="00CF254F">
        <w:rPr>
          <w:rFonts w:eastAsia="Times New Roman" w:cs="Arial"/>
          <w:lang w:eastAsia="pl-PL"/>
        </w:rPr>
        <w:t xml:space="preserve">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lastRenderedPageBreak/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0FAC1CCD" w:rsidR="0052321E" w:rsidRPr="000C3704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2D624DD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</w:t>
      </w:r>
      <w:r w:rsidR="00AA3514">
        <w:rPr>
          <w:rFonts w:eastAsia="Calibri" w:cs="Times New Roman"/>
          <w:noProof w:val="0"/>
        </w:rPr>
        <w:t>,</w:t>
      </w:r>
      <w:r w:rsidRPr="00BC1ACA">
        <w:rPr>
          <w:rFonts w:eastAsia="Calibri" w:cs="Times New Roman"/>
          <w:noProof w:val="0"/>
        </w:rPr>
        <w:t xml:space="preserve">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20E8B210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051A0E0F" w:rsid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0D2AF612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lastRenderedPageBreak/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1C7AE2">
        <w:rPr>
          <w:rFonts w:eastAsia="Calibri" w:cs="Times New Roman"/>
          <w:noProof w:val="0"/>
          <w:szCs w:val="24"/>
        </w:rPr>
        <w:t>3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68E1EB34" w14:textId="77777777" w:rsidR="00416385" w:rsidRDefault="0041638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35D28916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5817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581749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97D8BF2E"/>
    <w:lvl w:ilvl="0" w:tplc="F5CA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430D0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C3704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B7500"/>
    <w:rsid w:val="001C3CC4"/>
    <w:rsid w:val="001C7AE2"/>
    <w:rsid w:val="001D02D6"/>
    <w:rsid w:val="001E7DE5"/>
    <w:rsid w:val="001F0C19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06FF"/>
    <w:rsid w:val="002A6E76"/>
    <w:rsid w:val="002B1552"/>
    <w:rsid w:val="002B2AE0"/>
    <w:rsid w:val="002B54B4"/>
    <w:rsid w:val="002D323C"/>
    <w:rsid w:val="002F44BA"/>
    <w:rsid w:val="00323D99"/>
    <w:rsid w:val="003332A0"/>
    <w:rsid w:val="0034007F"/>
    <w:rsid w:val="00341E30"/>
    <w:rsid w:val="00354879"/>
    <w:rsid w:val="00361FB5"/>
    <w:rsid w:val="003769C9"/>
    <w:rsid w:val="00386768"/>
    <w:rsid w:val="003949A0"/>
    <w:rsid w:val="0039633B"/>
    <w:rsid w:val="00396BAD"/>
    <w:rsid w:val="003B7F0D"/>
    <w:rsid w:val="003F7177"/>
    <w:rsid w:val="00410AD6"/>
    <w:rsid w:val="004157BE"/>
    <w:rsid w:val="00416385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6DAD"/>
    <w:rsid w:val="004C2B90"/>
    <w:rsid w:val="004D55D6"/>
    <w:rsid w:val="004F210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81749"/>
    <w:rsid w:val="00582D53"/>
    <w:rsid w:val="0059300B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9759D"/>
    <w:rsid w:val="007A38E8"/>
    <w:rsid w:val="007A42B6"/>
    <w:rsid w:val="007C3692"/>
    <w:rsid w:val="007C796B"/>
    <w:rsid w:val="007D061B"/>
    <w:rsid w:val="007D0C4D"/>
    <w:rsid w:val="007D4F34"/>
    <w:rsid w:val="007D723F"/>
    <w:rsid w:val="007E4BF4"/>
    <w:rsid w:val="007E4FD3"/>
    <w:rsid w:val="007E5B64"/>
    <w:rsid w:val="007E76B9"/>
    <w:rsid w:val="007F28FF"/>
    <w:rsid w:val="007F439B"/>
    <w:rsid w:val="008555E2"/>
    <w:rsid w:val="008556E6"/>
    <w:rsid w:val="00857E1B"/>
    <w:rsid w:val="00866424"/>
    <w:rsid w:val="0087422E"/>
    <w:rsid w:val="00886E4D"/>
    <w:rsid w:val="0088797A"/>
    <w:rsid w:val="008A0026"/>
    <w:rsid w:val="008A16F1"/>
    <w:rsid w:val="008A18A8"/>
    <w:rsid w:val="008B0783"/>
    <w:rsid w:val="008D5556"/>
    <w:rsid w:val="008F07B8"/>
    <w:rsid w:val="008F34EF"/>
    <w:rsid w:val="009026DF"/>
    <w:rsid w:val="00910F04"/>
    <w:rsid w:val="009137D0"/>
    <w:rsid w:val="009142C6"/>
    <w:rsid w:val="00955889"/>
    <w:rsid w:val="00960F35"/>
    <w:rsid w:val="009666A5"/>
    <w:rsid w:val="00975C7F"/>
    <w:rsid w:val="009850BD"/>
    <w:rsid w:val="009857D2"/>
    <w:rsid w:val="00991F05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0244"/>
    <w:rsid w:val="00A82E72"/>
    <w:rsid w:val="00AA3514"/>
    <w:rsid w:val="00AB5ABA"/>
    <w:rsid w:val="00AC4995"/>
    <w:rsid w:val="00AD1A96"/>
    <w:rsid w:val="00AD40E1"/>
    <w:rsid w:val="00AE6658"/>
    <w:rsid w:val="00AF1375"/>
    <w:rsid w:val="00AF5624"/>
    <w:rsid w:val="00B21322"/>
    <w:rsid w:val="00B213B4"/>
    <w:rsid w:val="00B3379E"/>
    <w:rsid w:val="00B63ADC"/>
    <w:rsid w:val="00B8019F"/>
    <w:rsid w:val="00B96733"/>
    <w:rsid w:val="00BA16A1"/>
    <w:rsid w:val="00BA7A7F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64DC9"/>
    <w:rsid w:val="00C75326"/>
    <w:rsid w:val="00C82CE9"/>
    <w:rsid w:val="00C97B75"/>
    <w:rsid w:val="00CA0A18"/>
    <w:rsid w:val="00CA188A"/>
    <w:rsid w:val="00CD052E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624FB"/>
    <w:rsid w:val="00D909BD"/>
    <w:rsid w:val="00D917BD"/>
    <w:rsid w:val="00D96A97"/>
    <w:rsid w:val="00DA7440"/>
    <w:rsid w:val="00DB6EE7"/>
    <w:rsid w:val="00DC4923"/>
    <w:rsid w:val="00DC5CEB"/>
    <w:rsid w:val="00DC67ED"/>
    <w:rsid w:val="00DE21DE"/>
    <w:rsid w:val="00E21397"/>
    <w:rsid w:val="00E262C5"/>
    <w:rsid w:val="00E410B4"/>
    <w:rsid w:val="00E44DE0"/>
    <w:rsid w:val="00E72402"/>
    <w:rsid w:val="00E83311"/>
    <w:rsid w:val="00E92EFD"/>
    <w:rsid w:val="00EB19FB"/>
    <w:rsid w:val="00ED2A29"/>
    <w:rsid w:val="00EE4F05"/>
    <w:rsid w:val="00F1108E"/>
    <w:rsid w:val="00F12332"/>
    <w:rsid w:val="00F20E75"/>
    <w:rsid w:val="00F21041"/>
    <w:rsid w:val="00F479E9"/>
    <w:rsid w:val="00F50398"/>
    <w:rsid w:val="00F51321"/>
    <w:rsid w:val="00F53962"/>
    <w:rsid w:val="00F56046"/>
    <w:rsid w:val="00F61742"/>
    <w:rsid w:val="00F74B5E"/>
    <w:rsid w:val="00F95171"/>
    <w:rsid w:val="00FA6034"/>
    <w:rsid w:val="00FB10E1"/>
    <w:rsid w:val="00FB1B47"/>
    <w:rsid w:val="00FD0F5B"/>
    <w:rsid w:val="00FD548D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6431-7520-45E6-AEB2-0FDFCF8B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148</cp:revision>
  <cp:lastPrinted>2024-12-09T08:18:00Z</cp:lastPrinted>
  <dcterms:created xsi:type="dcterms:W3CDTF">2022-05-29T11:35:00Z</dcterms:created>
  <dcterms:modified xsi:type="dcterms:W3CDTF">2025-03-10T08:28:00Z</dcterms:modified>
</cp:coreProperties>
</file>