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586FB" w14:textId="5DA4B931" w:rsidR="008B7FA1" w:rsidRDefault="008B7FA1" w:rsidP="008B7F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A1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44CBE889" w14:textId="77777777" w:rsidR="008B7FA1" w:rsidRPr="008B7FA1" w:rsidRDefault="008B7FA1" w:rsidP="008B7F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5DC21F" w14:textId="17F13F83" w:rsidR="00EF15E6" w:rsidRPr="008B7FA1" w:rsidRDefault="008B7FA1" w:rsidP="00EF1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zamówienia jest zakup wraz z dostawą </w:t>
      </w:r>
      <w:r w:rsidR="00EF15E6" w:rsidRPr="008B7FA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Szkolnego</w:t>
      </w:r>
      <w:r w:rsidR="00936B85" w:rsidRPr="008B7FA1">
        <w:rPr>
          <w:rFonts w:ascii="Times New Roman" w:hAnsi="Times New Roman" w:cs="Times New Roman"/>
          <w:b/>
          <w:sz w:val="24"/>
          <w:szCs w:val="24"/>
        </w:rPr>
        <w:t xml:space="preserve"> zestaw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="00936B85" w:rsidRPr="008B7FA1">
        <w:rPr>
          <w:rFonts w:ascii="Times New Roman" w:hAnsi="Times New Roman" w:cs="Times New Roman"/>
          <w:b/>
          <w:sz w:val="24"/>
          <w:szCs w:val="24"/>
        </w:rPr>
        <w:t xml:space="preserve"> trenażerów przyrządów rozpoznania skażeń chemicznych z systemem s</w:t>
      </w:r>
      <w:r w:rsidRPr="008B7FA1">
        <w:rPr>
          <w:rFonts w:ascii="Times New Roman" w:hAnsi="Times New Roman" w:cs="Times New Roman"/>
          <w:b/>
          <w:sz w:val="24"/>
          <w:szCs w:val="24"/>
        </w:rPr>
        <w:t>ymulacyjnym</w:t>
      </w:r>
      <w:r w:rsidRPr="008B7FA1">
        <w:rPr>
          <w:rFonts w:ascii="Times New Roman" w:hAnsi="Times New Roman" w:cs="Times New Roman"/>
          <w:b/>
          <w:sz w:val="24"/>
          <w:szCs w:val="24"/>
        </w:rPr>
        <w:br/>
      </w:r>
      <w:r w:rsidR="00936B85" w:rsidRPr="008B7FA1">
        <w:rPr>
          <w:rFonts w:ascii="Times New Roman" w:hAnsi="Times New Roman" w:cs="Times New Roman"/>
          <w:b/>
          <w:sz w:val="24"/>
          <w:szCs w:val="24"/>
        </w:rPr>
        <w:t>do TTT i pozorowania skażeń w terenie</w:t>
      </w:r>
      <w:r w:rsidR="00EF15E6" w:rsidRPr="008B7FA1">
        <w:rPr>
          <w:rFonts w:ascii="Times New Roman" w:hAnsi="Times New Roman" w:cs="Times New Roman"/>
          <w:b/>
          <w:sz w:val="24"/>
          <w:szCs w:val="24"/>
        </w:rPr>
        <w:t>”</w:t>
      </w:r>
      <w:r w:rsidRPr="008B7FA1">
        <w:t xml:space="preserve"> </w:t>
      </w:r>
      <w:r w:rsidRPr="008B7FA1">
        <w:rPr>
          <w:rFonts w:ascii="Times New Roman" w:hAnsi="Times New Roman" w:cs="Times New Roman"/>
          <w:sz w:val="24"/>
          <w:szCs w:val="24"/>
        </w:rPr>
        <w:t>oraz przeprowadzenie szkolenia dla pracowników AWL.</w:t>
      </w:r>
    </w:p>
    <w:p w14:paraId="29C4C475" w14:textId="77777777" w:rsidR="00386EC1" w:rsidRPr="008B7FA1" w:rsidRDefault="00386EC1" w:rsidP="008B7FA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CB17645" w14:textId="1D1E4A0D" w:rsidR="00386EC1" w:rsidRPr="008B7FA1" w:rsidRDefault="00386EC1" w:rsidP="00386E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229"/>
        <w:gridCol w:w="636"/>
        <w:gridCol w:w="992"/>
      </w:tblGrid>
      <w:tr w:rsidR="00EE50A4" w:rsidRPr="008B7FA1" w14:paraId="259AA379" w14:textId="77777777" w:rsidTr="00EE50A4">
        <w:trPr>
          <w:jc w:val="center"/>
        </w:trPr>
        <w:tc>
          <w:tcPr>
            <w:tcW w:w="516" w:type="dxa"/>
            <w:vAlign w:val="center"/>
          </w:tcPr>
          <w:p w14:paraId="3F1336FE" w14:textId="77777777" w:rsidR="00EE50A4" w:rsidRPr="008B7FA1" w:rsidRDefault="00EE50A4" w:rsidP="00123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229" w:type="dxa"/>
            <w:vAlign w:val="center"/>
          </w:tcPr>
          <w:p w14:paraId="0A119448" w14:textId="77777777" w:rsidR="00EE50A4" w:rsidRPr="008B7FA1" w:rsidRDefault="00EE50A4" w:rsidP="00123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636" w:type="dxa"/>
            <w:vAlign w:val="center"/>
          </w:tcPr>
          <w:p w14:paraId="5F723664" w14:textId="77777777" w:rsidR="00EE50A4" w:rsidRPr="008B7FA1" w:rsidRDefault="00EE50A4" w:rsidP="00123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992" w:type="dxa"/>
            <w:vAlign w:val="center"/>
          </w:tcPr>
          <w:p w14:paraId="3B9D88EC" w14:textId="77777777" w:rsidR="00EE50A4" w:rsidRPr="008B7FA1" w:rsidRDefault="00EE50A4" w:rsidP="00123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Ilość razem</w:t>
            </w:r>
          </w:p>
        </w:tc>
      </w:tr>
      <w:tr w:rsidR="00EE50A4" w:rsidRPr="008B7FA1" w14:paraId="7919E5CF" w14:textId="77777777" w:rsidTr="00EE50A4">
        <w:trPr>
          <w:trHeight w:val="828"/>
          <w:jc w:val="center"/>
        </w:trPr>
        <w:tc>
          <w:tcPr>
            <w:tcW w:w="516" w:type="dxa"/>
            <w:vAlign w:val="center"/>
          </w:tcPr>
          <w:p w14:paraId="28D32B5C" w14:textId="77777777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229" w:type="dxa"/>
            <w:vAlign w:val="center"/>
          </w:tcPr>
          <w:p w14:paraId="6D34E78B" w14:textId="7AB39E1A" w:rsidR="00EE50A4" w:rsidRPr="008B7FA1" w:rsidRDefault="00EE50A4" w:rsidP="00936B85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 informatyczny do symulowania skażenia w terenie, sterowania scenariuszami ćwiczenia wraz z nadajnikiem</w:t>
            </w:r>
          </w:p>
        </w:tc>
        <w:tc>
          <w:tcPr>
            <w:tcW w:w="636" w:type="dxa"/>
            <w:vAlign w:val="center"/>
          </w:tcPr>
          <w:p w14:paraId="21A39E5C" w14:textId="77777777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992" w:type="dxa"/>
            <w:vAlign w:val="center"/>
          </w:tcPr>
          <w:p w14:paraId="1CFEE167" w14:textId="2A59B7CF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50A4" w:rsidRPr="008B7FA1" w14:paraId="58916962" w14:textId="77777777" w:rsidTr="00EE50A4">
        <w:trPr>
          <w:trHeight w:val="828"/>
          <w:jc w:val="center"/>
        </w:trPr>
        <w:tc>
          <w:tcPr>
            <w:tcW w:w="516" w:type="dxa"/>
            <w:vAlign w:val="center"/>
          </w:tcPr>
          <w:p w14:paraId="71923BA5" w14:textId="763469D3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229" w:type="dxa"/>
            <w:vAlign w:val="center"/>
          </w:tcPr>
          <w:p w14:paraId="34E8230A" w14:textId="69E1BC36" w:rsidR="00EE50A4" w:rsidRPr="008B7FA1" w:rsidRDefault="00EE50A4" w:rsidP="00936B8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 detektora AP4C z imitatorami skażenia dalekiego zasięgu oraz punktowymi, panelem zdalnego sterowania dla instruktorów</w:t>
            </w:r>
          </w:p>
        </w:tc>
        <w:tc>
          <w:tcPr>
            <w:tcW w:w="636" w:type="dxa"/>
            <w:vAlign w:val="center"/>
          </w:tcPr>
          <w:p w14:paraId="4894FB91" w14:textId="77777777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1683C7B7" w14:textId="4EED4DE6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E50A4" w:rsidRPr="008B7FA1" w14:paraId="2D82C6EE" w14:textId="77777777" w:rsidTr="00EE50A4">
        <w:trPr>
          <w:trHeight w:val="828"/>
          <w:jc w:val="center"/>
        </w:trPr>
        <w:tc>
          <w:tcPr>
            <w:tcW w:w="516" w:type="dxa"/>
            <w:vAlign w:val="center"/>
          </w:tcPr>
          <w:p w14:paraId="5D84AD64" w14:textId="7200F49D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229" w:type="dxa"/>
            <w:vAlign w:val="center"/>
          </w:tcPr>
          <w:p w14:paraId="0B402621" w14:textId="6DFDA573" w:rsidR="00EE50A4" w:rsidRPr="008B7FA1" w:rsidRDefault="00E043B4" w:rsidP="00936B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="00EE50A4"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do wykonywania testów działania SP4E i pobierania próbek ciekłych</w:t>
            </w:r>
          </w:p>
        </w:tc>
        <w:tc>
          <w:tcPr>
            <w:tcW w:w="636" w:type="dxa"/>
            <w:vAlign w:val="center"/>
          </w:tcPr>
          <w:p w14:paraId="370388F8" w14:textId="77777777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1DAA68CA" w14:textId="00D25842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E50A4" w:rsidRPr="008B7FA1" w14:paraId="4E276A3E" w14:textId="77777777" w:rsidTr="00EE50A4">
        <w:trPr>
          <w:trHeight w:val="828"/>
          <w:jc w:val="center"/>
        </w:trPr>
        <w:tc>
          <w:tcPr>
            <w:tcW w:w="516" w:type="dxa"/>
            <w:vAlign w:val="center"/>
          </w:tcPr>
          <w:p w14:paraId="0D165F1F" w14:textId="231559D8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229" w:type="dxa"/>
            <w:vAlign w:val="center"/>
          </w:tcPr>
          <w:p w14:paraId="30E04053" w14:textId="749D4DE6" w:rsidR="00EE50A4" w:rsidRPr="008B7FA1" w:rsidRDefault="00EE50A4" w:rsidP="00936B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terenowy dla szkolonego z odbiornikiem pozwalający na zdalne pozorowanie skażeń</w:t>
            </w:r>
          </w:p>
        </w:tc>
        <w:tc>
          <w:tcPr>
            <w:tcW w:w="636" w:type="dxa"/>
            <w:vAlign w:val="center"/>
          </w:tcPr>
          <w:p w14:paraId="26106B33" w14:textId="77777777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5EED3C19" w14:textId="20909E71" w:rsidR="00EE50A4" w:rsidRPr="008B7FA1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E50A4" w:rsidRPr="00123778" w14:paraId="7108EE42" w14:textId="77777777" w:rsidTr="00EE50A4">
        <w:trPr>
          <w:trHeight w:val="828"/>
          <w:jc w:val="center"/>
        </w:trPr>
        <w:tc>
          <w:tcPr>
            <w:tcW w:w="516" w:type="dxa"/>
            <w:vAlign w:val="center"/>
          </w:tcPr>
          <w:p w14:paraId="59239A39" w14:textId="605D45C8" w:rsidR="00EE50A4" w:rsidRPr="00123778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37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1.5</w:t>
            </w:r>
          </w:p>
        </w:tc>
        <w:tc>
          <w:tcPr>
            <w:tcW w:w="5229" w:type="dxa"/>
            <w:vAlign w:val="center"/>
          </w:tcPr>
          <w:p w14:paraId="4C78D29B" w14:textId="7A2DC705" w:rsidR="00EE50A4" w:rsidRPr="00123778" w:rsidRDefault="00EE50A4" w:rsidP="00936B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778">
              <w:rPr>
                <w:rFonts w:ascii="Times New Roman" w:hAnsi="Times New Roman" w:cs="Times New Roman"/>
                <w:sz w:val="24"/>
                <w:szCs w:val="24"/>
              </w:rPr>
              <w:t>Laptop w wersji RUGGED</w:t>
            </w:r>
          </w:p>
        </w:tc>
        <w:tc>
          <w:tcPr>
            <w:tcW w:w="636" w:type="dxa"/>
            <w:vAlign w:val="center"/>
          </w:tcPr>
          <w:p w14:paraId="52346291" w14:textId="77777777" w:rsidR="00EE50A4" w:rsidRPr="00123778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23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Kpl</w:t>
            </w:r>
            <w:proofErr w:type="spellEnd"/>
            <w:r w:rsidRPr="00123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3EB641D9" w14:textId="671B0CF2" w:rsidR="00EE50A4" w:rsidRPr="00123778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E50A4" w:rsidRPr="00123778" w14:paraId="4CF627F7" w14:textId="77777777" w:rsidTr="00EE50A4">
        <w:trPr>
          <w:trHeight w:val="828"/>
          <w:jc w:val="center"/>
        </w:trPr>
        <w:tc>
          <w:tcPr>
            <w:tcW w:w="516" w:type="dxa"/>
            <w:vAlign w:val="center"/>
          </w:tcPr>
          <w:p w14:paraId="7EA93E4D" w14:textId="775D6980" w:rsidR="00EE50A4" w:rsidRPr="00123778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237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1.6</w:t>
            </w:r>
          </w:p>
        </w:tc>
        <w:tc>
          <w:tcPr>
            <w:tcW w:w="5229" w:type="dxa"/>
            <w:vAlign w:val="center"/>
          </w:tcPr>
          <w:p w14:paraId="4063519C" w14:textId="2BE17691" w:rsidR="00EE50A4" w:rsidRPr="00123778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778">
              <w:rPr>
                <w:rFonts w:ascii="Times New Roman" w:hAnsi="Times New Roman" w:cs="Times New Roman"/>
                <w:sz w:val="24"/>
                <w:szCs w:val="24"/>
              </w:rPr>
              <w:t>Pakiet szkoleniowy dla wykładowców i instruktorów wykorzystujących system w procesie szkolenia</w:t>
            </w:r>
          </w:p>
        </w:tc>
        <w:tc>
          <w:tcPr>
            <w:tcW w:w="636" w:type="dxa"/>
            <w:vAlign w:val="center"/>
          </w:tcPr>
          <w:p w14:paraId="3D3EACD5" w14:textId="77777777" w:rsidR="00EE50A4" w:rsidRPr="00123778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23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Kpl</w:t>
            </w:r>
            <w:proofErr w:type="spellEnd"/>
            <w:r w:rsidRPr="00123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28793515" w14:textId="13CC9897" w:rsidR="00EE50A4" w:rsidRPr="00123778" w:rsidRDefault="00EE50A4" w:rsidP="00936B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2463C89B" w14:textId="6B37A16A" w:rsidR="006D11EC" w:rsidRDefault="006D11EC" w:rsidP="00386E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3860E9" w14:textId="77777777" w:rsidR="00123778" w:rsidRPr="00123778" w:rsidRDefault="00123778" w:rsidP="00386E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13B6FB" w14:textId="2F9B3CC1" w:rsidR="00386EC1" w:rsidRDefault="00123778" w:rsidP="00123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SZCZEGÓŁOWY </w:t>
      </w:r>
      <w:r w:rsidR="00386EC1" w:rsidRPr="00123778">
        <w:rPr>
          <w:rFonts w:ascii="Times New Roman" w:eastAsia="Calibri" w:hAnsi="Times New Roman" w:cs="Times New Roman"/>
          <w:b/>
          <w:sz w:val="24"/>
          <w:szCs w:val="24"/>
        </w:rPr>
        <w:t>OPIS UKOMPLETOWANIA</w:t>
      </w:r>
    </w:p>
    <w:p w14:paraId="71768776" w14:textId="77777777" w:rsidR="00123778" w:rsidRPr="00123778" w:rsidRDefault="00123778" w:rsidP="00123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8A2743" w14:textId="01A0CEAC" w:rsidR="00386EC1" w:rsidRPr="008B7FA1" w:rsidRDefault="00936B85" w:rsidP="00936B8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8B7FA1">
        <w:rPr>
          <w:rFonts w:ascii="Times New Roman" w:hAnsi="Times New Roman" w:cs="Times New Roman"/>
          <w:color w:val="000000" w:themeColor="text1"/>
        </w:rPr>
        <w:t>System informatyczny do symulowania skażenia w terenie, sterowania scenariuszami ćwiczenia wraz z nadajnikiem</w:t>
      </w:r>
      <w:r w:rsidR="00DB14B2" w:rsidRPr="008B7FA1">
        <w:rPr>
          <w:rFonts w:ascii="Times New Roman" w:hAnsi="Times New Roman" w:cs="Times New Roman"/>
        </w:rPr>
        <w:t>.</w:t>
      </w:r>
    </w:p>
    <w:p w14:paraId="7EAC4879" w14:textId="77777777" w:rsidR="000962B8" w:rsidRPr="008B7FA1" w:rsidRDefault="000962B8" w:rsidP="000962B8">
      <w:pPr>
        <w:pStyle w:val="Akapitzlist"/>
        <w:spacing w:after="0" w:line="240" w:lineRule="auto"/>
        <w:rPr>
          <w:rFonts w:ascii="Times New Roman" w:hAnsi="Times New Roman" w:cs="Times New Roman"/>
        </w:rPr>
      </w:pPr>
      <w:r w:rsidRPr="008B7FA1">
        <w:rPr>
          <w:rFonts w:ascii="Times New Roman" w:hAnsi="Times New Roman" w:cs="Times New Roman"/>
          <w:bCs/>
        </w:rPr>
        <w:t>PARAMETRY MINIMALNE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962B8" w:rsidRPr="008B7FA1" w14:paraId="2283E141" w14:textId="77777777" w:rsidTr="00123778">
        <w:trPr>
          <w:trHeight w:val="357"/>
        </w:trPr>
        <w:tc>
          <w:tcPr>
            <w:tcW w:w="2830" w:type="dxa"/>
            <w:vAlign w:val="center"/>
          </w:tcPr>
          <w:p w14:paraId="3E1FDFCD" w14:textId="77777777" w:rsidR="000962B8" w:rsidRPr="008B7FA1" w:rsidRDefault="000962B8" w:rsidP="00D302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  <w:vAlign w:val="center"/>
          </w:tcPr>
          <w:p w14:paraId="67D99DB4" w14:textId="77777777" w:rsidR="000962B8" w:rsidRPr="008B7FA1" w:rsidRDefault="000962B8" w:rsidP="00D302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0962B8" w:rsidRPr="008B7FA1" w14:paraId="448F3597" w14:textId="77777777" w:rsidTr="00123778">
        <w:tc>
          <w:tcPr>
            <w:tcW w:w="2830" w:type="dxa"/>
          </w:tcPr>
          <w:p w14:paraId="1C66BCE0" w14:textId="350063DB" w:rsidR="000962B8" w:rsidRPr="008B7FA1" w:rsidRDefault="000962B8" w:rsidP="00D302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sz w:val="24"/>
                <w:szCs w:val="24"/>
              </w:rPr>
              <w:t>System informatyczny do symulowania skażenia w terenie, sterowania scenariuszami ćwiczenia wraz z nadajnikiem.</w:t>
            </w:r>
          </w:p>
        </w:tc>
        <w:tc>
          <w:tcPr>
            <w:tcW w:w="6232" w:type="dxa"/>
          </w:tcPr>
          <w:p w14:paraId="6A2DA0B4" w14:textId="77777777" w:rsidR="000962B8" w:rsidRPr="008B7FA1" w:rsidRDefault="000962B8" w:rsidP="00D30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Oprogramowanie i system kontroli ćwiczeń systemu symulacyjnego (EXCON) będzie działać na jednym komputerze PC (komputerze osobistym) z systemem operacyjnym Microsoft Windows </w:t>
            </w:r>
            <w:proofErr w:type="spellStart"/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Proffesional</w:t>
            </w:r>
            <w:proofErr w:type="spellEnd"/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11. Ponadto EXCON ma pozwalać na:</w:t>
            </w:r>
          </w:p>
          <w:p w14:paraId="7DA750E9" w14:textId="77777777" w:rsidR="000962B8" w:rsidRPr="008B7FA1" w:rsidRDefault="000962B8" w:rsidP="000962B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Symulację zagrożeń chemicznych (w tym Bojowych Środków Trujących);</w:t>
            </w:r>
          </w:p>
          <w:p w14:paraId="1ACC6718" w14:textId="0D6010FF" w:rsidR="000962B8" w:rsidRPr="008B7FA1" w:rsidRDefault="000962B8" w:rsidP="000962B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Symulację zagrożeń radiologicznych;</w:t>
            </w:r>
          </w:p>
          <w:p w14:paraId="66C26521" w14:textId="77777777" w:rsidR="000962B8" w:rsidRPr="008B7FA1" w:rsidRDefault="000962B8" w:rsidP="000962B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Symulacja uwolnień chmur skażenia, które różnią się w zależności od ustawień ćwiczenia;</w:t>
            </w:r>
          </w:p>
          <w:p w14:paraId="0F2C785A" w14:textId="0639CB42" w:rsidR="000962B8" w:rsidRPr="008B7FA1" w:rsidRDefault="000962B8" w:rsidP="000962B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Czas trwania i sposób u</w:t>
            </w:r>
            <w:r w:rsidR="009E3823">
              <w:rPr>
                <w:rFonts w:ascii="Times New Roman" w:hAnsi="Times New Roman" w:cs="Times New Roman"/>
              </w:rPr>
              <w:t>walniania mają być zróżnicowane</w:t>
            </w:r>
            <w:r w:rsidR="009E3823">
              <w:rPr>
                <w:rFonts w:ascii="Times New Roman" w:hAnsi="Times New Roman" w:cs="Times New Roman"/>
              </w:rPr>
              <w:br/>
            </w:r>
            <w:r w:rsidRPr="008B7FA1">
              <w:rPr>
                <w:rFonts w:ascii="Times New Roman" w:hAnsi="Times New Roman" w:cs="Times New Roman"/>
              </w:rPr>
              <w:t xml:space="preserve">i </w:t>
            </w:r>
            <w:proofErr w:type="spellStart"/>
            <w:r w:rsidRPr="008B7FA1">
              <w:rPr>
                <w:rFonts w:ascii="Times New Roman" w:hAnsi="Times New Roman" w:cs="Times New Roman"/>
              </w:rPr>
              <w:t>konfiguralne</w:t>
            </w:r>
            <w:proofErr w:type="spellEnd"/>
            <w:r w:rsidRPr="008B7FA1">
              <w:rPr>
                <w:rFonts w:ascii="Times New Roman" w:hAnsi="Times New Roman" w:cs="Times New Roman"/>
              </w:rPr>
              <w:t xml:space="preserve"> przez użytkownika;</w:t>
            </w:r>
          </w:p>
          <w:p w14:paraId="5682218E" w14:textId="51835C34" w:rsidR="000962B8" w:rsidRPr="008B7FA1" w:rsidRDefault="000962B8" w:rsidP="000962B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Uruchomienie</w:t>
            </w:r>
            <w:r w:rsidR="009E3823">
              <w:rPr>
                <w:rFonts w:ascii="Times New Roman" w:hAnsi="Times New Roman" w:cs="Times New Roman"/>
              </w:rPr>
              <w:t xml:space="preserve"> każdego zdarzenia następuję wed</w:t>
            </w:r>
            <w:r w:rsidRPr="008B7FA1">
              <w:rPr>
                <w:rFonts w:ascii="Times New Roman" w:hAnsi="Times New Roman" w:cs="Times New Roman"/>
              </w:rPr>
              <w:t>ług wcześniejszego planu szkolenia;</w:t>
            </w:r>
          </w:p>
          <w:p w14:paraId="68F6E096" w14:textId="603343B7" w:rsidR="000962B8" w:rsidRPr="008B7FA1" w:rsidRDefault="000962B8" w:rsidP="000962B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lastRenderedPageBreak/>
              <w:t>Kierunek wiatru dla ćwic</w:t>
            </w:r>
            <w:r w:rsidR="009E3823">
              <w:rPr>
                <w:rFonts w:ascii="Times New Roman" w:hAnsi="Times New Roman" w:cs="Times New Roman"/>
              </w:rPr>
              <w:t>zenia musi być z góry określony</w:t>
            </w:r>
            <w:r w:rsidR="009E3823">
              <w:rPr>
                <w:rFonts w:ascii="Times New Roman" w:hAnsi="Times New Roman" w:cs="Times New Roman"/>
              </w:rPr>
              <w:br/>
            </w:r>
            <w:r w:rsidRPr="008B7FA1">
              <w:rPr>
                <w:rFonts w:ascii="Times New Roman" w:hAnsi="Times New Roman" w:cs="Times New Roman"/>
              </w:rPr>
              <w:t>i zmienny podczas ćwiczenia dla co najmniej 5 różnych miejsc w obszarze ćwiczenia;</w:t>
            </w:r>
          </w:p>
          <w:p w14:paraId="29FAB1FC" w14:textId="77777777" w:rsidR="000962B8" w:rsidRPr="008B7FA1" w:rsidRDefault="000962B8" w:rsidP="000962B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Prędkość wiatru ma być z góry określona i zmienna podczas ćwiczenia dla co najmniej 5 różnych miejsc w obszarze ćwiczeń;</w:t>
            </w:r>
          </w:p>
          <w:p w14:paraId="79CBBDA4" w14:textId="77777777" w:rsidR="000962B8" w:rsidRPr="008B7FA1" w:rsidRDefault="000962B8" w:rsidP="000962B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Wysokość uwolnienia chmury do ustalenia przez użytkownika;</w:t>
            </w:r>
          </w:p>
          <w:p w14:paraId="0C4014C2" w14:textId="616270B7" w:rsidR="000962B8" w:rsidRPr="008B7FA1" w:rsidRDefault="000962B8" w:rsidP="000962B8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14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Prędkość wydzielania chmury do wyboru przez użytkownik</w:t>
            </w:r>
            <w:r w:rsidR="009E3823">
              <w:rPr>
                <w:rFonts w:ascii="Times New Roman" w:hAnsi="Times New Roman" w:cs="Times New Roman"/>
              </w:rPr>
              <w:t>a</w:t>
            </w:r>
          </w:p>
          <w:p w14:paraId="0A2BA5A8" w14:textId="1A72A8E2" w:rsidR="000962B8" w:rsidRPr="008B7FA1" w:rsidRDefault="000962B8" w:rsidP="000962B8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Ponadto system powinien posiadać możliwość rozpoczęcia, wstrzymania, zatrzymania i szybkiego przewijania do przodu ćwiczenia w dowolnym momencie.</w:t>
            </w:r>
          </w:p>
          <w:p w14:paraId="3BC59861" w14:textId="1DB9F5F4" w:rsidR="000962B8" w:rsidRPr="008B7FA1" w:rsidRDefault="000962B8" w:rsidP="000962B8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System informatyczny powinien obsługiwać podkłady mapowe zapisane w formacie .BMP, .JPEG lub .TIFF oraz obsługiwać otwarty system mapowania GPS.</w:t>
            </w:r>
          </w:p>
          <w:p w14:paraId="021D5871" w14:textId="28D0EE6C" w:rsidR="000962B8" w:rsidRPr="008B7FA1" w:rsidRDefault="00E043B4" w:rsidP="000962B8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Trenażer</w:t>
            </w:r>
            <w:r w:rsidR="00C044E7"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będzie obsługiwał i ćwiczył obszar do 2500 kilometrów kwadratowych,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 xml:space="preserve"> z zastrzeżeniem infrastruktury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44E7" w:rsidRPr="008B7FA1">
              <w:rPr>
                <w:rFonts w:ascii="Times New Roman" w:hAnsi="Times New Roman" w:cs="Times New Roman"/>
                <w:sz w:val="24"/>
                <w:szCs w:val="24"/>
              </w:rPr>
              <w:t>i zasięgu systemu radiowego.</w:t>
            </w:r>
          </w:p>
          <w:p w14:paraId="2C689E57" w14:textId="60803E8B" w:rsidR="000962B8" w:rsidRPr="008B7FA1" w:rsidRDefault="00C044E7" w:rsidP="00123778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Dodatkowo zestaw powinien zawierać 4 kontrolery umożlwiające prowadzenie ćwiczeń w warunkach stacjonarnych.</w:t>
            </w:r>
          </w:p>
        </w:tc>
      </w:tr>
    </w:tbl>
    <w:p w14:paraId="3C728906" w14:textId="4A960D96" w:rsidR="000962B8" w:rsidRPr="008B7FA1" w:rsidRDefault="000962B8" w:rsidP="000962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25C1EE" w14:textId="75BFAF48" w:rsidR="00936B85" w:rsidRPr="008B7FA1" w:rsidRDefault="00936B85" w:rsidP="00936B8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</w:rPr>
      </w:pPr>
      <w:r w:rsidRPr="008B7FA1">
        <w:rPr>
          <w:rFonts w:ascii="Times New Roman" w:hAnsi="Times New Roman" w:cs="Times New Roman"/>
          <w:color w:val="000000" w:themeColor="text1"/>
        </w:rPr>
        <w:t>Trenażer detektora AP4C z imitatorami skażenia dalekiego zasięgu oraz punktowymi, panelem zdalnego sterowania dla instruktorów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C044E7" w:rsidRPr="008B7FA1" w14:paraId="559A1C4F" w14:textId="77777777" w:rsidTr="00123778">
        <w:trPr>
          <w:trHeight w:val="355"/>
        </w:trPr>
        <w:tc>
          <w:tcPr>
            <w:tcW w:w="2830" w:type="dxa"/>
            <w:vAlign w:val="center"/>
          </w:tcPr>
          <w:p w14:paraId="01E1B605" w14:textId="77777777" w:rsidR="00C044E7" w:rsidRPr="008B7FA1" w:rsidRDefault="00C044E7" w:rsidP="00D302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  <w:vAlign w:val="center"/>
          </w:tcPr>
          <w:p w14:paraId="4B109111" w14:textId="77777777" w:rsidR="00C044E7" w:rsidRPr="008B7FA1" w:rsidRDefault="00C044E7" w:rsidP="00D302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C044E7" w:rsidRPr="008B7FA1" w14:paraId="4BE046E6" w14:textId="77777777" w:rsidTr="00123778">
        <w:tc>
          <w:tcPr>
            <w:tcW w:w="2830" w:type="dxa"/>
          </w:tcPr>
          <w:p w14:paraId="143CD918" w14:textId="26F883A7" w:rsidR="00C044E7" w:rsidRPr="008B7FA1" w:rsidRDefault="00C044E7" w:rsidP="00D302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sz w:val="24"/>
                <w:szCs w:val="24"/>
              </w:rPr>
              <w:t>Trenażer detektora AP4C z imitatorami skażenia dalekiego zasięgu oraz punktowymi, panelem zdalnego sterowania dla instruktorów</w:t>
            </w:r>
          </w:p>
        </w:tc>
        <w:tc>
          <w:tcPr>
            <w:tcW w:w="6232" w:type="dxa"/>
          </w:tcPr>
          <w:p w14:paraId="5BB7605E" w14:textId="1FD35C03" w:rsidR="00C044E7" w:rsidRPr="008B7FA1" w:rsidRDefault="00C044E7" w:rsidP="00C044E7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Trenażer musi ściśle naśladować AP4C pod względem rozmiaru, wyglądu, wagi i funkcji. Jego działanie ma odwzorowywać działanie przyrządu bojowego, uwzględniając reakcję na </w:t>
            </w:r>
            <w:r w:rsidR="003D57AB" w:rsidRPr="008B7FA1">
              <w:rPr>
                <w:rFonts w:ascii="Times New Roman" w:hAnsi="Times New Roman" w:cs="Times New Roman"/>
                <w:sz w:val="24"/>
                <w:szCs w:val="24"/>
              </w:rPr>
              <w:t>auto test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i kontrolę pracy przy wykorzystaniu przystawki SP4E. Trenażer </w:t>
            </w:r>
            <w:r w:rsidR="00717EE6" w:rsidRPr="008B7FA1">
              <w:rPr>
                <w:rFonts w:ascii="Times New Roman" w:hAnsi="Times New Roman" w:cs="Times New Roman"/>
                <w:sz w:val="24"/>
                <w:szCs w:val="24"/>
              </w:rPr>
              <w:t>musi reagować na symulowany fosfor oraz siarkę dokładnie tam samo jak przyrząd bojowy. Ponadto trenażer musi wykrywać i rozróżniać elektroniczne środki symulujące Bojowe Środki Trujące z grupy G, V, H, HN, AC, CH, L i SA.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 xml:space="preserve"> Trenażer musi być kompatybilny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7EE6" w:rsidRPr="008B7FA1">
              <w:rPr>
                <w:rFonts w:ascii="Times New Roman" w:hAnsi="Times New Roman" w:cs="Times New Roman"/>
                <w:sz w:val="24"/>
                <w:szCs w:val="24"/>
              </w:rPr>
              <w:t>z komponentami przyrządu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 xml:space="preserve"> bojowego takimi jak akumulator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17EE6"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i alarm akustyczny. </w:t>
            </w:r>
            <w:r w:rsidR="00737304"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Wszystkie operacje </w:t>
            </w:r>
            <w:r w:rsidR="003D57AB" w:rsidRPr="008B7FA1">
              <w:rPr>
                <w:rFonts w:ascii="Times New Roman" w:hAnsi="Times New Roman" w:cs="Times New Roman"/>
                <w:sz w:val="24"/>
                <w:szCs w:val="24"/>
              </w:rPr>
              <w:t>manualne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7304" w:rsidRPr="008B7FA1">
              <w:rPr>
                <w:rFonts w:ascii="Times New Roman" w:hAnsi="Times New Roman" w:cs="Times New Roman"/>
                <w:sz w:val="24"/>
                <w:szCs w:val="24"/>
              </w:rPr>
              <w:t>(tj. włączanie/wyłączanie urządzenia, wymiana naboju wodorowego, wymiana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 xml:space="preserve"> akumulatora) musza odbywać się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7304" w:rsidRPr="008B7FA1">
              <w:rPr>
                <w:rFonts w:ascii="Times New Roman" w:hAnsi="Times New Roman" w:cs="Times New Roman"/>
                <w:sz w:val="24"/>
                <w:szCs w:val="24"/>
              </w:rPr>
              <w:t>w identyczny sposób jak w przyrządzie bojowym. Wygl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>ąd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7304" w:rsidRPr="008B7FA1">
              <w:rPr>
                <w:rFonts w:ascii="Times New Roman" w:hAnsi="Times New Roman" w:cs="Times New Roman"/>
                <w:sz w:val="24"/>
                <w:szCs w:val="24"/>
              </w:rPr>
              <w:t>i wskazania wyświe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>tlacza muszą być identyczne jak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37304" w:rsidRPr="008B7FA1">
              <w:rPr>
                <w:rFonts w:ascii="Times New Roman" w:hAnsi="Times New Roman" w:cs="Times New Roman"/>
                <w:sz w:val="24"/>
                <w:szCs w:val="24"/>
              </w:rPr>
              <w:t>w przypadku AP4C.</w:t>
            </w:r>
            <w:r w:rsidR="00717EE6"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Obudowa lub jej fragment powinna odróżniać się kolorystycznie od przyrządu bojowego celem jego łatwej identyfikacji.</w:t>
            </w:r>
          </w:p>
          <w:p w14:paraId="5CB41A02" w14:textId="72FDEDF9" w:rsidR="00717EE6" w:rsidRPr="008B7FA1" w:rsidRDefault="00737304" w:rsidP="00737304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Źródła symulujące muszą zapewniać różne poziomy oddziaływania środka, odpowiednie dla </w:t>
            </w:r>
            <w:r w:rsidR="00E043B4">
              <w:rPr>
                <w:rFonts w:ascii="Times New Roman" w:hAnsi="Times New Roman" w:cs="Times New Roman"/>
                <w:sz w:val="24"/>
                <w:szCs w:val="24"/>
              </w:rPr>
              <w:t>Trenażer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a AP4C dla każdego z kanałów detekcji. Muszą być w stanie być ukryte na osobie lub pojeździe, a także w opakowaniu i terenie. Muszą być zmienne, tak aby </w:t>
            </w:r>
            <w:r w:rsidR="00E043B4">
              <w:rPr>
                <w:rFonts w:ascii="Times New Roman" w:hAnsi="Times New Roman" w:cs="Times New Roman"/>
                <w:sz w:val="24"/>
                <w:szCs w:val="24"/>
              </w:rPr>
              <w:t>Trenażer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wykrywał w zakresie od 1 do 25 metrów. Źródła punktów kontaktowych symulacji muszą 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symulować reakcję w G i H na odległość do 50 mm. Trenażer nie powinien używać chemicznych środków symulujących. </w:t>
            </w:r>
          </w:p>
          <w:p w14:paraId="39D67DEF" w14:textId="1E517618" w:rsidR="00737304" w:rsidRPr="008B7FA1" w:rsidRDefault="00737304" w:rsidP="00737304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Trenażer powinien dawać i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>nformacje zwrotne na temat tego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jak skutecznie operator uż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>ywał przyrządu. Wszystkie błędy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w używaniu trenażera przez osobę szkoloną powinny być pokazywane instruktorowi, aby ocenę wyników osoby szkolonej. Trenażer musi być przystosowany do użycia podczas ćwiczeń terenowych.</w:t>
            </w:r>
          </w:p>
          <w:p w14:paraId="3555E79D" w14:textId="77777777" w:rsidR="003D57AB" w:rsidRPr="008B7FA1" w:rsidRDefault="003D57AB" w:rsidP="00737304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Ponadto trenażer powinien:</w:t>
            </w:r>
          </w:p>
          <w:p w14:paraId="1B1BC171" w14:textId="77777777" w:rsidR="003D57AB" w:rsidRPr="008B7FA1" w:rsidRDefault="003D57AB" w:rsidP="009E382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mieć możliwość symulacji częściowej i pełnej dekontaminacji</w:t>
            </w:r>
          </w:p>
          <w:p w14:paraId="36AE3CCB" w14:textId="77777777" w:rsidR="003D57AB" w:rsidRPr="008B7FA1" w:rsidRDefault="003D57AB" w:rsidP="009E382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mieć możliwość symulacji trwałości</w:t>
            </w:r>
          </w:p>
          <w:p w14:paraId="567E62F6" w14:textId="77777777" w:rsidR="003D57AB" w:rsidRPr="008B7FA1" w:rsidRDefault="003D57AB" w:rsidP="009E382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symulować wyczerpywanie się ogniwa wodorowego pod kontrolą instruktora.</w:t>
            </w:r>
          </w:p>
          <w:p w14:paraId="685EE2BB" w14:textId="0B5B2153" w:rsidR="003D57AB" w:rsidRPr="008B7FA1" w:rsidRDefault="00D302B5" w:rsidP="009E382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symulować</w:t>
            </w:r>
            <w:r w:rsidR="003D57AB" w:rsidRPr="008B7FA1">
              <w:rPr>
                <w:rFonts w:ascii="Times New Roman" w:hAnsi="Times New Roman" w:cs="Times New Roman"/>
              </w:rPr>
              <w:t xml:space="preserve"> wymianę ogniwa wodorowego</w:t>
            </w:r>
          </w:p>
          <w:p w14:paraId="4E67388E" w14:textId="565A2D88" w:rsidR="003D57AB" w:rsidRPr="008B7FA1" w:rsidRDefault="00D302B5" w:rsidP="009E3823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symulować</w:t>
            </w:r>
            <w:r w:rsidR="003D57AB" w:rsidRPr="008B7FA1">
              <w:rPr>
                <w:rFonts w:ascii="Times New Roman" w:hAnsi="Times New Roman" w:cs="Times New Roman"/>
              </w:rPr>
              <w:t xml:space="preserve"> dźwięk akustyczny wirnika i zapłon płomienia</w:t>
            </w:r>
          </w:p>
          <w:p w14:paraId="5353AB52" w14:textId="0ACBBFFD" w:rsidR="00D302B5" w:rsidRPr="008B7FA1" w:rsidRDefault="00D302B5" w:rsidP="00737304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Trenażer musi umożliwiać współpracę z wirtualnym systemem szkoleniowym oraz o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>bszarowym systemem szkoleniowym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z wykorzystaniem przyrządów pomiarowych.</w:t>
            </w:r>
          </w:p>
        </w:tc>
      </w:tr>
    </w:tbl>
    <w:p w14:paraId="55B45304" w14:textId="3C225154" w:rsidR="00C044E7" w:rsidRDefault="00C044E7" w:rsidP="00C044E7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14:paraId="0B96E719" w14:textId="77777777" w:rsidR="009E3823" w:rsidRPr="008B7FA1" w:rsidRDefault="009E3823" w:rsidP="00C044E7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14:paraId="3125D0D5" w14:textId="069FE16C" w:rsidR="00936B85" w:rsidRPr="008B7FA1" w:rsidRDefault="00E043B4" w:rsidP="00936B8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 w:themeColor="text1"/>
        </w:rPr>
        <w:t>Trenażer</w:t>
      </w:r>
      <w:r w:rsidR="00936B85" w:rsidRPr="008B7FA1">
        <w:rPr>
          <w:rFonts w:ascii="Times New Roman" w:hAnsi="Times New Roman" w:cs="Times New Roman"/>
          <w:color w:val="000000" w:themeColor="text1"/>
        </w:rPr>
        <w:t xml:space="preserve"> do wykonywania testów działania SP4E i pobierania próbek ciekłych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302B5" w:rsidRPr="008B7FA1" w14:paraId="7FD60730" w14:textId="77777777" w:rsidTr="00F35306">
        <w:tc>
          <w:tcPr>
            <w:tcW w:w="2830" w:type="dxa"/>
          </w:tcPr>
          <w:p w14:paraId="3EDA4DBB" w14:textId="77777777" w:rsidR="00D302B5" w:rsidRPr="008B7FA1" w:rsidRDefault="00D302B5" w:rsidP="00D302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</w:tcPr>
          <w:p w14:paraId="57E4CE95" w14:textId="77777777" w:rsidR="00D302B5" w:rsidRPr="008B7FA1" w:rsidRDefault="00D302B5" w:rsidP="00D302B5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D302B5" w:rsidRPr="008B7FA1" w14:paraId="0C82F126" w14:textId="77777777" w:rsidTr="00F35306">
        <w:tc>
          <w:tcPr>
            <w:tcW w:w="2830" w:type="dxa"/>
          </w:tcPr>
          <w:p w14:paraId="50DEAD34" w14:textId="5CBF594B" w:rsidR="00D302B5" w:rsidRPr="00F35306" w:rsidRDefault="00E043B4" w:rsidP="00D302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Trenażer</w:t>
            </w:r>
            <w:r w:rsidR="00D302B5" w:rsidRPr="00F353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wykonywania testów </w:t>
            </w:r>
            <w:r w:rsidR="009E3823">
              <w:rPr>
                <w:rFonts w:ascii="Times New Roman" w:eastAsia="Calibri" w:hAnsi="Times New Roman" w:cs="Times New Roman"/>
                <w:sz w:val="24"/>
                <w:szCs w:val="24"/>
              </w:rPr>
              <w:t>działania SP4E</w:t>
            </w:r>
            <w:r w:rsidR="009E3823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D302B5" w:rsidRPr="00F35306">
              <w:rPr>
                <w:rFonts w:ascii="Times New Roman" w:eastAsia="Calibri" w:hAnsi="Times New Roman" w:cs="Times New Roman"/>
                <w:sz w:val="24"/>
                <w:szCs w:val="24"/>
              </w:rPr>
              <w:t>i pobierania próbek ciekłych</w:t>
            </w:r>
          </w:p>
        </w:tc>
        <w:tc>
          <w:tcPr>
            <w:tcW w:w="6232" w:type="dxa"/>
          </w:tcPr>
          <w:p w14:paraId="78E90469" w14:textId="4BA38EBB" w:rsidR="00D302B5" w:rsidRPr="008B7FA1" w:rsidRDefault="00D302B5" w:rsidP="00D302B5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Trenażer musi ściśle naśladować SP4E pod względem rozmiaru, wyglądu, wagi i funkcji. Jego działanie ma odwzorowywać działanie przyrządu bojowego.</w:t>
            </w:r>
            <w:r w:rsidR="00E87F7B"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Trenażer posiada komplet przystawek do pobierania próbek cieczy bez stosowania chemicznych środków symulacyjnych. Trenażer jest kompatybilny z akcesoriami przyrządu bojowego (akumulatory, ogniwa zasilające)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5993AB" w14:textId="78B6E01C" w:rsidR="00D302B5" w:rsidRPr="008B7FA1" w:rsidRDefault="00D302B5" w:rsidP="00E87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A35400" w14:textId="0843025F" w:rsidR="00D302B5" w:rsidRDefault="00D302B5" w:rsidP="00D302B5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14:paraId="0DBEAF50" w14:textId="77777777" w:rsidR="009E3823" w:rsidRPr="008B7FA1" w:rsidRDefault="009E3823" w:rsidP="00D302B5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14:paraId="5A177DE5" w14:textId="30239B1C" w:rsidR="00936B85" w:rsidRPr="008B7FA1" w:rsidRDefault="00936B85" w:rsidP="00936B8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</w:rPr>
      </w:pPr>
      <w:r w:rsidRPr="008B7FA1">
        <w:rPr>
          <w:rFonts w:ascii="Times New Roman" w:hAnsi="Times New Roman" w:cs="Times New Roman"/>
          <w:color w:val="000000" w:themeColor="text1"/>
        </w:rPr>
        <w:t>Zestaw terenowy dla szkolonego z odbiornikiem pozwalający na zdalne pozorowanie skażeń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45A20" w:rsidRPr="008B7FA1" w14:paraId="5F6A8AF9" w14:textId="77777777" w:rsidTr="00F35306">
        <w:tc>
          <w:tcPr>
            <w:tcW w:w="2830" w:type="dxa"/>
          </w:tcPr>
          <w:p w14:paraId="45ACF8B6" w14:textId="77777777" w:rsidR="00D45A20" w:rsidRPr="008B7FA1" w:rsidRDefault="00D45A20" w:rsidP="00A948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</w:tcPr>
          <w:p w14:paraId="17CE4645" w14:textId="77777777" w:rsidR="00D45A20" w:rsidRPr="008B7FA1" w:rsidRDefault="00D45A20" w:rsidP="00A948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D45A20" w:rsidRPr="008B7FA1" w14:paraId="021F2A62" w14:textId="77777777" w:rsidTr="00F35306">
        <w:tc>
          <w:tcPr>
            <w:tcW w:w="2830" w:type="dxa"/>
          </w:tcPr>
          <w:p w14:paraId="79804F09" w14:textId="77777777" w:rsidR="003A560C" w:rsidRPr="008B7FA1" w:rsidRDefault="003A560C" w:rsidP="003A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Zestaw terenowy dla szkolonego z odbiornikiem pozwalający na zdalne pozorowanie skażeń</w:t>
            </w:r>
          </w:p>
          <w:p w14:paraId="15625E5B" w14:textId="00A99559" w:rsidR="00D45A20" w:rsidRPr="008B7FA1" w:rsidRDefault="00D45A20" w:rsidP="00A948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14:paraId="1BCC27CA" w14:textId="31A005AB" w:rsidR="00D45A20" w:rsidRPr="008B7FA1" w:rsidRDefault="003A560C" w:rsidP="00A9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Zestaw użytkownika pozwalający do prowadzenia realistycznych ćwiczeń w terenie z wykorzystaniem dedykowanego systemu informatycznego do pozorowania skażeń w terenie. Zestaw dla użytkownika powinien pozwalać na jednoczesną obsługę do 8 dedykowanych trenażerów. Zestaw powinien obsługiwać otwarty format GPS. Wyposażenie obowiązkowe powinna stanowić jednostka komunikacyjna z nadajnikiem system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t>u symulacyjnego wraz</w:t>
            </w:r>
            <w:r w:rsidR="009E3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z anteną, komplet źródeł zasilania wraz z ładowarką oraz klipsem umożliwiającym przymocowanie odbiornika do oporządzenia.</w:t>
            </w:r>
          </w:p>
        </w:tc>
      </w:tr>
    </w:tbl>
    <w:p w14:paraId="61024847" w14:textId="0C8193D7" w:rsidR="00D45A20" w:rsidRDefault="00D45A20" w:rsidP="00D45A20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14:paraId="62115042" w14:textId="2E75F88C" w:rsidR="009E3823" w:rsidRDefault="009E3823" w:rsidP="00D45A20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14:paraId="7ECCCCED" w14:textId="0BBCA2D9" w:rsidR="009E3823" w:rsidRDefault="009E3823" w:rsidP="00D45A20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14:paraId="5EC0196D" w14:textId="77777777" w:rsidR="009E3823" w:rsidRPr="008B7FA1" w:rsidRDefault="009E3823" w:rsidP="00D45A20">
      <w:pPr>
        <w:pStyle w:val="Akapitzlist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</w:rPr>
      </w:pPr>
    </w:p>
    <w:p w14:paraId="2E2B6DFD" w14:textId="34E83F78" w:rsidR="00936B85" w:rsidRPr="008B7FA1" w:rsidRDefault="00936B85" w:rsidP="00936B8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</w:rPr>
      </w:pPr>
      <w:r w:rsidRPr="008B7FA1">
        <w:rPr>
          <w:rFonts w:ascii="Times New Roman" w:hAnsi="Times New Roman" w:cs="Times New Roman"/>
          <w:color w:val="000000" w:themeColor="text1"/>
        </w:rPr>
        <w:lastRenderedPageBreak/>
        <w:t>Laptop w wersji RUGGED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87F7B" w:rsidRPr="008B7FA1" w14:paraId="6DC3936D" w14:textId="77777777" w:rsidTr="00F35306">
        <w:tc>
          <w:tcPr>
            <w:tcW w:w="2830" w:type="dxa"/>
          </w:tcPr>
          <w:p w14:paraId="0A38B298" w14:textId="77777777" w:rsidR="00E87F7B" w:rsidRPr="008B7FA1" w:rsidRDefault="00E87F7B" w:rsidP="00A948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</w:tcPr>
          <w:p w14:paraId="3C28369A" w14:textId="77777777" w:rsidR="00E87F7B" w:rsidRPr="008B7FA1" w:rsidRDefault="00E87F7B" w:rsidP="00A948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E87F7B" w:rsidRPr="008B7FA1" w14:paraId="43ED336D" w14:textId="77777777" w:rsidTr="00F35306">
        <w:tc>
          <w:tcPr>
            <w:tcW w:w="2830" w:type="dxa"/>
          </w:tcPr>
          <w:p w14:paraId="02FBA281" w14:textId="3BFFD766" w:rsidR="00E87F7B" w:rsidRPr="00F35306" w:rsidRDefault="00E87F7B" w:rsidP="00A948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306">
              <w:rPr>
                <w:rFonts w:ascii="Times New Roman" w:eastAsia="Calibri" w:hAnsi="Times New Roman" w:cs="Times New Roman"/>
                <w:sz w:val="24"/>
                <w:szCs w:val="24"/>
              </w:rPr>
              <w:t>Laptop w wersji RUGGED</w:t>
            </w:r>
          </w:p>
        </w:tc>
        <w:tc>
          <w:tcPr>
            <w:tcW w:w="6232" w:type="dxa"/>
          </w:tcPr>
          <w:p w14:paraId="180FDB32" w14:textId="22630F9F" w:rsidR="002D538F" w:rsidRPr="002D538F" w:rsidRDefault="002D538F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D538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Wymagania minimalne</w:t>
            </w:r>
          </w:p>
          <w:p w14:paraId="1AA181FF" w14:textId="15CDED28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>Obudowa i wykonanie typu „</w:t>
            </w:r>
            <w:proofErr w:type="spellStart"/>
            <w:r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>Rugged</w:t>
            </w:r>
            <w:proofErr w:type="spellEnd"/>
            <w:r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– </w:t>
            </w:r>
            <w:r w:rsidR="00F35306">
              <w:rPr>
                <w:rFonts w:ascii="Times New Roman" w:hAnsi="Times New Roman" w:cs="Times New Roman"/>
                <w:sz w:val="24"/>
                <w:szCs w:val="24"/>
              </w:rPr>
              <w:t>wzmocniony</w:t>
            </w:r>
            <w:r w:rsidR="00F353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z uchwytem</w:t>
            </w:r>
          </w:p>
          <w:p w14:paraId="4104C637" w14:textId="5D0D0B0F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>Przekątna ekranu :</w:t>
            </w:r>
            <w:r w:rsidR="00F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3823" w:rsidRPr="008B7FA1">
              <w:rPr>
                <w:rFonts w:ascii="Times New Roman" w:hAnsi="Times New Roman" w:cs="Times New Roman"/>
                <w:sz w:val="24"/>
                <w:szCs w:val="24"/>
              </w:rPr>
              <w:t>minimalna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75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5306">
              <w:rPr>
                <w:rFonts w:ascii="Times New Roman" w:hAnsi="Times New Roman" w:cs="Times New Roman"/>
                <w:sz w:val="24"/>
                <w:szCs w:val="24"/>
              </w:rPr>
              <w:t>” z obsługą dotykową</w:t>
            </w:r>
            <w:r w:rsidR="00F353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i powłoką przeciwodblaskową</w:t>
            </w:r>
            <w:r w:rsidR="00D45A20" w:rsidRPr="008B7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34F6C2" w14:textId="1B265C36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>Rozdzielczość ekranu</w:t>
            </w:r>
            <w:r w:rsidRPr="00F353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min 1920x min 1080</w:t>
            </w:r>
          </w:p>
          <w:p w14:paraId="5DEB54F4" w14:textId="1EEE5499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>Proceso</w:t>
            </w:r>
            <w:r w:rsidRPr="00F35306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F35306" w:rsidRPr="00F353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353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Min. procesor CPU o architekturze zgodnej z x86, 64-bitowy, bazowa częstotliwość taktowania min. 3.0 GHz, częstotliwość taktowania w trybie turbo min. 4.5 GHz, min. </w:t>
            </w:r>
            <w:r w:rsidR="00D45A20" w:rsidRPr="008B7F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rdzeni, pojemność pamięci cache min 12 MB,</w:t>
            </w:r>
          </w:p>
          <w:p w14:paraId="282704CF" w14:textId="7F5BE33D" w:rsidR="00E87F7B" w:rsidRPr="008B7FA1" w:rsidRDefault="00F35306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Pamięć</w:t>
            </w:r>
            <w:r w:rsidR="00E87F7B" w:rsidRPr="008B7F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RAM</w:t>
            </w:r>
            <w:r w:rsidRPr="00F353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F7B"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D45A20" w:rsidRPr="008B7FA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87F7B"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GB DDR5 </w:t>
            </w:r>
            <w:r w:rsidR="00D44545" w:rsidRPr="008B7FA1">
              <w:rPr>
                <w:rFonts w:ascii="Times New Roman" w:hAnsi="Times New Roman" w:cs="Times New Roman"/>
                <w:sz w:val="24"/>
                <w:szCs w:val="24"/>
              </w:rPr>
              <w:t>z trybem dwukanałowym</w:t>
            </w:r>
          </w:p>
          <w:p w14:paraId="0FA74EC9" w14:textId="2DEC8E70" w:rsidR="00D45A20" w:rsidRPr="008B7FA1" w:rsidRDefault="00E87F7B" w:rsidP="00D34DD1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>Dysk Twardy</w:t>
            </w:r>
            <w:r w:rsidRPr="00F353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A20" w:rsidRPr="008B7FA1">
              <w:rPr>
                <w:rFonts w:ascii="Times New Roman" w:hAnsi="Times New Roman" w:cs="Times New Roman"/>
                <w:sz w:val="24"/>
                <w:szCs w:val="24"/>
              </w:rPr>
              <w:t>min. 1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TB SSD, </w:t>
            </w:r>
          </w:p>
          <w:p w14:paraId="4D32DDDD" w14:textId="5D6FFAB9" w:rsidR="00E87F7B" w:rsidRPr="008B7FA1" w:rsidRDefault="00F35306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Karta Grafiki</w:t>
            </w:r>
            <w:r w:rsidR="00E87F7B"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D45A20" w:rsidRPr="008B7FA1">
              <w:rPr>
                <w:rFonts w:ascii="Times New Roman" w:hAnsi="Times New Roman" w:cs="Times New Roman"/>
                <w:sz w:val="24"/>
                <w:szCs w:val="24"/>
              </w:rPr>
              <w:t>dedykowana zintegrowana z płytą główną</w:t>
            </w:r>
          </w:p>
          <w:p w14:paraId="474E4403" w14:textId="5E335D4B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>Karta dźwiękowa</w:t>
            </w:r>
            <w:r w:rsidRPr="00F3530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zintegrowana z płytą główną zgodna z HD Audio.</w:t>
            </w:r>
          </w:p>
          <w:p w14:paraId="20940E32" w14:textId="50D8E73D" w:rsidR="00E87F7B" w:rsidRPr="008B7FA1" w:rsidRDefault="00F35306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Łączność</w:t>
            </w:r>
            <w:r w:rsidR="00E87F7B"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AF1453D" w14:textId="77777777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Wi-Fi (802.11 a/b/g/n/</w:t>
            </w:r>
            <w:proofErr w:type="spellStart"/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ac</w:t>
            </w:r>
            <w:proofErr w:type="spellEnd"/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proofErr w:type="spellEnd"/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14:paraId="44FA3463" w14:textId="7D368C08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Bluetooth – 5.</w:t>
            </w:r>
            <w:r w:rsidR="00D45A20" w:rsidRPr="008B7F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B8A44A" w14:textId="20862B6B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Karta sieciowa - wewnętrzna standard 10/100/1000</w:t>
            </w:r>
          </w:p>
          <w:p w14:paraId="563C7CC4" w14:textId="03610371" w:rsidR="00D45A20" w:rsidRPr="008B7FA1" w:rsidRDefault="00D45A20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Karta mobilnej łączności szerokopasmowej 5G - opcjonalnie</w:t>
            </w:r>
          </w:p>
          <w:p w14:paraId="3F837B0E" w14:textId="6D3D80D3" w:rsidR="00E87F7B" w:rsidRPr="008B7FA1" w:rsidRDefault="00F35306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Mysz</w:t>
            </w:r>
            <w:r w:rsidR="00E87F7B" w:rsidRPr="008B7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214AF90" w14:textId="77777777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- 2 przyciskowa</w:t>
            </w:r>
          </w:p>
          <w:p w14:paraId="5E9FFB3B" w14:textId="77777777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- stopniowe przełączanie czułości myszki,  </w:t>
            </w:r>
          </w:p>
          <w:p w14:paraId="3A75F10F" w14:textId="77777777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- bezprzewodowa </w:t>
            </w:r>
          </w:p>
          <w:p w14:paraId="59AD9222" w14:textId="77777777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- kompatybilna z wszystkimi podkładkami, </w:t>
            </w:r>
          </w:p>
          <w:p w14:paraId="72CBF957" w14:textId="77777777" w:rsidR="00E87F7B" w:rsidRPr="008B7FA1" w:rsidRDefault="00E87F7B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- min. 3200 </w:t>
            </w:r>
            <w:proofErr w:type="spellStart"/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 laserowy sensor.</w:t>
            </w:r>
          </w:p>
          <w:p w14:paraId="16297A64" w14:textId="078DDC4A" w:rsidR="00E87F7B" w:rsidRPr="008B7FA1" w:rsidRDefault="00F35306" w:rsidP="00E87F7B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System operacyjny:</w:t>
            </w:r>
          </w:p>
          <w:p w14:paraId="3346F336" w14:textId="50490480" w:rsidR="00E87F7B" w:rsidRPr="008B7FA1" w:rsidRDefault="00E87F7B" w:rsidP="00E87F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Preinstalowany system operacyjny 64-bitowy, niewymagający aktywacji za pomocą telefonu lub Internetu.</w:t>
            </w:r>
          </w:p>
        </w:tc>
      </w:tr>
    </w:tbl>
    <w:p w14:paraId="46C2A798" w14:textId="151AD6FB" w:rsidR="009E3823" w:rsidRPr="00F35306" w:rsidRDefault="009E3823" w:rsidP="00F353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36CBD181" w14:textId="16E89D4A" w:rsidR="00D45A20" w:rsidRPr="00F35306" w:rsidRDefault="00936B85" w:rsidP="00D45A20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  <w:b/>
        </w:rPr>
      </w:pPr>
      <w:r w:rsidRPr="008B7FA1">
        <w:rPr>
          <w:rFonts w:ascii="Times New Roman" w:hAnsi="Times New Roman" w:cs="Times New Roman"/>
          <w:color w:val="000000" w:themeColor="text1"/>
        </w:rPr>
        <w:t>Pakiet szkoleniowy dla wykładowców i instruktorów wykorzystujących system w procesie szkolenia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D45A20" w:rsidRPr="008B7FA1" w14:paraId="511CB98C" w14:textId="77777777" w:rsidTr="00F35306">
        <w:tc>
          <w:tcPr>
            <w:tcW w:w="2830" w:type="dxa"/>
          </w:tcPr>
          <w:p w14:paraId="6ED293C0" w14:textId="77777777" w:rsidR="00D45A20" w:rsidRPr="008B7FA1" w:rsidRDefault="00D45A20" w:rsidP="00A948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</w:tcPr>
          <w:p w14:paraId="1F7B1D38" w14:textId="77777777" w:rsidR="00D45A20" w:rsidRPr="008B7FA1" w:rsidRDefault="00D45A20" w:rsidP="00A9482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D45A20" w:rsidRPr="008B7FA1" w14:paraId="6ED5D29D" w14:textId="77777777" w:rsidTr="00F35306">
        <w:tc>
          <w:tcPr>
            <w:tcW w:w="2830" w:type="dxa"/>
          </w:tcPr>
          <w:p w14:paraId="5B269F4E" w14:textId="56434B68" w:rsidR="003A560C" w:rsidRPr="008B7FA1" w:rsidRDefault="003A560C" w:rsidP="003A56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Pak</w:t>
            </w:r>
            <w:r w:rsidR="009E3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iet szkoleniowy dla wykładowców</w:t>
            </w:r>
            <w:r w:rsidR="009E38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instruktorów wykorzystujących system w procesie szkolenia</w:t>
            </w:r>
          </w:p>
          <w:p w14:paraId="5606FF48" w14:textId="77777777" w:rsidR="00D45A20" w:rsidRPr="008B7FA1" w:rsidRDefault="00D45A20" w:rsidP="00A9482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14:paraId="7AB85023" w14:textId="22B724FC" w:rsidR="00D45A20" w:rsidRPr="008B7FA1" w:rsidRDefault="003A560C" w:rsidP="00A9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Pakiet obejmuje kompleksowe szkolenie z zakresu obsługi zamówionych trenażerów </w:t>
            </w:r>
            <w:r w:rsidR="00F35306">
              <w:rPr>
                <w:rFonts w:ascii="Times New Roman" w:hAnsi="Times New Roman" w:cs="Times New Roman"/>
                <w:sz w:val="24"/>
                <w:szCs w:val="24"/>
              </w:rPr>
              <w:t>dla co najmniej 4 instruktorów.</w:t>
            </w:r>
            <w:r w:rsidR="00F353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W zakres szkolenia powinno wchodzić:</w:t>
            </w:r>
          </w:p>
          <w:p w14:paraId="07C1E2F7" w14:textId="77777777" w:rsidR="003A560C" w:rsidRPr="008B7FA1" w:rsidRDefault="003A560C" w:rsidP="00F3530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posługiwanie się trenażerami</w:t>
            </w:r>
          </w:p>
          <w:p w14:paraId="1EF6D576" w14:textId="31BC8F2A" w:rsidR="003A560C" w:rsidRPr="008B7FA1" w:rsidRDefault="003A560C" w:rsidP="00F3530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obsługa systemu symu</w:t>
            </w:r>
            <w:r w:rsidR="009E3823">
              <w:rPr>
                <w:rFonts w:ascii="Times New Roman" w:hAnsi="Times New Roman" w:cs="Times New Roman"/>
              </w:rPr>
              <w:t>lacyjnego w wersji stacjonarnej</w:t>
            </w:r>
            <w:r w:rsidR="009E3823">
              <w:rPr>
                <w:rFonts w:ascii="Times New Roman" w:hAnsi="Times New Roman" w:cs="Times New Roman"/>
              </w:rPr>
              <w:br/>
            </w:r>
            <w:r w:rsidRPr="008B7FA1">
              <w:rPr>
                <w:rFonts w:ascii="Times New Roman" w:hAnsi="Times New Roman" w:cs="Times New Roman"/>
              </w:rPr>
              <w:t>i w terenie;</w:t>
            </w:r>
          </w:p>
          <w:p w14:paraId="56B1C6F5" w14:textId="3A20E693" w:rsidR="003A560C" w:rsidRPr="008B7FA1" w:rsidRDefault="003A560C" w:rsidP="00F3530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konfiguracja systemu symulacyjnego z zestawem terenowym;</w:t>
            </w:r>
          </w:p>
          <w:p w14:paraId="1B3A6E58" w14:textId="070AC9C7" w:rsidR="003A560C" w:rsidRPr="008B7FA1" w:rsidRDefault="009E3823" w:rsidP="00F35306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projektowanie.</w:t>
            </w:r>
          </w:p>
          <w:p w14:paraId="657C5BAC" w14:textId="61640F74" w:rsidR="003A560C" w:rsidRPr="008B7FA1" w:rsidRDefault="003A560C" w:rsidP="00A948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4033D2" w14:textId="5DE4E679" w:rsidR="009E3823" w:rsidRDefault="009E3823" w:rsidP="00386E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6AAB97" w14:textId="77777777" w:rsidR="00DC35C7" w:rsidRPr="008B7FA1" w:rsidRDefault="00DC35C7" w:rsidP="00386E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3A65594" w14:textId="07DAE23E" w:rsidR="00386EC1" w:rsidRDefault="00251752" w:rsidP="00CE654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Szczegółowe warunki</w:t>
      </w:r>
      <w:r w:rsidR="00386EC1" w:rsidRPr="00CE65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dla urządzeń</w:t>
      </w:r>
    </w:p>
    <w:p w14:paraId="15EDC187" w14:textId="77777777" w:rsidR="00251752" w:rsidRPr="00251752" w:rsidRDefault="00251752" w:rsidP="0025175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4514F02" w14:textId="21917DE3" w:rsidR="00251752" w:rsidRPr="00251752" w:rsidRDefault="00251752" w:rsidP="0025175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Na dostarczany sprzęt musi być udzielona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gwarancja </w:t>
      </w:r>
      <w:r w:rsidRPr="00251752">
        <w:rPr>
          <w:rFonts w:ascii="Times New Roman" w:eastAsia="Times New Roman" w:hAnsi="Times New Roman" w:cs="Times New Roman"/>
          <w:b/>
          <w:sz w:val="24"/>
          <w:szCs w:val="24"/>
        </w:rPr>
        <w:t>min. 24 miesiące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od daty odbioru sprzętu, oparta na gwarancji producenta rozwiązania; serwis gwarancyjny świadczony ma 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lastRenderedPageBreak/>
        <w:t>być w miejscu instalacji sprzętu; czas reakcji na zgłoszony problem (rozumiany jako podjęcie działań diagnostycznych i kontakt ze zgłaszającym) – do końca następnego dnia roboczego; usunięcie usterki (naprawa lub wymiana wadliwego podzespołu lub urządzenia) ma zostać wykonana w przeciągu 5 dni roboczych od momentu zgłoszenia usterki.</w:t>
      </w:r>
      <w:r w:rsidR="00EE50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0D5D55" w14:textId="08472CA7" w:rsidR="00251752" w:rsidRPr="00251752" w:rsidRDefault="00251752" w:rsidP="0025175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>W przypadku braku możliwości dokonani</w:t>
      </w:r>
      <w:r w:rsidR="00B55AE0">
        <w:rPr>
          <w:rFonts w:ascii="Times New Roman" w:eastAsia="Times New Roman" w:hAnsi="Times New Roman" w:cs="Times New Roman"/>
          <w:sz w:val="24"/>
          <w:szCs w:val="24"/>
        </w:rPr>
        <w:t>a naprawy u Zamawiającego, Wykona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wca na swój koszt odbiera i dostarcza część zestawu po potwierdzeniu tego faktu na dokumentach ewidencyjnych Zamawiającego. Czas naprawy biegnie w tym wypadku w sposób ciągły, jednakowo jak w przypadku realizacji czynności u Zamawiającego. Wykonawca ma obowiązek przyjmowania zgłoszeń serwisowych przez telefon (w godzinach pracy Zamawiającego), </w:t>
      </w:r>
      <w:r w:rsidR="00EE50A4">
        <w:rPr>
          <w:rFonts w:ascii="Times New Roman" w:eastAsia="Times New Roman" w:hAnsi="Times New Roman" w:cs="Times New Roman"/>
          <w:sz w:val="24"/>
          <w:szCs w:val="24"/>
        </w:rPr>
        <w:t>lub e-mail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 (przez całą dobę).</w:t>
      </w:r>
    </w:p>
    <w:p w14:paraId="2ED0F603" w14:textId="2D12D8E4" w:rsidR="00CE654F" w:rsidRPr="00251752" w:rsidRDefault="00386EC1" w:rsidP="0025175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Wszystkie dostarczone przez Wykonawcę urządzenia muszą być fabrycznie nowe, </w:t>
      </w:r>
      <w:r w:rsidR="00CE654F" w:rsidRPr="00251752">
        <w:rPr>
          <w:rFonts w:ascii="Times New Roman" w:eastAsia="Times New Roman" w:hAnsi="Times New Roman" w:cs="Times New Roman"/>
          <w:sz w:val="24"/>
          <w:szCs w:val="24"/>
        </w:rPr>
        <w:t>pochodzić z produkcji n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>ie</w:t>
      </w:r>
      <w:r w:rsidR="00CE654F" w:rsidRPr="00251752">
        <w:rPr>
          <w:rFonts w:ascii="Times New Roman" w:eastAsia="Times New Roman" w:hAnsi="Times New Roman" w:cs="Times New Roman"/>
          <w:sz w:val="24"/>
          <w:szCs w:val="24"/>
        </w:rPr>
        <w:t xml:space="preserve"> starszej niż z 202</w:t>
      </w:r>
      <w:r w:rsidR="001E41D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E654F" w:rsidRPr="00251752">
        <w:rPr>
          <w:rFonts w:ascii="Times New Roman" w:eastAsia="Times New Roman" w:hAnsi="Times New Roman" w:cs="Times New Roman"/>
          <w:sz w:val="24"/>
          <w:szCs w:val="24"/>
        </w:rPr>
        <w:t xml:space="preserve"> roku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>. Urządzenia nie mogą być dostarczane wcześniej w innych projektach. Wykonawca dostarczy Zamawiającemu oświadczenie producenta potwierdzające datę produkcji urządzeń.</w:t>
      </w:r>
    </w:p>
    <w:p w14:paraId="7B419326" w14:textId="0B475C91" w:rsidR="00CE654F" w:rsidRPr="00251752" w:rsidRDefault="00386EC1" w:rsidP="00251752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>Wszystkie urządzenia dostarczone p</w:t>
      </w:r>
      <w:r w:rsidR="00CE654F" w:rsidRPr="00251752">
        <w:rPr>
          <w:rFonts w:ascii="Times New Roman" w:eastAsia="Times New Roman" w:hAnsi="Times New Roman" w:cs="Times New Roman"/>
          <w:sz w:val="24"/>
          <w:szCs w:val="24"/>
        </w:rPr>
        <w:t xml:space="preserve">rzez Wykonawcę będą pochodziły 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>z autoryzowanego kanału sprzedaży producenta na rynek polski lub Unii Europejskiej. Spełnienie powyższego wymogu zostanie potwierdzone oświadczeniem producenta sprzętu lub jego polskiego przedstawicielstwa, które Wykonawca zobowiązuje się</w:t>
      </w:r>
      <w:r w:rsidR="00CE654F" w:rsidRPr="00251752">
        <w:rPr>
          <w:rFonts w:ascii="Times New Roman" w:eastAsia="Times New Roman" w:hAnsi="Times New Roman" w:cs="Times New Roman"/>
          <w:sz w:val="24"/>
          <w:szCs w:val="24"/>
        </w:rPr>
        <w:t xml:space="preserve"> dostarczyć Zamawiającemu, wraz</w:t>
      </w:r>
      <w:r w:rsidR="00CE654F" w:rsidRPr="00251752">
        <w:rPr>
          <w:rFonts w:ascii="Times New Roman" w:eastAsia="Times New Roman" w:hAnsi="Times New Roman" w:cs="Times New Roman"/>
          <w:sz w:val="24"/>
          <w:szCs w:val="24"/>
        </w:rPr>
        <w:br/>
      </w: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z jego uwierzytelnionym tłumaczeniem na język polski, najpóźniej w dniu </w:t>
      </w:r>
      <w:r w:rsidR="00CE654F" w:rsidRPr="00251752">
        <w:rPr>
          <w:rFonts w:ascii="Times New Roman" w:eastAsia="Times New Roman" w:hAnsi="Times New Roman" w:cs="Times New Roman"/>
          <w:sz w:val="24"/>
          <w:szCs w:val="24"/>
        </w:rPr>
        <w:t>dostawy oferowanych urządzeń.</w:t>
      </w:r>
    </w:p>
    <w:p w14:paraId="339E919B" w14:textId="721F88F4" w:rsidR="00386EC1" w:rsidRPr="00251752" w:rsidRDefault="00386EC1" w:rsidP="00251752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>Wykonawca dostarczy Zamawiającemu oświadczenie producenta(ów) potwierdzające wykupienie pakietów serwisowych do dostarczonych urządzeń. Spełnienie powyższego wymogu zostanie potwierdzone oświadczeniem producenta sprzętu lub jego polskiego przedstawicielstwa, które Wykonawca zobowiązuje się</w:t>
      </w:r>
      <w:r w:rsidR="002E464A">
        <w:rPr>
          <w:rFonts w:ascii="Times New Roman" w:eastAsia="Times New Roman" w:hAnsi="Times New Roman" w:cs="Times New Roman"/>
          <w:sz w:val="24"/>
          <w:szCs w:val="24"/>
        </w:rPr>
        <w:t xml:space="preserve"> dostarczyć Zamawiającemu, wraz</w:t>
      </w:r>
      <w:r w:rsidR="002E464A">
        <w:rPr>
          <w:rFonts w:ascii="Times New Roman" w:eastAsia="Times New Roman" w:hAnsi="Times New Roman" w:cs="Times New Roman"/>
          <w:sz w:val="24"/>
          <w:szCs w:val="24"/>
        </w:rPr>
        <w:br/>
      </w:r>
      <w:r w:rsidRPr="00251752">
        <w:rPr>
          <w:rFonts w:ascii="Times New Roman" w:eastAsia="Times New Roman" w:hAnsi="Times New Roman" w:cs="Times New Roman"/>
          <w:sz w:val="24"/>
          <w:szCs w:val="24"/>
        </w:rPr>
        <w:t>z jego uwierzytelnionym tłumaczeniem na język polski, najpóźniej w dniu dostawy oferowanych urządzeń do odbioru jakościowego</w:t>
      </w:r>
    </w:p>
    <w:p w14:paraId="6544C245" w14:textId="77777777" w:rsidR="00386EC1" w:rsidRPr="00251752" w:rsidRDefault="00386EC1" w:rsidP="00251752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>Podmiot sprzedający ma obowiązek przedstawić oficjalny dokument producenta, który będzie poświadczał, że sprzęt dostarczony w ramach realizacji umowy będzie sprzętem zakupionym w oficjalnym kanale sprzedaży oraz zarejestrowanym na użytkownika końcowego.</w:t>
      </w:r>
    </w:p>
    <w:p w14:paraId="19DDBE8A" w14:textId="0A9F0FC1" w:rsidR="000F01F4" w:rsidRPr="00251752" w:rsidRDefault="000F01F4" w:rsidP="00251752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52">
        <w:rPr>
          <w:rFonts w:ascii="Times New Roman" w:eastAsia="Calibri" w:hAnsi="Times New Roman" w:cs="Times New Roman"/>
          <w:sz w:val="24"/>
          <w:szCs w:val="24"/>
        </w:rPr>
        <w:t>W przypadku awarii dysków twardych dysk pozostaje u Zamawiającego – wymagane jest dołączenie do oferty oświadczenia podmiotu realizująceg</w:t>
      </w:r>
      <w:r w:rsidR="002E464A">
        <w:rPr>
          <w:rFonts w:ascii="Times New Roman" w:eastAsia="Calibri" w:hAnsi="Times New Roman" w:cs="Times New Roman"/>
          <w:sz w:val="24"/>
          <w:szCs w:val="24"/>
        </w:rPr>
        <w:t>o serwis lub Producenta sprzętu</w:t>
      </w:r>
      <w:r w:rsidR="002E464A">
        <w:rPr>
          <w:rFonts w:ascii="Times New Roman" w:eastAsia="Calibri" w:hAnsi="Times New Roman" w:cs="Times New Roman"/>
          <w:sz w:val="24"/>
          <w:szCs w:val="24"/>
        </w:rPr>
        <w:br/>
      </w:r>
      <w:r w:rsidRPr="00251752">
        <w:rPr>
          <w:rFonts w:ascii="Times New Roman" w:eastAsia="Calibri" w:hAnsi="Times New Roman" w:cs="Times New Roman"/>
          <w:sz w:val="24"/>
          <w:szCs w:val="24"/>
        </w:rPr>
        <w:t>o spełnieniu tego warunku.</w:t>
      </w:r>
    </w:p>
    <w:p w14:paraId="6AE37611" w14:textId="0520AEAD" w:rsidR="000F01F4" w:rsidRPr="00251752" w:rsidRDefault="000F01F4" w:rsidP="00251752">
      <w:pPr>
        <w:numPr>
          <w:ilvl w:val="0"/>
          <w:numId w:val="2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E464A">
        <w:rPr>
          <w:rFonts w:ascii="Times New Roman" w:eastAsia="Times New Roman" w:hAnsi="Times New Roman" w:cs="Times New Roman"/>
          <w:sz w:val="24"/>
          <w:szCs w:val="24"/>
          <w:lang w:eastAsia="pl-PL"/>
        </w:rPr>
        <w:t>ykonawca w</w:t>
      </w:r>
      <w:r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z dostawą sprzętu </w:t>
      </w:r>
      <w:r w:rsidR="002E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</w:t>
      </w:r>
      <w:r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E46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ostarczyć licencje systemowe i </w:t>
      </w:r>
      <w:r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użytkowanie oprogramowania </w:t>
      </w:r>
      <w:r w:rsidR="00E043B4">
        <w:rPr>
          <w:rFonts w:ascii="Times New Roman" w:eastAsia="Times New Roman" w:hAnsi="Times New Roman" w:cs="Times New Roman"/>
          <w:sz w:val="24"/>
          <w:szCs w:val="24"/>
          <w:lang w:eastAsia="pl-PL"/>
        </w:rPr>
        <w:t>Trenażer</w:t>
      </w:r>
      <w:r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14:paraId="114565B6" w14:textId="5AF43611" w:rsidR="00CE654F" w:rsidRPr="00251752" w:rsidRDefault="000F01F4" w:rsidP="00251752">
      <w:pPr>
        <w:numPr>
          <w:ilvl w:val="0"/>
          <w:numId w:val="2"/>
        </w:numPr>
        <w:spacing w:before="100" w:beforeAutospacing="1" w:after="2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dostarczy</w:t>
      </w:r>
      <w:r w:rsidR="00BE1752"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  <w:t xml:space="preserve"> </w:t>
      </w:r>
      <w:r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instalacyjne</w:t>
      </w:r>
      <w:r w:rsidR="00015D4F"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sytemu na osobnym dysku, które będzie można wykorzystać przez Zamawiającego</w:t>
      </w:r>
      <w:r w:rsidR="00EE50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15D4F"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FA403E" w14:textId="494E892A" w:rsidR="00392958" w:rsidRPr="00DC35C7" w:rsidRDefault="003A560C" w:rsidP="00DC35C7">
      <w:pPr>
        <w:numPr>
          <w:ilvl w:val="0"/>
          <w:numId w:val="2"/>
        </w:numPr>
        <w:spacing w:before="100" w:beforeAutospacing="1" w:after="200" w:afterAutospacing="1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wsparcie techniczne o</w:t>
      </w:r>
      <w:r w:rsidR="00CE654F"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>raz aktualizacje oprogramowania przez cały okres gwarancji.</w:t>
      </w:r>
    </w:p>
    <w:p w14:paraId="7C84BF2E" w14:textId="794CD964" w:rsidR="00392958" w:rsidRDefault="00392958" w:rsidP="00392958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14:paraId="143CD25C" w14:textId="386C7FD4" w:rsidR="00BE1752" w:rsidRDefault="00392958" w:rsidP="0039295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Zamówienie uzupełniające</w:t>
      </w:r>
    </w:p>
    <w:p w14:paraId="3570A77B" w14:textId="77777777" w:rsidR="00BE1752" w:rsidRDefault="00BE175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14:paraId="38629149" w14:textId="71BDABEA" w:rsidR="00392958" w:rsidRDefault="00BE1752" w:rsidP="00BE175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1</w:t>
      </w:r>
    </w:p>
    <w:p w14:paraId="14791C82" w14:textId="0F3A2E37" w:rsidR="00BE1752" w:rsidRDefault="00BE1752" w:rsidP="00BE1752">
      <w:pPr>
        <w:spacing w:after="0"/>
        <w:jc w:val="right"/>
        <w:rPr>
          <w:rFonts w:ascii="Times New Roman" w:hAnsi="Times New Roman" w:cs="Times New Roman"/>
        </w:rPr>
      </w:pPr>
    </w:p>
    <w:p w14:paraId="2D39E213" w14:textId="1422CFF5" w:rsidR="00BE1752" w:rsidRDefault="00BE1752" w:rsidP="00BE17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ZAMÓWIENIE UZUPEŁNIAJĄCE</w:t>
      </w:r>
    </w:p>
    <w:p w14:paraId="20A2BFDB" w14:textId="77777777" w:rsidR="00BE1752" w:rsidRPr="008B7FA1" w:rsidRDefault="00BE1752" w:rsidP="00BE17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A6FCF1" w14:textId="1A5BA920" w:rsidR="00BE1752" w:rsidRPr="008B7FA1" w:rsidRDefault="00BE1752" w:rsidP="00BE1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uzupełnienia zamówienia pt. </w:t>
      </w:r>
      <w:r w:rsidRPr="008B7FA1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Szkolny</w:t>
      </w:r>
      <w:r w:rsidRPr="008B7FA1">
        <w:rPr>
          <w:rFonts w:ascii="Times New Roman" w:hAnsi="Times New Roman" w:cs="Times New Roman"/>
          <w:b/>
          <w:sz w:val="24"/>
          <w:szCs w:val="24"/>
        </w:rPr>
        <w:t xml:space="preserve"> zestaw trenażerów przyrządów rozpoznania skażeń chemicznych z systemem symulacyjnym</w:t>
      </w:r>
      <w:r w:rsidRPr="008B7FA1">
        <w:rPr>
          <w:rFonts w:ascii="Times New Roman" w:hAnsi="Times New Roman" w:cs="Times New Roman"/>
          <w:b/>
          <w:sz w:val="24"/>
          <w:szCs w:val="24"/>
        </w:rPr>
        <w:br/>
        <w:t>do TTT i pozorowania skażeń w terenie”</w:t>
      </w:r>
      <w:r w:rsidRPr="008B7FA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jest uzupełnienie zestawu o system trenażerów przyrządów rozpoznania skażeń promieniotwórczych i pozorowania skażeń promieniotwórczych w terenie oraz dodatkowych trenażerów przyrządów rozpoznania skażeń chemicznych</w:t>
      </w:r>
    </w:p>
    <w:p w14:paraId="460BB9BD" w14:textId="4A900A9E" w:rsidR="00BE1752" w:rsidRDefault="00BE1752" w:rsidP="00BE1752">
      <w:pPr>
        <w:spacing w:after="0"/>
        <w:jc w:val="center"/>
        <w:rPr>
          <w:rFonts w:ascii="Times New Roman" w:hAnsi="Times New Roman" w:cs="Times New Roman"/>
        </w:rPr>
      </w:pPr>
    </w:p>
    <w:p w14:paraId="12F420A0" w14:textId="6C26B440" w:rsidR="00BE1752" w:rsidRDefault="00BE1752" w:rsidP="00BE175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5229"/>
        <w:gridCol w:w="636"/>
        <w:gridCol w:w="992"/>
      </w:tblGrid>
      <w:tr w:rsidR="00BE1752" w:rsidRPr="008B7FA1" w14:paraId="10449CB4" w14:textId="77777777" w:rsidTr="00777D6A">
        <w:trPr>
          <w:jc w:val="center"/>
        </w:trPr>
        <w:tc>
          <w:tcPr>
            <w:tcW w:w="516" w:type="dxa"/>
            <w:vAlign w:val="center"/>
          </w:tcPr>
          <w:p w14:paraId="3462E67F" w14:textId="77777777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5229" w:type="dxa"/>
            <w:vAlign w:val="center"/>
          </w:tcPr>
          <w:p w14:paraId="513158BF" w14:textId="77777777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produktu</w:t>
            </w:r>
          </w:p>
        </w:tc>
        <w:tc>
          <w:tcPr>
            <w:tcW w:w="636" w:type="dxa"/>
            <w:vAlign w:val="center"/>
          </w:tcPr>
          <w:p w14:paraId="6D268395" w14:textId="77777777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JM</w:t>
            </w:r>
          </w:p>
        </w:tc>
        <w:tc>
          <w:tcPr>
            <w:tcW w:w="992" w:type="dxa"/>
            <w:vAlign w:val="center"/>
          </w:tcPr>
          <w:p w14:paraId="7992D00E" w14:textId="77777777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Ilość razem</w:t>
            </w:r>
          </w:p>
        </w:tc>
      </w:tr>
      <w:tr w:rsidR="00BE1752" w:rsidRPr="008B7FA1" w14:paraId="6CC506C8" w14:textId="77777777" w:rsidTr="00777D6A">
        <w:trPr>
          <w:trHeight w:val="828"/>
          <w:jc w:val="center"/>
        </w:trPr>
        <w:tc>
          <w:tcPr>
            <w:tcW w:w="516" w:type="dxa"/>
            <w:vAlign w:val="center"/>
          </w:tcPr>
          <w:p w14:paraId="7A4DD980" w14:textId="2E9BCD03" w:rsidR="00BE1752" w:rsidRPr="008B7FA1" w:rsidRDefault="00E043B4" w:rsidP="0077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229" w:type="dxa"/>
            <w:vAlign w:val="center"/>
          </w:tcPr>
          <w:p w14:paraId="179E0B6C" w14:textId="681D8D12" w:rsidR="00BE1752" w:rsidRPr="008B7FA1" w:rsidRDefault="00BE1752" w:rsidP="00BE17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Trenażer detektora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 3.3</w:t>
            </w: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imitatorami skażenia dalekiego zasięgu oraz punktowymi, panelem zdalnego sterowania dla instruktorów</w:t>
            </w:r>
          </w:p>
        </w:tc>
        <w:tc>
          <w:tcPr>
            <w:tcW w:w="636" w:type="dxa"/>
            <w:vAlign w:val="center"/>
          </w:tcPr>
          <w:p w14:paraId="2528F4E5" w14:textId="77777777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2F47B3AF" w14:textId="199F0B5E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BE1752" w:rsidRPr="008B7FA1" w14:paraId="149EC7A7" w14:textId="77777777" w:rsidTr="00777D6A">
        <w:trPr>
          <w:trHeight w:val="828"/>
          <w:jc w:val="center"/>
        </w:trPr>
        <w:tc>
          <w:tcPr>
            <w:tcW w:w="516" w:type="dxa"/>
            <w:vAlign w:val="center"/>
          </w:tcPr>
          <w:p w14:paraId="5DA20810" w14:textId="6B59D703" w:rsidR="00BE1752" w:rsidRPr="008B7FA1" w:rsidRDefault="00E043B4" w:rsidP="0077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229" w:type="dxa"/>
            <w:vAlign w:val="center"/>
          </w:tcPr>
          <w:p w14:paraId="2C1C2CC0" w14:textId="1E57540B" w:rsidR="00BE1752" w:rsidRPr="008B7FA1" w:rsidRDefault="00BE1752" w:rsidP="00BE17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Trenażer detektora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RADSIM</w:t>
            </w: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vAlign w:val="center"/>
          </w:tcPr>
          <w:p w14:paraId="4FED7A8C" w14:textId="77777777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64831A8F" w14:textId="77777777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E1752" w:rsidRPr="008B7FA1" w14:paraId="67F38693" w14:textId="77777777" w:rsidTr="00777D6A">
        <w:trPr>
          <w:trHeight w:val="828"/>
          <w:jc w:val="center"/>
        </w:trPr>
        <w:tc>
          <w:tcPr>
            <w:tcW w:w="516" w:type="dxa"/>
            <w:vAlign w:val="center"/>
          </w:tcPr>
          <w:p w14:paraId="2A5E1422" w14:textId="3257FC71" w:rsidR="00BE1752" w:rsidRPr="008B7FA1" w:rsidRDefault="00E043B4" w:rsidP="0077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229" w:type="dxa"/>
            <w:vAlign w:val="center"/>
          </w:tcPr>
          <w:p w14:paraId="7637143F" w14:textId="342F6EE7" w:rsidR="00BE1752" w:rsidRPr="008B7FA1" w:rsidRDefault="00BE1752" w:rsidP="00777D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Źródło symulacji skażeń promieniotwórczych</w:t>
            </w:r>
          </w:p>
        </w:tc>
        <w:tc>
          <w:tcPr>
            <w:tcW w:w="636" w:type="dxa"/>
            <w:vAlign w:val="center"/>
          </w:tcPr>
          <w:p w14:paraId="3A10A20F" w14:textId="77777777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Kpl</w:t>
            </w:r>
            <w:proofErr w:type="spellEnd"/>
            <w:r w:rsidRPr="008B7FA1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2B25E5F4" w14:textId="2E44C917" w:rsidR="00BE1752" w:rsidRPr="008B7FA1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BE1752" w:rsidRPr="00123778" w14:paraId="2CAD800A" w14:textId="77777777" w:rsidTr="00777D6A">
        <w:trPr>
          <w:trHeight w:val="828"/>
          <w:jc w:val="center"/>
        </w:trPr>
        <w:tc>
          <w:tcPr>
            <w:tcW w:w="516" w:type="dxa"/>
            <w:vAlign w:val="center"/>
          </w:tcPr>
          <w:p w14:paraId="683AC7C7" w14:textId="6F9DEFF3" w:rsidR="00BE1752" w:rsidRPr="00123778" w:rsidRDefault="00E043B4" w:rsidP="0077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1.4</w:t>
            </w:r>
          </w:p>
        </w:tc>
        <w:tc>
          <w:tcPr>
            <w:tcW w:w="5229" w:type="dxa"/>
            <w:vAlign w:val="center"/>
          </w:tcPr>
          <w:p w14:paraId="320EF9E8" w14:textId="77777777" w:rsidR="00BE1752" w:rsidRPr="00123778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3778">
              <w:rPr>
                <w:rFonts w:ascii="Times New Roman" w:hAnsi="Times New Roman" w:cs="Times New Roman"/>
                <w:sz w:val="24"/>
                <w:szCs w:val="24"/>
              </w:rPr>
              <w:t>Pakiet szkoleniowy dla wykładowców i instruktorów wykorzystujących system w procesie szkolenia</w:t>
            </w:r>
          </w:p>
        </w:tc>
        <w:tc>
          <w:tcPr>
            <w:tcW w:w="636" w:type="dxa"/>
            <w:vAlign w:val="center"/>
          </w:tcPr>
          <w:p w14:paraId="03960BB5" w14:textId="77777777" w:rsidR="00BE1752" w:rsidRPr="00123778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123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Kpl</w:t>
            </w:r>
            <w:proofErr w:type="spellEnd"/>
            <w:r w:rsidRPr="00123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14:paraId="2E4BCABD" w14:textId="77777777" w:rsidR="00BE1752" w:rsidRPr="00123778" w:rsidRDefault="00BE1752" w:rsidP="00777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37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14:paraId="23DDF10A" w14:textId="7ABDEC49" w:rsidR="00BE1752" w:rsidRDefault="00BE1752" w:rsidP="00BE1752">
      <w:pPr>
        <w:spacing w:after="0"/>
        <w:jc w:val="center"/>
        <w:rPr>
          <w:rFonts w:ascii="Times New Roman" w:hAnsi="Times New Roman" w:cs="Times New Roman"/>
        </w:rPr>
      </w:pPr>
    </w:p>
    <w:p w14:paraId="1A764376" w14:textId="77777777" w:rsidR="00BE1752" w:rsidRDefault="00BE1752" w:rsidP="00BE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SZCZEGÓŁOWY </w:t>
      </w:r>
      <w:r w:rsidRPr="00123778">
        <w:rPr>
          <w:rFonts w:ascii="Times New Roman" w:eastAsia="Calibri" w:hAnsi="Times New Roman" w:cs="Times New Roman"/>
          <w:b/>
          <w:sz w:val="24"/>
          <w:szCs w:val="24"/>
        </w:rPr>
        <w:t>OPIS UKOMPLETOWANIA</w:t>
      </w:r>
    </w:p>
    <w:p w14:paraId="4606B43F" w14:textId="77777777" w:rsidR="00BE1752" w:rsidRPr="00123778" w:rsidRDefault="00BE1752" w:rsidP="00BE1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A3DBF70" w14:textId="606E5F9C" w:rsidR="00BE1752" w:rsidRDefault="00BE1752" w:rsidP="00BE1752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8B7FA1">
        <w:rPr>
          <w:rFonts w:ascii="Times New Roman" w:hAnsi="Times New Roman" w:cs="Times New Roman"/>
          <w:color w:val="000000" w:themeColor="text1"/>
        </w:rPr>
        <w:t>System informatyczny do symulowania skażenia w terenie, sterowania scenariuszami ćwiczenia wraz z nadajnikiem</w:t>
      </w:r>
      <w:r w:rsidRPr="008B7FA1">
        <w:rPr>
          <w:rFonts w:ascii="Times New Roman" w:hAnsi="Times New Roman" w:cs="Times New Roman"/>
        </w:rPr>
        <w:t>.</w:t>
      </w:r>
    </w:p>
    <w:p w14:paraId="0556D7D1" w14:textId="77777777" w:rsidR="00BE1752" w:rsidRPr="00E043B4" w:rsidRDefault="00BE1752" w:rsidP="00E0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DE5EA66" w14:textId="58A88513" w:rsidR="00BE1752" w:rsidRPr="00E043B4" w:rsidRDefault="00BE1752" w:rsidP="00E043B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E1752" w:rsidRPr="008B7FA1" w14:paraId="385865E9" w14:textId="77777777" w:rsidTr="00777D6A">
        <w:trPr>
          <w:trHeight w:val="357"/>
        </w:trPr>
        <w:tc>
          <w:tcPr>
            <w:tcW w:w="2830" w:type="dxa"/>
            <w:vAlign w:val="center"/>
          </w:tcPr>
          <w:p w14:paraId="785E4C87" w14:textId="77777777" w:rsidR="00BE1752" w:rsidRPr="008B7FA1" w:rsidRDefault="00BE1752" w:rsidP="00777D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  <w:vAlign w:val="center"/>
          </w:tcPr>
          <w:p w14:paraId="54AAD273" w14:textId="77777777" w:rsidR="00BE1752" w:rsidRPr="008B7FA1" w:rsidRDefault="00BE1752" w:rsidP="00777D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BE1752" w:rsidRPr="008B7FA1" w14:paraId="20E58ABA" w14:textId="77777777" w:rsidTr="00777D6A">
        <w:tc>
          <w:tcPr>
            <w:tcW w:w="2830" w:type="dxa"/>
          </w:tcPr>
          <w:p w14:paraId="324A7735" w14:textId="3D910C59" w:rsidR="00BE1752" w:rsidRPr="008B7FA1" w:rsidRDefault="00E043B4" w:rsidP="00777D6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Trenażer detektora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LCD 3.3</w:t>
            </w:r>
            <w:r w:rsidRPr="008B7F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imitatorami skażenia dalekiego zasięgu oraz punktowymi, panelem zdalnego sterowania dla instruktorów</w:t>
            </w:r>
          </w:p>
        </w:tc>
        <w:tc>
          <w:tcPr>
            <w:tcW w:w="6232" w:type="dxa"/>
          </w:tcPr>
          <w:p w14:paraId="179D6BA7" w14:textId="3F4A0973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jak najdokładniej odwzorowywać LCD3.3 pod względem rozmiaru, wyglądu, wagi i funkcji.</w:t>
            </w:r>
          </w:p>
          <w:p w14:paraId="0D37946D" w14:textId="7B4CC435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działać w taki sam sposób jak LCD3.3 w standardowych warunkach, w tym reagować na </w:t>
            </w:r>
            <w:proofErr w:type="spellStart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autotest</w:t>
            </w:r>
            <w:proofErr w:type="spellEnd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 test pewności działania.</w:t>
            </w:r>
          </w:p>
          <w:p w14:paraId="2845DA43" w14:textId="44D312C0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jednocześnie monitorować tryb G i tryb H oraz posiadać zdolność wykrywania i sygnalizowania symulacji bojowych środków trujących krwi i duszących, dokładnie tak jak LCD3.3.</w:t>
            </w:r>
          </w:p>
          <w:p w14:paraId="1AD30CD1" w14:textId="752C9D03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posiadać tryb kompatybilności z goglami noktowizyjnymi (NVG).</w:t>
            </w:r>
          </w:p>
          <w:p w14:paraId="2D9F648D" w14:textId="0B89F905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nie może wymagać użycia LCD3.3 do prowadzenia szkolenia, choć może wykorzystywać niektóre jego komponenty. Musi mieć te same przełączniki i wyświetlacze.</w:t>
            </w:r>
          </w:p>
          <w:p w14:paraId="56E138A8" w14:textId="606CA7B6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być kompatybilny ze słuchawką LCD3.3. Wszystkie oznaczenia interfejsu użytkownika muszą być identyczne jak w LCD3.3.</w:t>
            </w:r>
          </w:p>
          <w:p w14:paraId="64CCC320" w14:textId="7555FF6A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Wybrane elementy obudowy Trenażera muszą odróżniać się kolorystycznie od przyrządu bojowego celem jego szybkiej identyfikacji.</w:t>
            </w:r>
          </w:p>
          <w:p w14:paraId="1E669A4A" w14:textId="18DE5833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umożliwiać symulację zarówno trybu detekcji, jak i próbkowania LCD3.3.</w:t>
            </w:r>
          </w:p>
          <w:p w14:paraId="6139BF6E" w14:textId="4EDAA7B4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wykrywać i rozróżniać symulowane źródła G, H, środków duszących, krwi oraz toksycznych substancji przemysłowych (TIC).</w:t>
            </w:r>
          </w:p>
          <w:p w14:paraId="7F71C1CA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Funkcja wskazywania skumulowanej dawki dla trybów G i H musi być symulowana.</w:t>
            </w:r>
          </w:p>
          <w:p w14:paraId="4A2452A0" w14:textId="529AE64F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wiernie odwzorowywać alarm dźwiękowy LCD3.3.</w:t>
            </w:r>
          </w:p>
          <w:p w14:paraId="6E82A1DC" w14:textId="3AC72045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Symulanty</w:t>
            </w:r>
            <w:proofErr w:type="spellEnd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muszą zapewniać różne poziomy odpowiedzi na środki G, H oraz TIC. Muszą być możliwe do ukrycia na osobie, w pojeździe, w opakowaniu oraz w terenie. Muszą być zmienne tak, aby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mógł je wykrywać w zakresie od 0,9 metra do 21 metrów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48857AE" w14:textId="4EA57B65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Symulanty</w:t>
            </w:r>
            <w:proofErr w:type="spellEnd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stałe muszą zapewniać różne poziomy odpowiedzi dla środków G (nerwowych) i H (parzących). Muszą być możliwe do ukrycia na osobie 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wykrywane z odległości do 25 mm.</w:t>
            </w:r>
          </w:p>
          <w:p w14:paraId="1D987146" w14:textId="26A7EB5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nie może używać chemicznych symulantów.</w:t>
            </w:r>
          </w:p>
          <w:p w14:paraId="7C3E53B5" w14:textId="70BF15E8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posiadać zdolność symulowania reakcji na rzeczywiste środki bojowe, toksyczne substancje przemysłowe oraz fałszywe alarmy.</w:t>
            </w:r>
          </w:p>
          <w:p w14:paraId="7E1E3951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Technologia symulacji musi umożliwiać demonstrację wycieku par przez nieszczelne uszczelnienie oraz wzrost wycieku przy dalszym osłabieniu uszczelnienia.</w:t>
            </w:r>
          </w:p>
          <w:p w14:paraId="6889CE49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Tester pewności symulacji musi wyglądać i działać dokładnie tak jak rzeczywisty tester pewności LCD3.3.</w:t>
            </w:r>
          </w:p>
          <w:p w14:paraId="09BBBC16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Tester pewności symulacji nie może używać żadnej formy chemicznego symulanta.</w:t>
            </w:r>
          </w:p>
          <w:p w14:paraId="022B4B3F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Symulowany LCD3.3 musi zawierać symulowany pakiet sitowy.</w:t>
            </w:r>
          </w:p>
          <w:p w14:paraId="51F26CA7" w14:textId="51FB272E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umożliwiać symulację wyczerpania pakietu sitowego oraz umożliwiać szkolenie operatora w zakresie jego prawidłowej wymiany i resetowania wskaźnika niskiego poziomu pakietu sitowego.</w:t>
            </w:r>
          </w:p>
          <w:p w14:paraId="5C3F286C" w14:textId="0A935E58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zawierać symulowany pakiet sitowy do przechowywania oraz odpowiednio reagować, jeśli użytkownik spróbuje używać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bez wymiany pakietu przechowywania na pakiet sitowy.</w:t>
            </w:r>
          </w:p>
          <w:p w14:paraId="7DFE9B56" w14:textId="084F20B5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symulować tryb 5-sekundowy, tryb 1-sekundowy oraz tryb TIC.</w:t>
            </w:r>
          </w:p>
          <w:p w14:paraId="2B9A25DC" w14:textId="35B30CAC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dostarczać informacji zwrotnej na temat skuteczności działania operatora LCD3.3. Wszystkie błędy użytkownika, takie jak nieprzeprowadzenie testu pewności G i H lub nieprzełączenie na tryb przeglądania przy użyciu dyszy przeglądowej, muszą być rejestrowane i widoczne dla instruktora.</w:t>
            </w:r>
          </w:p>
          <w:p w14:paraId="53AB26E3" w14:textId="04A19312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być dostarczony z pilotem instruktora, umożliwiającym symulację trwałości skażenia i 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dekontaminacji poprzez zmianę odpowiedzi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na źródła symulacji. Pilot musi także umożliwiać symulację niskiego poziomu baterii oraz konieczności wymiany pakietu sitowego.</w:t>
            </w:r>
          </w:p>
          <w:p w14:paraId="67FFB49E" w14:textId="50B45511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być zasilany przez dowolne źródło zasilania kompatybilne z LCD3.3E.</w:t>
            </w:r>
          </w:p>
          <w:p w14:paraId="57C10FA7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Źródła symulacji muszą być zasilane standardową baterią typu D.</w:t>
            </w:r>
          </w:p>
          <w:p w14:paraId="248255FB" w14:textId="247A521E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 być dostarczany w walizce transportowej.</w:t>
            </w:r>
          </w:p>
          <w:p w14:paraId="37294FA2" w14:textId="222374F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LCD3.3 musi umożliwiać aktualizację oprogramowania w warunkach polowych.</w:t>
            </w:r>
          </w:p>
          <w:p w14:paraId="46E0BE56" w14:textId="684EBDCE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Struktura menu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 LCD3.3 musi odwzorowywać strukturę menu rzeczywistego LCD3.3 zgodnie z wersją menu </w:t>
            </w:r>
            <w:proofErr w:type="spellStart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Smiths</w:t>
            </w:r>
            <w:proofErr w:type="spellEnd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Detection</w:t>
            </w:r>
            <w:proofErr w:type="spellEnd"/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(prosimy określić).</w:t>
            </w:r>
          </w:p>
          <w:p w14:paraId="36F2C3D5" w14:textId="05B62D5B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musi, w zależności od aktualizacji, być kompatybilny z systemem szkolenia wirtualnego oraz systemem szkolenia na dużym obszarze.</w:t>
            </w:r>
          </w:p>
          <w:p w14:paraId="1A4F8D03" w14:textId="130D8F99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Pakiet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LCD3.3 musi zawierać:</w:t>
            </w:r>
          </w:p>
          <w:p w14:paraId="78E15C44" w14:textId="6CE4D52D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 szt.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</w:t>
            </w: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LCD3.3</w:t>
            </w:r>
          </w:p>
          <w:p w14:paraId="789D9509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kasety baterii</w:t>
            </w:r>
          </w:p>
          <w:p w14:paraId="506B6FAE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podstawowego pakietu sitowego symulacji</w:t>
            </w:r>
          </w:p>
          <w:p w14:paraId="44A85854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dodatkowego pakietu sitowego symulacji</w:t>
            </w:r>
          </w:p>
          <w:p w14:paraId="09515A7F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pakietu sitowego do przechowywania symulacji</w:t>
            </w:r>
          </w:p>
          <w:p w14:paraId="110974A9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symulowanej dyszy przeglądowej</w:t>
            </w:r>
          </w:p>
          <w:p w14:paraId="32CD258D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pilota instruktora</w:t>
            </w:r>
          </w:p>
          <w:p w14:paraId="032667DF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testera pewności symulacji</w:t>
            </w:r>
          </w:p>
          <w:p w14:paraId="736B7AB9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 źródeł symulacji H w technologii ultradźwiękowej, konfigurowalnych do TIC</w:t>
            </w:r>
          </w:p>
          <w:p w14:paraId="7D500B8F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szt. źródeł symulacji G w technologii ultradźwiękowej, konfigurowalnych do TIC</w:t>
            </w:r>
          </w:p>
          <w:p w14:paraId="02D86391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dużego źródła elektromagnetycznego H</w:t>
            </w:r>
          </w:p>
          <w:p w14:paraId="42705378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małego źródła elektromagnetycznego H</w:t>
            </w:r>
          </w:p>
          <w:p w14:paraId="6A3EF95C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dużego źródła elektromagnetycznego G</w:t>
            </w:r>
          </w:p>
          <w:p w14:paraId="0CF13C4E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małego źródła elektromagnetycznego G</w:t>
            </w:r>
          </w:p>
          <w:p w14:paraId="1DA335CF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walizki transportowej</w:t>
            </w:r>
          </w:p>
          <w:p w14:paraId="195405E4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3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szt. instrukcji obsługi</w:t>
            </w:r>
          </w:p>
          <w:p w14:paraId="57277CA4" w14:textId="42DA657D" w:rsidR="00BE1752" w:rsidRPr="008B7FA1" w:rsidRDefault="00BE1752" w:rsidP="00777D6A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1EA647" w14:textId="0EB7D57F" w:rsidR="00BE1752" w:rsidRDefault="00BE1752" w:rsidP="00BE1752">
      <w:pPr>
        <w:spacing w:after="0"/>
        <w:jc w:val="center"/>
        <w:rPr>
          <w:rFonts w:ascii="Times New Roman" w:hAnsi="Times New Roman" w:cs="Times New Roman"/>
        </w:rPr>
      </w:pPr>
    </w:p>
    <w:p w14:paraId="154139CE" w14:textId="5BC7F556" w:rsidR="00E043B4" w:rsidRDefault="00E043B4" w:rsidP="00E043B4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8B7FA1">
        <w:rPr>
          <w:rFonts w:ascii="Times New Roman" w:hAnsi="Times New Roman" w:cs="Times New Roman"/>
          <w:color w:val="000000" w:themeColor="text1"/>
        </w:rPr>
        <w:t xml:space="preserve">Trenażer detektora </w:t>
      </w:r>
      <w:r>
        <w:rPr>
          <w:rFonts w:ascii="Times New Roman" w:hAnsi="Times New Roman" w:cs="Times New Roman"/>
          <w:color w:val="000000" w:themeColor="text1"/>
        </w:rPr>
        <w:t>RADSIM</w:t>
      </w:r>
    </w:p>
    <w:p w14:paraId="02533EC6" w14:textId="77777777" w:rsidR="00E043B4" w:rsidRPr="00E043B4" w:rsidRDefault="00E043B4" w:rsidP="00E043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9BE87A" w14:textId="48BABCE3" w:rsidR="00E043B4" w:rsidRPr="00E043B4" w:rsidRDefault="00E043B4" w:rsidP="00E043B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043B4" w:rsidRPr="008B7FA1" w14:paraId="29D5473E" w14:textId="77777777" w:rsidTr="00777D6A">
        <w:trPr>
          <w:trHeight w:val="357"/>
        </w:trPr>
        <w:tc>
          <w:tcPr>
            <w:tcW w:w="2830" w:type="dxa"/>
            <w:vAlign w:val="center"/>
          </w:tcPr>
          <w:p w14:paraId="4E327327" w14:textId="77777777" w:rsidR="00E043B4" w:rsidRPr="008B7FA1" w:rsidRDefault="00E043B4" w:rsidP="00E043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  <w:vAlign w:val="center"/>
          </w:tcPr>
          <w:p w14:paraId="0078800E" w14:textId="77777777" w:rsidR="00E043B4" w:rsidRPr="008B7FA1" w:rsidRDefault="00E043B4" w:rsidP="00777D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E043B4" w:rsidRPr="008B7FA1" w14:paraId="3D673834" w14:textId="77777777" w:rsidTr="00777D6A">
        <w:tc>
          <w:tcPr>
            <w:tcW w:w="2830" w:type="dxa"/>
          </w:tcPr>
          <w:p w14:paraId="4F4FE123" w14:textId="3293BCD4" w:rsidR="00321529" w:rsidRPr="00321529" w:rsidRDefault="00321529" w:rsidP="0032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1529">
              <w:rPr>
                <w:rFonts w:ascii="Times New Roman" w:hAnsi="Times New Roman" w:cs="Times New Roman"/>
                <w:color w:val="000000" w:themeColor="text1"/>
              </w:rPr>
              <w:t xml:space="preserve">Trenażer detektora </w:t>
            </w:r>
            <w:r w:rsidR="00AE0B34">
              <w:rPr>
                <w:rFonts w:ascii="Times New Roman" w:hAnsi="Times New Roman" w:cs="Times New Roman"/>
                <w:color w:val="000000" w:themeColor="text1"/>
              </w:rPr>
              <w:t>RADEYE</w:t>
            </w:r>
          </w:p>
          <w:p w14:paraId="761AEB2A" w14:textId="4C5590BE" w:rsidR="00E043B4" w:rsidRPr="008B7FA1" w:rsidRDefault="00E043B4" w:rsidP="00E043B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14:paraId="61528DD2" w14:textId="1F292538" w:rsidR="00CB6501" w:rsidRPr="00CB6501" w:rsidRDefault="00321529" w:rsidP="00CB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Trenażer musi odwzorowywać wygląd symulowanego detektora </w:t>
            </w:r>
            <w:r w:rsidR="00AE0B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RADEYE</w:t>
            </w:r>
            <w:bookmarkStart w:id="0" w:name="_GoBack"/>
            <w:bookmarkEnd w:id="0"/>
            <w:r w:rsidRPr="00CB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oraz wykorzystywać bezpieczną metodę symulacji promieniowania gamma. </w:t>
            </w:r>
          </w:p>
          <w:p w14:paraId="7E1B8810" w14:textId="77777777" w:rsidR="00CB6501" w:rsidRPr="00CB6501" w:rsidRDefault="00321529" w:rsidP="00CB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Trenażer musi zapewniać cyfrową, numeryczną wskazówkę poziomu dawki, zgodnie z charakterystyką symulowanego detektora oraz alarmy dźwiękowe/mechaniczne dla wcześniej ustawionych poziomów dawki oraz dawek chwilowych, zgodnie z charakterystyką symulowanego detektora. </w:t>
            </w:r>
          </w:p>
          <w:p w14:paraId="62367F6F" w14:textId="77777777" w:rsidR="00CB6501" w:rsidRPr="00CB6501" w:rsidRDefault="00321529" w:rsidP="00CB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Trenażer musi Reagować na źródła symulowanego promieniowania gamma z minimalnej odległości 60 metrów w linii prostej oraz realistycznie odwzorowywać prawo odwrotności kwadratu odległości (1/r²) w odpowiedzi na źródło symulacji. </w:t>
            </w:r>
          </w:p>
          <w:p w14:paraId="3BBE75E6" w14:textId="77777777" w:rsidR="00CB6501" w:rsidRPr="00CB6501" w:rsidRDefault="00321529" w:rsidP="00CB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Trenażer musi wiernie symulować skuteczność osłon wykonanych z różnych materiałów oraz wykorzystywać źródła symulacji o zmiennym poziomie aktywności, z co najmniej 9 ustawieniami. </w:t>
            </w:r>
          </w:p>
          <w:p w14:paraId="01BCA734" w14:textId="3D031EB9" w:rsidR="00E043B4" w:rsidRPr="008B7FA1" w:rsidRDefault="00321529" w:rsidP="00CB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Trenażer musi kompatybilny z niezależnym systemem symulacji rozprzestrzeniania się skażenia na dużym obszarze oraz być kompatybilny z niezależnym systemem wirtualnego szkolenia opartego na modelu rozprzestrzeniania się skażenia</w:t>
            </w:r>
          </w:p>
        </w:tc>
      </w:tr>
    </w:tbl>
    <w:p w14:paraId="3D861DD0" w14:textId="7D8E1DA4" w:rsidR="00E043B4" w:rsidRDefault="00E043B4" w:rsidP="00BE1752">
      <w:pPr>
        <w:spacing w:after="0"/>
        <w:jc w:val="center"/>
        <w:rPr>
          <w:rFonts w:ascii="Times New Roman" w:hAnsi="Times New Roman" w:cs="Times New Roman"/>
        </w:rPr>
      </w:pPr>
    </w:p>
    <w:p w14:paraId="06AC5FAA" w14:textId="7E48D63C" w:rsidR="00E043B4" w:rsidRPr="00E043B4" w:rsidRDefault="00E043B4" w:rsidP="005238D1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Źródło symulacji skażeń promieniotwórczych</w:t>
      </w:r>
    </w:p>
    <w:p w14:paraId="1DDEAF90" w14:textId="7FC840E1" w:rsidR="00E043B4" w:rsidRPr="00BE1752" w:rsidRDefault="00E043B4" w:rsidP="00E043B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043B4" w:rsidRPr="008B7FA1" w14:paraId="58FABAF3" w14:textId="77777777" w:rsidTr="00777D6A">
        <w:trPr>
          <w:trHeight w:val="357"/>
        </w:trPr>
        <w:tc>
          <w:tcPr>
            <w:tcW w:w="2830" w:type="dxa"/>
            <w:vAlign w:val="center"/>
          </w:tcPr>
          <w:p w14:paraId="0301E0A3" w14:textId="77777777" w:rsidR="00E043B4" w:rsidRPr="008B7FA1" w:rsidRDefault="00E043B4" w:rsidP="00777D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  <w:vAlign w:val="center"/>
          </w:tcPr>
          <w:p w14:paraId="7A137EF7" w14:textId="77777777" w:rsidR="00E043B4" w:rsidRPr="008B7FA1" w:rsidRDefault="00E043B4" w:rsidP="00777D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E043B4" w:rsidRPr="008B7FA1" w14:paraId="4FA53926" w14:textId="77777777" w:rsidTr="00777D6A">
        <w:tc>
          <w:tcPr>
            <w:tcW w:w="2830" w:type="dxa"/>
          </w:tcPr>
          <w:p w14:paraId="058F688A" w14:textId="77777777" w:rsidR="00321529" w:rsidRPr="00321529" w:rsidRDefault="00321529" w:rsidP="003215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21529">
              <w:rPr>
                <w:rFonts w:ascii="Times New Roman" w:hAnsi="Times New Roman" w:cs="Times New Roman"/>
                <w:color w:val="000000" w:themeColor="text1"/>
              </w:rPr>
              <w:t>Źródło symulacji skażeń promieniotwórczych</w:t>
            </w:r>
          </w:p>
          <w:p w14:paraId="25E2D85E" w14:textId="77777777" w:rsidR="00E043B4" w:rsidRPr="008B7FA1" w:rsidRDefault="00E043B4" w:rsidP="00777D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14:paraId="7147C87E" w14:textId="77777777" w:rsidR="00CB6501" w:rsidRPr="00CB6501" w:rsidRDefault="00321529" w:rsidP="00CB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Źródło symulacji musi posiadać co najmniej 9 poziomów energii wybieranych przez użytkownika oraz emitować promieniowanie w sposób zbliżony do izotopowego i wykorzystywać bezpieczne technologie elektromagnetyczne do symulacji radionuklidów. </w:t>
            </w:r>
          </w:p>
          <w:p w14:paraId="4E3835DA" w14:textId="77777777" w:rsidR="00CB6501" w:rsidRPr="00CB6501" w:rsidRDefault="00321529" w:rsidP="00CB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Źródło symulacji musi być wykrywalne z odległości co najmniej 60 metrów w linii prostej oraz realistycznie odwzorowywać prawo odwrotności kwadratu odległości (1/r²) w odpowiedzi na źródło symulacji. </w:t>
            </w:r>
          </w:p>
          <w:p w14:paraId="6A413D86" w14:textId="1E340F35" w:rsidR="00321529" w:rsidRPr="00CB6501" w:rsidRDefault="00CB6501" w:rsidP="00CB65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5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Źródło symulacji musi być przenośne i możliwe do ukrycia w plecakach, opakowaniach czy bagażnikach pojazdów, przy zachowaniu wykrywalności przez symulowany detektor.</w:t>
            </w:r>
          </w:p>
          <w:p w14:paraId="0A934AB2" w14:textId="77777777" w:rsidR="00E043B4" w:rsidRPr="008B7FA1" w:rsidRDefault="00E043B4" w:rsidP="00777D6A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1411D7" w14:textId="05E1E5EC" w:rsidR="00E043B4" w:rsidRDefault="00E043B4" w:rsidP="00BE1752">
      <w:pPr>
        <w:spacing w:after="0"/>
        <w:jc w:val="center"/>
        <w:rPr>
          <w:rFonts w:ascii="Times New Roman" w:hAnsi="Times New Roman" w:cs="Times New Roman"/>
        </w:rPr>
      </w:pPr>
    </w:p>
    <w:p w14:paraId="086A85DE" w14:textId="5CB2D047" w:rsidR="00E043B4" w:rsidRPr="00E043B4" w:rsidRDefault="00E043B4" w:rsidP="00E043B4">
      <w:pPr>
        <w:pStyle w:val="Akapitzlist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 w:cs="Times New Roman"/>
        </w:rPr>
      </w:pPr>
      <w:r w:rsidRPr="00123778">
        <w:rPr>
          <w:rFonts w:ascii="Times New Roman" w:hAnsi="Times New Roman" w:cs="Times New Roman"/>
        </w:rPr>
        <w:t>Pakiet szkoleniowy dla wykładowców i instruktorów wykorzystujących system w procesie szkolenia</w:t>
      </w:r>
    </w:p>
    <w:p w14:paraId="799E51E3" w14:textId="549A550E" w:rsidR="00E043B4" w:rsidRPr="00BE1752" w:rsidRDefault="00E043B4" w:rsidP="00E043B4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E043B4" w:rsidRPr="008B7FA1" w14:paraId="26A930D2" w14:textId="77777777" w:rsidTr="00777D6A">
        <w:trPr>
          <w:trHeight w:val="357"/>
        </w:trPr>
        <w:tc>
          <w:tcPr>
            <w:tcW w:w="2830" w:type="dxa"/>
            <w:vAlign w:val="center"/>
          </w:tcPr>
          <w:p w14:paraId="49B8732A" w14:textId="77777777" w:rsidR="00E043B4" w:rsidRPr="008B7FA1" w:rsidRDefault="00E043B4" w:rsidP="00777D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ASORTYMENT</w:t>
            </w:r>
          </w:p>
        </w:tc>
        <w:tc>
          <w:tcPr>
            <w:tcW w:w="6232" w:type="dxa"/>
            <w:vAlign w:val="center"/>
          </w:tcPr>
          <w:p w14:paraId="4426FC48" w14:textId="77777777" w:rsidR="00E043B4" w:rsidRPr="008B7FA1" w:rsidRDefault="00E043B4" w:rsidP="00777D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B7FA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Opis przedmiotu zamówienia</w:t>
            </w:r>
          </w:p>
        </w:tc>
      </w:tr>
      <w:tr w:rsidR="00E043B4" w:rsidRPr="008B7FA1" w14:paraId="6C6ED5CF" w14:textId="77777777" w:rsidTr="00777D6A">
        <w:tc>
          <w:tcPr>
            <w:tcW w:w="2830" w:type="dxa"/>
          </w:tcPr>
          <w:p w14:paraId="153BEAB4" w14:textId="77777777" w:rsidR="00E043B4" w:rsidRPr="00E043B4" w:rsidRDefault="00E043B4" w:rsidP="00E043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43B4">
              <w:rPr>
                <w:rFonts w:ascii="Times New Roman" w:hAnsi="Times New Roman" w:cs="Times New Roman"/>
              </w:rPr>
              <w:t>Pakiet szkoleniowy dla wykładowców i instruktorów wykorzystujących system w procesie szkolenia</w:t>
            </w:r>
          </w:p>
          <w:p w14:paraId="43C2B9E3" w14:textId="77777777" w:rsidR="00E043B4" w:rsidRPr="008B7FA1" w:rsidRDefault="00E043B4" w:rsidP="00777D6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2" w:type="dxa"/>
          </w:tcPr>
          <w:p w14:paraId="33378CC6" w14:textId="77777777" w:rsidR="00E043B4" w:rsidRPr="008B7FA1" w:rsidRDefault="00E043B4" w:rsidP="00E043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 xml:space="preserve">Pakiet obejmuje kompleksowe szkolenie z zakresu obsługi zamówionych trenażerów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dla co najmniej 4 instruktorów.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7FA1">
              <w:rPr>
                <w:rFonts w:ascii="Times New Roman" w:hAnsi="Times New Roman" w:cs="Times New Roman"/>
                <w:sz w:val="24"/>
                <w:szCs w:val="24"/>
              </w:rPr>
              <w:t>W zakres szkolenia powinno wchodzić:</w:t>
            </w:r>
          </w:p>
          <w:p w14:paraId="7520539B" w14:textId="77777777" w:rsidR="00E043B4" w:rsidRPr="008B7FA1" w:rsidRDefault="00E043B4" w:rsidP="00E043B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posługiwanie się trenażerami</w:t>
            </w:r>
          </w:p>
          <w:p w14:paraId="74344CAE" w14:textId="77777777" w:rsidR="00E043B4" w:rsidRPr="008B7FA1" w:rsidRDefault="00E043B4" w:rsidP="00E043B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obsługa systemu symu</w:t>
            </w:r>
            <w:r>
              <w:rPr>
                <w:rFonts w:ascii="Times New Roman" w:hAnsi="Times New Roman" w:cs="Times New Roman"/>
              </w:rPr>
              <w:t>lacyjnego w wersji stacjonarnej</w:t>
            </w:r>
            <w:r>
              <w:rPr>
                <w:rFonts w:ascii="Times New Roman" w:hAnsi="Times New Roman" w:cs="Times New Roman"/>
              </w:rPr>
              <w:br/>
            </w:r>
            <w:r w:rsidRPr="008B7FA1">
              <w:rPr>
                <w:rFonts w:ascii="Times New Roman" w:hAnsi="Times New Roman" w:cs="Times New Roman"/>
              </w:rPr>
              <w:t>i w terenie;</w:t>
            </w:r>
          </w:p>
          <w:p w14:paraId="156E944B" w14:textId="77777777" w:rsidR="00E043B4" w:rsidRPr="008B7FA1" w:rsidRDefault="00E043B4" w:rsidP="00E043B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ascii="Times New Roman" w:hAnsi="Times New Roman" w:cs="Times New Roman"/>
              </w:rPr>
            </w:pPr>
            <w:r w:rsidRPr="008B7FA1">
              <w:rPr>
                <w:rFonts w:ascii="Times New Roman" w:hAnsi="Times New Roman" w:cs="Times New Roman"/>
              </w:rPr>
              <w:t>konfiguracja systemu symulacyjnego z zestawem terenowym;</w:t>
            </w:r>
          </w:p>
          <w:p w14:paraId="4E3BB612" w14:textId="77777777" w:rsidR="00E043B4" w:rsidRPr="008B7FA1" w:rsidRDefault="00E043B4" w:rsidP="00E043B4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63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projektowanie.</w:t>
            </w:r>
          </w:p>
          <w:p w14:paraId="20620BE3" w14:textId="77777777" w:rsidR="00E043B4" w:rsidRPr="008B7FA1" w:rsidRDefault="00E043B4" w:rsidP="00777D6A">
            <w:pPr>
              <w:autoSpaceDE w:val="0"/>
              <w:autoSpaceDN w:val="0"/>
              <w:adjustRightInd w:val="0"/>
              <w:ind w:left="-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E327A" w14:textId="702D4212" w:rsidR="00E043B4" w:rsidRDefault="00E043B4" w:rsidP="00BE1752">
      <w:pPr>
        <w:spacing w:after="0"/>
        <w:jc w:val="center"/>
        <w:rPr>
          <w:rFonts w:ascii="Times New Roman" w:hAnsi="Times New Roman" w:cs="Times New Roman"/>
        </w:rPr>
      </w:pPr>
    </w:p>
    <w:p w14:paraId="33AB11AC" w14:textId="77777777" w:rsidR="00CB6501" w:rsidRDefault="00CB6501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14:paraId="5CB5619E" w14:textId="0050B7E2" w:rsidR="00CB6501" w:rsidRDefault="00CB6501" w:rsidP="00CB65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Szczegółowe warunki</w:t>
      </w:r>
      <w:r w:rsidRPr="00CE65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dla urządzeń</w:t>
      </w:r>
    </w:p>
    <w:p w14:paraId="356EDDF0" w14:textId="77777777" w:rsidR="00CB6501" w:rsidRPr="00251752" w:rsidRDefault="00CB6501" w:rsidP="00CB650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79451D78" w14:textId="77777777" w:rsidR="00CB6501" w:rsidRPr="00251752" w:rsidRDefault="00CB6501" w:rsidP="00CB6501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Na dostarczany sprzęt musi być udzielona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gwarancja </w:t>
      </w:r>
      <w:r w:rsidRPr="00251752">
        <w:rPr>
          <w:rFonts w:ascii="Times New Roman" w:eastAsia="Times New Roman" w:hAnsi="Times New Roman" w:cs="Times New Roman"/>
          <w:b/>
          <w:sz w:val="24"/>
          <w:szCs w:val="24"/>
        </w:rPr>
        <w:t>min. 24 miesiące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>od daty odbioru sprzętu, oparta na gwarancji producenta rozwiązania; serwis gwarancyjny świadczony ma być w miejscu instalacji sprzętu; czas reakcji na zgłoszony problem (rozumiany jako podjęcie działań diagnostycznych i kontakt ze zgłaszającym) – do końca następnego dnia roboczego; usunięcie usterki (naprawa lub wymiana wadliwego podzespołu lub urządzenia) ma zostać wykonana w przeciągu 5 dni roboczych od momentu zgłoszenia usterki.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888A43" w14:textId="77777777" w:rsidR="00CB6501" w:rsidRPr="00251752" w:rsidRDefault="00CB6501" w:rsidP="00CB6501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>W przypadku braku możliwości dokonani</w:t>
      </w:r>
      <w:r>
        <w:rPr>
          <w:rFonts w:ascii="Times New Roman" w:eastAsia="Times New Roman" w:hAnsi="Times New Roman" w:cs="Times New Roman"/>
          <w:sz w:val="24"/>
          <w:szCs w:val="24"/>
        </w:rPr>
        <w:t>a naprawy u Zamawiającego, Wykona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wca na swój koszt odbiera i dostarcza część zestawu po potwierdzeniu tego faktu na dokumentach ewidencyjnych Zamawiającego. Czas naprawy biegnie w tym wypadku w sposób ciągły, jednakowo jak w przypadku realizacji czynności u Zamawiającego. Wykonawca ma obowiązek przyjmowania zgłoszeń serwisowych przez telefon (w godzinach pracy Zamawiającego), </w:t>
      </w:r>
      <w:r>
        <w:rPr>
          <w:rFonts w:ascii="Times New Roman" w:eastAsia="Times New Roman" w:hAnsi="Times New Roman" w:cs="Times New Roman"/>
          <w:sz w:val="24"/>
          <w:szCs w:val="24"/>
        </w:rPr>
        <w:t>lub e-mail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 (przez całą dobę).</w:t>
      </w:r>
    </w:p>
    <w:p w14:paraId="702D2E56" w14:textId="6CFFF270" w:rsidR="00CB6501" w:rsidRPr="00251752" w:rsidRDefault="00CB6501" w:rsidP="00CB6501">
      <w:pPr>
        <w:numPr>
          <w:ilvl w:val="0"/>
          <w:numId w:val="36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>Wszystkie dostarczone przez Wykonawcę urząd</w:t>
      </w:r>
      <w:r>
        <w:rPr>
          <w:rFonts w:ascii="Times New Roman" w:eastAsia="Times New Roman" w:hAnsi="Times New Roman" w:cs="Times New Roman"/>
          <w:sz w:val="24"/>
          <w:szCs w:val="24"/>
        </w:rPr>
        <w:t>zenia muszą być fabrycznie nowe.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t xml:space="preserve"> Urządzenia nie mogą być dostarczane wcześniej w innych projektach. Wykonawca dostarczy Zamawiającemu oświadczenie producenta potwierdzające datę produkcji urządzeń.</w:t>
      </w:r>
    </w:p>
    <w:p w14:paraId="10579F24" w14:textId="77777777" w:rsidR="00CB6501" w:rsidRPr="00251752" w:rsidRDefault="00CB6501" w:rsidP="00CB6501">
      <w:pPr>
        <w:numPr>
          <w:ilvl w:val="0"/>
          <w:numId w:val="36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>Wszystkie urządzenia dostarczone przez Wykonawcę będą pochodziły z autoryzowanego kanału sprzedaży producenta na rynek polski lub Unii Europejskiej. Spełnienie powyższego wymogu zostanie potwierdzone oświadczeniem producenta sprzętu lub jego polskiego przedstawicielstwa, które Wykonawca zobowiązuje się dostarczyć Zamawiającemu, wraz</w:t>
      </w:r>
      <w:r w:rsidRPr="00251752">
        <w:rPr>
          <w:rFonts w:ascii="Times New Roman" w:eastAsia="Times New Roman" w:hAnsi="Times New Roman" w:cs="Times New Roman"/>
          <w:sz w:val="24"/>
          <w:szCs w:val="24"/>
        </w:rPr>
        <w:br/>
        <w:t>z jego uwierzytelnionym tłumaczeniem na język polski, najpóźniej w dniu dostawy oferowanych urządzeń.</w:t>
      </w:r>
    </w:p>
    <w:p w14:paraId="0C80F256" w14:textId="77777777" w:rsidR="00CB6501" w:rsidRPr="00251752" w:rsidRDefault="00CB6501" w:rsidP="00CB6501">
      <w:pPr>
        <w:numPr>
          <w:ilvl w:val="0"/>
          <w:numId w:val="36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>Wykonawca dostarczy Zamawiającemu oświadczenie producenta(ów) potwierdzające wykupienie pakietów serwisowych do dostarczonych urządzeń. Spełnienie powyższego wymogu zostanie potwierdzone oświadczeniem producenta sprzętu lub jego polskiego przedstawicielstwa, które Wykonawca zobowiązuje się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dostarczyć Zamawiającemu, wraz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251752">
        <w:rPr>
          <w:rFonts w:ascii="Times New Roman" w:eastAsia="Times New Roman" w:hAnsi="Times New Roman" w:cs="Times New Roman"/>
          <w:sz w:val="24"/>
          <w:szCs w:val="24"/>
        </w:rPr>
        <w:t>z jego uwierzytelnionym tłumaczeniem na język polski, najpóźniej w dniu dostawy oferowanych urządzeń do odbioru jakościowego</w:t>
      </w:r>
    </w:p>
    <w:p w14:paraId="51A88420" w14:textId="13DF461C" w:rsidR="00CB6501" w:rsidRPr="00CB6501" w:rsidRDefault="00CB6501" w:rsidP="00CB6501">
      <w:pPr>
        <w:numPr>
          <w:ilvl w:val="0"/>
          <w:numId w:val="36"/>
        </w:numPr>
        <w:spacing w:before="100" w:beforeAutospacing="1" w:after="100" w:afterAutospacing="1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752">
        <w:rPr>
          <w:rFonts w:ascii="Times New Roman" w:eastAsia="Times New Roman" w:hAnsi="Times New Roman" w:cs="Times New Roman"/>
          <w:sz w:val="24"/>
          <w:szCs w:val="24"/>
        </w:rPr>
        <w:t>Podmiot sprzedający ma obowiązek przedstawić oficjalny dokument producenta, który będzie poświadczał, że sprzęt dostarczony w ramach realizacji umowy będzie sprzętem zakupionym w oficjalnym kanale sprzedaży oraz zarejestrowanym na użytkown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końcowego</w:t>
      </w:r>
      <w:r w:rsidRPr="00CB6501">
        <w:rPr>
          <w:rFonts w:ascii="Times New Roman" w:eastAsia="Calibri" w:hAnsi="Times New Roman" w:cs="Times New Roman"/>
          <w:sz w:val="24"/>
          <w:szCs w:val="24"/>
        </w:rPr>
        <w:t>o</w:t>
      </w:r>
      <w:proofErr w:type="spellEnd"/>
      <w:r w:rsidRPr="00CB6501">
        <w:rPr>
          <w:rFonts w:ascii="Times New Roman" w:eastAsia="Calibri" w:hAnsi="Times New Roman" w:cs="Times New Roman"/>
          <w:sz w:val="24"/>
          <w:szCs w:val="24"/>
        </w:rPr>
        <w:t xml:space="preserve"> spełnieniu tego warunku.</w:t>
      </w:r>
    </w:p>
    <w:p w14:paraId="53D6F306" w14:textId="5C2A08A7" w:rsidR="00CB6501" w:rsidRPr="00DC35C7" w:rsidRDefault="00CB6501" w:rsidP="00CB6501">
      <w:pPr>
        <w:numPr>
          <w:ilvl w:val="0"/>
          <w:numId w:val="36"/>
        </w:numPr>
        <w:spacing w:before="100" w:beforeAutospacing="1" w:after="200" w:afterAutospacing="1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5175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zapewni wsparcie techniczne oraz aktualizacje przez cały okres gwarancji.</w:t>
      </w:r>
    </w:p>
    <w:p w14:paraId="134C9BE3" w14:textId="77777777" w:rsidR="00CB6501" w:rsidRPr="00BE1752" w:rsidRDefault="00CB6501" w:rsidP="00BE1752">
      <w:pPr>
        <w:spacing w:after="0"/>
        <w:jc w:val="center"/>
        <w:rPr>
          <w:rFonts w:ascii="Times New Roman" w:hAnsi="Times New Roman" w:cs="Times New Roman"/>
        </w:rPr>
      </w:pPr>
    </w:p>
    <w:sectPr w:rsidR="00CB6501" w:rsidRPr="00BE1752" w:rsidSect="008B7FA1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0A774" w14:textId="77777777" w:rsidR="00F12DBB" w:rsidRDefault="00F12DBB" w:rsidP="00F35306">
      <w:pPr>
        <w:spacing w:after="0" w:line="240" w:lineRule="auto"/>
      </w:pPr>
      <w:r>
        <w:separator/>
      </w:r>
    </w:p>
  </w:endnote>
  <w:endnote w:type="continuationSeparator" w:id="0">
    <w:p w14:paraId="7A87806B" w14:textId="77777777" w:rsidR="00F12DBB" w:rsidRDefault="00F12DBB" w:rsidP="00F3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337882"/>
      <w:docPartObj>
        <w:docPartGallery w:val="Page Numbers (Bottom of Page)"/>
        <w:docPartUnique/>
      </w:docPartObj>
    </w:sdtPr>
    <w:sdtEndPr/>
    <w:sdtContent>
      <w:p w14:paraId="00726118" w14:textId="768BCDD8" w:rsidR="00F35306" w:rsidRDefault="00F35306">
        <w:pPr>
          <w:pStyle w:val="Stopka"/>
          <w:jc w:val="right"/>
        </w:pPr>
        <w:r w:rsidRPr="00F3530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3530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3530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E0B34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F3530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D3DBD95" w14:textId="77777777" w:rsidR="00F35306" w:rsidRDefault="00F35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778AC" w14:textId="77777777" w:rsidR="00F12DBB" w:rsidRDefault="00F12DBB" w:rsidP="00F35306">
      <w:pPr>
        <w:spacing w:after="0" w:line="240" w:lineRule="auto"/>
      </w:pPr>
      <w:r>
        <w:separator/>
      </w:r>
    </w:p>
  </w:footnote>
  <w:footnote w:type="continuationSeparator" w:id="0">
    <w:p w14:paraId="0896B088" w14:textId="77777777" w:rsidR="00F12DBB" w:rsidRDefault="00F12DBB" w:rsidP="00F35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496C"/>
    <w:multiLevelType w:val="hybridMultilevel"/>
    <w:tmpl w:val="D1D21248"/>
    <w:lvl w:ilvl="0" w:tplc="BB4A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4B0E"/>
    <w:multiLevelType w:val="hybridMultilevel"/>
    <w:tmpl w:val="47D65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14353"/>
    <w:multiLevelType w:val="hybridMultilevel"/>
    <w:tmpl w:val="2EA82E2C"/>
    <w:lvl w:ilvl="0" w:tplc="BB4A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59AE"/>
    <w:multiLevelType w:val="multilevel"/>
    <w:tmpl w:val="5FB8A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5F6F9B"/>
    <w:multiLevelType w:val="hybridMultilevel"/>
    <w:tmpl w:val="DADCB248"/>
    <w:lvl w:ilvl="0" w:tplc="BB4A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7A37"/>
    <w:multiLevelType w:val="hybridMultilevel"/>
    <w:tmpl w:val="E06AE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40B5"/>
    <w:multiLevelType w:val="hybridMultilevel"/>
    <w:tmpl w:val="BB4A76DA"/>
    <w:lvl w:ilvl="0" w:tplc="81E6CAE8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4FB62DC"/>
    <w:multiLevelType w:val="hybridMultilevel"/>
    <w:tmpl w:val="D2165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59D2"/>
    <w:multiLevelType w:val="multilevel"/>
    <w:tmpl w:val="872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6141788"/>
    <w:multiLevelType w:val="multilevel"/>
    <w:tmpl w:val="FEB89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1F4D11"/>
    <w:multiLevelType w:val="hybridMultilevel"/>
    <w:tmpl w:val="9BD6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3912"/>
    <w:multiLevelType w:val="hybridMultilevel"/>
    <w:tmpl w:val="4BCA06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B64EE"/>
    <w:multiLevelType w:val="multilevel"/>
    <w:tmpl w:val="BA1E8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713174"/>
    <w:multiLevelType w:val="hybridMultilevel"/>
    <w:tmpl w:val="9BD6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65E1D"/>
    <w:multiLevelType w:val="hybridMultilevel"/>
    <w:tmpl w:val="A3D46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50287"/>
    <w:multiLevelType w:val="multilevel"/>
    <w:tmpl w:val="2FD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8E0FD0"/>
    <w:multiLevelType w:val="hybridMultilevel"/>
    <w:tmpl w:val="8EDC05F0"/>
    <w:lvl w:ilvl="0" w:tplc="75C8DFF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C84D59"/>
    <w:multiLevelType w:val="hybridMultilevel"/>
    <w:tmpl w:val="1A50D394"/>
    <w:lvl w:ilvl="0" w:tplc="6E46039A">
      <w:start w:val="1"/>
      <w:numFmt w:val="decimal"/>
      <w:lvlText w:val="1.2.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C6696"/>
    <w:multiLevelType w:val="hybridMultilevel"/>
    <w:tmpl w:val="B0449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96CB5"/>
    <w:multiLevelType w:val="hybridMultilevel"/>
    <w:tmpl w:val="501CC8CE"/>
    <w:lvl w:ilvl="0" w:tplc="B8EA9FB6">
      <w:start w:val="1"/>
      <w:numFmt w:val="decimal"/>
      <w:lvlText w:val="%1.1.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F55DA"/>
    <w:multiLevelType w:val="multilevel"/>
    <w:tmpl w:val="967221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A1D7CCD"/>
    <w:multiLevelType w:val="hybridMultilevel"/>
    <w:tmpl w:val="32E4CD46"/>
    <w:lvl w:ilvl="0" w:tplc="6E46039A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905943"/>
    <w:multiLevelType w:val="hybridMultilevel"/>
    <w:tmpl w:val="521213E0"/>
    <w:lvl w:ilvl="0" w:tplc="0415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abstractNum w:abstractNumId="23" w15:restartNumberingAfterBreak="0">
    <w:nsid w:val="5DBF213F"/>
    <w:multiLevelType w:val="multilevel"/>
    <w:tmpl w:val="3CD66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8E447B"/>
    <w:multiLevelType w:val="hybridMultilevel"/>
    <w:tmpl w:val="CCF0C864"/>
    <w:lvl w:ilvl="0" w:tplc="D71006E4">
      <w:start w:val="1"/>
      <w:numFmt w:val="decimal"/>
      <w:lvlText w:val="1.2.%1."/>
      <w:lvlJc w:val="left"/>
      <w:pPr>
        <w:ind w:left="32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60004"/>
    <w:multiLevelType w:val="multilevel"/>
    <w:tmpl w:val="6AB88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817CF"/>
    <w:multiLevelType w:val="multilevel"/>
    <w:tmpl w:val="872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60BC5E54"/>
    <w:multiLevelType w:val="multilevel"/>
    <w:tmpl w:val="310A9A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1705656"/>
    <w:multiLevelType w:val="multilevel"/>
    <w:tmpl w:val="EA98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815B38"/>
    <w:multiLevelType w:val="hybridMultilevel"/>
    <w:tmpl w:val="617074F2"/>
    <w:lvl w:ilvl="0" w:tplc="BB4A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B40A6"/>
    <w:multiLevelType w:val="hybridMultilevel"/>
    <w:tmpl w:val="C0DEBE64"/>
    <w:lvl w:ilvl="0" w:tplc="EE2221BE">
      <w:start w:val="1"/>
      <w:numFmt w:val="decimal"/>
      <w:lvlText w:val="1.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06731"/>
    <w:multiLevelType w:val="hybridMultilevel"/>
    <w:tmpl w:val="0C22C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767D2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A8A59DD"/>
    <w:multiLevelType w:val="multilevel"/>
    <w:tmpl w:val="5448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955DA3"/>
    <w:multiLevelType w:val="hybridMultilevel"/>
    <w:tmpl w:val="0088C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2961CE"/>
    <w:multiLevelType w:val="hybridMultilevel"/>
    <w:tmpl w:val="E93C2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8"/>
  </w:num>
  <w:num w:numId="4">
    <w:abstractNumId w:val="19"/>
  </w:num>
  <w:num w:numId="5">
    <w:abstractNumId w:val="30"/>
  </w:num>
  <w:num w:numId="6">
    <w:abstractNumId w:val="20"/>
  </w:num>
  <w:num w:numId="7">
    <w:abstractNumId w:val="17"/>
  </w:num>
  <w:num w:numId="8">
    <w:abstractNumId w:val="24"/>
  </w:num>
  <w:num w:numId="9">
    <w:abstractNumId w:val="21"/>
  </w:num>
  <w:num w:numId="10">
    <w:abstractNumId w:val="32"/>
  </w:num>
  <w:num w:numId="11">
    <w:abstractNumId w:val="34"/>
  </w:num>
  <w:num w:numId="12">
    <w:abstractNumId w:val="33"/>
  </w:num>
  <w:num w:numId="13">
    <w:abstractNumId w:val="23"/>
  </w:num>
  <w:num w:numId="14">
    <w:abstractNumId w:val="25"/>
  </w:num>
  <w:num w:numId="15">
    <w:abstractNumId w:val="27"/>
  </w:num>
  <w:num w:numId="16">
    <w:abstractNumId w:val="9"/>
  </w:num>
  <w:num w:numId="17">
    <w:abstractNumId w:val="0"/>
  </w:num>
  <w:num w:numId="18">
    <w:abstractNumId w:val="16"/>
  </w:num>
  <w:num w:numId="19">
    <w:abstractNumId w:val="11"/>
  </w:num>
  <w:num w:numId="20">
    <w:abstractNumId w:val="2"/>
  </w:num>
  <w:num w:numId="21">
    <w:abstractNumId w:val="28"/>
  </w:num>
  <w:num w:numId="22">
    <w:abstractNumId w:val="1"/>
  </w:num>
  <w:num w:numId="23">
    <w:abstractNumId w:val="31"/>
  </w:num>
  <w:num w:numId="24">
    <w:abstractNumId w:val="5"/>
  </w:num>
  <w:num w:numId="25">
    <w:abstractNumId w:val="14"/>
  </w:num>
  <w:num w:numId="26">
    <w:abstractNumId w:val="4"/>
  </w:num>
  <w:num w:numId="27">
    <w:abstractNumId w:val="29"/>
  </w:num>
  <w:num w:numId="28">
    <w:abstractNumId w:val="7"/>
  </w:num>
  <w:num w:numId="29">
    <w:abstractNumId w:val="22"/>
  </w:num>
  <w:num w:numId="30">
    <w:abstractNumId w:val="35"/>
  </w:num>
  <w:num w:numId="31">
    <w:abstractNumId w:val="6"/>
  </w:num>
  <w:num w:numId="32">
    <w:abstractNumId w:val="8"/>
  </w:num>
  <w:num w:numId="33">
    <w:abstractNumId w:val="3"/>
  </w:num>
  <w:num w:numId="34">
    <w:abstractNumId w:val="15"/>
  </w:num>
  <w:num w:numId="35">
    <w:abstractNumId w:val="12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C1"/>
    <w:rsid w:val="00015D4F"/>
    <w:rsid w:val="000226DB"/>
    <w:rsid w:val="00027E7F"/>
    <w:rsid w:val="00043328"/>
    <w:rsid w:val="00057BF6"/>
    <w:rsid w:val="000962B8"/>
    <w:rsid w:val="000C4013"/>
    <w:rsid w:val="000C6950"/>
    <w:rsid w:val="000F01F4"/>
    <w:rsid w:val="000F4E38"/>
    <w:rsid w:val="00105F10"/>
    <w:rsid w:val="001173C7"/>
    <w:rsid w:val="00123778"/>
    <w:rsid w:val="00133DE3"/>
    <w:rsid w:val="00191B1D"/>
    <w:rsid w:val="001A1BCE"/>
    <w:rsid w:val="001E41D8"/>
    <w:rsid w:val="001F46A6"/>
    <w:rsid w:val="00212FD4"/>
    <w:rsid w:val="002156CF"/>
    <w:rsid w:val="002270DD"/>
    <w:rsid w:val="002446DB"/>
    <w:rsid w:val="00251752"/>
    <w:rsid w:val="002665E6"/>
    <w:rsid w:val="0027593C"/>
    <w:rsid w:val="00280933"/>
    <w:rsid w:val="00285DC7"/>
    <w:rsid w:val="0029253D"/>
    <w:rsid w:val="00292E1F"/>
    <w:rsid w:val="002A6A31"/>
    <w:rsid w:val="002B463D"/>
    <w:rsid w:val="002D538F"/>
    <w:rsid w:val="002E464A"/>
    <w:rsid w:val="0030221F"/>
    <w:rsid w:val="003178FE"/>
    <w:rsid w:val="00321529"/>
    <w:rsid w:val="00352E0F"/>
    <w:rsid w:val="00357361"/>
    <w:rsid w:val="00382209"/>
    <w:rsid w:val="00386EC1"/>
    <w:rsid w:val="00392958"/>
    <w:rsid w:val="003A560C"/>
    <w:rsid w:val="003C360B"/>
    <w:rsid w:val="003D1908"/>
    <w:rsid w:val="003D2F9C"/>
    <w:rsid w:val="003D57AB"/>
    <w:rsid w:val="003D7709"/>
    <w:rsid w:val="00422635"/>
    <w:rsid w:val="004368FB"/>
    <w:rsid w:val="00446DAB"/>
    <w:rsid w:val="00480813"/>
    <w:rsid w:val="00482710"/>
    <w:rsid w:val="00483A2D"/>
    <w:rsid w:val="00493F6A"/>
    <w:rsid w:val="004B7FE0"/>
    <w:rsid w:val="004C6821"/>
    <w:rsid w:val="004F1D2E"/>
    <w:rsid w:val="004F3D43"/>
    <w:rsid w:val="00560B44"/>
    <w:rsid w:val="005700E2"/>
    <w:rsid w:val="00571833"/>
    <w:rsid w:val="0058114A"/>
    <w:rsid w:val="00594FB1"/>
    <w:rsid w:val="00596304"/>
    <w:rsid w:val="005C7E3B"/>
    <w:rsid w:val="005F2D86"/>
    <w:rsid w:val="005F6C7B"/>
    <w:rsid w:val="006273E5"/>
    <w:rsid w:val="006409DD"/>
    <w:rsid w:val="0066729C"/>
    <w:rsid w:val="00680F29"/>
    <w:rsid w:val="006A2A72"/>
    <w:rsid w:val="006C1CE0"/>
    <w:rsid w:val="006D11EC"/>
    <w:rsid w:val="006D252F"/>
    <w:rsid w:val="006D3920"/>
    <w:rsid w:val="006E1DA0"/>
    <w:rsid w:val="006F539A"/>
    <w:rsid w:val="00706872"/>
    <w:rsid w:val="00715325"/>
    <w:rsid w:val="00717EE6"/>
    <w:rsid w:val="00730B64"/>
    <w:rsid w:val="00737304"/>
    <w:rsid w:val="00742145"/>
    <w:rsid w:val="00753D56"/>
    <w:rsid w:val="00770816"/>
    <w:rsid w:val="00796655"/>
    <w:rsid w:val="007B15BF"/>
    <w:rsid w:val="007C0732"/>
    <w:rsid w:val="007D3A4D"/>
    <w:rsid w:val="007D4C09"/>
    <w:rsid w:val="007E223D"/>
    <w:rsid w:val="00832379"/>
    <w:rsid w:val="008938F8"/>
    <w:rsid w:val="008B0DE1"/>
    <w:rsid w:val="008B7FA1"/>
    <w:rsid w:val="008E2229"/>
    <w:rsid w:val="00900A23"/>
    <w:rsid w:val="009112E7"/>
    <w:rsid w:val="009321DA"/>
    <w:rsid w:val="00936B85"/>
    <w:rsid w:val="00936E4C"/>
    <w:rsid w:val="009408D0"/>
    <w:rsid w:val="00940EBC"/>
    <w:rsid w:val="009464AE"/>
    <w:rsid w:val="00993E7D"/>
    <w:rsid w:val="00995A21"/>
    <w:rsid w:val="009A77C2"/>
    <w:rsid w:val="009D3D5B"/>
    <w:rsid w:val="009D7E86"/>
    <w:rsid w:val="009E0092"/>
    <w:rsid w:val="009E3823"/>
    <w:rsid w:val="009F2064"/>
    <w:rsid w:val="00A27877"/>
    <w:rsid w:val="00A3379C"/>
    <w:rsid w:val="00A60B80"/>
    <w:rsid w:val="00A71B0B"/>
    <w:rsid w:val="00A738CE"/>
    <w:rsid w:val="00AA4E2E"/>
    <w:rsid w:val="00AA6919"/>
    <w:rsid w:val="00AC33FB"/>
    <w:rsid w:val="00AC6EF3"/>
    <w:rsid w:val="00AE0B34"/>
    <w:rsid w:val="00B13096"/>
    <w:rsid w:val="00B32B6B"/>
    <w:rsid w:val="00B42A84"/>
    <w:rsid w:val="00B42AE2"/>
    <w:rsid w:val="00B55AE0"/>
    <w:rsid w:val="00B55BFB"/>
    <w:rsid w:val="00B72EF4"/>
    <w:rsid w:val="00BC5B6F"/>
    <w:rsid w:val="00BE1752"/>
    <w:rsid w:val="00C044E7"/>
    <w:rsid w:val="00C05712"/>
    <w:rsid w:val="00C36F20"/>
    <w:rsid w:val="00C76971"/>
    <w:rsid w:val="00C774D1"/>
    <w:rsid w:val="00C864B4"/>
    <w:rsid w:val="00CB2FCE"/>
    <w:rsid w:val="00CB6501"/>
    <w:rsid w:val="00CE3A73"/>
    <w:rsid w:val="00CE654F"/>
    <w:rsid w:val="00CE6688"/>
    <w:rsid w:val="00CF1792"/>
    <w:rsid w:val="00CF79DE"/>
    <w:rsid w:val="00D23154"/>
    <w:rsid w:val="00D302B5"/>
    <w:rsid w:val="00D318A9"/>
    <w:rsid w:val="00D33DAC"/>
    <w:rsid w:val="00D34DD1"/>
    <w:rsid w:val="00D44545"/>
    <w:rsid w:val="00D45A20"/>
    <w:rsid w:val="00D50422"/>
    <w:rsid w:val="00D54904"/>
    <w:rsid w:val="00D60742"/>
    <w:rsid w:val="00D63673"/>
    <w:rsid w:val="00D842ED"/>
    <w:rsid w:val="00D85847"/>
    <w:rsid w:val="00DB14B2"/>
    <w:rsid w:val="00DB37A4"/>
    <w:rsid w:val="00DC35C7"/>
    <w:rsid w:val="00DC58E2"/>
    <w:rsid w:val="00DD0C97"/>
    <w:rsid w:val="00DE5642"/>
    <w:rsid w:val="00E043B4"/>
    <w:rsid w:val="00E47057"/>
    <w:rsid w:val="00E87F7B"/>
    <w:rsid w:val="00E93218"/>
    <w:rsid w:val="00EE50A4"/>
    <w:rsid w:val="00EF15E6"/>
    <w:rsid w:val="00EF531F"/>
    <w:rsid w:val="00EF7099"/>
    <w:rsid w:val="00F03AFD"/>
    <w:rsid w:val="00F111AB"/>
    <w:rsid w:val="00F11341"/>
    <w:rsid w:val="00F12DBB"/>
    <w:rsid w:val="00F20F34"/>
    <w:rsid w:val="00F35306"/>
    <w:rsid w:val="00F433A8"/>
    <w:rsid w:val="00F507D2"/>
    <w:rsid w:val="00F83736"/>
    <w:rsid w:val="00F9039D"/>
    <w:rsid w:val="00FB285F"/>
    <w:rsid w:val="00FC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8474"/>
  <w15:chartTrackingRefBased/>
  <w15:docId w15:val="{B34061AE-8B67-45D0-8931-D77FA0C3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6EC1"/>
    <w:pPr>
      <w:spacing w:after="200" w:line="276" w:lineRule="auto"/>
      <w:ind w:left="720"/>
      <w:contextualSpacing/>
    </w:pPr>
    <w:rPr>
      <w:rFonts w:ascii="Arial" w:eastAsia="Calibri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91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715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3E5"/>
    <w:rPr>
      <w:rFonts w:ascii="Segoe UI" w:hAnsi="Segoe UI" w:cs="Segoe UI"/>
      <w:sz w:val="18"/>
      <w:szCs w:val="18"/>
    </w:rPr>
  </w:style>
  <w:style w:type="character" w:customStyle="1" w:styleId="js-lexicon-link">
    <w:name w:val="js-lexicon-link"/>
    <w:basedOn w:val="Domylnaczcionkaakapitu"/>
    <w:rsid w:val="00D85847"/>
  </w:style>
  <w:style w:type="character" w:customStyle="1" w:styleId="bold">
    <w:name w:val="bold"/>
    <w:rsid w:val="00A3379C"/>
    <w:rPr>
      <w:b/>
    </w:rPr>
  </w:style>
  <w:style w:type="character" w:styleId="Hipercze">
    <w:name w:val="Hyperlink"/>
    <w:basedOn w:val="Domylnaczcionkaakapitu"/>
    <w:uiPriority w:val="99"/>
    <w:semiHidden/>
    <w:unhideWhenUsed/>
    <w:rsid w:val="00F9039D"/>
    <w:rPr>
      <w:color w:val="0000FF"/>
      <w:u w:val="single"/>
    </w:rPr>
  </w:style>
  <w:style w:type="character" w:customStyle="1" w:styleId="hwtze">
    <w:name w:val="hwtze"/>
    <w:basedOn w:val="Domylnaczcionkaakapitu"/>
    <w:rsid w:val="005C7E3B"/>
  </w:style>
  <w:style w:type="character" w:customStyle="1" w:styleId="rynqvb">
    <w:name w:val="rynqvb"/>
    <w:basedOn w:val="Domylnaczcionkaakapitu"/>
    <w:rsid w:val="005C7E3B"/>
  </w:style>
  <w:style w:type="paragraph" w:styleId="Bezodstpw">
    <w:name w:val="No Spacing"/>
    <w:uiPriority w:val="1"/>
    <w:qFormat/>
    <w:rsid w:val="005C7E3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1B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B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B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B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B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3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306"/>
  </w:style>
  <w:style w:type="paragraph" w:styleId="Stopka">
    <w:name w:val="footer"/>
    <w:basedOn w:val="Normalny"/>
    <w:link w:val="StopkaZnak"/>
    <w:uiPriority w:val="99"/>
    <w:unhideWhenUsed/>
    <w:rsid w:val="00F3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5970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504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6341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033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90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17734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74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1009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589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24654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685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9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31522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7043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2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08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599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65710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815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59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55821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211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2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4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34542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274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58500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176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66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184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8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120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3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1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1558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46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14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42829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3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21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16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0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8917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827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6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976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68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5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440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287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24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85350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98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8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887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776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2291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49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9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42393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0856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374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0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526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8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5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35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038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85719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78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9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95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0669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6269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5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278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8838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844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6015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0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103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073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07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008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0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17013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158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5326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144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4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85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115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04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895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361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0546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97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1308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1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7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58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784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40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13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30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538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1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02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87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13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66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77286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19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12768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50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65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89303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30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2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3704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405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3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2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357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3939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1960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172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4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7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7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B9ED-9785-4041-8D99-3378349C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10</Pages>
  <Words>3104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awl.dw</Company>
  <LinksUpToDate>false</LinksUpToDate>
  <CharactersWithSpaces>21687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Patałuch Jarosław</dc:creator>
  <cp:keywords/>
  <dc:description/>
  <cp:lastModifiedBy>Stępkowski Mateusz</cp:lastModifiedBy>
  <cp:revision>14</cp:revision>
  <cp:lastPrinted>2022-12-15T12:40:00Z</cp:lastPrinted>
  <dcterms:created xsi:type="dcterms:W3CDTF">2025-03-25T13:56:00Z</dcterms:created>
  <dcterms:modified xsi:type="dcterms:W3CDTF">2025-04-02T11:12:00Z</dcterms:modified>
</cp:coreProperties>
</file>