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Załącznik nr </w:t>
      </w:r>
      <w:r w:rsidR="000A58B3">
        <w:rPr>
          <w:rFonts w:ascii="Calibri" w:eastAsia="Calibri" w:hAnsi="Calibri" w:cs="Arial"/>
          <w:b/>
          <w:bCs/>
          <w:kern w:val="1"/>
          <w:lang w:bidi="hi-IN"/>
        </w:rPr>
        <w:t>4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0A58B3">
        <w:rPr>
          <w:rFonts w:ascii="Calibri" w:eastAsia="Calibri" w:hAnsi="Calibri" w:cs="Arial"/>
          <w:b/>
          <w:bCs/>
          <w:kern w:val="1"/>
          <w:lang w:bidi="hi-IN"/>
        </w:rPr>
        <w:t xml:space="preserve">USTAWY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W ZAKRESIE PODSTAW WYKLUCZENIA Z POSTĘPOWANIA </w:t>
      </w:r>
      <w:r w:rsidR="000A58B3">
        <w:rPr>
          <w:rFonts w:ascii="Calibri" w:eastAsia="Calibri" w:hAnsi="Calibri" w:cs="Arial"/>
          <w:b/>
          <w:bCs/>
          <w:kern w:val="1"/>
          <w:lang w:bidi="hi-IN"/>
        </w:rPr>
        <w:t>WSKAZANYCH PRZEZ ZAMAWIAJĄCEGO , W ZAKRESIE PRZESŁANEK, O KTÓRYCH MOWA W ART. 108 UST. 1 USTAWY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SUKCESYWNE DOSTAWY DO MAGAZYNU ŻYWNOŚCIOWEGO ZAMAWIAJĄCEGO </w:t>
      </w:r>
      <w:r w:rsidR="000A58B3">
        <w:rPr>
          <w:sz w:val="24"/>
          <w:szCs w:val="24"/>
        </w:rPr>
        <w:t>TŁUSZCZÓW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Ja niżej podpisany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8B3">
        <w:rPr>
          <w:sz w:val="24"/>
          <w:szCs w:val="24"/>
        </w:rPr>
        <w:br/>
      </w: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0A58B3" w:rsidRPr="000A58B3" w:rsidRDefault="000A58B3" w:rsidP="000A58B3">
      <w:pPr>
        <w:suppressAutoHyphens/>
        <w:spacing w:after="0" w:line="240" w:lineRule="auto"/>
        <w:rPr>
          <w:rFonts w:ascii="Liberation Sans" w:eastAsia="NSimSun" w:hAnsi="Liberation Sans" w:cs="Arial"/>
          <w:kern w:val="2"/>
          <w:sz w:val="21"/>
          <w:szCs w:val="21"/>
          <w:lang w:eastAsia="zh-CN"/>
        </w:rPr>
      </w:pPr>
    </w:p>
    <w:p w:rsidR="000A58B3" w:rsidRPr="000A58B3" w:rsidRDefault="000A58B3" w:rsidP="000A58B3">
      <w:pPr>
        <w:suppressAutoHyphens/>
        <w:spacing w:before="227" w:after="113"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 w:rsidRPr="000A58B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0A58B3" w:rsidRPr="000A58B3" w:rsidRDefault="000A58B3" w:rsidP="000A58B3">
      <w:pPr>
        <w:numPr>
          <w:ilvl w:val="0"/>
          <w:numId w:val="2"/>
        </w:numPr>
        <w:suppressAutoHyphens/>
        <w:spacing w:after="113" w:line="240" w:lineRule="auto"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 w:rsidRPr="000A58B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0A58B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ustawy,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</w:t>
      </w:r>
      <w:r w:rsidRPr="000A58B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w zakresie podstaw wykluczenia z postępowania, o których mow</w:t>
      </w:r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108 ust. 1 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ustawy</w:t>
      </w:r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0A58B3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0A58B3" w:rsidRPr="000A58B3" w:rsidRDefault="000A58B3" w:rsidP="000A58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 w:rsidRPr="000A58B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0A58B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oświadczeniu, o którym mowa art. 125 ust. 1 ustawy, w zakresie podstaw wykluczenia z postępowania, o których mowa w art. 108 ust. 1 </w:t>
      </w:r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</w:t>
      </w:r>
      <w:r w:rsidRPr="000A58B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wy, są nieaktualne w następującym zakresie ………………………. </w:t>
      </w:r>
      <w:r w:rsidRPr="000A58B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0A58B3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</w:t>
      </w:r>
      <w:r w:rsidRPr="000A58B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0A58B3" w:rsidRPr="000A58B3" w:rsidRDefault="000A58B3" w:rsidP="000A58B3">
      <w:pPr>
        <w:suppressAutoHyphens/>
        <w:spacing w:after="0"/>
        <w:jc w:val="both"/>
        <w:rPr>
          <w:rFonts w:ascii="Liberation Sans" w:eastAsia="NSimSun" w:hAnsi="Liberation Sans" w:cs="Arial"/>
          <w:color w:val="C9211E"/>
          <w:kern w:val="2"/>
          <w:sz w:val="20"/>
          <w:szCs w:val="20"/>
          <w:lang w:eastAsia="zh-CN"/>
        </w:rPr>
      </w:pPr>
    </w:p>
    <w:p w:rsidR="000A58B3" w:rsidRPr="000A58B3" w:rsidRDefault="000A58B3" w:rsidP="000A58B3">
      <w:pPr>
        <w:suppressAutoHyphens/>
        <w:spacing w:line="240" w:lineRule="auto"/>
        <w:jc w:val="center"/>
        <w:rPr>
          <w:rFonts w:ascii="Liberation Sans" w:eastAsia="NSimSun" w:hAnsi="Liberation Sans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0A58B3" w:rsidRPr="000A58B3" w:rsidRDefault="000A58B3" w:rsidP="000A58B3">
      <w:pPr>
        <w:suppressAutoHyphens/>
        <w:spacing w:line="240" w:lineRule="auto"/>
        <w:jc w:val="center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A58B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Miejscowość …………….……., dnia ………….……. r. </w:t>
      </w: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</w: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ab/>
        <w:t>……………………………………………</w:t>
      </w: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r w:rsidRPr="00F05E77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(PODPIS)</w:t>
      </w: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05E77" w:rsidRPr="00F05E77" w:rsidRDefault="00F05E77" w:rsidP="00F05E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0A58B3" w:rsidRPr="000A58B3" w:rsidRDefault="000A58B3" w:rsidP="000A58B3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0A58B3" w:rsidRPr="000A58B3" w:rsidRDefault="000A58B3" w:rsidP="000A58B3">
      <w:pPr>
        <w:suppressAutoHyphens/>
        <w:spacing w:before="120" w:after="0"/>
        <w:jc w:val="both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  <w:r w:rsidRPr="000A58B3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0A58B3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0A58B3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bookmarkStart w:id="0" w:name="_GoBack"/>
      <w:bookmarkEnd w:id="0"/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19" w:rsidRDefault="00666019" w:rsidP="00935F23">
      <w:pPr>
        <w:spacing w:after="0" w:line="240" w:lineRule="auto"/>
      </w:pPr>
      <w:r>
        <w:separator/>
      </w:r>
    </w:p>
  </w:endnote>
  <w:endnote w:type="continuationSeparator" w:id="0">
    <w:p w:rsidR="00666019" w:rsidRDefault="00666019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666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666019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666019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19" w:rsidRDefault="00666019" w:rsidP="00935F23">
      <w:pPr>
        <w:spacing w:after="0" w:line="240" w:lineRule="auto"/>
      </w:pPr>
      <w:r>
        <w:separator/>
      </w:r>
    </w:p>
  </w:footnote>
  <w:footnote w:type="continuationSeparator" w:id="0">
    <w:p w:rsidR="00666019" w:rsidRDefault="00666019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A58B3"/>
    <w:rsid w:val="00121A7E"/>
    <w:rsid w:val="0016418A"/>
    <w:rsid w:val="00175624"/>
    <w:rsid w:val="00273ED1"/>
    <w:rsid w:val="0062627F"/>
    <w:rsid w:val="00666019"/>
    <w:rsid w:val="00935F23"/>
    <w:rsid w:val="00B31C2D"/>
    <w:rsid w:val="00CE56EF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4</cp:revision>
  <cp:lastPrinted>2021-04-07T05:03:00Z</cp:lastPrinted>
  <dcterms:created xsi:type="dcterms:W3CDTF">2021-04-03T10:53:00Z</dcterms:created>
  <dcterms:modified xsi:type="dcterms:W3CDTF">2021-04-07T05:03:00Z</dcterms:modified>
</cp:coreProperties>
</file>