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_rels/activeX1.xml.rels" ContentType="application/vnd.openxmlformats-package.relationships+xml"/>
  <Override PartName="/word/activeX/_rels/activeX26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20.xml.rels" ContentType="application/vnd.openxmlformats-package.relationships+xml"/>
  <Override PartName="/word/activeX/_rels/activeX21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22.xml.rels" ContentType="application/vnd.openxmlformats-package.relationships+xml"/>
  <Override PartName="/word/activeX/_rels/activeX6.xml.rels" ContentType="application/vnd.openxmlformats-package.relationships+xml"/>
  <Override PartName="/word/activeX/_rels/activeX23.xml.rels" ContentType="application/vnd.openxmlformats-package.relationships+xml"/>
  <Override PartName="/word/activeX/_rels/activeX7.xml.rels" ContentType="application/vnd.openxmlformats-package.relationships+xml"/>
  <Override PartName="/word/activeX/_rels/activeX24.xml.rels" ContentType="application/vnd.openxmlformats-package.relationships+xml"/>
  <Override PartName="/word/activeX/_rels/activeX8.xml.rels" ContentType="application/vnd.openxmlformats-package.relationships+xml"/>
  <Override PartName="/word/activeX/_rels/activeX25.xml.rels" ContentType="application/vnd.openxmlformats-package.relationships+xml"/>
  <Override PartName="/word/activeX/_rels/activeX18.xml.rels" ContentType="application/vnd.openxmlformats-package.relationships+xml"/>
  <Override PartName="/word/activeX/_rels/activeX10.xml.rels" ContentType="application/vnd.openxmlformats-package.relationships+xml"/>
  <Override PartName="/word/activeX/_rels/activeX19.xml.rels" ContentType="application/vnd.openxmlformats-package.relationships+xml"/>
  <Override PartName="/word/activeX/_rels/activeX11.xml.rels" ContentType="application/vnd.openxmlformats-package.relationships+xml"/>
  <Override PartName="/word/activeX/_rels/activeX30.xml.rels" ContentType="application/vnd.openxmlformats-package.relationships+xml"/>
  <Override PartName="/word/activeX/_rels/activeX12.xml.rels" ContentType="application/vnd.openxmlformats-package.relationships+xml"/>
  <Override PartName="/word/activeX/_rels/activeX31.xml.rels" ContentType="application/vnd.openxmlformats-package.relationships+xml"/>
  <Override PartName="/word/activeX/_rels/activeX13.xml.rels" ContentType="application/vnd.openxmlformats-package.relationships+xml"/>
  <Override PartName="/word/activeX/_rels/activeX32.xml.rels" ContentType="application/vnd.openxmlformats-package.relationships+xml"/>
  <Override PartName="/word/activeX/_rels/activeX14.xml.rels" ContentType="application/vnd.openxmlformats-package.relationships+xml"/>
  <Override PartName="/word/activeX/_rels/activeX33.xml.rels" ContentType="application/vnd.openxmlformats-package.relationships+xml"/>
  <Override PartName="/word/activeX/_rels/activeX15.xml.rels" ContentType="application/vnd.openxmlformats-package.relationships+xml"/>
  <Override PartName="/word/activeX/_rels/activeX34.xml.rels" ContentType="application/vnd.openxmlformats-package.relationships+xml"/>
  <Override PartName="/word/activeX/_rels/activeX16.xml.rels" ContentType="application/vnd.openxmlformats-package.relationships+xml"/>
  <Override PartName="/word/activeX/_rels/activeX35.xml.rels" ContentType="application/vnd.openxmlformats-package.relationships+xml"/>
  <Override PartName="/word/activeX/_rels/activeX17.xml.rels" ContentType="application/vnd.openxmlformats-package.relationships+xml"/>
  <Override PartName="/word/activeX/_rels/activeX36.xml.rels" ContentType="application/vnd.openxmlformats-package.relationships+xml"/>
  <Override PartName="/word/activeX/_rels/activeX37.xml.rels" ContentType="application/vnd.openxmlformats-package.relationships+xml"/>
  <Override PartName="/word/activeX/_rels/activeX28.xml.rels" ContentType="application/vnd.openxmlformats-package.relationships+xml"/>
  <Override PartName="/word/activeX/_rels/activeX29.xml.rels" ContentType="application/vnd.openxmlformats-package.relationships+xml"/>
  <Override PartName="/word/activeX/_rels/activeX40.xml.rels" ContentType="application/vnd.openxmlformats-package.relationships+xml"/>
  <Override PartName="/word/activeX/_rels/activeX27.xml.rels" ContentType="application/vnd.openxmlformats-package.relationships+xml"/>
  <Override PartName="/word/activeX/_rels/activeX38.xml.rels" ContentType="application/vnd.openxmlformats-package.relationships+xml"/>
  <Override PartName="/word/activeX/_rels/activeX39.xml.rels" ContentType="application/vnd.openxmlformats-package.relationships+xml"/>
  <Override PartName="/word/activeX/activeX20.xml" ContentType="application/vnd.ms-office.activeX+xml"/>
  <Override PartName="/word/activeX/activeX7.xml" ContentType="application/vnd.ms-office.activeX+xml"/>
  <Override PartName="/word/activeX/activeX8.bin" ContentType="application/vnd.ms-office.activeX"/>
  <Override PartName="/word/activeX/activeX21.xml" ContentType="application/vnd.ms-office.activeX+xml"/>
  <Override PartName="/word/activeX/activeX8.xml" ContentType="application/vnd.ms-office.activeX+xml"/>
  <Override PartName="/word/activeX/activeX9.bin" ContentType="application/vnd.ms-office.activeX"/>
  <Override PartName="/word/activeX/activeX22.xml" ContentType="application/vnd.ms-office.activeX+xml"/>
  <Override PartName="/word/activeX/activeX10.bin" ContentType="application/vnd.ms-office.activeX"/>
  <Override PartName="/word/activeX/activeX18.xml" ContentType="application/vnd.ms-office.activeX+xml"/>
  <Override PartName="/word/activeX/activeX10.xml" ContentType="application/vnd.ms-office.activeX+xml"/>
  <Override PartName="/word/activeX/activeX11.bin" ContentType="application/vnd.ms-office.activeX"/>
  <Override PartName="/word/activeX/activeX19.xml" ContentType="application/vnd.ms-office.activeX+xml"/>
  <Override PartName="/word/activeX/activeX11.xml" ContentType="application/vnd.ms-office.activeX+xml"/>
  <Override PartName="/word/activeX/activeX12.bin" ContentType="application/vnd.ms-office.activeX"/>
  <Override PartName="/word/activeX/activeX30.xml" ContentType="application/vnd.ms-office.activeX+xml"/>
  <Override PartName="/word/activeX/activeX12.xml" ContentType="application/vnd.ms-office.activeX+xml"/>
  <Override PartName="/word/activeX/activeX13.bin" ContentType="application/vnd.ms-office.activeX"/>
  <Override PartName="/word/activeX/activeX31.xml" ContentType="application/vnd.ms-office.activeX+xml"/>
  <Override PartName="/word/activeX/activeX13.xml" ContentType="application/vnd.ms-office.activeX+xml"/>
  <Override PartName="/word/activeX/activeX14.bin" ContentType="application/vnd.ms-office.activeX"/>
  <Override PartName="/word/activeX/activeX32.xml" ContentType="application/vnd.ms-office.activeX+xml"/>
  <Override PartName="/word/activeX/activeX14.xml" ContentType="application/vnd.ms-office.activeX+xml"/>
  <Override PartName="/word/activeX/activeX33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34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35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36.xml" ContentType="application/vnd.ms-office.activeX+xml"/>
  <Override PartName="/word/activeX/activeX18.bin" ContentType="application/vnd.ms-office.activeX"/>
  <Override PartName="/word/activeX/activeX37.xml" ContentType="application/vnd.ms-office.activeX+xml"/>
  <Override PartName="/word/activeX/activeX19.bin" ContentType="application/vnd.ms-office.activeX"/>
  <Override PartName="/word/activeX/activeX20.bin" ContentType="application/vnd.ms-office.activeX"/>
  <Override PartName="/word/activeX/activeX28.xml" ContentType="application/vnd.ms-office.activeX+xml"/>
  <Override PartName="/word/activeX/activeX21.bin" ContentType="application/vnd.ms-office.activeX"/>
  <Override PartName="/word/activeX/activeX29.xml" ContentType="application/vnd.ms-office.activeX+xml"/>
  <Override PartName="/word/activeX/activeX40.xml" ContentType="application/vnd.ms-office.activeX+xml"/>
  <Override PartName="/word/activeX/activeX22.bin" ContentType="application/vnd.ms-office.activeX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28.bin" ContentType="application/vnd.ms-office.activeX"/>
  <Override PartName="/word/activeX/activeX29.bin" ContentType="application/vnd.ms-office.activeX"/>
  <Override PartName="/word/activeX/activeX30.bin" ContentType="application/vnd.ms-office.activeX"/>
  <Override PartName="/word/activeX/activeX31.bin" ContentType="application/vnd.ms-office.activeX"/>
  <Override PartName="/word/activeX/activeX32.bin" ContentType="application/vnd.ms-office.activeX"/>
  <Override PartName="/word/activeX/activeX33.bin" ContentType="application/vnd.ms-office.activeX"/>
  <Override PartName="/word/activeX/activeX34.bin" ContentType="application/vnd.ms-office.activeX"/>
  <Override PartName="/word/activeX/activeX35.bin" ContentType="application/vnd.ms-office.activeX"/>
  <Override PartName="/word/activeX/activeX36.bin" ContentType="application/vnd.ms-office.activeX"/>
  <Override PartName="/word/activeX/activeX37.bin" ContentType="application/vnd.ms-office.activeX"/>
  <Override PartName="/word/activeX/activeX38.bin" ContentType="application/vnd.ms-office.activeX"/>
  <Override PartName="/word/activeX/activeX38.xml" ContentType="application/vnd.ms-office.activeX+xml"/>
  <Override PartName="/word/activeX/activeX39.bin" ContentType="application/vnd.ms-office.activeX"/>
  <Override PartName="/word/activeX/activeX39.xml" ContentType="application/vnd.ms-office.activeX+xml"/>
  <Override PartName="/word/activeX/activeX40.bin" ContentType="application/vnd.ms-office.activeX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297_2980749000_kopi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>4</w:t>
      </w:r>
    </w:p>
    <w:p>
      <w:pPr>
        <w:pStyle w:val="Heading1"/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sz w:val="22"/>
          <w:szCs w:val="22"/>
          <w:lang w:val="pl-PL"/>
        </w:rPr>
        <w:t>znak: Rz.271.</w:t>
      </w:r>
      <w:r>
        <w:rPr>
          <w:sz w:val="22"/>
          <w:szCs w:val="22"/>
          <w:lang w:val="pl-PL"/>
        </w:rPr>
        <w:t>20</w:t>
      </w:r>
      <w:r>
        <w:rPr>
          <w:sz w:val="22"/>
          <w:szCs w:val="22"/>
          <w:lang w:val="pl-PL"/>
        </w:rPr>
        <w:t>.</w:t>
      </w:r>
      <w:r>
        <w:rPr>
          <w:sz w:val="22"/>
          <w:szCs w:val="22"/>
          <w:lang w:val="pl-PL"/>
        </w:rPr>
        <w:t>202</w:t>
      </w:r>
      <w:r>
        <w:rPr>
          <w:sz w:val="22"/>
          <w:szCs w:val="22"/>
          <w:lang w:val="pl-PL"/>
        </w:rPr>
        <w:t>4</w:t>
      </w:r>
    </w:p>
    <w:p>
      <w:pPr>
        <w:pStyle w:val="Heading1"/>
        <w:bidi w:val="0"/>
        <w:spacing w:lineRule="auto" w:line="360" w:before="0" w:after="283"/>
        <w:ind w:hanging="0" w:start="0"/>
        <w:jc w:val="start"/>
        <w:rPr>
          <w:lang w:val="pl-PL"/>
        </w:rPr>
      </w:pPr>
      <w:r>
        <w:rPr>
          <w:lang w:val="pl-PL"/>
        </w:rPr>
        <w:t xml:space="preserve">Sposób wyliczania kosztów drukowania stron dla </w:t>
      </w:r>
      <w:r>
        <w:rPr>
          <w:lang w:val="pl-PL"/>
        </w:rPr>
        <w:t xml:space="preserve">urządzenia wielofunkcyjnego drukującego </w:t>
      </w:r>
      <w:r>
        <w:rPr>
          <w:lang w:val="pl-PL"/>
        </w:rPr>
        <w:t>w</w:t>
      </w:r>
      <w:r>
        <w:rPr>
          <w:lang w:val="pl-PL"/>
        </w:rPr>
        <w:t xml:space="preserve"> atramentow</w:t>
      </w:r>
      <w:r>
        <w:rPr>
          <w:lang w:val="pl-PL"/>
        </w:rPr>
        <w:t>ej</w:t>
      </w:r>
      <w:r>
        <w:rPr>
          <w:lang w:val="pl-PL"/>
        </w:rPr>
        <w:t xml:space="preserve"> i kolorow</w:t>
      </w:r>
      <w:r>
        <w:rPr>
          <w:lang w:val="pl-PL"/>
        </w:rPr>
        <w:t>ej</w:t>
      </w:r>
      <w:r>
        <w:rPr>
          <w:lang w:val="pl-PL"/>
        </w:rPr>
        <w:t xml:space="preserve"> technologi</w:t>
      </w:r>
      <w:r>
        <w:rPr>
          <w:lang w:val="pl-PL"/>
        </w:rPr>
        <w:t>i</w:t>
      </w:r>
      <w:r>
        <w:rPr>
          <w:lang w:val="pl-PL"/>
        </w:rPr>
        <w:t xml:space="preserve"> druku</w:t>
      </w:r>
    </w:p>
    <w:p>
      <w:pPr>
        <w:pStyle w:val="BodyText"/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t xml:space="preserve">Należy podać przyjęte do obliczeń ceny detaliczne </w:t>
      </w:r>
      <w:r>
        <w:rPr>
          <w:lang w:val="pl-PL"/>
        </w:rPr>
        <w:t>tuszy</w:t>
      </w:r>
      <w:r>
        <w:rPr>
          <w:lang w:val="pl-PL"/>
        </w:rPr>
        <w:t xml:space="preserve"> dopuszczonych przez producenta – tej samej firmy co producent, jako średnią arytmetyczną cen od dwóch dostawców. Należy też podać źródło cen tonerów.</w:t>
      </w:r>
    </w:p>
    <w:p>
      <w:pPr>
        <w:pStyle w:val="BodyText"/>
        <w:bidi w:val="0"/>
        <w:spacing w:lineRule="auto" w:line="360" w:before="0" w:after="142"/>
        <w:jc w:val="start"/>
        <w:rPr>
          <w:lang w:val="pl-PL"/>
        </w:rPr>
      </w:pPr>
      <w:r>
        <w:rPr>
          <w:lang w:val="pl-PL"/>
        </w:rPr>
        <w:t>Wskazówki dotyczące poszczególnych pól pojawią się po najechaniu na nie kursorem.</w:t>
      </w:r>
    </w:p>
    <w:p>
      <w:pPr>
        <w:pStyle w:val="Heading2"/>
        <w:bidi w:val="0"/>
        <w:ind w:hanging="0" w:start="0"/>
        <w:jc w:val="start"/>
        <w:rPr/>
      </w:pPr>
      <w:r>
        <w:rPr/>
        <w:t xml:space="preserve">Black </w:t>
      </w:r>
    </w:p>
    <w:p>
      <w:pPr>
        <w:pStyle w:val="BodyText"/>
        <w:numPr>
          <w:ilvl w:val="0"/>
          <w:numId w:val="2"/>
        </w:numPr>
        <w:bidi w:val="0"/>
        <w:spacing w:lineRule="auto" w:line="360" w:before="0" w:after="0"/>
        <w:jc w:val="start"/>
        <w:rPr/>
      </w:pPr>
      <w:r>
        <w:rPr>
          <w:lang w:val="pl-PL"/>
        </w:rPr>
        <w:t xml:space="preserve">Nazwa </w:t>
      </w:r>
      <w:r>
        <w:rPr>
          <w:lang w:val="pl-PL"/>
        </w:rPr>
        <w:t>tuszu</w:t>
      </w:r>
      <w:r>
        <w:rPr>
          <w:lang w:val="pl-PL"/>
        </w:rPr>
        <w:t>:</w:t>
      </w:r>
    </w:p>
    <w:p>
      <w:pPr>
        <w:pStyle w:val="Normal"/>
        <w:numPr>
          <w:ilvl w:val="1"/>
          <w:numId w:val="2"/>
        </w:numPr>
        <w:bidi w:val="0"/>
        <w:spacing w:lineRule="auto" w:line="360"/>
        <w:jc w:val="start"/>
        <w:rPr/>
      </w:pPr>
      <w:r>
        <w:rPr>
          <w:lang w:val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396.8pt;height:25.45pt" type="#_x0000_t75"/>
          <w:control r:id="rId2" w:name="Nazwa tuszu" w:shapeid="control_shape_0"/>
        </w:object>
      </w:r>
    </w:p>
    <w:p>
      <w:pPr>
        <w:pStyle w:val="BodyText"/>
        <w:numPr>
          <w:ilvl w:val="0"/>
          <w:numId w:val="2"/>
        </w:numPr>
        <w:bidi w:val="0"/>
        <w:spacing w:lineRule="auto" w:line="360" w:before="0" w:after="0"/>
        <w:jc w:val="start"/>
        <w:rPr>
          <w:lang w:val="pl-PL"/>
        </w:rPr>
      </w:pPr>
      <w:r>
        <w:rPr>
          <w:lang w:val="pl-PL"/>
        </w:rPr>
        <w:t>Dostawca:</w:t>
      </w:r>
    </w:p>
    <w:p>
      <w:pPr>
        <w:pStyle w:val="BodyText"/>
        <w:numPr>
          <w:ilvl w:val="1"/>
          <w:numId w:val="2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object>
          <v:shape id="control_shape_1" o:allowincell="t" style="width:396.8pt;height:25.45pt" type="#_x0000_t75"/>
          <w:control r:id="rId3" w:name="Pierwszy dostawca tuszy" w:shapeid="control_shape_1"/>
        </w:object>
      </w:r>
    </w:p>
    <w:p>
      <w:pPr>
        <w:pStyle w:val="Normal"/>
        <w:numPr>
          <w:ilvl w:val="1"/>
          <w:numId w:val="2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object>
          <v:shape id="control_shape_2" o:allowincell="t" style="width:396.8pt;height:25.45pt" type="#_x0000_t75"/>
          <w:control r:id="rId4" w:name="Drugi dostawca tuszu" w:shapeid="control_shape_2"/>
        </w:objec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t xml:space="preserve">Wydajność </w:t>
      </w:r>
      <w:r>
        <w:rPr>
          <w:lang w:val="pl-PL"/>
        </w:rPr>
        <w:t>tuszu</w:t>
      </w:r>
      <w:r>
        <w:rPr>
          <w:lang w:val="pl-PL"/>
        </w:rPr>
        <w:t xml:space="preserve"> przy 5% pokryciu strony A4:</w:t>
      </w:r>
    </w:p>
    <w:p>
      <w:pPr>
        <w:pStyle w:val="Normal"/>
        <w:numPr>
          <w:ilvl w:val="1"/>
          <w:numId w:val="2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object>
          <v:shape id="control_shape_3" o:allowincell="t" style="width:396.8pt;height:25.45pt" type="#_x0000_t75"/>
          <w:control r:id="rId5" w:name="Wydajność tuszu od pierwszego dostawcy przy 5% pokryciu strony A4." w:shapeid="control_shape_3"/>
        </w:object>
      </w:r>
    </w:p>
    <w:p>
      <w:pPr>
        <w:pStyle w:val="Normal"/>
        <w:numPr>
          <w:ilvl w:val="1"/>
          <w:numId w:val="2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object>
          <v:shape id="control_shape_4" o:allowincell="t" style="width:396.8pt;height:25.45pt" type="#_x0000_t75"/>
          <w:control r:id="rId6" w:name="Wydajność tuszu od drugiego dostawcy przy 5% pokryciu strony A4." w:shapeid="control_shape_4"/>
        </w:objec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t xml:space="preserve">Cena </w:t>
      </w:r>
      <w:r>
        <w:rPr>
          <w:lang w:val="pl-PL"/>
        </w:rPr>
        <w:t>tuszu</w:t>
      </w:r>
      <w:r>
        <w:rPr>
          <w:lang w:val="pl-PL"/>
        </w:rPr>
        <w:t xml:space="preserve"> brutto:</w:t>
      </w:r>
    </w:p>
    <w:p>
      <w:pPr>
        <w:pStyle w:val="Normal"/>
        <w:numPr>
          <w:ilvl w:val="1"/>
          <w:numId w:val="2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object>
          <v:shape id="control_shape_5" o:allowincell="t" style="width:396.8pt;height:25.45pt" type="#_x0000_t75"/>
          <w:control r:id="rId7" w:name="Cena tuszu brutto u pierwszego dostawcy." w:shapeid="control_shape_5"/>
        </w:object>
      </w:r>
    </w:p>
    <w:p>
      <w:pPr>
        <w:pStyle w:val="Normal"/>
        <w:numPr>
          <w:ilvl w:val="1"/>
          <w:numId w:val="2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object>
          <v:shape id="control_shape_6" o:allowincell="t" style="width:396.8pt;height:25.45pt" type="#_x0000_t75"/>
          <w:control r:id="rId8" w:name="Cena tuszu brutto u drugiego dostawcy." w:shapeid="control_shape_6"/>
        </w:objec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t>Koszt wydrukowania 1 strony (brutto):</w:t>
      </w:r>
    </w:p>
    <w:p>
      <w:pPr>
        <w:pStyle w:val="Normal"/>
        <w:numPr>
          <w:ilvl w:val="1"/>
          <w:numId w:val="2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object>
          <v:shape id="control_shape_7" o:allowincell="t" style="width:396.8pt;height:25.45pt" type="#_x0000_t75"/>
          <w:control r:id="rId9" w:name="Koszt wydrukowania 1 strony (brutto)" w:shapeid="control_shape_7"/>
        </w:object>
      </w:r>
    </w:p>
    <w:p>
      <w:pPr>
        <w:pStyle w:val="Normal"/>
        <w:numPr>
          <w:ilvl w:val="1"/>
          <w:numId w:val="2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object>
          <v:shape id="control_shape_8" o:allowincell="t" style="width:396.8pt;height:25.45pt" type="#_x0000_t75"/>
          <w:control r:id="rId10" w:name="Koszt wydrukowania 1 strony (brutto)" w:shapeid="control_shape_8"/>
        </w:objec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t>Średni koszt wydrukowania 1 strony (brutto):</w:t>
      </w:r>
    </w:p>
    <w:p>
      <w:pPr>
        <w:pStyle w:val="Normal"/>
        <w:numPr>
          <w:ilvl w:val="1"/>
          <w:numId w:val="2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object>
          <v:shape id="control_shape_9" o:allowincell="t" style="width:396.8pt;height:25.45pt" type="#_x0000_t75"/>
          <w:control r:id="rId11" w:name="Średni koszt wydrukowania 1 strony (brutto)" w:shapeid="control_shape_9"/>
        </w:object>
      </w:r>
    </w:p>
    <w:p>
      <w:pPr>
        <w:pStyle w:val="Heading2"/>
        <w:bidi w:val="0"/>
        <w:ind w:hanging="0" w:start="0"/>
        <w:jc w:val="start"/>
        <w:rPr/>
      </w:pPr>
      <w:r>
        <w:rPr/>
        <w:t>Cyan</w:t>
      </w:r>
    </w:p>
    <w:p>
      <w:pPr>
        <w:pStyle w:val="BodyText"/>
        <w:numPr>
          <w:ilvl w:val="0"/>
          <w:numId w:val="3"/>
        </w:numPr>
        <w:bidi w:val="0"/>
        <w:spacing w:lineRule="auto" w:line="360" w:before="0" w:after="0"/>
        <w:jc w:val="start"/>
        <w:rPr/>
      </w:pPr>
      <w:r>
        <w:rPr>
          <w:lang w:val="pl-PL"/>
        </w:rPr>
        <w:t xml:space="preserve">Nazwa </w:t>
      </w:r>
      <w:r>
        <w:rPr>
          <w:lang w:val="pl-PL"/>
        </w:rPr>
        <w:t>tuszu</w:t>
      </w:r>
      <w:r>
        <w:rPr>
          <w:lang w:val="pl-PL"/>
        </w:rPr>
        <w:t>:</w:t>
      </w:r>
    </w:p>
    <w:p>
      <w:pPr>
        <w:pStyle w:val="Normal"/>
        <w:numPr>
          <w:ilvl w:val="1"/>
          <w:numId w:val="3"/>
        </w:numPr>
        <w:bidi w:val="0"/>
        <w:spacing w:lineRule="auto" w:line="360"/>
        <w:jc w:val="start"/>
        <w:rPr/>
      </w:pPr>
      <w:r>
        <w:rPr>
          <w:lang w:val="pl-PL"/>
        </w:rPr>
        <w:object>
          <v:shape id="control_shape_10" o:allowincell="t" style="width:396.8pt;height:25.45pt" type="#_x0000_t75"/>
          <w:control r:id="rId12" w:name="Nazwa tuszu" w:shapeid="control_shape_10"/>
        </w:object>
      </w:r>
    </w:p>
    <w:p>
      <w:pPr>
        <w:pStyle w:val="BodyText"/>
        <w:numPr>
          <w:ilvl w:val="0"/>
          <w:numId w:val="3"/>
        </w:numPr>
        <w:bidi w:val="0"/>
        <w:spacing w:lineRule="auto" w:line="360" w:before="0" w:after="0"/>
        <w:jc w:val="start"/>
        <w:rPr>
          <w:lang w:val="pl-PL"/>
        </w:rPr>
      </w:pPr>
      <w:r>
        <w:rPr>
          <w:lang w:val="pl-PL"/>
        </w:rPr>
        <w:t>Dostawca:</w:t>
      </w:r>
    </w:p>
    <w:p>
      <w:pPr>
        <w:pStyle w:val="BodyText"/>
        <w:numPr>
          <w:ilvl w:val="1"/>
          <w:numId w:val="3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object>
          <v:shape id="control_shape_11" o:allowincell="t" style="width:396.8pt;height:25.45pt" type="#_x0000_t75"/>
          <w:control r:id="rId13" w:name="Pierwszy dostawca tuszy" w:shapeid="control_shape_11"/>
        </w:object>
      </w:r>
    </w:p>
    <w:p>
      <w:pPr>
        <w:pStyle w:val="Normal"/>
        <w:numPr>
          <w:ilvl w:val="1"/>
          <w:numId w:val="3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object>
          <v:shape id="control_shape_12" o:allowincell="t" style="width:396.8pt;height:25.45pt" type="#_x0000_t75"/>
          <w:control r:id="rId14" w:name="Drugi dostawca tuszu" w:shapeid="control_shape_12"/>
        </w:object>
      </w:r>
    </w:p>
    <w:p>
      <w:pPr>
        <w:pStyle w:val="Normal"/>
        <w:numPr>
          <w:ilvl w:val="0"/>
          <w:numId w:val="3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t xml:space="preserve">Wydajność </w:t>
      </w:r>
      <w:r>
        <w:rPr>
          <w:lang w:val="pl-PL"/>
        </w:rPr>
        <w:t>tuszu</w:t>
      </w:r>
      <w:r>
        <w:rPr>
          <w:lang w:val="pl-PL"/>
        </w:rPr>
        <w:t xml:space="preserve"> przy 5% pokryciu strony A4:</w:t>
      </w:r>
    </w:p>
    <w:p>
      <w:pPr>
        <w:pStyle w:val="Normal"/>
        <w:numPr>
          <w:ilvl w:val="1"/>
          <w:numId w:val="3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object>
          <v:shape id="control_shape_13" o:allowincell="t" style="width:396.8pt;height:25.45pt" type="#_x0000_t75"/>
          <w:control r:id="rId15" w:name="Wydajność tuszu od pierwszego dostawcy przy 5% pokryciu strony A4." w:shapeid="control_shape_13"/>
        </w:object>
      </w:r>
    </w:p>
    <w:p>
      <w:pPr>
        <w:pStyle w:val="Normal"/>
        <w:numPr>
          <w:ilvl w:val="1"/>
          <w:numId w:val="3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object>
          <v:shape id="control_shape_14" o:allowincell="t" style="width:396.8pt;height:25.45pt" type="#_x0000_t75"/>
          <w:control r:id="rId16" w:name="Wydajność tuszu od drugiego dostawcy przy 5% pokryciu strony A4." w:shapeid="control_shape_14"/>
        </w:object>
      </w:r>
    </w:p>
    <w:p>
      <w:pPr>
        <w:pStyle w:val="Normal"/>
        <w:numPr>
          <w:ilvl w:val="0"/>
          <w:numId w:val="3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t xml:space="preserve">Cena </w:t>
      </w:r>
      <w:r>
        <w:rPr>
          <w:lang w:val="pl-PL"/>
        </w:rPr>
        <w:t>tuszu</w:t>
      </w:r>
      <w:r>
        <w:rPr>
          <w:lang w:val="pl-PL"/>
        </w:rPr>
        <w:t xml:space="preserve"> brutto:</w:t>
      </w:r>
    </w:p>
    <w:p>
      <w:pPr>
        <w:pStyle w:val="Normal"/>
        <w:numPr>
          <w:ilvl w:val="1"/>
          <w:numId w:val="3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object>
          <v:shape id="control_shape_15" o:allowincell="t" style="width:396.8pt;height:25.45pt" type="#_x0000_t75"/>
          <w:control r:id="rId17" w:name="Cena tuszu brutto u pierwszego dostawcy." w:shapeid="control_shape_15"/>
        </w:object>
      </w:r>
    </w:p>
    <w:p>
      <w:pPr>
        <w:pStyle w:val="Normal"/>
        <w:numPr>
          <w:ilvl w:val="1"/>
          <w:numId w:val="3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object>
          <v:shape id="control_shape_16" o:allowincell="t" style="width:396.8pt;height:25.45pt" type="#_x0000_t75"/>
          <w:control r:id="rId18" w:name="Cena tuszu brutto u drugiego dostawcy." w:shapeid="control_shape_16"/>
        </w:object>
      </w:r>
    </w:p>
    <w:p>
      <w:pPr>
        <w:pStyle w:val="Normal"/>
        <w:numPr>
          <w:ilvl w:val="0"/>
          <w:numId w:val="3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t>Koszt wydrukowania 1 strony (brutto):</w:t>
      </w:r>
    </w:p>
    <w:p>
      <w:pPr>
        <w:pStyle w:val="Normal"/>
        <w:numPr>
          <w:ilvl w:val="1"/>
          <w:numId w:val="3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object>
          <v:shape id="control_shape_17" o:allowincell="t" style="width:396.8pt;height:25.45pt" type="#_x0000_t75"/>
          <w:control r:id="rId19" w:name="Koszt wydrukowania 1 strony (brutto)" w:shapeid="control_shape_17"/>
        </w:object>
      </w:r>
    </w:p>
    <w:p>
      <w:pPr>
        <w:pStyle w:val="Normal"/>
        <w:numPr>
          <w:ilvl w:val="1"/>
          <w:numId w:val="3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object>
          <v:shape id="control_shape_18" o:allowincell="t" style="width:396.8pt;height:25.45pt" type="#_x0000_t75"/>
          <w:control r:id="rId20" w:name="Koszt wydrukowania 1 strony (brutto)" w:shapeid="control_shape_18"/>
        </w:object>
      </w:r>
    </w:p>
    <w:p>
      <w:pPr>
        <w:pStyle w:val="Normal"/>
        <w:numPr>
          <w:ilvl w:val="0"/>
          <w:numId w:val="3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t>Średni koszt wydrukowania 1 strony (brutto):</w:t>
      </w:r>
    </w:p>
    <w:p>
      <w:pPr>
        <w:pStyle w:val="Normal"/>
        <w:numPr>
          <w:ilvl w:val="1"/>
          <w:numId w:val="3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object>
          <v:shape id="control_shape_19" o:allowincell="t" style="width:396.8pt;height:25.45pt" type="#_x0000_t75"/>
          <w:control r:id="rId21" w:name="Średni koszt wydrukowania 1 strony (brutto)" w:shapeid="control_shape_19"/>
        </w:object>
      </w:r>
    </w:p>
    <w:p>
      <w:pPr>
        <w:pStyle w:val="Heading2"/>
        <w:numPr>
          <w:ilvl w:val="0"/>
          <w:numId w:val="0"/>
        </w:numPr>
        <w:bidi w:val="0"/>
        <w:ind w:hanging="0" w:start="0"/>
        <w:jc w:val="start"/>
        <w:rPr/>
      </w:pPr>
      <w:r>
        <w:rPr/>
        <w:t>Magenta</w:t>
      </w:r>
    </w:p>
    <w:p>
      <w:pPr>
        <w:pStyle w:val="BodyText"/>
        <w:numPr>
          <w:ilvl w:val="0"/>
          <w:numId w:val="4"/>
        </w:numPr>
        <w:bidi w:val="0"/>
        <w:spacing w:lineRule="auto" w:line="360" w:before="0" w:after="0"/>
        <w:jc w:val="start"/>
        <w:rPr/>
      </w:pPr>
      <w:r>
        <w:rPr>
          <w:lang w:val="pl-PL"/>
        </w:rPr>
        <w:t xml:space="preserve">Nazwa </w:t>
      </w:r>
      <w:r>
        <w:rPr>
          <w:lang w:val="pl-PL"/>
        </w:rPr>
        <w:t>tuszu</w:t>
      </w:r>
      <w:r>
        <w:rPr>
          <w:lang w:val="pl-PL"/>
        </w:rPr>
        <w:t>:</w:t>
      </w:r>
    </w:p>
    <w:p>
      <w:pPr>
        <w:pStyle w:val="Normal"/>
        <w:numPr>
          <w:ilvl w:val="1"/>
          <w:numId w:val="4"/>
        </w:numPr>
        <w:bidi w:val="0"/>
        <w:spacing w:lineRule="auto" w:line="360"/>
        <w:jc w:val="start"/>
        <w:rPr/>
      </w:pPr>
      <w:r>
        <w:rPr>
          <w:lang w:val="pl-PL"/>
        </w:rPr>
        <w:object>
          <v:shape id="control_shape_20" o:allowincell="t" style="width:396.8pt;height:25.45pt" type="#_x0000_t75"/>
          <w:control r:id="rId22" w:name="Nazwa tuszu" w:shapeid="control_shape_20"/>
        </w:object>
      </w:r>
    </w:p>
    <w:p>
      <w:pPr>
        <w:pStyle w:val="BodyText"/>
        <w:numPr>
          <w:ilvl w:val="0"/>
          <w:numId w:val="4"/>
        </w:numPr>
        <w:bidi w:val="0"/>
        <w:spacing w:lineRule="auto" w:line="360" w:before="0" w:after="0"/>
        <w:jc w:val="start"/>
        <w:rPr>
          <w:lang w:val="pl-PL"/>
        </w:rPr>
      </w:pPr>
      <w:r>
        <w:rPr>
          <w:lang w:val="pl-PL"/>
        </w:rPr>
        <w:t>Dostawca:</w:t>
      </w:r>
    </w:p>
    <w:p>
      <w:pPr>
        <w:pStyle w:val="BodyText"/>
        <w:numPr>
          <w:ilvl w:val="1"/>
          <w:numId w:val="4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object>
          <v:shape id="control_shape_21" o:allowincell="t" style="width:396.8pt;height:25.45pt" type="#_x0000_t75"/>
          <w:control r:id="rId23" w:name="Pierwszy dostawca tuszy" w:shapeid="control_shape_21"/>
        </w:object>
      </w:r>
    </w:p>
    <w:p>
      <w:pPr>
        <w:pStyle w:val="Normal"/>
        <w:numPr>
          <w:ilvl w:val="1"/>
          <w:numId w:val="4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object>
          <v:shape id="control_shape_22" o:allowincell="t" style="width:396.8pt;height:25.45pt" type="#_x0000_t75"/>
          <w:control r:id="rId24" w:name="Drugi dostawca tuszu" w:shapeid="control_shape_22"/>
        </w:object>
      </w:r>
    </w:p>
    <w:p>
      <w:pPr>
        <w:pStyle w:val="Normal"/>
        <w:numPr>
          <w:ilvl w:val="0"/>
          <w:numId w:val="4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t xml:space="preserve">Wydajność </w:t>
      </w:r>
      <w:r>
        <w:rPr>
          <w:lang w:val="pl-PL"/>
        </w:rPr>
        <w:t>tuszu</w:t>
      </w:r>
      <w:r>
        <w:rPr>
          <w:lang w:val="pl-PL"/>
        </w:rPr>
        <w:t xml:space="preserve"> przy 5% pokryciu strony A4:</w:t>
      </w:r>
    </w:p>
    <w:p>
      <w:pPr>
        <w:pStyle w:val="Normal"/>
        <w:numPr>
          <w:ilvl w:val="1"/>
          <w:numId w:val="4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object>
          <v:shape id="control_shape_23" o:allowincell="t" style="width:396.8pt;height:25.45pt" type="#_x0000_t75"/>
          <w:control r:id="rId25" w:name="Wydajność tuszu od pierwszego dostawcy przy 5% pokryciu strony A4." w:shapeid="control_shape_23"/>
        </w:object>
      </w:r>
    </w:p>
    <w:p>
      <w:pPr>
        <w:pStyle w:val="Normal"/>
        <w:numPr>
          <w:ilvl w:val="1"/>
          <w:numId w:val="4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object>
          <v:shape id="control_shape_24" o:allowincell="t" style="width:396.8pt;height:25.45pt" type="#_x0000_t75"/>
          <w:control r:id="rId26" w:name="Wydajność tuszu od drugiego dostawcy przy 5% pokryciu strony A4." w:shapeid="control_shape_24"/>
        </w:object>
      </w:r>
    </w:p>
    <w:p>
      <w:pPr>
        <w:pStyle w:val="Normal"/>
        <w:numPr>
          <w:ilvl w:val="0"/>
          <w:numId w:val="4"/>
        </w:numPr>
        <w:bidi w:val="0"/>
        <w:spacing w:lineRule="auto" w:line="360" w:before="567" w:after="0"/>
        <w:jc w:val="start"/>
        <w:rPr>
          <w:lang w:val="pl-PL"/>
        </w:rPr>
      </w:pPr>
      <w:r>
        <w:rPr>
          <w:lang w:val="pl-PL"/>
        </w:rPr>
        <w:t xml:space="preserve">Cena </w:t>
      </w:r>
      <w:r>
        <w:rPr>
          <w:lang w:val="pl-PL"/>
        </w:rPr>
        <w:t>tuszu</w:t>
      </w:r>
      <w:r>
        <w:rPr>
          <w:lang w:val="pl-PL"/>
        </w:rPr>
        <w:t xml:space="preserve"> brutto:</w:t>
      </w:r>
    </w:p>
    <w:p>
      <w:pPr>
        <w:pStyle w:val="Normal"/>
        <w:numPr>
          <w:ilvl w:val="1"/>
          <w:numId w:val="4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object>
          <v:shape id="control_shape_25" o:allowincell="t" style="width:396.8pt;height:25.45pt" type="#_x0000_t75"/>
          <w:control r:id="rId27" w:name="Cena tuszu brutto u pierwszego dostawcy." w:shapeid="control_shape_25"/>
        </w:object>
      </w:r>
    </w:p>
    <w:p>
      <w:pPr>
        <w:pStyle w:val="Normal"/>
        <w:numPr>
          <w:ilvl w:val="1"/>
          <w:numId w:val="4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object>
          <v:shape id="control_shape_26" o:allowincell="t" style="width:396.8pt;height:25.45pt" type="#_x0000_t75"/>
          <w:control r:id="rId28" w:name="Cena tuszu brutto u drugiego dostawcy." w:shapeid="control_shape_26"/>
        </w:object>
      </w:r>
    </w:p>
    <w:p>
      <w:pPr>
        <w:pStyle w:val="Normal"/>
        <w:numPr>
          <w:ilvl w:val="0"/>
          <w:numId w:val="4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t>Koszt wydrukowania 1 strony (brutto):</w:t>
      </w:r>
    </w:p>
    <w:p>
      <w:pPr>
        <w:pStyle w:val="Normal"/>
        <w:numPr>
          <w:ilvl w:val="1"/>
          <w:numId w:val="4"/>
        </w:numPr>
        <w:bidi w:val="0"/>
        <w:spacing w:lineRule="auto" w:line="360"/>
        <w:jc w:val="start"/>
        <w:rPr/>
      </w:pPr>
      <w:r>
        <w:rPr>
          <w:lang w:val="pl-PL"/>
        </w:rPr>
        <w:object>
          <v:shape id="control_shape_27" o:allowincell="t" style="width:396.8pt;height:25.45pt" type="#_x0000_t75"/>
          <w:control r:id="rId29" w:name="Koszt wydrukowania 1 strony (brutto)" w:shapeid="control_shape_27"/>
        </w:object>
      </w:r>
    </w:p>
    <w:p>
      <w:pPr>
        <w:pStyle w:val="Normal"/>
        <w:numPr>
          <w:ilvl w:val="1"/>
          <w:numId w:val="4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object>
          <v:shape id="control_shape_28" o:allowincell="t" style="width:396.8pt;height:25.45pt" type="#_x0000_t75"/>
          <w:control r:id="rId30" w:name="Koszt wydrukowania 1 strony (brutto)" w:shapeid="control_shape_28"/>
        </w:object>
      </w:r>
    </w:p>
    <w:p>
      <w:pPr>
        <w:pStyle w:val="Normal"/>
        <w:numPr>
          <w:ilvl w:val="0"/>
          <w:numId w:val="4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t>Średni koszt wydrukowania 1 strony (brutto):</w:t>
      </w:r>
    </w:p>
    <w:p>
      <w:pPr>
        <w:pStyle w:val="Normal"/>
        <w:numPr>
          <w:ilvl w:val="1"/>
          <w:numId w:val="4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object>
          <v:shape id="control_shape_29" o:allowincell="t" style="width:396.8pt;height:25.45pt" type="#_x0000_t75"/>
          <w:control r:id="rId31" w:name="Średni koszt wydrukowania 1 strony (brutto)" w:shapeid="control_shape_29"/>
        </w:object>
      </w:r>
    </w:p>
    <w:p>
      <w:pPr>
        <w:pStyle w:val="Heading2"/>
        <w:bidi w:val="0"/>
        <w:ind w:hanging="0" w:start="0"/>
        <w:jc w:val="start"/>
        <w:rPr/>
      </w:pPr>
      <w:r>
        <w:rPr/>
        <w:t>Yellow</w:t>
      </w:r>
    </w:p>
    <w:p>
      <w:pPr>
        <w:pStyle w:val="BodyText"/>
        <w:numPr>
          <w:ilvl w:val="0"/>
          <w:numId w:val="5"/>
        </w:numPr>
        <w:bidi w:val="0"/>
        <w:spacing w:lineRule="auto" w:line="360" w:before="0" w:after="0"/>
        <w:jc w:val="start"/>
        <w:rPr/>
      </w:pPr>
      <w:r>
        <w:rPr>
          <w:lang w:val="pl-PL"/>
        </w:rPr>
        <w:t xml:space="preserve">Nazwa </w:t>
      </w:r>
      <w:r>
        <w:rPr>
          <w:lang w:val="pl-PL"/>
        </w:rPr>
        <w:t>tuszu</w:t>
      </w:r>
      <w:r>
        <w:rPr>
          <w:lang w:val="pl-PL"/>
        </w:rPr>
        <w:t>:</w:t>
      </w:r>
    </w:p>
    <w:p>
      <w:pPr>
        <w:pStyle w:val="Normal"/>
        <w:numPr>
          <w:ilvl w:val="1"/>
          <w:numId w:val="5"/>
        </w:numPr>
        <w:bidi w:val="0"/>
        <w:spacing w:lineRule="auto" w:line="360"/>
        <w:jc w:val="start"/>
        <w:rPr/>
      </w:pPr>
      <w:r>
        <w:rPr>
          <w:lang w:val="pl-PL"/>
        </w:rPr>
        <w:object>
          <v:shape id="control_shape_30" o:allowincell="t" style="width:396.8pt;height:25.45pt" type="#_x0000_t75"/>
          <w:control r:id="rId32" w:name="Nazwa tuszu" w:shapeid="control_shape_30"/>
        </w:object>
      </w:r>
    </w:p>
    <w:p>
      <w:pPr>
        <w:pStyle w:val="BodyText"/>
        <w:numPr>
          <w:ilvl w:val="0"/>
          <w:numId w:val="5"/>
        </w:numPr>
        <w:bidi w:val="0"/>
        <w:spacing w:lineRule="auto" w:line="360" w:before="0" w:after="0"/>
        <w:jc w:val="start"/>
        <w:rPr>
          <w:lang w:val="pl-PL"/>
        </w:rPr>
      </w:pPr>
      <w:r>
        <w:rPr>
          <w:lang w:val="pl-PL"/>
        </w:rPr>
        <w:t>Dostawca:</w:t>
      </w:r>
    </w:p>
    <w:p>
      <w:pPr>
        <w:pStyle w:val="BodyText"/>
        <w:numPr>
          <w:ilvl w:val="1"/>
          <w:numId w:val="5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object>
          <v:shape id="control_shape_31" o:allowincell="t" style="width:396.8pt;height:25.45pt" type="#_x0000_t75"/>
          <w:control r:id="rId33" w:name="Pierwszy dostawca tuszy" w:shapeid="control_shape_31"/>
        </w:object>
      </w:r>
    </w:p>
    <w:p>
      <w:pPr>
        <w:pStyle w:val="Normal"/>
        <w:numPr>
          <w:ilvl w:val="1"/>
          <w:numId w:val="5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object>
          <v:shape id="control_shape_32" o:allowincell="t" style="width:396.8pt;height:25.45pt" type="#_x0000_t75"/>
          <w:control r:id="rId34" w:name="Drugi dostawca tuszu" w:shapeid="control_shape_32"/>
        </w:object>
      </w:r>
    </w:p>
    <w:p>
      <w:pPr>
        <w:pStyle w:val="Normal"/>
        <w:numPr>
          <w:ilvl w:val="0"/>
          <w:numId w:val="5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t xml:space="preserve">Wydajność </w:t>
      </w:r>
      <w:r>
        <w:rPr>
          <w:lang w:val="pl-PL"/>
        </w:rPr>
        <w:t>tuszu</w:t>
      </w:r>
      <w:r>
        <w:rPr>
          <w:lang w:val="pl-PL"/>
        </w:rPr>
        <w:t xml:space="preserve"> przy 5% pokryciu strony A4:</w:t>
      </w:r>
    </w:p>
    <w:p>
      <w:pPr>
        <w:pStyle w:val="Normal"/>
        <w:numPr>
          <w:ilvl w:val="1"/>
          <w:numId w:val="5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object>
          <v:shape id="control_shape_33" o:allowincell="t" style="width:396.8pt;height:25.45pt" type="#_x0000_t75"/>
          <w:control r:id="rId35" w:name="Wydajność tuszu od pierwszego dostawcy przy 5% pokryciu strony A4." w:shapeid="control_shape_33"/>
        </w:object>
      </w:r>
    </w:p>
    <w:p>
      <w:pPr>
        <w:pStyle w:val="Normal"/>
        <w:numPr>
          <w:ilvl w:val="1"/>
          <w:numId w:val="5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object>
          <v:shape id="control_shape_34" o:allowincell="t" style="width:396.8pt;height:25.45pt" type="#_x0000_t75"/>
          <w:control r:id="rId36" w:name="Wydajność tuszu od drugiego dostawcy przy 5% pokryciu strony A4." w:shapeid="control_shape_34"/>
        </w:object>
      </w:r>
    </w:p>
    <w:p>
      <w:pPr>
        <w:pStyle w:val="Normal"/>
        <w:numPr>
          <w:ilvl w:val="0"/>
          <w:numId w:val="5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t xml:space="preserve">Cena </w:t>
      </w:r>
      <w:r>
        <w:rPr>
          <w:lang w:val="pl-PL"/>
        </w:rPr>
        <w:t>tuszu</w:t>
      </w:r>
      <w:r>
        <w:rPr>
          <w:lang w:val="pl-PL"/>
        </w:rPr>
        <w:t xml:space="preserve"> brutto:</w:t>
      </w:r>
    </w:p>
    <w:p>
      <w:pPr>
        <w:pStyle w:val="Normal"/>
        <w:numPr>
          <w:ilvl w:val="1"/>
          <w:numId w:val="5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object>
          <v:shape id="control_shape_35" o:allowincell="t" style="width:396.8pt;height:25.45pt" type="#_x0000_t75"/>
          <w:control r:id="rId37" w:name="Cena tuszu brutto u pierwszego dostawcy." w:shapeid="control_shape_35"/>
        </w:object>
      </w:r>
    </w:p>
    <w:p>
      <w:pPr>
        <w:pStyle w:val="Normal"/>
        <w:numPr>
          <w:ilvl w:val="1"/>
          <w:numId w:val="5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object>
          <v:shape id="control_shape_36" o:allowincell="t" style="width:396.8pt;height:25.45pt" type="#_x0000_t75"/>
          <w:control r:id="rId38" w:name="Cena tuszu brutto u drugiego dostawcy." w:shapeid="control_shape_36"/>
        </w:object>
      </w:r>
    </w:p>
    <w:p>
      <w:pPr>
        <w:pStyle w:val="Normal"/>
        <w:numPr>
          <w:ilvl w:val="0"/>
          <w:numId w:val="5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t>Koszt wydrukowania 1 strony (brutto):</w:t>
      </w:r>
    </w:p>
    <w:p>
      <w:pPr>
        <w:pStyle w:val="Normal"/>
        <w:numPr>
          <w:ilvl w:val="1"/>
          <w:numId w:val="5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object>
          <v:shape id="control_shape_37" o:allowincell="t" style="width:396.8pt;height:25.45pt" type="#_x0000_t75"/>
          <w:control r:id="rId39" w:name="Koszt wydrukowania 1 strony (brutto)" w:shapeid="control_shape_37"/>
        </w:object>
      </w:r>
    </w:p>
    <w:p>
      <w:pPr>
        <w:pStyle w:val="Normal"/>
        <w:numPr>
          <w:ilvl w:val="1"/>
          <w:numId w:val="5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object>
          <v:shape id="control_shape_38" o:allowincell="t" style="width:396.8pt;height:25.45pt" type="#_x0000_t75"/>
          <w:control r:id="rId40" w:name="Koszt wydrukowania 1 strony (brutto)" w:shapeid="control_shape_38"/>
        </w:object>
      </w:r>
    </w:p>
    <w:p>
      <w:pPr>
        <w:pStyle w:val="Normal"/>
        <w:numPr>
          <w:ilvl w:val="0"/>
          <w:numId w:val="5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t>Średni koszt wydrukowania 1 strony (brutto):</w:t>
      </w:r>
    </w:p>
    <w:p>
      <w:pPr>
        <w:pStyle w:val="Normal"/>
        <w:numPr>
          <w:ilvl w:val="1"/>
          <w:numId w:val="5"/>
        </w:numPr>
        <w:bidi w:val="0"/>
        <w:spacing w:lineRule="auto" w:line="360"/>
        <w:jc w:val="start"/>
        <w:rPr>
          <w:lang w:val="pl-PL"/>
        </w:rPr>
      </w:pPr>
      <w:r>
        <w:rPr>
          <w:lang w:val="pl-PL"/>
        </w:rPr>
        <w:object>
          <v:shape id="control_shape_39" o:allowincell="t" style="width:396.8pt;height:25.45pt" type="#_x0000_t75"/>
          <w:control r:id="rId41" w:name="Średni koszt wydrukowania 1 strony (brutto)" w:shapeid="control_shape_39"/>
        </w:object>
      </w:r>
    </w:p>
    <w:p>
      <w:pPr>
        <w:pStyle w:val="Normal"/>
        <w:bidi w:val="0"/>
        <w:spacing w:lineRule="auto" w:line="360"/>
        <w:jc w:val="start"/>
        <w:rPr>
          <w:lang w:val="pl-PL"/>
        </w:rPr>
      </w:pPr>
      <w:r>
        <w:rPr>
          <w:lang w:val="pl-PL"/>
        </w:rPr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</w:rPr>
        <w:t>Dokument w przypadku jego niezłożenia, złożenia niezgodnie z jego treścią lub niekompletnego nie podlega uzupełnieniu. Oferta wykonawcy, który nie złoży tego dokumentu, złoży niekompletny lub niezgodny z jego treścią, podlegać będzie odrzuceniu na podstawie art. 226 ust. 1 pkt 5 ustawy Pzp – jej treść jest niezgodna z warunkami zamówienia, z zastrzeżeniem art. 223 ust. 2 pkt 3 ustawy Pzp.</w:t>
      </w:r>
    </w:p>
    <w:p>
      <w:pPr>
        <w:pStyle w:val="BodyText"/>
        <w:bidi w:val="0"/>
        <w:spacing w:before="0" w:after="140"/>
        <w:jc w:val="start"/>
        <w:rPr>
          <w:rFonts w:ascii="Arial" w:hAnsi="Arial"/>
        </w:rPr>
      </w:pPr>
      <w:r>
        <w:rPr>
          <w:rFonts w:ascii="Arial" w:hAnsi="Arial"/>
        </w:rPr>
        <w:t>Dokument składa się, pod rygorem nieważności, w formie elektronicznej, opatrzonej kwalifikowanym podpisem elektronicznym, podpisem zaufanym lub podpisem osobistym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default"/>
  </w:font>
  <w:font w:name="Arial"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680" w:hanging="340"/>
      </w:pPr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1080" w:hanging="400"/>
      </w:pPr>
    </w:lvl>
    <w:lvl w:ilvl="2">
      <w:start w:val="1"/>
      <w:numFmt w:val="decimal"/>
      <w:lvlText w:val=" %1.%2.%3 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 %1.%2.%3.%4 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 %1.%2.%3.%4.%5 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 %1.%2.%3.%4.%5.%6 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 %1.%2.%3.%4.%5.%6.%7 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 %1.%2.%3.%4.%5.%6.%7.%8 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 %1.%2.%3.%4.%5.%6.%7.%8.%9 "/>
      <w:lvlJc w:val="start"/>
      <w:pPr>
        <w:tabs>
          <w:tab w:val="num" w:pos="3600"/>
        </w:tabs>
        <w:ind w:start="3600" w:hanging="360"/>
      </w:pPr>
    </w:lvl>
  </w:abstractNum>
  <w:abstractNum w:abstractNumId="3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680" w:hanging="340"/>
      </w:pPr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1020" w:hanging="340"/>
      </w:pPr>
    </w:lvl>
    <w:lvl w:ilvl="2">
      <w:start w:val="1"/>
      <w:numFmt w:val="decimal"/>
      <w:lvlText w:val=" %1.%2.%3 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 %1.%2.%3.%4 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 %1.%2.%3.%4.%5 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 %1.%2.%3.%4.%5.%6 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 %1.%2.%3.%4.%5.%6.%7 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 %1.%2.%3.%4.%5.%6.%7.%8 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 %1.%2.%3.%4.%5.%6.%7.%8.%9 "/>
      <w:lvlJc w:val="start"/>
      <w:pPr>
        <w:tabs>
          <w:tab w:val="num" w:pos="3600"/>
        </w:tabs>
        <w:ind w:start="3600" w:hanging="360"/>
      </w:pPr>
    </w:lvl>
  </w:abstractNum>
  <w:abstractNum w:abstractNumId="4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680" w:hanging="340"/>
      </w:pPr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1020" w:hanging="340"/>
      </w:pPr>
    </w:lvl>
    <w:lvl w:ilvl="2">
      <w:start w:val="1"/>
      <w:numFmt w:val="decimal"/>
      <w:lvlText w:val=" %1.%2.%3 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 %1.%2.%3.%4 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 %1.%2.%3.%4.%5 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 %1.%2.%3.%4.%5.%6 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 %1.%2.%3.%4.%5.%6.%7 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 %1.%2.%3.%4.%5.%6.%7.%8 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 %1.%2.%3.%4.%5.%6.%7.%8.%9 "/>
      <w:lvlJc w:val="start"/>
      <w:pPr>
        <w:tabs>
          <w:tab w:val="num" w:pos="3600"/>
        </w:tabs>
        <w:ind w:start="3600" w:hanging="360"/>
      </w:pPr>
    </w:lvl>
  </w:abstractNum>
  <w:abstractNum w:abstractNumId="5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680" w:hanging="340"/>
      </w:pPr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1020" w:hanging="340"/>
      </w:pPr>
    </w:lvl>
    <w:lvl w:ilvl="2">
      <w:start w:val="1"/>
      <w:numFmt w:val="decimal"/>
      <w:lvlText w:val=" %1.%2.%3 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 %1.%2.%3.%4 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 %1.%2.%3.%4.%5 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 %1.%2.%3.%4.%5.%6 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 %1.%2.%3.%4.%5.%6.%7 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 %1.%2.%3.%4.%5.%6.%7.%8 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 %1.%2.%3.%4.%5.%6.%7.%8.%9 "/>
      <w:lvlJc w:val="start"/>
      <w:pPr>
        <w:tabs>
          <w:tab w:val="num" w:pos="3600"/>
        </w:tabs>
        <w:ind w:star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Noto Serif SC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Arial" w:hAnsi="Arial" w:eastAsia="Noto Serif SC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1"/>
      <w:szCs w:val="3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before="0" w:after="142"/>
      <w:outlineLvl w:val="1"/>
    </w:pPr>
    <w:rPr>
      <w:b/>
      <w:bCs/>
      <w:sz w:val="28"/>
      <w:szCs w:val="32"/>
    </w:rPr>
  </w:style>
  <w:style w:type="paragraph" w:styleId="Heading3">
    <w:name w:val="Heading 3"/>
    <w:basedOn w:val="Nagwek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4"/>
      <w:szCs w:val="28"/>
    </w:rPr>
  </w:style>
  <w:style w:type="paragraph" w:styleId="Heading4">
    <w:name w:val="Heading 4"/>
    <w:basedOn w:val="Nagwek"/>
    <w:next w:val="BodyText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3"/>
      <w:szCs w:val="27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4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Arial" w:hAnsi="Arial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Arial" w:hAnsi="Arial" w:cs="Arial"/>
      <w:lang w:eastAsia="zxx" w:bidi="zxx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control" Target="activeX/activeX18.xml"/><Relationship Id="rId20" Type="http://schemas.openxmlformats.org/officeDocument/2006/relationships/control" Target="activeX/activeX19.xml"/><Relationship Id="rId21" Type="http://schemas.openxmlformats.org/officeDocument/2006/relationships/control" Target="activeX/activeX20.xml"/><Relationship Id="rId22" Type="http://schemas.openxmlformats.org/officeDocument/2006/relationships/control" Target="activeX/activeX21.xml"/><Relationship Id="rId23" Type="http://schemas.openxmlformats.org/officeDocument/2006/relationships/control" Target="activeX/activeX22.xml"/><Relationship Id="rId24" Type="http://schemas.openxmlformats.org/officeDocument/2006/relationships/control" Target="activeX/activeX23.xml"/><Relationship Id="rId25" Type="http://schemas.openxmlformats.org/officeDocument/2006/relationships/control" Target="activeX/activeX24.xml"/><Relationship Id="rId26" Type="http://schemas.openxmlformats.org/officeDocument/2006/relationships/control" Target="activeX/activeX25.xml"/><Relationship Id="rId27" Type="http://schemas.openxmlformats.org/officeDocument/2006/relationships/control" Target="activeX/activeX26.xml"/><Relationship Id="rId28" Type="http://schemas.openxmlformats.org/officeDocument/2006/relationships/control" Target="activeX/activeX27.xml"/><Relationship Id="rId29" Type="http://schemas.openxmlformats.org/officeDocument/2006/relationships/control" Target="activeX/activeX28.xml"/><Relationship Id="rId30" Type="http://schemas.openxmlformats.org/officeDocument/2006/relationships/control" Target="activeX/activeX29.xml"/><Relationship Id="rId31" Type="http://schemas.openxmlformats.org/officeDocument/2006/relationships/control" Target="activeX/activeX30.xml"/><Relationship Id="rId32" Type="http://schemas.openxmlformats.org/officeDocument/2006/relationships/control" Target="activeX/activeX31.xml"/><Relationship Id="rId33" Type="http://schemas.openxmlformats.org/officeDocument/2006/relationships/control" Target="activeX/activeX32.xml"/><Relationship Id="rId34" Type="http://schemas.openxmlformats.org/officeDocument/2006/relationships/control" Target="activeX/activeX33.xml"/><Relationship Id="rId35" Type="http://schemas.openxmlformats.org/officeDocument/2006/relationships/control" Target="activeX/activeX34.xml"/><Relationship Id="rId36" Type="http://schemas.openxmlformats.org/officeDocument/2006/relationships/control" Target="activeX/activeX35.xml"/><Relationship Id="rId37" Type="http://schemas.openxmlformats.org/officeDocument/2006/relationships/control" Target="activeX/activeX36.xml"/><Relationship Id="rId38" Type="http://schemas.openxmlformats.org/officeDocument/2006/relationships/control" Target="activeX/activeX37.xml"/><Relationship Id="rId39" Type="http://schemas.openxmlformats.org/officeDocument/2006/relationships/control" Target="activeX/activeX38.xml"/><Relationship Id="rId40" Type="http://schemas.openxmlformats.org/officeDocument/2006/relationships/control" Target="activeX/activeX39.xml"/><Relationship Id="rId41" Type="http://schemas.openxmlformats.org/officeDocument/2006/relationships/control" Target="activeX/activeX40.xml"/><Relationship Id="rId42" Type="http://schemas.openxmlformats.org/officeDocument/2006/relationships/numbering" Target="numbering.xml"/><Relationship Id="rId43" Type="http://schemas.openxmlformats.org/officeDocument/2006/relationships/fontTable" Target="fontTable.xml"/><Relationship Id="rId44" Type="http://schemas.openxmlformats.org/officeDocument/2006/relationships/settings" Target="settings.xml"/><Relationship Id="rId45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22.xml.rels><?xml version="1.0" encoding="UTF-8"?>
<Relationships xmlns="http://schemas.openxmlformats.org/package/2006/relationships"><Relationship Id="rId1" Type="http://schemas.microsoft.com/office/2006/relationships/activeXControlBinary" Target="activeX22.bin"/>
</Relationships>
</file>

<file path=word/activeX/_rels/activeX23.xml.rels><?xml version="1.0" encoding="UTF-8"?>
<Relationships xmlns="http://schemas.openxmlformats.org/package/2006/relationships"><Relationship Id="rId1" Type="http://schemas.microsoft.com/office/2006/relationships/activeXControlBinary" Target="activeX23.bin"/>
</Relationships>
</file>

<file path=word/activeX/_rels/activeX24.xml.rels><?xml version="1.0" encoding="UTF-8"?>
<Relationships xmlns="http://schemas.openxmlformats.org/package/2006/relationships"><Relationship Id="rId1" Type="http://schemas.microsoft.com/office/2006/relationships/activeXControlBinary" Target="activeX24.bin"/>
</Relationships>
</file>

<file path=word/activeX/_rels/activeX25.xml.rels><?xml version="1.0" encoding="UTF-8"?>
<Relationships xmlns="http://schemas.openxmlformats.org/package/2006/relationships"><Relationship Id="rId1" Type="http://schemas.microsoft.com/office/2006/relationships/activeXControlBinary" Target="activeX25.bin"/>
</Relationships>
</file>

<file path=word/activeX/_rels/activeX26.xml.rels><?xml version="1.0" encoding="UTF-8"?>
<Relationships xmlns="http://schemas.openxmlformats.org/package/2006/relationships"><Relationship Id="rId1" Type="http://schemas.microsoft.com/office/2006/relationships/activeXControlBinary" Target="activeX26.bin"/>
</Relationships>
</file>

<file path=word/activeX/_rels/activeX27.xml.rels><?xml version="1.0" encoding="UTF-8"?>
<Relationships xmlns="http://schemas.openxmlformats.org/package/2006/relationships"><Relationship Id="rId1" Type="http://schemas.microsoft.com/office/2006/relationships/activeXControlBinary" Target="activeX27.bin"/>
</Relationships>
</file>

<file path=word/activeX/_rels/activeX28.xml.rels><?xml version="1.0" encoding="UTF-8"?>
<Relationships xmlns="http://schemas.openxmlformats.org/package/2006/relationships"><Relationship Id="rId1" Type="http://schemas.microsoft.com/office/2006/relationships/activeXControlBinary" Target="activeX28.bin"/>
</Relationships>
</file>

<file path=word/activeX/_rels/activeX29.xml.rels><?xml version="1.0" encoding="UTF-8"?>
<Relationships xmlns="http://schemas.openxmlformats.org/package/2006/relationships"><Relationship Id="rId1" Type="http://schemas.microsoft.com/office/2006/relationships/activeXControlBinary" Target="activeX29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30.xml.rels><?xml version="1.0" encoding="UTF-8"?>
<Relationships xmlns="http://schemas.openxmlformats.org/package/2006/relationships"><Relationship Id="rId1" Type="http://schemas.microsoft.com/office/2006/relationships/activeXControlBinary" Target="activeX30.bin"/>
</Relationships>
</file>

<file path=word/activeX/_rels/activeX31.xml.rels><?xml version="1.0" encoding="UTF-8"?>
<Relationships xmlns="http://schemas.openxmlformats.org/package/2006/relationships"><Relationship Id="rId1" Type="http://schemas.microsoft.com/office/2006/relationships/activeXControlBinary" Target="activeX31.bin"/>
</Relationships>
</file>

<file path=word/activeX/_rels/activeX32.xml.rels><?xml version="1.0" encoding="UTF-8"?>
<Relationships xmlns="http://schemas.openxmlformats.org/package/2006/relationships"><Relationship Id="rId1" Type="http://schemas.microsoft.com/office/2006/relationships/activeXControlBinary" Target="activeX32.bin"/>
</Relationships>
</file>

<file path=word/activeX/_rels/activeX33.xml.rels><?xml version="1.0" encoding="UTF-8"?>
<Relationships xmlns="http://schemas.openxmlformats.org/package/2006/relationships"><Relationship Id="rId1" Type="http://schemas.microsoft.com/office/2006/relationships/activeXControlBinary" Target="activeX33.bin"/>
</Relationships>
</file>

<file path=word/activeX/_rels/activeX34.xml.rels><?xml version="1.0" encoding="UTF-8"?>
<Relationships xmlns="http://schemas.openxmlformats.org/package/2006/relationships"><Relationship Id="rId1" Type="http://schemas.microsoft.com/office/2006/relationships/activeXControlBinary" Target="activeX34.bin"/>
</Relationships>
</file>

<file path=word/activeX/_rels/activeX35.xml.rels><?xml version="1.0" encoding="UTF-8"?>
<Relationships xmlns="http://schemas.openxmlformats.org/package/2006/relationships"><Relationship Id="rId1" Type="http://schemas.microsoft.com/office/2006/relationships/activeXControlBinary" Target="activeX35.bin"/>
</Relationships>
</file>

<file path=word/activeX/_rels/activeX36.xml.rels><?xml version="1.0" encoding="UTF-8"?>
<Relationships xmlns="http://schemas.openxmlformats.org/package/2006/relationships"><Relationship Id="rId1" Type="http://schemas.microsoft.com/office/2006/relationships/activeXControlBinary" Target="activeX36.bin"/>
</Relationships>
</file>

<file path=word/activeX/_rels/activeX37.xml.rels><?xml version="1.0" encoding="UTF-8"?>
<Relationships xmlns="http://schemas.openxmlformats.org/package/2006/relationships"><Relationship Id="rId1" Type="http://schemas.microsoft.com/office/2006/relationships/activeXControlBinary" Target="activeX37.bin"/>
</Relationships>
</file>

<file path=word/activeX/_rels/activeX38.xml.rels><?xml version="1.0" encoding="UTF-8"?>
<Relationships xmlns="http://schemas.openxmlformats.org/package/2006/relationships"><Relationship Id="rId1" Type="http://schemas.microsoft.com/office/2006/relationships/activeXControlBinary" Target="activeX38.bin"/>
</Relationships>
</file>

<file path=word/activeX/_rels/activeX39.xml.rels><?xml version="1.0" encoding="UTF-8"?>
<Relationships xmlns="http://schemas.openxmlformats.org/package/2006/relationships"><Relationship Id="rId1" Type="http://schemas.microsoft.com/office/2006/relationships/activeXControlBinary" Target="activeX39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40.xml.rels><?xml version="1.0" encoding="UTF-8"?>
<Relationships xmlns="http://schemas.openxmlformats.org/package/2006/relationships"><Relationship Id="rId1" Type="http://schemas.microsoft.com/office/2006/relationships/activeXControlBinary" Target="activeX40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303</TotalTime>
  <Application>LibreOffice/24.2.1.2$Windows_X86_64 LibreOffice_project/db4def46b0453cc22e2d0305797cf981b68ef5ac</Application>
  <AppVersion>15.0000</AppVersion>
  <Pages>4</Pages>
  <Words>305</Words>
  <Characters>1716</Characters>
  <CharactersWithSpaces>1924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2021-11-18T08:52:32Z</dcterms:created>
  <dc:creator/>
  <dc:description/>
  <cp:keywords>wyliczanie drukarka koszt</cp:keywords>
  <dc:language>pl-PL</dc:language>
  <cp:lastModifiedBy/>
  <cp:lastPrinted>2024-07-17T07:50:49Z</cp:lastPrinted>
  <dcterms:modified xsi:type="dcterms:W3CDTF">2024-07-17T09:16:16Z</dcterms:modified>
  <cp:revision>34</cp:revision>
  <dc:subject>Sposób wyliczania kosztów drukowania stron dla urządzenia wielofunkcyjnego drukującego w atramentowej i kolorowej technologii druku A4</dc:subject>
  <dc:title>Sposób wyliczania kosztów drukowania stron dla urządzenia wielofunkcyjnego drukującego w atramentowej i kolorowej technologii druku A4</dc:title>
</cp:coreProperties>
</file>