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25" w:rsidRPr="00615125" w:rsidRDefault="00615125" w:rsidP="00615125">
      <w:pPr>
        <w:spacing w:after="0" w:line="312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8638F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4</w:t>
      </w:r>
      <w:r w:rsidRPr="0061512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do SWZ</w:t>
      </w: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lang w:val="pl" w:eastAsia="zh-CN"/>
        </w:rPr>
        <w:t>Wykonawca</w:t>
      </w:r>
      <w:r w:rsidRPr="00615125">
        <w:rPr>
          <w:rFonts w:ascii="Times New Roman" w:eastAsia="SimSun" w:hAnsi="Times New Roman" w:cs="Times New Roman"/>
          <w:lang w:val="pl" w:eastAsia="zh-CN"/>
        </w:rPr>
        <w:t>:</w:t>
      </w:r>
    </w:p>
    <w:p w:rsidR="00615125" w:rsidRPr="00615125" w:rsidRDefault="00615125" w:rsidP="00615125">
      <w:pPr>
        <w:spacing w:after="0" w:line="312" w:lineRule="auto"/>
        <w:ind w:right="5674"/>
        <w:rPr>
          <w:rFonts w:ascii="Times New Roman" w:eastAsia="SimSun" w:hAnsi="Times New Roman" w:cs="Times New Roman"/>
          <w:lang w:eastAsia="zh-CN"/>
        </w:rPr>
      </w:pPr>
      <w:r w:rsidRPr="00615125">
        <w:rPr>
          <w:rFonts w:ascii="Times New Roman" w:eastAsia="SimSun" w:hAnsi="Times New Roman" w:cs="Times New Roman"/>
          <w:lang w:val="pl" w:eastAsia="zh-CN"/>
        </w:rPr>
        <w:t>…………………………………………………….......</w:t>
      </w:r>
    </w:p>
    <w:p w:rsidR="00615125" w:rsidRPr="00615125" w:rsidRDefault="00615125" w:rsidP="00615125">
      <w:pPr>
        <w:spacing w:after="0" w:line="312" w:lineRule="auto"/>
        <w:ind w:right="2270"/>
        <w:rPr>
          <w:rFonts w:ascii="Times New Roman" w:eastAsia="SimSun" w:hAnsi="Times New Roman" w:cs="Times New Roman"/>
          <w:lang w:eastAsia="zh-CN"/>
        </w:rPr>
      </w:pP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lang w:eastAsia="zh-CN"/>
        </w:rPr>
        <w:t>OŚWIADCZENIE WYKONAWCY O AKTUALNOŚCI INFORMACJI ZAWARTYCH W OŚWIADCZENIU,  O KTÓRYM MOWA W ART. 125 UST. 1 P.Z.P., W ZAKRESIE PODSTAW WYKLUCZENIA Z POSTĘPOWANIA WSKAZANYCH PRZEZ ZAMAWIAJĄCEGO</w:t>
      </w: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615125">
        <w:rPr>
          <w:rFonts w:ascii="Times New Roman" w:eastAsia="SimSun" w:hAnsi="Times New Roman" w:cs="Times New Roman"/>
          <w:i/>
          <w:iCs/>
          <w:lang w:eastAsia="zh-CN"/>
        </w:rPr>
        <w:t>(składane na wezwanie Zamawiającego)</w:t>
      </w: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lang w:eastAsia="zh-CN"/>
        </w:rPr>
      </w:pPr>
    </w:p>
    <w:p w:rsidR="00615125" w:rsidRPr="00615125" w:rsidRDefault="00615125" w:rsidP="00615125">
      <w:pPr>
        <w:spacing w:after="0" w:line="312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bookmarkStart w:id="0" w:name="_Hlk75623350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Działają w imieniu Wykonawcy, w związku ze złożeniem przez Wykonawcę oferty w postępowaniu prowadzonym w trybie przetargu nieograniczonego na </w:t>
      </w:r>
      <w:r w:rsidR="008638FC" w:rsidRPr="00C6367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„</w:t>
      </w:r>
      <w:r w:rsidR="008638FC" w:rsidRPr="00C6367A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Dostawę urządzeń wyposażenia ambulansu kryminalistycznego</w:t>
      </w:r>
      <w:r w:rsidR="008638FC" w:rsidRPr="00C6367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” </w:t>
      </w:r>
      <w:r w:rsidR="008638FC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w ramach realizacji Projektu pn. „</w:t>
      </w:r>
      <w:r w:rsidR="008638FC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Strenghtening the detection methods, leading to effective eradication of cross-border crime, targeted in financial loss of the European Union</w:t>
      </w:r>
      <w:r w:rsidR="008638FC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” (</w:t>
      </w:r>
      <w:r w:rsidR="008638FC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„Wzmocnienie metod wykrywczych, prowadzących do skutecznego zwalczania przestępczości transgranicznej, wymierzonej w finanse Unii Europejskiej”</w:t>
      </w:r>
      <w:r w:rsidR="008638FC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bookmarkStart w:id="1" w:name="_Hlk75594067"/>
      <w:r w:rsidR="008638F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8638FC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finansowanego z Programu Unii Europejskiej Hercule III</w:t>
      </w:r>
      <w:bookmarkEnd w:id="1"/>
      <w:r w:rsidR="008638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8638FC" w:rsidRPr="00C6367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nr postępowania</w:t>
      </w:r>
      <w:r w:rsidR="008638FC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="00D3738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bookmarkStart w:id="2" w:name="_GoBack"/>
      <w:bookmarkEnd w:id="2"/>
      <w:r w:rsidR="008638FC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/C/22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</w:t>
      </w:r>
      <w:bookmarkEnd w:id="0"/>
      <w:r w:rsidRPr="00615125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oświadczam, że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informacje zawarte w oświadczeniu JEDZ złożonym wraz z ofertą są nadal aktualne w zakresie braku zaistnienia wobec Wykonawcy podstaw wykluczenia z postępowania określonych w: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a)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>art. 108 ust. 1 pkt 3 p.z.p.,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b)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>art. 108 ust. 1 pkt 4 p.z.p., dotyczących orzeczenia zakazu ubiegania się o zamówienie publiczne tytułem środka zapobiegawczego,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c)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>art. 108 ust. 1 pkt 5 p.z.p., dotyczących zawarcia z innymi wykonawcami porozumienia mającego na celu zakłócenie konkurencji,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d)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>art. 108 ust. 1 pkt 6 p.z.p.,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e)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109 ust. 1 pkt 1 p.z.p., odnośnie do naruszenia obowiązków dotyczących płatności podatków i opłat lokalnych, o których mowa w ustawie z dnia 12 stycznia 1991 r. o podatkach i opłatach lokalnych (Dz. U. z 2019 r. poz. 1170). </w:t>
      </w: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615125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…………………… , dn. ……………………</w:t>
      </w:r>
      <w:r w:rsidRPr="00615125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ab/>
        <w:t>.......................................................</w:t>
      </w:r>
    </w:p>
    <w:p w:rsidR="00BB19F8" w:rsidRDefault="00BB19F8"/>
    <w:sectPr w:rsidR="00BB19F8">
      <w:headerReference w:type="default" r:id="rId7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17" w:rsidRDefault="00ED5617">
      <w:pPr>
        <w:spacing w:after="0" w:line="240" w:lineRule="auto"/>
      </w:pPr>
      <w:r>
        <w:separator/>
      </w:r>
    </w:p>
  </w:endnote>
  <w:endnote w:type="continuationSeparator" w:id="0">
    <w:p w:rsidR="00ED5617" w:rsidRDefault="00ED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17" w:rsidRDefault="00ED5617">
      <w:pPr>
        <w:spacing w:after="0" w:line="240" w:lineRule="auto"/>
      </w:pPr>
      <w:r>
        <w:separator/>
      </w:r>
    </w:p>
  </w:footnote>
  <w:footnote w:type="continuationSeparator" w:id="0">
    <w:p w:rsidR="00ED5617" w:rsidRDefault="00ED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FC" w:rsidRPr="007C6D2D" w:rsidRDefault="00615125" w:rsidP="008638FC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eastAsia="Calibri" w:hAnsi="Times New Roman" w:cs="Times New Roman"/>
        <w:i/>
        <w:iCs/>
        <w:sz w:val="20"/>
        <w:szCs w:val="20"/>
      </w:rPr>
    </w:pPr>
    <w:bookmarkStart w:id="3" w:name="_Hlk57709238"/>
    <w:bookmarkStart w:id="4" w:name="_Hlk75594092"/>
    <w:bookmarkEnd w:id="3"/>
    <w:r>
      <w:rPr>
        <w:i/>
        <w:iCs/>
        <w:sz w:val="20"/>
        <w:szCs w:val="20"/>
      </w:rPr>
      <w:t>P</w:t>
    </w:r>
    <w:bookmarkEnd w:id="4"/>
    <w:r w:rsidR="008638FC">
      <w:rPr>
        <w:rFonts w:ascii="Times New Roman" w:eastAsia="Calibri" w:hAnsi="Times New Roman" w:cs="Times New Roman"/>
        <w:i/>
        <w:iCs/>
        <w:sz w:val="20"/>
        <w:szCs w:val="20"/>
      </w:rPr>
      <w:t xml:space="preserve">rojekt </w:t>
    </w:r>
    <w:r w:rsidR="008638FC" w:rsidRPr="007C6D2D">
      <w:rPr>
        <w:rFonts w:ascii="Times New Roman" w:eastAsia="Calibri" w:hAnsi="Times New Roman" w:cs="Times New Roman"/>
        <w:i/>
        <w:iCs/>
        <w:sz w:val="20"/>
        <w:szCs w:val="20"/>
      </w:rPr>
      <w:t>pn. „</w:t>
    </w:r>
    <w:r w:rsidR="008638FC"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Wzmocnienie metod wykrywczych, prowadzących do skutecznego zwalczania przestępczości transgranicznej, wymierzonej w finanse Unii Europejskiej</w:t>
    </w:r>
    <w:r w:rsidR="008638FC" w:rsidRPr="007C6D2D">
      <w:rPr>
        <w:rFonts w:ascii="Times New Roman" w:eastAsia="Calibri" w:hAnsi="Times New Roman" w:cs="Times New Roman"/>
        <w:i/>
        <w:iCs/>
        <w:sz w:val="20"/>
        <w:szCs w:val="20"/>
      </w:rPr>
      <w:t xml:space="preserve">”, finansowany z Programu Unii Europejskiej Hercule III. </w:t>
    </w:r>
  </w:p>
  <w:p w:rsidR="008638FC" w:rsidRPr="00994FC2" w:rsidRDefault="008638FC" w:rsidP="008638FC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eastAsia="Calibri" w:hAnsi="Times New Roman" w:cs="Times New Roman"/>
        <w:i/>
        <w:iCs/>
        <w:sz w:val="20"/>
        <w:szCs w:val="20"/>
      </w:rPr>
    </w:pPr>
    <w:r w:rsidRPr="007C6D2D">
      <w:rPr>
        <w:rFonts w:ascii="Times New Roman" w:eastAsia="Calibri" w:hAnsi="Times New Roman" w:cs="Times New Roman"/>
        <w:i/>
        <w:iCs/>
        <w:sz w:val="20"/>
        <w:szCs w:val="20"/>
      </w:rPr>
      <w:t xml:space="preserve">Nr identyfikacyjny projektu: </w:t>
    </w:r>
    <w:r w:rsidRPr="007C6D2D">
      <w:rPr>
        <w:rFonts w:ascii="Times New Roman" w:eastAsia="Times New Roman" w:hAnsi="Times New Roman" w:cs="Times New Roman"/>
        <w:i/>
        <w:sz w:val="20"/>
        <w:szCs w:val="20"/>
      </w:rPr>
      <w:t>101012349</w:t>
    </w:r>
  </w:p>
  <w:p w:rsidR="00C27438" w:rsidRDefault="00615125" w:rsidP="008638FC">
    <w:pPr>
      <w:pStyle w:val="Nagwek"/>
      <w:ind w:leftChars="1000" w:left="2200"/>
      <w:jc w:val="both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9294BEF" wp14:editId="3052CE64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5"/>
    <w:rsid w:val="003616C8"/>
    <w:rsid w:val="003B348A"/>
    <w:rsid w:val="00553915"/>
    <w:rsid w:val="00615125"/>
    <w:rsid w:val="008638FC"/>
    <w:rsid w:val="00987621"/>
    <w:rsid w:val="00BB19F8"/>
    <w:rsid w:val="00D37381"/>
    <w:rsid w:val="00E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86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86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urszulaworoszyło</cp:lastModifiedBy>
  <cp:revision>4</cp:revision>
  <dcterms:created xsi:type="dcterms:W3CDTF">2022-01-11T09:55:00Z</dcterms:created>
  <dcterms:modified xsi:type="dcterms:W3CDTF">2022-01-26T08:55:00Z</dcterms:modified>
</cp:coreProperties>
</file>