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B05147" w14:textId="753429D0" w:rsidR="003558B1" w:rsidRPr="0036054D" w:rsidRDefault="00256AD6" w:rsidP="004F1E24">
      <w:pPr>
        <w:pageBreakBefore/>
        <w:tabs>
          <w:tab w:val="left" w:pos="1305"/>
        </w:tabs>
        <w:spacing w:line="276" w:lineRule="auto"/>
        <w:ind w:left="2"/>
        <w:rPr>
          <w:rFonts w:ascii="Book Antiqua" w:hAnsi="Book Antiqua"/>
          <w:sz w:val="20"/>
          <w:szCs w:val="20"/>
        </w:rPr>
      </w:pP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3558B1"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>Opis przedmiotu zamówienia (OPZ)</w:t>
      </w: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</w:t>
      </w:r>
      <w:r w:rsidR="004F1E24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Zał. nr 3 do SWZ – D10.251.24.B.2025</w:t>
      </w: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</w:t>
      </w:r>
    </w:p>
    <w:p w14:paraId="672A6659" w14:textId="77777777" w:rsidR="003558B1" w:rsidRPr="0036054D" w:rsidRDefault="003558B1" w:rsidP="0036054D">
      <w:pPr>
        <w:tabs>
          <w:tab w:val="left" w:pos="1305"/>
        </w:tabs>
        <w:spacing w:line="276" w:lineRule="auto"/>
        <w:rPr>
          <w:rFonts w:ascii="Book Antiqua" w:hAnsi="Book Antiqua" w:cs="Times New Roman"/>
          <w:b/>
          <w:bCs/>
          <w:color w:val="000000"/>
          <w:sz w:val="20"/>
          <w:szCs w:val="20"/>
        </w:rPr>
      </w:pPr>
    </w:p>
    <w:p w14:paraId="4CAFDF6A" w14:textId="08FA669A" w:rsidR="009B78D5" w:rsidRPr="0036054D" w:rsidRDefault="009B78D5" w:rsidP="0036054D">
      <w:pPr>
        <w:tabs>
          <w:tab w:val="left" w:pos="1305"/>
        </w:tabs>
        <w:spacing w:line="276" w:lineRule="auto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r w:rsidRPr="42B659D8">
        <w:rPr>
          <w:rFonts w:ascii="Book Antiqua" w:hAnsi="Book Antiqua" w:cs="Times New Roman"/>
          <w:b/>
          <w:bCs/>
          <w:color w:val="000000" w:themeColor="text1"/>
          <w:sz w:val="20"/>
          <w:szCs w:val="20"/>
        </w:rPr>
        <w:t>Część</w:t>
      </w:r>
      <w:r w:rsidR="545A56A9" w:rsidRPr="42B659D8">
        <w:rPr>
          <w:rFonts w:ascii="Book Antiqua" w:hAnsi="Book Antiqua" w:cs="Times New Roman"/>
          <w:b/>
          <w:bCs/>
          <w:color w:val="000000" w:themeColor="text1"/>
          <w:sz w:val="20"/>
          <w:szCs w:val="20"/>
        </w:rPr>
        <w:t xml:space="preserve"> 1</w:t>
      </w:r>
    </w:p>
    <w:p w14:paraId="0A37501D" w14:textId="6A55B70A" w:rsidR="007E0260" w:rsidRPr="0036054D" w:rsidRDefault="001E0B88" w:rsidP="0036054D">
      <w:pPr>
        <w:tabs>
          <w:tab w:val="left" w:pos="1305"/>
        </w:tabs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Aparat USG wszechstronny </w:t>
      </w:r>
    </w:p>
    <w:tbl>
      <w:tblPr>
        <w:tblpPr w:leftFromText="141" w:rightFromText="141" w:vertAnchor="text" w:tblpY="1"/>
        <w:tblOverlap w:val="never"/>
        <w:tblW w:w="14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5775"/>
        <w:gridCol w:w="3033"/>
        <w:gridCol w:w="4512"/>
      </w:tblGrid>
      <w:tr w:rsidR="003D3480" w:rsidRPr="0036054D" w14:paraId="27300358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653B84" w14:textId="2253F204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Lp</w:t>
            </w:r>
            <w:r w:rsidR="00D236E6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05CE62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EEC00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2B7F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Wartość oferowana</w:t>
            </w:r>
          </w:p>
        </w:tc>
      </w:tr>
      <w:tr w:rsidR="003D3480" w:rsidRPr="0036054D" w14:paraId="094FFF4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CE2609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Producent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49C88C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29696E5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999B5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3DD9DE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Nazwa i typ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F7874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492D973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33D03D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Kraj pochodzenia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0D3D8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66BB050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98DEE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44F92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Rok produkcji</w:t>
            </w:r>
            <w:r w:rsidR="007F333A" w:rsidRPr="0036054D">
              <w:rPr>
                <w:rFonts w:ascii="Book Antiqua" w:hAnsi="Book Antiqua" w:cs="Times New Roman"/>
                <w:sz w:val="20"/>
                <w:szCs w:val="20"/>
              </w:rPr>
              <w:t xml:space="preserve"> (urządzenia fabrycznie nowe)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4FD3E" w14:textId="7EC8D004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202</w:t>
            </w:r>
            <w:r w:rsidR="006C336E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1BDBE703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FCA9C0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Miejsce dostawy i instalacji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A538C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Copernicus PL Sp. Z o.o.</w:t>
            </w:r>
          </w:p>
          <w:p w14:paraId="37F81603" w14:textId="2545CC0B" w:rsidR="00FD75FD" w:rsidRPr="0036054D" w:rsidRDefault="006C336E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Szpital Św. Wojciecha</w:t>
            </w:r>
            <w:r>
              <w:rPr>
                <w:rFonts w:ascii="Book Antiqua" w:hAnsi="Book Antiqua" w:cs="Times New Roman"/>
                <w:sz w:val="20"/>
                <w:szCs w:val="20"/>
              </w:rPr>
              <w:br/>
            </w:r>
            <w:r w:rsidR="00154698">
              <w:rPr>
                <w:rFonts w:ascii="Book Antiqua" w:hAnsi="Book Antiqua" w:cs="Times New Roman"/>
                <w:sz w:val="20"/>
                <w:szCs w:val="20"/>
              </w:rPr>
              <w:t>a</w:t>
            </w:r>
            <w:r>
              <w:rPr>
                <w:rFonts w:ascii="Book Antiqua" w:hAnsi="Book Antiqua" w:cs="Times New Roman"/>
                <w:sz w:val="20"/>
                <w:szCs w:val="20"/>
              </w:rPr>
              <w:t>l. Jana Pawła II 50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F333A" w:rsidRPr="0036054D" w14:paraId="47B7074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EA11" w14:textId="77777777" w:rsidR="007F333A" w:rsidRPr="0036054D" w:rsidRDefault="007F333A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36054D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248E53" w14:textId="77777777" w:rsidR="007F333A" w:rsidRPr="0036054D" w:rsidRDefault="007F333A" w:rsidP="0036054D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054D">
              <w:rPr>
                <w:rFonts w:ascii="Book Antiqua" w:eastAsia="Times New Roman" w:hAnsi="Book Antiqua" w:cs="Times New Roman"/>
                <w:sz w:val="20"/>
                <w:szCs w:val="20"/>
              </w:rPr>
              <w:t>Ilość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6D6CDD" w14:textId="6F8C74D9" w:rsidR="007F333A" w:rsidRPr="0036054D" w:rsidRDefault="006C336E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2</w:t>
            </w:r>
            <w:r w:rsidR="007F333A"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7F333A" w:rsidRPr="0036054D" w:rsidRDefault="007F333A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122B2" w:rsidRPr="0036054D" w14:paraId="6D94AC37" w14:textId="77777777" w:rsidTr="7FAA0623">
        <w:tc>
          <w:tcPr>
            <w:tcW w:w="9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545648" w14:textId="77777777" w:rsidR="006122B2" w:rsidRPr="0036054D" w:rsidRDefault="006122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i/>
                <w:color w:val="000000"/>
                <w:sz w:val="20"/>
                <w:szCs w:val="20"/>
              </w:rPr>
              <w:t>Parametr wymagany</w:t>
            </w: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11CB" w14:textId="77777777" w:rsidR="006122B2" w:rsidRPr="0036054D" w:rsidRDefault="006122B2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TAK/NIE**</w:t>
            </w: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617E6" w:rsidRPr="0036054D" w14:paraId="25B96DCF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129AA" w14:textId="77777777" w:rsidR="00A617E6" w:rsidRPr="0036054D" w:rsidRDefault="00A617E6" w:rsidP="0036054D">
            <w:pPr>
              <w:tabs>
                <w:tab w:val="left" w:pos="3795"/>
              </w:tabs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Konstrukcja</w:t>
            </w:r>
          </w:p>
        </w:tc>
      </w:tr>
      <w:tr w:rsidR="00BE6950" w:rsidRPr="0036054D" w14:paraId="0250BF9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1D9B91" w14:textId="77777777" w:rsidR="00BE6950" w:rsidRPr="0036054D" w:rsidRDefault="00BE6950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E60A2D" w14:textId="0A6C0CCB" w:rsidR="00BE6950" w:rsidRPr="0036054D" w:rsidRDefault="00BE695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42B659D8">
              <w:rPr>
                <w:rFonts w:ascii="Book Antiqua" w:hAnsi="Book Antiqua" w:cs="Times New Roman"/>
                <w:sz w:val="20"/>
                <w:szCs w:val="20"/>
              </w:rPr>
              <w:t>Aparat USG wszechstronny</w:t>
            </w:r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w tym </w:t>
            </w:r>
            <w:proofErr w:type="spellStart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doppler</w:t>
            </w:r>
            <w:proofErr w:type="spellEnd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z funkcjami </w:t>
            </w:r>
            <w:proofErr w:type="spellStart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kardio</w:t>
            </w:r>
            <w:proofErr w:type="spellEnd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br/>
            </w:r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i naczyniowymi oraz z funkcją do badania jamy brzusznej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14DF8" w14:textId="4F715947" w:rsidR="00BE6950" w:rsidRPr="0036054D" w:rsidRDefault="00BE6950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F30A" w14:textId="77777777" w:rsidR="00BE6950" w:rsidRPr="0036054D" w:rsidRDefault="00BE6950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F41024" w:rsidRPr="0036054D" w14:paraId="516E14E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61E4C" w14:textId="77777777" w:rsidR="00F41024" w:rsidRPr="0036054D" w:rsidRDefault="00F41024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A7C2A0" w14:textId="014479C2" w:rsidR="00F41024" w:rsidRPr="0036054D" w:rsidRDefault="00F41024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Cyfrowy aparat ultrasonograficzny, klasy Premium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47732" w14:textId="77777777" w:rsidR="00F41024" w:rsidRPr="0036054D" w:rsidRDefault="00F41024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F41024" w:rsidRPr="0036054D" w:rsidRDefault="00F41024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5BADCC5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4D5A5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638E9" w14:textId="77777777" w:rsidR="000D4BB2" w:rsidRPr="0036054D" w:rsidRDefault="000D4BB2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Aparat fabrycznie nowy z najnowszym dostępnym oprogramowaniem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0AE147" w14:textId="308564E9" w:rsidR="000D4BB2" w:rsidRPr="0036054D" w:rsidRDefault="089E8AE7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492548A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56B9AB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E00D4B" w14:textId="39E345C6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Dynamika systemu min. </w:t>
            </w:r>
            <w:r w:rsidR="74F323D1" w:rsidRPr="54FB8884">
              <w:rPr>
                <w:rFonts w:ascii="Book Antiqua" w:hAnsi="Book Antiqua" w:cs="Times New Roman"/>
                <w:sz w:val="20"/>
                <w:szCs w:val="20"/>
              </w:rPr>
              <w:t>260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Pr="54FB8884">
              <w:rPr>
                <w:rFonts w:ascii="Book Antiqua" w:hAnsi="Book Antiqua" w:cs="Times New Roman"/>
                <w:sz w:val="20"/>
                <w:szCs w:val="20"/>
              </w:rPr>
              <w:t>dB</w:t>
            </w:r>
            <w:proofErr w:type="spellEnd"/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41769E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0D4BB2" w:rsidRPr="0036054D" w14:paraId="3E20E95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F31CB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10B19" w14:textId="089392B8" w:rsidR="000D4BB2" w:rsidRPr="0036054D" w:rsidRDefault="089E8AE7" w:rsidP="0036054D">
            <w:pPr>
              <w:snapToGrid w:val="0"/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Zakres częstotliwości pracy aparatu min. od 1</w:t>
            </w:r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,5</w:t>
            </w:r>
            <w:r w:rsidR="445FB5A9"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do</w:t>
            </w:r>
            <w:r w:rsidR="6429EA6B" w:rsidRPr="54FB8884">
              <w:rPr>
                <w:rFonts w:ascii="Book Antiqua" w:hAnsi="Book Antiqua" w:cs="Times New Roman"/>
                <w:sz w:val="20"/>
                <w:szCs w:val="20"/>
              </w:rPr>
              <w:t xml:space="preserve"> 20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MHz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3025BA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55A3A8D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86C05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4E2060" w14:textId="585C8F71" w:rsidR="000D4BB2" w:rsidRPr="0036054D" w:rsidRDefault="089E8AE7" w:rsidP="0036054D">
            <w:pPr>
              <w:snapToGrid w:val="0"/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Maksymalna głębokość </w:t>
            </w:r>
            <w:r w:rsidR="50B98D57" w:rsidRPr="54FB8884">
              <w:rPr>
                <w:rFonts w:ascii="Book Antiqua" w:hAnsi="Book Antiqua" w:cs="Times New Roman"/>
                <w:sz w:val="20"/>
                <w:szCs w:val="20"/>
              </w:rPr>
              <w:t>pola obrazowego min.</w:t>
            </w:r>
            <w:r w:rsidR="424B56EF" w:rsidRPr="54FB8884">
              <w:rPr>
                <w:rFonts w:ascii="Book Antiqua" w:hAnsi="Book Antiqua" w:cs="Times New Roman"/>
                <w:sz w:val="20"/>
                <w:szCs w:val="20"/>
              </w:rPr>
              <w:t xml:space="preserve">40 </w:t>
            </w:r>
            <w:r w:rsidR="50B98D57" w:rsidRPr="54FB8884">
              <w:rPr>
                <w:rFonts w:ascii="Book Antiqua" w:hAnsi="Book Antiqua" w:cs="Times New Roman"/>
                <w:sz w:val="20"/>
                <w:szCs w:val="20"/>
              </w:rPr>
              <w:t>cm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10497C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4E7984F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9056E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D5254" w14:textId="6B664711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Ilość niezależnych identycznych  gniazd dla różnego typu głowic obrazowych min. 4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261F4A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E6950" w:rsidRPr="0036054D" w14:paraId="679F7D33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04DD1" w14:textId="77777777" w:rsidR="00BE6950" w:rsidRPr="0036054D" w:rsidRDefault="00BE6950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564A75" w14:textId="5BCAB657" w:rsidR="00BE6950" w:rsidRPr="0036054D" w:rsidRDefault="27E57794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18CCFB7">
              <w:rPr>
                <w:rFonts w:ascii="Book Antiqua" w:hAnsi="Book Antiqua" w:cs="Times New Roman"/>
                <w:sz w:val="20"/>
                <w:szCs w:val="20"/>
              </w:rPr>
              <w:t xml:space="preserve">Czas uruchomienia aparatu z pełnego wyłączenia max </w:t>
            </w:r>
            <w:r w:rsidR="7E32E3B9" w:rsidRPr="018CCFB7">
              <w:rPr>
                <w:rFonts w:ascii="Book Antiqua" w:hAnsi="Book Antiqua" w:cs="Times New Roman"/>
                <w:strike/>
                <w:sz w:val="20"/>
                <w:szCs w:val="20"/>
                <w:highlight w:val="yellow"/>
              </w:rPr>
              <w:t>90</w:t>
            </w:r>
            <w:r w:rsidR="14A324CB" w:rsidRPr="018CCFB7">
              <w:rPr>
                <w:rFonts w:ascii="Book Antiqua" w:hAnsi="Book Antiqua" w:cs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="14A324CB"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>110</w:t>
            </w:r>
            <w:r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 xml:space="preserve"> s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7323FA" w14:textId="678D3D72" w:rsidR="00BE6950" w:rsidRPr="0036054D" w:rsidRDefault="00BE6950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  <w:r>
              <w:br/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ED82" w14:textId="77777777" w:rsidR="00BE6950" w:rsidRPr="0036054D" w:rsidRDefault="00BE6950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66C7D60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DBEF00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087DFF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Urządzenie wyposażone w wieszaki lub uchwyty na głowice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948BC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0CA9ACE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910046" w14:textId="62B116DF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Monitor LCD</w:t>
            </w:r>
            <w:r w:rsidR="7423E36C" w:rsidRPr="54FB8884">
              <w:rPr>
                <w:rFonts w:ascii="Book Antiqua" w:hAnsi="Book Antiqua" w:cs="Times New Roman"/>
                <w:sz w:val="20"/>
                <w:szCs w:val="20"/>
              </w:rPr>
              <w:t xml:space="preserve">, LED lub OLED, 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kolorowy, o ekranie min.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 xml:space="preserve"> 20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” mocowany na przegubowym ramieniu, o rozdzielczości min. 1920x1080 </w:t>
            </w:r>
            <w:proofErr w:type="spellStart"/>
            <w:r w:rsidRPr="54FB8884">
              <w:rPr>
                <w:rFonts w:ascii="Book Antiqua" w:hAnsi="Book Antiqua" w:cs="Times New Roman"/>
                <w:sz w:val="20"/>
                <w:szCs w:val="20"/>
              </w:rPr>
              <w:t>pi</w:t>
            </w:r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x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eli</w:t>
            </w:r>
            <w:proofErr w:type="spellEnd"/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, możliwość  zmiany wysokości, pochylania i obrotu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23D47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43FF3E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CE981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AE5C96" w14:textId="601BF411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Panel sterowania z kolorowym ekranem dotykowym LCD o przekątnej min. 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>12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’’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22CE6C" w14:textId="245F2B59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B65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574B4F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C3994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6811AC" w14:textId="7473A702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Płynna</w:t>
            </w: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 regulacja wysokości konsoli</w:t>
            </w:r>
            <w:r>
              <w:rPr>
                <w:rFonts w:ascii="Book Antiqua" w:hAnsi="Book Antiqua" w:cs="Times New Roman"/>
                <w:sz w:val="20"/>
                <w:szCs w:val="20"/>
              </w:rPr>
              <w:t>, oraz obrotu lewo/prawo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2125F3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23D3FE30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07D33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FE0A0" w14:textId="52715DC5" w:rsidR="00B22450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>Panel sterowania obrotowy prawo/lewo min</w:t>
            </w:r>
            <w:r w:rsidR="7CAEE86E" w:rsidRPr="61C8FD2B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Pr="61C8FD2B">
              <w:rPr>
                <w:rFonts w:ascii="Book Antiqua" w:hAnsi="Book Antiqua" w:cs="Times New Roman"/>
                <w:sz w:val="20"/>
                <w:szCs w:val="20"/>
              </w:rPr>
              <w:t xml:space="preserve"> +/- 90°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991E76" w14:textId="568FB0A8" w:rsidR="00B22450" w:rsidRPr="0036054D" w:rsidRDefault="00B2245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6185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51809E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A8314F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89AFC" w14:textId="41562244" w:rsidR="00B22450" w:rsidRDefault="2038961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4C1810E7">
              <w:rPr>
                <w:rFonts w:ascii="Book Antiqua" w:hAnsi="Book Antiqua" w:cs="Times New Roman"/>
                <w:sz w:val="20"/>
                <w:szCs w:val="20"/>
              </w:rPr>
              <w:t>Panel sterowania regulowany góra/ dół min</w:t>
            </w:r>
            <w:r w:rsidR="0141AF12" w:rsidRPr="4C1810E7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Pr="4C1810E7">
              <w:rPr>
                <w:rFonts w:ascii="Book Antiqua" w:hAnsi="Book Antiqua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E95FB" w14:textId="36F5875D" w:rsidR="00B22450" w:rsidRPr="0036054D" w:rsidRDefault="00B2245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8F42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6742CA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7CC1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1DB1FA" w14:textId="61B00CF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Klawiatura alfanumeryczn</w:t>
            </w:r>
            <w:r w:rsidR="00B22450">
              <w:rPr>
                <w:rFonts w:ascii="Book Antiqua" w:hAnsi="Book Antiqua" w:cs="Times New Roman"/>
                <w:sz w:val="20"/>
                <w:szCs w:val="20"/>
              </w:rPr>
              <w:t>a wyświetlana na ekranie dotykowym lub wysuwana z pulpitu aparatu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FEADA8" w14:textId="357F9879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  <w:r w:rsidR="00B22450">
              <w:rPr>
                <w:rFonts w:ascii="Book Antiqua" w:hAnsi="Book Antiqua" w:cs="Times New Roman"/>
                <w:sz w:val="20"/>
                <w:szCs w:val="20"/>
              </w:rPr>
              <w:t>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A87725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986DF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C07CE5" w14:textId="637E3428" w:rsidR="004335BF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Port USB do archiwizacji na pamięci typu Pen-Drive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842BF1" w14:textId="7BA3CFA0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92B8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3DD6FFC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202C4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02C7C" w14:textId="233B612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 xml:space="preserve">Cztery koła skrętne z możliwością blokady </w:t>
            </w:r>
            <w:r w:rsidR="7445D911" w:rsidRPr="61C8FD2B">
              <w:rPr>
                <w:rFonts w:ascii="Book Antiqua" w:hAnsi="Book Antiqua" w:cs="Times New Roman"/>
                <w:sz w:val="20"/>
                <w:szCs w:val="20"/>
              </w:rPr>
              <w:t>min. 2 kół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C778D3" w14:textId="00AE0513" w:rsidR="004335BF" w:rsidRPr="0036054D" w:rsidRDefault="004321FB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0016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95601E" w:rsidRPr="0036054D" w14:paraId="0E27F81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D2D8D" w14:textId="77777777" w:rsidR="0095601E" w:rsidRPr="0036054D" w:rsidRDefault="0095601E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592DB3" w14:textId="36108FB2" w:rsidR="0095601E" w:rsidRPr="0036054D" w:rsidRDefault="004321FB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Aparat wyposażony w akumulator </w:t>
            </w:r>
            <w:r w:rsidR="00A02704">
              <w:rPr>
                <w:rFonts w:ascii="Book Antiqua" w:hAnsi="Book Antiqua" w:cs="Times New Roman"/>
                <w:sz w:val="20"/>
                <w:szCs w:val="20"/>
              </w:rPr>
              <w:t xml:space="preserve">umożliwiający </w:t>
            </w:r>
            <w:r w:rsidR="00CF2FA9">
              <w:rPr>
                <w:rFonts w:ascii="Book Antiqua" w:hAnsi="Book Antiqua" w:cs="Times New Roman"/>
                <w:sz w:val="20"/>
                <w:szCs w:val="20"/>
              </w:rPr>
              <w:t>transport aparatu bez jego wyłączenia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3AFDB4" w14:textId="1752190D" w:rsidR="0095601E" w:rsidRPr="0036054D" w:rsidRDefault="004321FB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956B" w14:textId="77777777" w:rsidR="0095601E" w:rsidRPr="0036054D" w:rsidRDefault="0095601E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512E10B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69937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3D02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Podgrzewacz żelu z możliwością regulacji temperatury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082514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18D53969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BAE76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Tryby obrazowania, oprogramowanie, funkcje</w:t>
            </w:r>
          </w:p>
        </w:tc>
      </w:tr>
      <w:tr w:rsidR="004335BF" w:rsidRPr="0036054D" w14:paraId="31138EE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72F64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0D43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Aparat </w:t>
            </w:r>
            <w:r w:rsidRPr="002D120A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w cenie oferty wyposażony</w:t>
            </w:r>
            <w:r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co najmniej w poniższe tryby obrazowania:</w:t>
            </w:r>
          </w:p>
          <w:p w14:paraId="157A5A85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Tryb 2D (B-mode)</w:t>
            </w:r>
          </w:p>
          <w:p w14:paraId="13A7D6A8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2. </w:t>
            </w: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Tryb M-mode</w:t>
            </w:r>
          </w:p>
          <w:p w14:paraId="52CB1B60" w14:textId="16E8EC8E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3. Tryb Doppler kolorowy (CD) </w:t>
            </w:r>
          </w:p>
          <w:p w14:paraId="50F0D830" w14:textId="6998D51C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Power Doppler (PD)</w:t>
            </w:r>
          </w:p>
          <w:p w14:paraId="0AA69804" w14:textId="2364D635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doppler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pulsacyjny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(PWD)</w:t>
            </w:r>
          </w:p>
          <w:p w14:paraId="42DC1302" w14:textId="5342CAAB" w:rsidR="00E4523B" w:rsidRPr="00E4523B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Obrazowanie</w:t>
            </w:r>
            <w:r w:rsidRPr="00154698">
              <w:rPr>
                <w:rFonts w:ascii="Book Antiqua" w:hAnsi="Book Antiqua" w:cs="Times New Roman"/>
                <w:sz w:val="20"/>
                <w:szCs w:val="20"/>
              </w:rPr>
              <w:t>Triplex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– 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mode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(B + CD/PD + PWD)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72126E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3C3CF7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260235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F9DD3" w14:textId="2F0B9436" w:rsidR="00EC24E5" w:rsidRPr="0036054D" w:rsidRDefault="565F0C69" w:rsidP="018CCFB7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Możliwość rotowania obrazu co </w:t>
            </w:r>
            <w:r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90°</w:t>
            </w:r>
            <w:r w:rsidR="60671610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180°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650B6" w14:textId="3BA39BCF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44A3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64744C48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51F1CE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B62647" w14:textId="17AEA853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Powiększenie (zoom) dla obrazów „na żywo” i zatrzymanych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E77415" w14:textId="5ACBB107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1ED2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455230AD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0E7563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A3D05" w14:textId="0648E4A8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Maksymalny </w:t>
            </w:r>
            <w:proofErr w:type="spellStart"/>
            <w:r w:rsidR="00502B90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rame</w:t>
            </w:r>
            <w:proofErr w:type="spellEnd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Rate</w:t>
            </w:r>
            <w:proofErr w:type="spellEnd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obrazu B – min. 800 </w:t>
            </w:r>
            <w:proofErr w:type="spellStart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C3AB6E" w14:textId="4688A0C9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60CB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495C00E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22A05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B30578" w14:textId="20E0AE81" w:rsidR="00EC24E5" w:rsidRPr="0036054D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Wielkość bramki PW Doppler w zakresie min. 1-20 mm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E5859D" w14:textId="2AC6AFAF" w:rsidR="00EC24E5" w:rsidRPr="0036054D" w:rsidRDefault="00A725A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BAA4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0E4F1BC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CDCEA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E463BB5" w14:textId="0F88FCE4" w:rsidR="004335BF" w:rsidRPr="000E125C" w:rsidRDefault="000E125C" w:rsidP="000E125C">
            <w:pPr>
              <w:pStyle w:val="Standard"/>
              <w:tabs>
                <w:tab w:val="left" w:pos="540"/>
              </w:tabs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E125C">
              <w:rPr>
                <w:rFonts w:ascii="Book Antiqua" w:hAnsi="Book Antiqua" w:cs="Times New Roman"/>
                <w:sz w:val="20"/>
                <w:szCs w:val="20"/>
              </w:rPr>
              <w:t>Możliwość  obliczeń długości, pola powierzchni oraz objętości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2DCA29" w14:textId="4C647933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E19A3A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DE523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D612E09" w14:textId="50210BA2" w:rsidR="004335BF" w:rsidRPr="000E125C" w:rsidRDefault="000E125C" w:rsidP="004335BF">
            <w:pPr>
              <w:pStyle w:val="Standard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E125C">
              <w:rPr>
                <w:rFonts w:ascii="Book Antiqua" w:hAnsi="Book Antiqua" w:cs="Times New Roman"/>
                <w:sz w:val="20"/>
                <w:szCs w:val="20"/>
              </w:rPr>
              <w:t>Druga częstotliwość harmoniczna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026765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6CA2BB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45931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2F107C2" w14:textId="18B6273A" w:rsidR="004335BF" w:rsidRPr="00154698" w:rsidRDefault="004335BF" w:rsidP="004335BF">
            <w:pPr>
              <w:pStyle w:val="Standard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>Automatyczna optymalizacja obrazu B-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mode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lub 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Spectral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Doppler, przy u</w:t>
            </w:r>
            <w:r w:rsidR="00CF2FA9">
              <w:rPr>
                <w:rFonts w:ascii="Book Antiqua" w:hAnsi="Book Antiqua" w:cs="Times New Roman"/>
                <w:sz w:val="20"/>
                <w:szCs w:val="20"/>
              </w:rPr>
              <w:t>ż</w:t>
            </w:r>
            <w:r w:rsidRPr="00154698">
              <w:rPr>
                <w:rFonts w:ascii="Book Antiqua" w:hAnsi="Book Antiqua" w:cs="Times New Roman"/>
                <w:sz w:val="20"/>
                <w:szCs w:val="20"/>
              </w:rPr>
              <w:t>yciu jednego przycisku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6AD4E5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A3CE70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204FF1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83B64B" w14:textId="146F85E6" w:rsidR="004335BF" w:rsidRPr="00154698" w:rsidRDefault="4FFC8FB5" w:rsidP="54FB8884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Regulacja TGC</w:t>
            </w:r>
            <w:r w:rsidR="398EB704" w:rsidRPr="54FB8884">
              <w:rPr>
                <w:rFonts w:ascii="Book Antiqua" w:hAnsi="Book Antiqua" w:cs="Times New Roman"/>
                <w:sz w:val="20"/>
                <w:szCs w:val="20"/>
              </w:rPr>
              <w:t xml:space="preserve"> w formie fizycznych suwaków lub w formie elektronicznej na pulpicie sterującym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21C44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3DF5C86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AC466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1D7B3C" w14:textId="7631C2F8" w:rsidR="00B22450" w:rsidRPr="00B22450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22450">
              <w:rPr>
                <w:rFonts w:ascii="Book Antiqua" w:hAnsi="Book Antiqua" w:cs="Times New Roman"/>
                <w:sz w:val="20"/>
                <w:szCs w:val="20"/>
              </w:rPr>
              <w:t>Regulacja LGC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D8223" w14:textId="76FE4C3E" w:rsidR="00B22450" w:rsidRPr="0036054D" w:rsidRDefault="001A00C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74A6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395AEB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62F1B3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14AF7A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Możliwość nagrywania i odtwarzania dynamicznego obrazów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A6577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1D949D4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A4E5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CBCBA3" w14:textId="5C14A068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Możliwość nagrywania badań na pendrive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3B5F3F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67C6C7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6FEF7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56EA4B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>Ustawienia wstępne Użytkownika (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presety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>) dla aplikacji i głowic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9A082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10128E7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9D0D3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857615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zaawansowanej redukcji szumów i artefaktów podczas obrazowania wolumetrycznego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97777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808CB0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31BE67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2563E1" w14:textId="776FCDA8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Obrazowanie </w:t>
            </w:r>
            <w:r w:rsidR="00E4523B">
              <w:rPr>
                <w:rFonts w:ascii="Book Antiqua" w:hAnsi="Book Antiqua" w:cs="Times New Roman"/>
                <w:color w:val="000000"/>
                <w:sz w:val="20"/>
                <w:szCs w:val="20"/>
              </w:rPr>
              <w:t>harmoniczne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C5544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A725A0" w:rsidRPr="0036054D" w14:paraId="4D6A2B9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F862AA" w14:textId="77777777" w:rsidR="00A725A0" w:rsidRPr="0036054D" w:rsidRDefault="00A725A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EDE342" w14:textId="0B0FC27B" w:rsidR="00A725A0" w:rsidRPr="00154698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342A19" w14:textId="2F0477BF" w:rsidR="00A725A0" w:rsidRPr="0036054D" w:rsidRDefault="00A725A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FA17" w14:textId="77777777" w:rsidR="00A725A0" w:rsidRPr="0036054D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551F2AA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7AA6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47194E" w14:textId="77777777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Aplikacje min.</w:t>
            </w:r>
          </w:p>
          <w:p w14:paraId="03AF843D" w14:textId="77777777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-brzuszna</w:t>
            </w:r>
          </w:p>
          <w:p w14:paraId="4ED8CC82" w14:textId="77777777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-małych narządów</w:t>
            </w:r>
          </w:p>
          <w:p w14:paraId="04CBBCEA" w14:textId="345A825A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-kardiologiczna, naczyniowa</w:t>
            </w:r>
            <w:r w:rsidR="004335BF">
              <w:br/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-mięśniowo-szkieletowe</w:t>
            </w:r>
          </w:p>
          <w:p w14:paraId="67AF5A5E" w14:textId="203D7664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-położnicze</w:t>
            </w:r>
          </w:p>
          <w:p w14:paraId="714672D1" w14:textId="1EAE4FF0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-ginekologiczne</w:t>
            </w:r>
          </w:p>
          <w:p w14:paraId="6970CF03" w14:textId="77777777" w:rsidR="004335BF" w:rsidRPr="00FC3611" w:rsidRDefault="4FFC8FB5" w:rsidP="54FB8884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-pediatryczne</w:t>
            </w:r>
          </w:p>
          <w:p w14:paraId="1E2BA142" w14:textId="77777777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-urologiczne</w:t>
            </w:r>
          </w:p>
          <w:p w14:paraId="2907DA04" w14:textId="33C9F67D" w:rsidR="00A725A0" w:rsidRPr="0036054D" w:rsidRDefault="3C0A0696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elastografia</w:t>
            </w:r>
            <w:proofErr w:type="spellEnd"/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45B78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6676BF1" w14:textId="77777777" w:rsidTr="7FAA0623">
        <w:tc>
          <w:tcPr>
            <w:tcW w:w="1426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7B771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Głowice ultradźwiękowe</w:t>
            </w:r>
          </w:p>
        </w:tc>
      </w:tr>
      <w:tr w:rsidR="004335BF" w:rsidRPr="0036054D" w14:paraId="6ED52606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CABC7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238A47" w14:textId="120F975D" w:rsidR="004335BF" w:rsidRPr="0036054D" w:rsidRDefault="4FFC8FB5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54FB888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Convex</w:t>
            </w:r>
            <w:proofErr w:type="spellEnd"/>
            <w:r w:rsidR="13544708" w:rsidRPr="54FB888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zakres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2</w:t>
            </w:r>
            <w:r w:rsidR="000E12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6 MHz, kąt skanowania min. 72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°,</w:t>
            </w:r>
            <w:r w:rsidR="09EF1D9C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obrazowanie harmoniczne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8B5D1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0067110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84CED88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F9C3D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134F9" w14:textId="0D4E82BE" w:rsidR="004335BF" w:rsidRPr="0036054D" w:rsidRDefault="4FFC8FB5" w:rsidP="61C8FD2B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Liniowa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13544708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częstotliwości: min. </w:t>
            </w:r>
            <w:r w:rsidR="0EC29E8D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5</w:t>
            </w:r>
            <w:r w:rsidR="3E8835ED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–</w:t>
            </w:r>
            <w:r w:rsidR="1218F443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1</w:t>
            </w:r>
            <w:r w:rsidR="7193262A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0E125C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(</w:t>
            </w:r>
            <w:r w:rsidR="1FD454E3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±1</w:t>
            </w:r>
            <w:r w:rsidR="6429EA6B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MHz</w:t>
            </w:r>
            <w:r w:rsidR="000E125C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)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, szerokość skanowania min. 50 mm, ilość elementów min. 256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3141B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C57BD81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B5F5091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E58E6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941387" w14:textId="5F5D12FD" w:rsidR="004335BF" w:rsidRPr="0036054D" w:rsidRDefault="4FFC8FB5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Sektorowa</w:t>
            </w:r>
            <w:r w:rsidR="13544708"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- 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</w:t>
            </w:r>
            <w:r w:rsidR="71208076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2 – 4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MHz, kąt skanowania min. 90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°, ilość elementów min.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BDF849" w14:textId="1A397655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E4F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17CA1C9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028A4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33C743" w14:textId="1613AD34" w:rsidR="004335BF" w:rsidRPr="0036054D" w:rsidRDefault="7E99494A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18CCFB7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Endowaginalna</w:t>
            </w:r>
            <w:proofErr w:type="spellEnd"/>
            <w:r w:rsidRPr="018CCFB7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-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56E2EFD9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głowica szerokopasmowa o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56E2EFD9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</w:t>
            </w:r>
            <w:r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3 – 1</w:t>
            </w:r>
            <w:r w:rsidR="722E0333"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0</w:t>
            </w:r>
            <w:r w:rsidR="40F82C3D"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4</w:t>
            </w:r>
            <w:r w:rsidR="4130C8CA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  <w:r w:rsidR="4B32CC0A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>9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MHz, 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szerokość skanowania min. </w:t>
            </w:r>
            <w:r w:rsidRPr="018CCFB7">
              <w:rPr>
                <w:rFonts w:ascii="Book Antiqua" w:eastAsia="Batang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11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37A5A8B0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37A5A8B0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mm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kąt skanowania min. </w:t>
            </w:r>
            <w:r w:rsidR="5F6405F2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130</w:t>
            </w:r>
            <w:r w:rsidR="5F6405F2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°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, ilość elementów min. 128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702B36" w14:textId="1871D02D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703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806D58C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1269B" w14:textId="77777777" w:rsidR="004335BF" w:rsidRPr="002D120A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E3BC62" w14:textId="3B96B468" w:rsidR="004335BF" w:rsidRPr="002D120A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  <w:u w:val="single"/>
              </w:rPr>
            </w:pPr>
            <w:r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W/w głowice współpracujące</w:t>
            </w:r>
            <w:r w:rsidR="00F327CC"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z oferowanym aparatem USG oraz </w:t>
            </w:r>
            <w:r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z posiadanymi przez Zamawiającego aparatami</w:t>
            </w:r>
            <w:r w:rsidR="1CE49542"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:</w:t>
            </w:r>
          </w:p>
          <w:p w14:paraId="05B2E7C5" w14:textId="23166F3C" w:rsidR="004335BF" w:rsidRPr="002D120A" w:rsidRDefault="37F65B34" w:rsidP="004335BF">
            <w:pPr>
              <w:snapToGrid w:val="0"/>
              <w:ind w:left="360"/>
              <w:rPr>
                <w:rFonts w:ascii="Book Antiqua" w:eastAsia="Batang" w:hAnsi="Book Antiqua" w:cs="Times New Roman"/>
                <w:color w:val="000000"/>
                <w:sz w:val="20"/>
                <w:szCs w:val="20"/>
                <w:lang w:val="en-US"/>
              </w:rPr>
            </w:pP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Affiniti</w:t>
            </w:r>
            <w:proofErr w:type="spellEnd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73C4A249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0 Philips,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lub</w:t>
            </w:r>
            <w:proofErr w:type="spellEnd"/>
            <w:r w:rsidR="004335BF" w:rsidRPr="00CC027E">
              <w:rPr>
                <w:lang w:val="en-US"/>
              </w:rPr>
              <w:br/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Resona</w:t>
            </w:r>
            <w:proofErr w:type="spellEnd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I9T Mindray, </w:t>
            </w:r>
            <w:proofErr w:type="spellStart"/>
            <w:r w:rsidR="4D97A889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lub</w:t>
            </w:r>
            <w:proofErr w:type="spellEnd"/>
            <w:r w:rsidR="2FB701AE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335BF" w:rsidRPr="00CC027E">
              <w:rPr>
                <w:lang w:val="en-US"/>
              </w:rPr>
              <w:br/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3. RS80 Evo Samsung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7233C7" w14:textId="1A4D3C70" w:rsidR="004335BF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308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BC8193A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77210" w14:textId="77777777" w:rsidR="004335BF" w:rsidRPr="0036054D" w:rsidRDefault="004335BF" w:rsidP="004335BF">
            <w:pPr>
              <w:tabs>
                <w:tab w:val="left" w:pos="3720"/>
              </w:tabs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Archiwizacja</w:t>
            </w:r>
          </w:p>
        </w:tc>
      </w:tr>
      <w:tr w:rsidR="004335BF" w:rsidRPr="0036054D" w14:paraId="316E482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2C75D1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0D81D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Zintegrowany z aparatem system archiwizacji obrazów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1EAAE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55A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32823B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96511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73803" w14:textId="6EAEDD1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System archiwizacji z możliwością zapisu w formatach co najmniej JPEG, AVI, DICOM,</w:t>
            </w:r>
            <w:r w:rsidR="00D236E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D236E6">
              <w:rPr>
                <w:rFonts w:ascii="Book Antiqua" w:hAnsi="Book Antiqua" w:cs="Times New Roman"/>
                <w:sz w:val="20"/>
                <w:szCs w:val="20"/>
              </w:rPr>
              <w:t>RAW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4BF331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A7B7A4D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B30F8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F604A9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Eksportowanie na nośniki przenośne typu pendrive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970415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92EE00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C6D79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DE0D4F" w14:textId="1DFAB0B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E9E96FD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Archiwizacja danych pacjentów, raportów, obrazów pętli obrazowych na dysku twardym HDD min. 500 </w:t>
            </w:r>
            <w:r w:rsidRPr="00C15F19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GB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B20D3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DBA8B8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11D2A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33E6A" w14:textId="022FBE40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Videoprinter</w:t>
            </w:r>
            <w:proofErr w:type="spellEnd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cyfrowy (wraz z dostawą min. 10 rolek papieru)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53D7E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6E5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7DC9A0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E403A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709B5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Możliwość wydrukowania bezpośrednio z aparatu raportu z badań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929A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1CD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2DBB8D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E398E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2FCB52" w14:textId="7B75706E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Wbudowane w aparat wyjście wideo umożliwiające podłączenie dodatkowego monitora 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5554B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79B7D6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E93A6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2071B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Wbudowane w aparat wyjście Ethernet do podłączenia aparatu do systemu PACS/RIS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72E51D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236E6" w:rsidRPr="0036054D" w14:paraId="73DFAB2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FFC9D0" w14:textId="77777777" w:rsidR="00D236E6" w:rsidRPr="0036054D" w:rsidRDefault="00D236E6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EE1D81" w14:textId="0C8C59E4" w:rsidR="00D236E6" w:rsidRPr="0036054D" w:rsidRDefault="00D236E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Możliwość bezprzewodowego podłączenia aparatu do systemu PACS/RIS. W przypadku braku wbudowanej karty Wi-Fi Wykonawca w cenie oferty dostarczy zewnętrzną kartę Wi-Fi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EE21D" w14:textId="5826DD33" w:rsidR="00D236E6" w:rsidRPr="0036054D" w:rsidRDefault="00D236E6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3CF1" w14:textId="77777777" w:rsidR="00D236E6" w:rsidRPr="0036054D" w:rsidRDefault="00D236E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0FB4FBC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E7DC9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Pozostałe wymagania</w:t>
            </w:r>
          </w:p>
        </w:tc>
      </w:tr>
      <w:tr w:rsidR="004335BF" w:rsidRPr="0036054D" w14:paraId="31A1D6DC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1F701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441D12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Możliwość rozbudowy o funkcję zdalnej diagnostyki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C9817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237C81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6A72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0EABDE" w14:textId="71AFF08B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Pełna gwarancja wykonywana przez autoryzowany serwis producenta (bez </w:t>
            </w: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wył</w:t>
            </w:r>
            <w:r w:rsidR="00F327CC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ą</w:t>
            </w: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czeń</w:t>
            </w:r>
            <w:proofErr w:type="spellEnd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i bez limitu badań) min. </w:t>
            </w:r>
            <w:r w:rsidR="000E125C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36 </w:t>
            </w: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m-</w:t>
            </w: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cy</w:t>
            </w:r>
            <w:proofErr w:type="spellEnd"/>
            <w:r w:rsidR="001F15B7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1F15B7" w:rsidRPr="001F15B7">
              <w:rPr>
                <w:rFonts w:ascii="Book Antiqua" w:eastAsia="Batang" w:hAnsi="Book Antiqua" w:cs="Times New Roman"/>
                <w:color w:val="000000"/>
                <w:sz w:val="20"/>
                <w:szCs w:val="20"/>
                <w:highlight w:val="green"/>
              </w:rPr>
              <w:t>max 48 m-</w:t>
            </w:r>
            <w:proofErr w:type="spellStart"/>
            <w:r w:rsidR="001F15B7" w:rsidRPr="001F15B7">
              <w:rPr>
                <w:rFonts w:ascii="Book Antiqua" w:eastAsia="Batang" w:hAnsi="Book Antiqua" w:cs="Times New Roman"/>
                <w:color w:val="000000"/>
                <w:sz w:val="20"/>
                <w:szCs w:val="20"/>
                <w:highlight w:val="green"/>
              </w:rPr>
              <w:t>cy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94145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CD12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19FF5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20BBB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1F89F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38A430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595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C5C0D7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9C8D3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right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9B6C95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  <w:lang w:eastAsia="pl-PL"/>
              </w:rPr>
              <w:t>Protokół komunikacji DICOM 3.0 do przesyłania obrazów i danych min. Klasy DICOM PRINT STORE, QUERY/RETRIVE, WORKLIST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7EBCEF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05E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12D86A0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C17F8B" w14:textId="77777777" w:rsidR="004335BF" w:rsidRPr="002D120A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C0D5BE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Dostarczenie oraz zainstalowanie w urządzeniu:</w:t>
            </w:r>
          </w:p>
          <w:p w14:paraId="7F23B72F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1. Licencji DICOM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CStore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na przesyłanie badań do systemu PACS</w:t>
            </w:r>
          </w:p>
          <w:p w14:paraId="4D62BEFD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2. Licencji DICOM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Modality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Worklist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do obsługi list roboczych</w:t>
            </w:r>
          </w:p>
          <w:p w14:paraId="1FA872E7" w14:textId="77777777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Licencje przydzielone bezterminowo.</w:t>
            </w:r>
          </w:p>
          <w:p w14:paraId="4449F6BC" w14:textId="77777777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W cenie oferty również Wykonawca przewidzi asystę serwisu podczas konfiguracji aparatu z systemem PACS/RIS – licencje po stronie systemu informatycznego po stronie zamawiającego.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DC8A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8CF3B5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48A43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4DEBE1" w14:textId="1B900498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Urządzenie musi spełniać standardy komunikacyjne DICOM i posiadać DICOM </w:t>
            </w:r>
            <w:proofErr w:type="spellStart"/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Conformance</w:t>
            </w:r>
            <w:proofErr w:type="spellEnd"/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Statement (deklarację zgodności DICOM)</w:t>
            </w:r>
            <w:r w:rsidR="00AE72C1"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</w:t>
            </w:r>
            <w:r w:rsidR="00666FA1"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lub równoważne.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D782C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A2ADE53" w14:textId="77777777" w:rsidTr="7FAA0623">
        <w:trPr>
          <w:trHeight w:val="135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52294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BAF5E8" w14:textId="4A7E11FD" w:rsidR="004335BF" w:rsidRPr="002D120A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>Szkolenie min. 2 osób z Działu Aparatury Medycznej w ilości min. 2 dni roboczych z zakresu: obsługi, serwisu oraz wykonywania okresowych przeglądów zgodnych z zaleceniami producenta aparatu USG (będącego przedmiotem postępowania). Szkolenie zakończone wydaniem imiennych certyfikatów umożliwiających przeprowadzanie przeglądów okresowych aparatów</w:t>
            </w:r>
            <w:r w:rsidR="372F5AD2"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oferowanej serii</w:t>
            </w:r>
            <w:r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po zakończeniu gwarancji.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A4457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CDA8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18CCFB7" w14:paraId="7A7DCB3F" w14:textId="77777777" w:rsidTr="7FAA0623">
        <w:trPr>
          <w:trHeight w:val="30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6992B" w14:textId="55CE8049" w:rsidR="099B268B" w:rsidRPr="00CC027E" w:rsidRDefault="00CC027E" w:rsidP="00CC027E">
            <w:pPr>
              <w:spacing w:after="200" w:line="276" w:lineRule="auto"/>
              <w:ind w:left="82" w:hanging="426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CC027E">
              <w:rPr>
                <w:rFonts w:ascii="Book Antiqua" w:hAnsi="Book Antiqua" w:cs="Times New Roman"/>
                <w:sz w:val="20"/>
                <w:szCs w:val="20"/>
              </w:rPr>
              <w:t>57.1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2EFFF" w14:textId="7AB9C141" w:rsidR="099B268B" w:rsidRDefault="099B268B" w:rsidP="018CCFB7">
            <w:pPr>
              <w:spacing w:line="276" w:lineRule="auto"/>
              <w:rPr>
                <w:rFonts w:eastAsia="Times New Roman" w:cs="Times New Roman"/>
                <w:color w:val="000000" w:themeColor="text1"/>
                <w:highlight w:val="yellow"/>
              </w:rPr>
            </w:pP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Szkolenie dla personelu Zamawiającego z obsługi aplikacji ultrasonograficznych. Szkolenie w wymiarze co najmniej </w:t>
            </w:r>
            <w:r w:rsidR="0B632DA9"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>8</w:t>
            </w: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 godzin</w:t>
            </w:r>
            <w:r w:rsidR="397DEC30"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 (2 dni po 4h)</w:t>
            </w: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>, potwierdzone imiennymi certyfikatami, dopuszcza się wykonywanie szkoleń w okresie trwania gwarancji, w terminie i miejscu uzgodnionym z użytkownikiem</w:t>
            </w:r>
            <w:r w:rsidRPr="7FAA0623">
              <w:rPr>
                <w:rFonts w:eastAsia="Times New Roman" w:cs="Times New Roman"/>
                <w:color w:val="000000" w:themeColor="text1"/>
                <w:highlight w:val="yellow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E71C27" w14:textId="703E6203" w:rsidR="099B268B" w:rsidRDefault="099B268B" w:rsidP="018CCFB7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  <w:r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6101" w14:textId="45163F37" w:rsidR="018CCFB7" w:rsidRDefault="018CCFB7" w:rsidP="018CCFB7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F2FA9" w:rsidRPr="0036054D" w14:paraId="7001E30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45658B" w14:textId="77777777" w:rsidR="00CF2FA9" w:rsidRPr="0036054D" w:rsidRDefault="00CF2FA9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55634F" w14:textId="587AA8B8" w:rsidR="00CF2FA9" w:rsidRPr="0036054D" w:rsidRDefault="00CF2FA9" w:rsidP="004335BF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Lista przeglądu – protokół przeglądu tzw. „</w:t>
            </w:r>
            <w:proofErr w:type="spellStart"/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check</w:t>
            </w:r>
            <w:proofErr w:type="spellEnd"/>
            <w:r w:rsidR="4FBA85BD"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lista”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F9110" w14:textId="489B3F71" w:rsidR="00CF2FA9" w:rsidRPr="0036054D" w:rsidRDefault="00CF2FA9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CD19B" w14:textId="77777777" w:rsidR="00CF2FA9" w:rsidRPr="0036054D" w:rsidRDefault="00CF2FA9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206" w:rsidRPr="0036054D" w14:paraId="45F25C6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946C02" w14:textId="77777777" w:rsidR="00B22206" w:rsidRPr="0036054D" w:rsidRDefault="00B22206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00747A" w14:textId="06B477F5" w:rsidR="00B22206" w:rsidRPr="000B5D9E" w:rsidRDefault="000B5D9E" w:rsidP="004335BF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0B5D9E">
              <w:rPr>
                <w:rFonts w:ascii="Book Antiqua" w:eastAsia="Droid Sans Fallback" w:hAnsi="Book Antiqua" w:cs="Calibri"/>
                <w:iCs/>
                <w:kern w:val="1"/>
                <w:sz w:val="20"/>
                <w:szCs w:val="20"/>
                <w:lang w:eastAsia="ar-SA"/>
              </w:rPr>
              <w:t xml:space="preserve">Oferent </w:t>
            </w:r>
            <w:r w:rsidRPr="000B5D9E">
              <w:rPr>
                <w:rFonts w:ascii="Book Antiqua" w:hAnsi="Book Antiqua" w:cs="Calibri"/>
                <w:sz w:val="20"/>
              </w:rPr>
              <w:t>dostarczy towar producenta, który wdrożył normę zarządzania środowiskowego PN-EN ISO 14001 lub równoważną i uzyskał certyfikat wdrożenia</w:t>
            </w:r>
            <w:r w:rsidR="00F43280">
              <w:rPr>
                <w:rFonts w:ascii="Book Antiqua" w:hAnsi="Book Antiqua" w:cs="Calibri"/>
                <w:sz w:val="20"/>
              </w:rPr>
              <w:t>.</w:t>
            </w:r>
            <w:r w:rsidR="00BA41DC">
              <w:rPr>
                <w:rFonts w:ascii="Book Antiqua" w:hAnsi="Book Antiqua" w:cs="Calibri"/>
                <w:sz w:val="20"/>
              </w:rPr>
              <w:t xml:space="preserve"> </w:t>
            </w:r>
            <w:r w:rsidR="00BA41DC" w:rsidRPr="00BA41DC">
              <w:rPr>
                <w:rFonts w:ascii="Book Antiqua" w:hAnsi="Book Antiqua" w:cs="Calibri"/>
                <w:b/>
                <w:sz w:val="20"/>
              </w:rPr>
              <w:t>PARAMETR STANOWI JEDNO Z KRYTERIÓW OCENY OFERT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65A404" w14:textId="2A2C6478" w:rsidR="00BA41DC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Podać:</w:t>
            </w:r>
          </w:p>
          <w:p w14:paraId="17C1CCDA" w14:textId="3728482C" w:rsidR="00B22206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 – 1 pkt</w:t>
            </w:r>
          </w:p>
          <w:p w14:paraId="09812771" w14:textId="7D04AB30" w:rsidR="00BA41DC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Nie – 0 pkt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D997" w14:textId="77777777" w:rsidR="00B22206" w:rsidRPr="0036054D" w:rsidRDefault="00B2220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9628F5" w:rsidRPr="0036054D" w14:paraId="117FA03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829E8" w14:textId="77777777" w:rsidR="009628F5" w:rsidRPr="0036054D" w:rsidRDefault="009628F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08481" w14:textId="77777777" w:rsidR="009628F5" w:rsidRPr="009628F5" w:rsidRDefault="009628F5" w:rsidP="004335BF">
            <w:pPr>
              <w:snapToGrid w:val="0"/>
              <w:spacing w:line="276" w:lineRule="auto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Wymagania związane z ESG:</w:t>
            </w:r>
          </w:p>
          <w:p w14:paraId="4DBA89C7" w14:textId="055BAECA" w:rsidR="009628F5" w:rsidRPr="009628F5" w:rsidRDefault="009628F5" w:rsidP="009628F5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color w:val="000000" w:themeColor="text1"/>
                <w:sz w:val="20"/>
                <w:szCs w:val="20"/>
              </w:rPr>
              <w:t>-dokumentacja w wersji elektronicznej (certyfikaty, paszport techniczny, instrukcje obsługi, raporty techniczne</w:t>
            </w:r>
          </w:p>
          <w:p w14:paraId="0844787B" w14:textId="77777777" w:rsidR="009628F5" w:rsidRPr="009628F5" w:rsidRDefault="009628F5" w:rsidP="009628F5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color w:val="000000" w:themeColor="text1"/>
                <w:sz w:val="20"/>
                <w:szCs w:val="20"/>
              </w:rPr>
              <w:t>-integracja aparatów z posiadanym przez Zamawiającego systemem szpitalnym i system archiwizacji badań - wysyłanie wyników badań do systemu bez konieczności drukowania</w:t>
            </w:r>
          </w:p>
          <w:p w14:paraId="002C8885" w14:textId="54254F79" w:rsidR="009628F5" w:rsidRPr="2E5E9EEE" w:rsidRDefault="412572B7" w:rsidP="004335BF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>-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- dla zaoferowanego sprzętu: dostępności serwisu, części zamiennych i oprogramowania w okresie min. </w:t>
            </w:r>
            <w:r w:rsidR="594590ED" w:rsidRPr="018CCFB7">
              <w:rPr>
                <w:rFonts w:ascii="Book Antiqua" w:hAnsi="Book Antiqua"/>
                <w:strike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1B688037" w:rsidRPr="018CCFB7">
              <w:rPr>
                <w:rFonts w:ascii="Book Antiqua" w:hAnsi="Book Antiqua"/>
                <w:color w:val="000000" w:themeColor="text1"/>
                <w:sz w:val="20"/>
                <w:szCs w:val="20"/>
                <w:highlight w:val="yellow"/>
              </w:rPr>
              <w:t>11</w:t>
            </w:r>
            <w:r w:rsidR="1B688037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lat od 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podpisania umowy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7E049F" w14:textId="116AE43F" w:rsidR="009628F5" w:rsidRDefault="009628F5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2B58" w14:textId="77777777" w:rsidR="009628F5" w:rsidRPr="0036054D" w:rsidRDefault="009628F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450EA2D7" w14:textId="77777777" w:rsidR="003558B1" w:rsidRPr="0036054D" w:rsidRDefault="003558B1" w:rsidP="0036054D">
      <w:pPr>
        <w:spacing w:line="276" w:lineRule="auto"/>
        <w:rPr>
          <w:rFonts w:ascii="Book Antiqua" w:hAnsi="Book Antiqua" w:cs="Times New Roman"/>
          <w:sz w:val="20"/>
          <w:szCs w:val="20"/>
        </w:rPr>
      </w:pPr>
    </w:p>
    <w:p w14:paraId="3DD355C9" w14:textId="77777777" w:rsidR="000D4BB2" w:rsidRPr="0036054D" w:rsidRDefault="000D4BB2" w:rsidP="0036054D">
      <w:pPr>
        <w:spacing w:line="276" w:lineRule="auto"/>
        <w:rPr>
          <w:rFonts w:ascii="Book Antiqua" w:hAnsi="Book Antiqua" w:cs="Times New Roman"/>
          <w:sz w:val="20"/>
          <w:szCs w:val="20"/>
        </w:rPr>
      </w:pPr>
    </w:p>
    <w:p w14:paraId="1A81F0B1" w14:textId="77777777" w:rsidR="00C56B27" w:rsidRPr="0036054D" w:rsidRDefault="00C56B27" w:rsidP="0036054D">
      <w:pPr>
        <w:spacing w:line="276" w:lineRule="auto"/>
        <w:jc w:val="right"/>
        <w:rPr>
          <w:rFonts w:ascii="Book Antiqua" w:hAnsi="Book Antiqua" w:cs="Times New Roman"/>
          <w:i/>
          <w:sz w:val="20"/>
          <w:szCs w:val="20"/>
        </w:rPr>
      </w:pPr>
    </w:p>
    <w:p w14:paraId="717AAFBA" w14:textId="77777777" w:rsidR="00C56B27" w:rsidRPr="0036054D" w:rsidRDefault="00C56B27" w:rsidP="0036054D">
      <w:pPr>
        <w:spacing w:line="276" w:lineRule="auto"/>
        <w:jc w:val="right"/>
        <w:rPr>
          <w:rFonts w:ascii="Book Antiqua" w:hAnsi="Book Antiqua" w:cs="Times New Roman"/>
          <w:i/>
          <w:sz w:val="20"/>
          <w:szCs w:val="20"/>
        </w:rPr>
      </w:pPr>
    </w:p>
    <w:p w14:paraId="5458FAC7" w14:textId="77777777" w:rsidR="00135194" w:rsidRDefault="001F3359" w:rsidP="00135194">
      <w:pPr>
        <w:pStyle w:val="NormalnyWeb"/>
        <w:jc w:val="center"/>
        <w:rPr>
          <w:rFonts w:ascii="Book Antiqua" w:hAnsi="Book Antiqua"/>
          <w:b/>
          <w:color w:val="FF0000"/>
        </w:rPr>
      </w:pPr>
      <w:r w:rsidRPr="0036054D">
        <w:rPr>
          <w:rFonts w:ascii="Book Antiqua" w:hAnsi="Book Antiqua"/>
          <w:i/>
          <w:color w:val="000000"/>
          <w:sz w:val="20"/>
          <w:szCs w:val="20"/>
        </w:rPr>
        <w:t>*</w:t>
      </w:r>
      <w:r w:rsidR="00135194"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14:paraId="56EE48EE" w14:textId="77777777" w:rsidR="00414F60" w:rsidRPr="0036054D" w:rsidRDefault="00414F60" w:rsidP="0036054D">
      <w:pPr>
        <w:spacing w:line="276" w:lineRule="auto"/>
        <w:jc w:val="right"/>
        <w:rPr>
          <w:rFonts w:ascii="Book Antiqua" w:hAnsi="Book Antiqua"/>
          <w:color w:val="000000"/>
          <w:sz w:val="20"/>
          <w:szCs w:val="20"/>
        </w:rPr>
      </w:pPr>
    </w:p>
    <w:sectPr w:rsidR="00414F60" w:rsidRPr="0036054D" w:rsidSect="001F3359">
      <w:headerReference w:type="default" r:id="rId8"/>
      <w:footerReference w:type="default" r:id="rId9"/>
      <w:pgSz w:w="16838" w:h="11906" w:orient="landscape"/>
      <w:pgMar w:top="1418" w:right="1418" w:bottom="225" w:left="1134" w:header="113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F0198" w14:textId="77777777" w:rsidR="001453DD" w:rsidRDefault="001453DD" w:rsidP="005F1B8E">
      <w:r>
        <w:separator/>
      </w:r>
    </w:p>
  </w:endnote>
  <w:endnote w:type="continuationSeparator" w:id="0">
    <w:p w14:paraId="62907462" w14:textId="77777777" w:rsidR="001453DD" w:rsidRDefault="001453DD" w:rsidP="005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8AF4" w14:textId="77777777" w:rsidR="003C6D94" w:rsidRDefault="003C6D94" w:rsidP="00FD75FD">
    <w:pPr>
      <w:jc w:val="center"/>
    </w:pPr>
  </w:p>
  <w:tbl>
    <w:tblPr>
      <w:tblW w:w="16081" w:type="dxa"/>
      <w:tblInd w:w="-252" w:type="dxa"/>
      <w:tblLayout w:type="fixed"/>
      <w:tblLook w:val="0000" w:firstRow="0" w:lastRow="0" w:firstColumn="0" w:lastColumn="0" w:noHBand="0" w:noVBand="0"/>
    </w:tblPr>
    <w:tblGrid>
      <w:gridCol w:w="6662"/>
      <w:gridCol w:w="9419"/>
    </w:tblGrid>
    <w:tr w:rsidR="003C6D94" w14:paraId="1B116161" w14:textId="77777777" w:rsidTr="00FD75FD">
      <w:trPr>
        <w:trHeight w:val="273"/>
      </w:trPr>
      <w:tc>
        <w:tcPr>
          <w:tcW w:w="6662" w:type="dxa"/>
          <w:shd w:val="clear" w:color="auto" w:fill="auto"/>
          <w:vAlign w:val="center"/>
        </w:tcPr>
        <w:p w14:paraId="6CF30518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COPERNICUS Podmiot Leczniczy Sp. z o.o.</w:t>
          </w:r>
        </w:p>
        <w:p w14:paraId="4098A934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570E7995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Sekretariat Biura Zarządu:</w:t>
          </w:r>
        </w:p>
        <w:p w14:paraId="21FCB8D8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9419" w:type="dxa"/>
          <w:shd w:val="clear" w:color="auto" w:fill="auto"/>
          <w:vAlign w:val="center"/>
        </w:tcPr>
        <w:p w14:paraId="2B06315E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2B70DD96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14DDF2CE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Sąd Rejonowy Gdańsk-Północ w Gdańsku</w:t>
          </w:r>
        </w:p>
        <w:p w14:paraId="3B522FE1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7759B43F" w14:textId="77777777" w:rsidR="003C6D94" w:rsidRDefault="003C6D94" w:rsidP="00FD75FD">
          <w:pPr>
            <w:pStyle w:val="Stopka"/>
            <w:jc w:val="center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6ABBD8F" w14:textId="77777777" w:rsidR="003C6D94" w:rsidRPr="00065203" w:rsidRDefault="003C6D94" w:rsidP="00FD75FD">
    <w:pPr>
      <w:pStyle w:val="Stopka"/>
    </w:pPr>
  </w:p>
  <w:p w14:paraId="06BBA33E" w14:textId="77777777" w:rsidR="003C6D94" w:rsidRPr="00FD75FD" w:rsidRDefault="003C6D94" w:rsidP="00FD7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4DCB" w14:textId="77777777" w:rsidR="001453DD" w:rsidRDefault="001453DD" w:rsidP="005F1B8E">
      <w:r>
        <w:separator/>
      </w:r>
    </w:p>
  </w:footnote>
  <w:footnote w:type="continuationSeparator" w:id="0">
    <w:p w14:paraId="029788C9" w14:textId="77777777" w:rsidR="001453DD" w:rsidRDefault="001453DD" w:rsidP="005F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1AD1" w14:textId="10BE379A" w:rsidR="003C6D94" w:rsidRDefault="003C6D94" w:rsidP="00FD75FD">
    <w:pPr>
      <w:pStyle w:val="Nagwek"/>
      <w:rPr>
        <w:noProof/>
        <w:lang w:eastAsia="pl-PL"/>
      </w:rPr>
    </w:pPr>
  </w:p>
  <w:p w14:paraId="121FD38A" w14:textId="77777777" w:rsidR="003C6D94" w:rsidRDefault="003C6D94" w:rsidP="00FD75FD">
    <w:pPr>
      <w:pStyle w:val="Nagwek"/>
      <w:rPr>
        <w:noProof/>
        <w:lang w:eastAsia="pl-PL"/>
      </w:rPr>
    </w:pPr>
  </w:p>
  <w:p w14:paraId="49E4B370" w14:textId="00C2C921" w:rsidR="003C6D94" w:rsidRDefault="00014A9C" w:rsidP="00014A9C">
    <w:pPr>
      <w:pStyle w:val="Nagwek"/>
      <w:jc w:val="center"/>
    </w:pPr>
    <w:r>
      <w:rPr>
        <w:b/>
        <w:noProof/>
      </w:rPr>
      <w:drawing>
        <wp:inline distT="0" distB="0" distL="0" distR="0" wp14:anchorId="08778C14" wp14:editId="23A0D917">
          <wp:extent cx="65341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61F8D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1EBF"/>
    <w:multiLevelType w:val="hybridMultilevel"/>
    <w:tmpl w:val="5F745A7E"/>
    <w:lvl w:ilvl="0" w:tplc="8AA2F306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56D2"/>
    <w:multiLevelType w:val="multilevel"/>
    <w:tmpl w:val="037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5C22"/>
    <w:multiLevelType w:val="hybridMultilevel"/>
    <w:tmpl w:val="9BF8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242"/>
    <w:multiLevelType w:val="multilevel"/>
    <w:tmpl w:val="65D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D0103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20DA7"/>
    <w:multiLevelType w:val="hybridMultilevel"/>
    <w:tmpl w:val="790C20DE"/>
    <w:lvl w:ilvl="0" w:tplc="8AA2F306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35"/>
    <w:multiLevelType w:val="hybridMultilevel"/>
    <w:tmpl w:val="6A5E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6B45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280B"/>
    <w:multiLevelType w:val="hybridMultilevel"/>
    <w:tmpl w:val="AAA6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51F2C"/>
    <w:multiLevelType w:val="hybridMultilevel"/>
    <w:tmpl w:val="21D4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D231C"/>
    <w:multiLevelType w:val="hybridMultilevel"/>
    <w:tmpl w:val="E0A80B48"/>
    <w:lvl w:ilvl="0" w:tplc="0DC0CF5C">
      <w:start w:val="1"/>
      <w:numFmt w:val="decimal"/>
      <w:lvlText w:val="%1."/>
      <w:lvlJc w:val="left"/>
      <w:pPr>
        <w:ind w:left="720" w:hanging="360"/>
      </w:pPr>
    </w:lvl>
    <w:lvl w:ilvl="1" w:tplc="BC3CE686">
      <w:start w:val="1"/>
      <w:numFmt w:val="lowerLetter"/>
      <w:lvlText w:val="%2."/>
      <w:lvlJc w:val="left"/>
      <w:pPr>
        <w:ind w:left="1440" w:hanging="360"/>
      </w:pPr>
    </w:lvl>
    <w:lvl w:ilvl="2" w:tplc="46DA692C">
      <w:start w:val="1"/>
      <w:numFmt w:val="lowerRoman"/>
      <w:lvlText w:val="%3."/>
      <w:lvlJc w:val="right"/>
      <w:pPr>
        <w:ind w:left="2160" w:hanging="180"/>
      </w:pPr>
    </w:lvl>
    <w:lvl w:ilvl="3" w:tplc="18248F3A">
      <w:start w:val="1"/>
      <w:numFmt w:val="decimal"/>
      <w:lvlText w:val="%4."/>
      <w:lvlJc w:val="left"/>
      <w:pPr>
        <w:ind w:left="2880" w:hanging="360"/>
      </w:pPr>
    </w:lvl>
    <w:lvl w:ilvl="4" w:tplc="2638741C">
      <w:start w:val="1"/>
      <w:numFmt w:val="lowerLetter"/>
      <w:lvlText w:val="%5."/>
      <w:lvlJc w:val="left"/>
      <w:pPr>
        <w:ind w:left="3600" w:hanging="360"/>
      </w:pPr>
    </w:lvl>
    <w:lvl w:ilvl="5" w:tplc="F6ACBEF2">
      <w:start w:val="1"/>
      <w:numFmt w:val="lowerRoman"/>
      <w:lvlText w:val="%6."/>
      <w:lvlJc w:val="right"/>
      <w:pPr>
        <w:ind w:left="4320" w:hanging="180"/>
      </w:pPr>
    </w:lvl>
    <w:lvl w:ilvl="6" w:tplc="FE966076">
      <w:start w:val="1"/>
      <w:numFmt w:val="decimal"/>
      <w:lvlText w:val="%7."/>
      <w:lvlJc w:val="left"/>
      <w:pPr>
        <w:ind w:left="5040" w:hanging="360"/>
      </w:pPr>
    </w:lvl>
    <w:lvl w:ilvl="7" w:tplc="F56254E0">
      <w:start w:val="1"/>
      <w:numFmt w:val="lowerLetter"/>
      <w:lvlText w:val="%8."/>
      <w:lvlJc w:val="left"/>
      <w:pPr>
        <w:ind w:left="5760" w:hanging="360"/>
      </w:pPr>
    </w:lvl>
    <w:lvl w:ilvl="8" w:tplc="A30A4F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4D38"/>
    <w:multiLevelType w:val="hybridMultilevel"/>
    <w:tmpl w:val="3A80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A1"/>
    <w:rsid w:val="00014A3B"/>
    <w:rsid w:val="00014A9C"/>
    <w:rsid w:val="0001505B"/>
    <w:rsid w:val="00052A98"/>
    <w:rsid w:val="00075551"/>
    <w:rsid w:val="000B0832"/>
    <w:rsid w:val="000B5D9E"/>
    <w:rsid w:val="000D03BA"/>
    <w:rsid w:val="000D4BB2"/>
    <w:rsid w:val="000E125C"/>
    <w:rsid w:val="00115BF2"/>
    <w:rsid w:val="00121086"/>
    <w:rsid w:val="00124786"/>
    <w:rsid w:val="0013454E"/>
    <w:rsid w:val="00135194"/>
    <w:rsid w:val="00141675"/>
    <w:rsid w:val="001453DD"/>
    <w:rsid w:val="00154698"/>
    <w:rsid w:val="001814D0"/>
    <w:rsid w:val="001943F1"/>
    <w:rsid w:val="001A00CF"/>
    <w:rsid w:val="001A6044"/>
    <w:rsid w:val="001C51B5"/>
    <w:rsid w:val="001C7B70"/>
    <w:rsid w:val="001D42BB"/>
    <w:rsid w:val="001E0B88"/>
    <w:rsid w:val="001F15B7"/>
    <w:rsid w:val="001F3359"/>
    <w:rsid w:val="0024407A"/>
    <w:rsid w:val="00256AD6"/>
    <w:rsid w:val="00265680"/>
    <w:rsid w:val="00267188"/>
    <w:rsid w:val="002B30C0"/>
    <w:rsid w:val="002D120A"/>
    <w:rsid w:val="002F28C3"/>
    <w:rsid w:val="002F4006"/>
    <w:rsid w:val="0030541A"/>
    <w:rsid w:val="003272E5"/>
    <w:rsid w:val="003558B1"/>
    <w:rsid w:val="0036054D"/>
    <w:rsid w:val="003A5D09"/>
    <w:rsid w:val="003C4A47"/>
    <w:rsid w:val="003C6D94"/>
    <w:rsid w:val="003D3480"/>
    <w:rsid w:val="0040398C"/>
    <w:rsid w:val="00414F60"/>
    <w:rsid w:val="004321FB"/>
    <w:rsid w:val="004335BF"/>
    <w:rsid w:val="004423CD"/>
    <w:rsid w:val="0045063A"/>
    <w:rsid w:val="0047320A"/>
    <w:rsid w:val="00475A7A"/>
    <w:rsid w:val="00493F2B"/>
    <w:rsid w:val="004C499D"/>
    <w:rsid w:val="004C6072"/>
    <w:rsid w:val="004D3A84"/>
    <w:rsid w:val="004E7E6E"/>
    <w:rsid w:val="004F1E24"/>
    <w:rsid w:val="00502B90"/>
    <w:rsid w:val="00513067"/>
    <w:rsid w:val="005135D9"/>
    <w:rsid w:val="00515997"/>
    <w:rsid w:val="00565017"/>
    <w:rsid w:val="005A22EF"/>
    <w:rsid w:val="005D69C4"/>
    <w:rsid w:val="005D7307"/>
    <w:rsid w:val="005F1B8E"/>
    <w:rsid w:val="00611407"/>
    <w:rsid w:val="006122B2"/>
    <w:rsid w:val="0062184A"/>
    <w:rsid w:val="00641BD6"/>
    <w:rsid w:val="00662ECF"/>
    <w:rsid w:val="006649D8"/>
    <w:rsid w:val="00666FA1"/>
    <w:rsid w:val="006924A5"/>
    <w:rsid w:val="006C336E"/>
    <w:rsid w:val="006F254B"/>
    <w:rsid w:val="006F39B9"/>
    <w:rsid w:val="006F4E04"/>
    <w:rsid w:val="007016BA"/>
    <w:rsid w:val="007033A7"/>
    <w:rsid w:val="00715A6D"/>
    <w:rsid w:val="00721011"/>
    <w:rsid w:val="007365F0"/>
    <w:rsid w:val="007474E8"/>
    <w:rsid w:val="00770BC9"/>
    <w:rsid w:val="00776219"/>
    <w:rsid w:val="007777AB"/>
    <w:rsid w:val="007A1D0D"/>
    <w:rsid w:val="007C0FEE"/>
    <w:rsid w:val="007E0260"/>
    <w:rsid w:val="007E1C69"/>
    <w:rsid w:val="007F333A"/>
    <w:rsid w:val="008141EE"/>
    <w:rsid w:val="00873BA6"/>
    <w:rsid w:val="00877446"/>
    <w:rsid w:val="008B3A21"/>
    <w:rsid w:val="008C79FC"/>
    <w:rsid w:val="008D4879"/>
    <w:rsid w:val="00900C91"/>
    <w:rsid w:val="00916C05"/>
    <w:rsid w:val="00925885"/>
    <w:rsid w:val="009441C0"/>
    <w:rsid w:val="009517E7"/>
    <w:rsid w:val="0095601E"/>
    <w:rsid w:val="009628F5"/>
    <w:rsid w:val="009B31C0"/>
    <w:rsid w:val="009B78D5"/>
    <w:rsid w:val="009D077C"/>
    <w:rsid w:val="009D19CA"/>
    <w:rsid w:val="009D2EE1"/>
    <w:rsid w:val="009F1364"/>
    <w:rsid w:val="009F709F"/>
    <w:rsid w:val="00A02704"/>
    <w:rsid w:val="00A21B2B"/>
    <w:rsid w:val="00A37CCB"/>
    <w:rsid w:val="00A40D1B"/>
    <w:rsid w:val="00A617E6"/>
    <w:rsid w:val="00A61C31"/>
    <w:rsid w:val="00A62E10"/>
    <w:rsid w:val="00A725A0"/>
    <w:rsid w:val="00A7558F"/>
    <w:rsid w:val="00A8483D"/>
    <w:rsid w:val="00A95194"/>
    <w:rsid w:val="00AB1BD1"/>
    <w:rsid w:val="00AB4C5B"/>
    <w:rsid w:val="00AD35A9"/>
    <w:rsid w:val="00AE72C1"/>
    <w:rsid w:val="00AF6D2E"/>
    <w:rsid w:val="00AF6E76"/>
    <w:rsid w:val="00AF7770"/>
    <w:rsid w:val="00B0365E"/>
    <w:rsid w:val="00B10E8B"/>
    <w:rsid w:val="00B14B10"/>
    <w:rsid w:val="00B21F69"/>
    <w:rsid w:val="00B22206"/>
    <w:rsid w:val="00B22450"/>
    <w:rsid w:val="00B36038"/>
    <w:rsid w:val="00B435CF"/>
    <w:rsid w:val="00B46C58"/>
    <w:rsid w:val="00BA2692"/>
    <w:rsid w:val="00BA41DC"/>
    <w:rsid w:val="00BB2DDB"/>
    <w:rsid w:val="00BB5BE3"/>
    <w:rsid w:val="00BD366C"/>
    <w:rsid w:val="00BE6950"/>
    <w:rsid w:val="00BE7EA3"/>
    <w:rsid w:val="00BF2231"/>
    <w:rsid w:val="00BF375D"/>
    <w:rsid w:val="00C06BC4"/>
    <w:rsid w:val="00C15F19"/>
    <w:rsid w:val="00C45417"/>
    <w:rsid w:val="00C47639"/>
    <w:rsid w:val="00C52907"/>
    <w:rsid w:val="00C56B27"/>
    <w:rsid w:val="00C57FE6"/>
    <w:rsid w:val="00C62503"/>
    <w:rsid w:val="00C773F8"/>
    <w:rsid w:val="00CA353C"/>
    <w:rsid w:val="00CB7BA0"/>
    <w:rsid w:val="00CC027E"/>
    <w:rsid w:val="00CC3DF7"/>
    <w:rsid w:val="00CD4404"/>
    <w:rsid w:val="00CF1DD3"/>
    <w:rsid w:val="00CF2FA9"/>
    <w:rsid w:val="00CF66C1"/>
    <w:rsid w:val="00D236E6"/>
    <w:rsid w:val="00D509B8"/>
    <w:rsid w:val="00D60363"/>
    <w:rsid w:val="00D70BFF"/>
    <w:rsid w:val="00D9648C"/>
    <w:rsid w:val="00DA65E4"/>
    <w:rsid w:val="00DB1F2C"/>
    <w:rsid w:val="00DB6783"/>
    <w:rsid w:val="00DB6F62"/>
    <w:rsid w:val="00DB7286"/>
    <w:rsid w:val="00DD04FA"/>
    <w:rsid w:val="00DE2EED"/>
    <w:rsid w:val="00DF4561"/>
    <w:rsid w:val="00E01CCF"/>
    <w:rsid w:val="00E267B8"/>
    <w:rsid w:val="00E4523B"/>
    <w:rsid w:val="00E456F4"/>
    <w:rsid w:val="00E530D6"/>
    <w:rsid w:val="00E6182A"/>
    <w:rsid w:val="00E61FC8"/>
    <w:rsid w:val="00E62863"/>
    <w:rsid w:val="00E92791"/>
    <w:rsid w:val="00E96415"/>
    <w:rsid w:val="00EC24E5"/>
    <w:rsid w:val="00ED6C1C"/>
    <w:rsid w:val="00F16C36"/>
    <w:rsid w:val="00F327CC"/>
    <w:rsid w:val="00F40468"/>
    <w:rsid w:val="00F41024"/>
    <w:rsid w:val="00F43280"/>
    <w:rsid w:val="00F662B1"/>
    <w:rsid w:val="00F71A1B"/>
    <w:rsid w:val="00F72557"/>
    <w:rsid w:val="00F76087"/>
    <w:rsid w:val="00F775C2"/>
    <w:rsid w:val="00F834A1"/>
    <w:rsid w:val="00F94C6D"/>
    <w:rsid w:val="00FC3611"/>
    <w:rsid w:val="00FD75FD"/>
    <w:rsid w:val="00FE0D9A"/>
    <w:rsid w:val="00FE0F81"/>
    <w:rsid w:val="00FE19A1"/>
    <w:rsid w:val="00FE35D6"/>
    <w:rsid w:val="00FF6169"/>
    <w:rsid w:val="00FF62C0"/>
    <w:rsid w:val="0141AF12"/>
    <w:rsid w:val="018CCFB7"/>
    <w:rsid w:val="037BCC1D"/>
    <w:rsid w:val="06E6A3F3"/>
    <w:rsid w:val="089E8AE7"/>
    <w:rsid w:val="099B268B"/>
    <w:rsid w:val="09EF1D9C"/>
    <w:rsid w:val="0B283E91"/>
    <w:rsid w:val="0B632DA9"/>
    <w:rsid w:val="0D4681CE"/>
    <w:rsid w:val="0D82D4EF"/>
    <w:rsid w:val="0E9E96FD"/>
    <w:rsid w:val="0EC29E8D"/>
    <w:rsid w:val="0F535B77"/>
    <w:rsid w:val="0F95D0CD"/>
    <w:rsid w:val="1139167F"/>
    <w:rsid w:val="1218F443"/>
    <w:rsid w:val="13544708"/>
    <w:rsid w:val="1361843B"/>
    <w:rsid w:val="14A324CB"/>
    <w:rsid w:val="167C6E97"/>
    <w:rsid w:val="19333882"/>
    <w:rsid w:val="1B688037"/>
    <w:rsid w:val="1C7A8154"/>
    <w:rsid w:val="1CC84907"/>
    <w:rsid w:val="1CE49542"/>
    <w:rsid w:val="1DC9FCB9"/>
    <w:rsid w:val="1F534009"/>
    <w:rsid w:val="1FD454E3"/>
    <w:rsid w:val="20389610"/>
    <w:rsid w:val="20FE51C2"/>
    <w:rsid w:val="27E57794"/>
    <w:rsid w:val="295073A1"/>
    <w:rsid w:val="2C70AD23"/>
    <w:rsid w:val="2E5E9EEE"/>
    <w:rsid w:val="2FB701AE"/>
    <w:rsid w:val="2FCA0C57"/>
    <w:rsid w:val="372F5AD2"/>
    <w:rsid w:val="37A5A8B0"/>
    <w:rsid w:val="37F65B34"/>
    <w:rsid w:val="397DEC30"/>
    <w:rsid w:val="398EB704"/>
    <w:rsid w:val="3B44AB90"/>
    <w:rsid w:val="3B4FA2DA"/>
    <w:rsid w:val="3BFFF6F9"/>
    <w:rsid w:val="3C0A0696"/>
    <w:rsid w:val="3C5E1125"/>
    <w:rsid w:val="3E10529E"/>
    <w:rsid w:val="3E702A51"/>
    <w:rsid w:val="3E8835ED"/>
    <w:rsid w:val="3EBA8FD7"/>
    <w:rsid w:val="3F639ED2"/>
    <w:rsid w:val="40F82C3D"/>
    <w:rsid w:val="412572B7"/>
    <w:rsid w:val="4130C8CA"/>
    <w:rsid w:val="41335CFC"/>
    <w:rsid w:val="424B56EF"/>
    <w:rsid w:val="42B659D8"/>
    <w:rsid w:val="42F942AF"/>
    <w:rsid w:val="445FB5A9"/>
    <w:rsid w:val="47694BD9"/>
    <w:rsid w:val="48071F10"/>
    <w:rsid w:val="4B0F0275"/>
    <w:rsid w:val="4B32CC0A"/>
    <w:rsid w:val="4BD17632"/>
    <w:rsid w:val="4C1810E7"/>
    <w:rsid w:val="4D97A889"/>
    <w:rsid w:val="4ECEA2EE"/>
    <w:rsid w:val="4FBA85BD"/>
    <w:rsid w:val="4FFC8FB5"/>
    <w:rsid w:val="50B98D57"/>
    <w:rsid w:val="53A5B6B9"/>
    <w:rsid w:val="545A56A9"/>
    <w:rsid w:val="54FB8884"/>
    <w:rsid w:val="565F0C69"/>
    <w:rsid w:val="569C9A47"/>
    <w:rsid w:val="56E2EFD9"/>
    <w:rsid w:val="58942352"/>
    <w:rsid w:val="594590ED"/>
    <w:rsid w:val="59BC66AD"/>
    <w:rsid w:val="5E22464E"/>
    <w:rsid w:val="5ECC408E"/>
    <w:rsid w:val="5F6405F2"/>
    <w:rsid w:val="5FE1A6C1"/>
    <w:rsid w:val="60671610"/>
    <w:rsid w:val="618A55F0"/>
    <w:rsid w:val="61C8FD2B"/>
    <w:rsid w:val="6429EA6B"/>
    <w:rsid w:val="65CCCEC6"/>
    <w:rsid w:val="66D2DA8C"/>
    <w:rsid w:val="68765785"/>
    <w:rsid w:val="68CD8385"/>
    <w:rsid w:val="6B827041"/>
    <w:rsid w:val="6C3F1363"/>
    <w:rsid w:val="6FCAD9E6"/>
    <w:rsid w:val="71208076"/>
    <w:rsid w:val="7193262A"/>
    <w:rsid w:val="722E0333"/>
    <w:rsid w:val="72F63D15"/>
    <w:rsid w:val="73C4A249"/>
    <w:rsid w:val="7423E36C"/>
    <w:rsid w:val="7445D911"/>
    <w:rsid w:val="74BDE3EF"/>
    <w:rsid w:val="74F323D1"/>
    <w:rsid w:val="7C56A7AD"/>
    <w:rsid w:val="7CAEE86E"/>
    <w:rsid w:val="7D3461A0"/>
    <w:rsid w:val="7E32E3B9"/>
    <w:rsid w:val="7E99494A"/>
    <w:rsid w:val="7ED33A1D"/>
    <w:rsid w:val="7F1230C5"/>
    <w:rsid w:val="7FA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889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uppressAutoHyphens w:val="0"/>
      <w:ind w:left="0" w:firstLine="0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Style18">
    <w:name w:val="Font Style18"/>
    <w:rPr>
      <w:rFonts w:ascii="Arial" w:hAnsi="Arial" w:cs="Arial"/>
      <w:color w:val="000000"/>
      <w:sz w:val="18"/>
    </w:rPr>
  </w:style>
  <w:style w:type="character" w:customStyle="1" w:styleId="WW8Num9z0">
    <w:name w:val="WW8Num9z0"/>
    <w:rPr>
      <w:rFonts w:ascii="Symbol" w:eastAsia="Arial" w:hAnsi="Symbol" w:cs="Times New Roman"/>
    </w:rPr>
  </w:style>
  <w:style w:type="character" w:customStyle="1" w:styleId="WW8Num8z0">
    <w:name w:val="WW8Num8z0"/>
    <w:rPr>
      <w:rFonts w:ascii="Symbol" w:eastAsia="Arial" w:hAnsi="Symbol" w:cs="OpenSymbol"/>
      <w:sz w:val="18"/>
      <w:szCs w:val="18"/>
    </w:rPr>
  </w:style>
  <w:style w:type="character" w:customStyle="1" w:styleId="WW8Num5z0">
    <w:name w:val="WW8Num5z0"/>
    <w:rPr>
      <w:rFonts w:ascii="Symbol" w:eastAsia="Batang" w:hAnsi="Symbol" w:cs="OpenSymbol"/>
      <w:sz w:val="20"/>
      <w:szCs w:val="20"/>
    </w:rPr>
  </w:style>
  <w:style w:type="character" w:customStyle="1" w:styleId="WW8Num5z1">
    <w:name w:val="WW8Num5z1"/>
    <w:rPr>
      <w:rFonts w:ascii="Symbol" w:hAnsi="Symbol" w:cs="Symbol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dymkaZnak">
    <w:name w:val="Tekst dymka Znak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Normalny"/>
    <w:link w:val="StopkaZnak"/>
    <w:qFormat/>
    <w:pPr>
      <w:suppressLineNumbers/>
      <w:tabs>
        <w:tab w:val="center" w:pos="5386"/>
        <w:tab w:val="right" w:pos="10772"/>
      </w:tabs>
    </w:pPr>
  </w:style>
  <w:style w:type="paragraph" w:customStyle="1" w:styleId="Listawypunktowana1">
    <w:name w:val="Lista wypunktowana1"/>
    <w:basedOn w:val="Normalny"/>
    <w:pPr>
      <w:tabs>
        <w:tab w:val="left" w:pos="1080"/>
      </w:tabs>
      <w:suppressAutoHyphens w:val="0"/>
      <w:ind w:left="360" w:hanging="360"/>
      <w:jc w:val="center"/>
    </w:pPr>
    <w:rPr>
      <w:rFonts w:eastAsia="Batang"/>
      <w:b/>
      <w:bCs/>
      <w:i/>
      <w:iCs/>
      <w:color w:val="3366FF"/>
      <w:sz w:val="20"/>
      <w:szCs w:val="20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Segoe UI" w:hAnsi="Segoe UI" w:cs="Mangal"/>
      <w:sz w:val="18"/>
      <w:szCs w:val="16"/>
    </w:rPr>
  </w:style>
  <w:style w:type="character" w:customStyle="1" w:styleId="StopkaZnak">
    <w:name w:val="Stopka Znak"/>
    <w:link w:val="Stopka"/>
    <w:uiPriority w:val="99"/>
    <w:qFormat/>
    <w:rsid w:val="005F1B8E"/>
    <w:rPr>
      <w:rFonts w:eastAsia="SimSu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F709F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1351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413E-4B9E-445C-AA1B-3037A991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2025-05-27T10:12:00Z</dcterms:created>
  <dcterms:modified xsi:type="dcterms:W3CDTF">2025-05-30T08:26:00Z</dcterms:modified>
</cp:coreProperties>
</file>