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317A" w14:textId="60ED0703" w:rsidR="004512A0" w:rsidRDefault="004512A0" w:rsidP="004512A0"/>
    <w:p w14:paraId="44746C2A" w14:textId="22CDF644" w:rsidR="004E394A" w:rsidRPr="004E394A" w:rsidRDefault="00336448" w:rsidP="003B1EE6">
      <w:pPr>
        <w:ind w:right="-853"/>
        <w:jc w:val="right"/>
        <w:rPr>
          <w:rFonts w:ascii="Arial" w:hAnsi="Arial" w:cs="Arial"/>
          <w:i/>
          <w:sz w:val="22"/>
          <w:szCs w:val="22"/>
        </w:rPr>
      </w:pPr>
      <w:r w:rsidRPr="004E394A">
        <w:rPr>
          <w:rFonts w:ascii="Arial" w:hAnsi="Arial" w:cs="Arial"/>
          <w:i/>
          <w:sz w:val="22"/>
          <w:szCs w:val="22"/>
        </w:rPr>
        <w:t xml:space="preserve">Załącznik nr </w:t>
      </w:r>
      <w:r w:rsidR="008672E4">
        <w:rPr>
          <w:rFonts w:ascii="Arial" w:hAnsi="Arial" w:cs="Arial"/>
          <w:i/>
          <w:sz w:val="22"/>
          <w:szCs w:val="22"/>
        </w:rPr>
        <w:t>1</w:t>
      </w:r>
      <w:r w:rsidRPr="004E394A">
        <w:rPr>
          <w:rFonts w:ascii="Arial" w:hAnsi="Arial" w:cs="Arial"/>
          <w:i/>
          <w:sz w:val="22"/>
          <w:szCs w:val="22"/>
        </w:rPr>
        <w:t xml:space="preserve"> do </w:t>
      </w:r>
      <w:r w:rsidR="008672E4">
        <w:rPr>
          <w:rFonts w:ascii="Arial" w:hAnsi="Arial" w:cs="Arial"/>
          <w:i/>
          <w:sz w:val="22"/>
          <w:szCs w:val="22"/>
        </w:rPr>
        <w:t>Zapytania</w:t>
      </w:r>
      <w:r w:rsidRPr="004E394A">
        <w:rPr>
          <w:rFonts w:ascii="Arial" w:hAnsi="Arial" w:cs="Arial"/>
          <w:i/>
          <w:sz w:val="22"/>
          <w:szCs w:val="22"/>
        </w:rPr>
        <w:t xml:space="preserve"> –</w:t>
      </w:r>
      <w:r w:rsidR="008672E4">
        <w:rPr>
          <w:rFonts w:ascii="Arial" w:hAnsi="Arial" w:cs="Arial"/>
          <w:i/>
          <w:sz w:val="22"/>
          <w:szCs w:val="22"/>
        </w:rPr>
        <w:t>S</w:t>
      </w:r>
      <w:r w:rsidR="004E394A" w:rsidRPr="004E394A">
        <w:rPr>
          <w:rFonts w:ascii="Arial" w:hAnsi="Arial" w:cs="Arial"/>
          <w:i/>
          <w:sz w:val="22"/>
          <w:szCs w:val="22"/>
        </w:rPr>
        <w:t>OPZ.</w:t>
      </w:r>
      <w:r w:rsidRPr="004E394A">
        <w:rPr>
          <w:rFonts w:ascii="Arial" w:hAnsi="Arial" w:cs="Arial"/>
          <w:i/>
          <w:sz w:val="22"/>
          <w:szCs w:val="22"/>
        </w:rPr>
        <w:t xml:space="preserve"> </w:t>
      </w:r>
      <w:r w:rsidR="008672E4">
        <w:rPr>
          <w:rFonts w:ascii="Arial" w:hAnsi="Arial" w:cs="Arial"/>
          <w:i/>
          <w:sz w:val="22"/>
          <w:szCs w:val="22"/>
        </w:rPr>
        <w:t>Zestawienie</w:t>
      </w:r>
      <w:r w:rsidRPr="004E394A">
        <w:rPr>
          <w:rFonts w:ascii="Arial" w:hAnsi="Arial" w:cs="Arial"/>
          <w:i/>
          <w:sz w:val="22"/>
          <w:szCs w:val="22"/>
        </w:rPr>
        <w:t xml:space="preserve"> parametrów technicznych i funkcji użytkowych</w:t>
      </w:r>
    </w:p>
    <w:p w14:paraId="29986C94" w14:textId="390D0B39" w:rsidR="00336448" w:rsidRPr="004E394A" w:rsidRDefault="004E394A" w:rsidP="003B1EE6">
      <w:pPr>
        <w:ind w:right="-853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4E394A">
        <w:rPr>
          <w:rFonts w:ascii="Arial" w:hAnsi="Arial" w:cs="Arial"/>
          <w:i/>
          <w:color w:val="FF0000"/>
          <w:sz w:val="22"/>
          <w:szCs w:val="22"/>
        </w:rPr>
        <w:t xml:space="preserve"> Dokument składany wraz ofertą!</w:t>
      </w:r>
    </w:p>
    <w:p w14:paraId="578A301F" w14:textId="77777777" w:rsidR="00336448" w:rsidRPr="004E394A" w:rsidRDefault="00336448" w:rsidP="0033644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693"/>
        <w:gridCol w:w="2702"/>
        <w:gridCol w:w="1560"/>
        <w:gridCol w:w="3401"/>
      </w:tblGrid>
      <w:tr w:rsidR="008672E4" w:rsidRPr="008672E4" w14:paraId="640B908B" w14:textId="77777777" w:rsidTr="006C459E">
        <w:trPr>
          <w:trHeight w:val="284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B0C81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eastAsia="pl-PL"/>
              </w:rPr>
            </w:pPr>
            <w:r w:rsidRPr="008672E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eastAsia="pl-PL"/>
              </w:rPr>
              <w:t>Dwukopułowa bezcieniowa lampa operacyjna</w:t>
            </w:r>
          </w:p>
        </w:tc>
      </w:tr>
      <w:tr w:rsidR="008672E4" w:rsidRPr="008672E4" w14:paraId="126000EF" w14:textId="77777777" w:rsidTr="006C459E">
        <w:trPr>
          <w:trHeight w:val="284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522FA" w14:textId="77777777" w:rsidR="008672E4" w:rsidRPr="008672E4" w:rsidRDefault="008672E4" w:rsidP="006C45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B9BAE" w14:textId="77777777" w:rsidR="008672E4" w:rsidRPr="008672E4" w:rsidRDefault="008672E4" w:rsidP="006C45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8672E4" w:rsidRPr="008672E4" w14:paraId="54EED82B" w14:textId="77777777" w:rsidTr="006C459E">
        <w:trPr>
          <w:trHeight w:val="284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09670" w14:textId="77777777" w:rsidR="008672E4" w:rsidRPr="008672E4" w:rsidRDefault="008672E4" w:rsidP="006C45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Typ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80759" w14:textId="77777777" w:rsidR="008672E4" w:rsidRPr="008672E4" w:rsidRDefault="008672E4" w:rsidP="006C45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8672E4" w:rsidRPr="008672E4" w14:paraId="2F3F55B6" w14:textId="77777777" w:rsidTr="006C459E">
        <w:trPr>
          <w:trHeight w:val="284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7C6C1" w14:textId="77777777" w:rsidR="008672E4" w:rsidRPr="008672E4" w:rsidRDefault="008672E4" w:rsidP="006C45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Wytwórca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0D1D8" w14:textId="77777777" w:rsidR="008672E4" w:rsidRPr="008672E4" w:rsidRDefault="008672E4" w:rsidP="006C45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 w:eastAsia="pl-PL"/>
              </w:rPr>
            </w:pPr>
          </w:p>
        </w:tc>
      </w:tr>
      <w:tr w:rsidR="008672E4" w:rsidRPr="008672E4" w14:paraId="4C847B05" w14:textId="77777777" w:rsidTr="006C459E">
        <w:trPr>
          <w:trHeight w:val="284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805E7" w14:textId="77777777" w:rsidR="008672E4" w:rsidRPr="008672E4" w:rsidRDefault="008672E4" w:rsidP="006C45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Kraj pochodzenia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74024" w14:textId="77777777" w:rsidR="008672E4" w:rsidRPr="008672E4" w:rsidRDefault="008672E4" w:rsidP="006C45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8672E4" w:rsidRPr="008672E4" w14:paraId="4C1C03A5" w14:textId="77777777" w:rsidTr="006C459E">
        <w:trPr>
          <w:trHeight w:val="284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055C5" w14:textId="77777777" w:rsidR="008672E4" w:rsidRPr="008672E4" w:rsidRDefault="008672E4" w:rsidP="006C45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 xml:space="preserve">Rok produkcji:  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73013" w14:textId="77777777" w:rsidR="008672E4" w:rsidRPr="008672E4" w:rsidRDefault="008672E4" w:rsidP="006C45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8672E4" w:rsidRPr="008672E4" w14:paraId="7A4930BA" w14:textId="77777777" w:rsidTr="006C459E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4BA5D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E716E" w14:textId="77777777" w:rsidR="008672E4" w:rsidRPr="008672E4" w:rsidRDefault="008672E4" w:rsidP="006C459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25529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WYMAGANE PARAMETRY              I WARUNKI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9FBAE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PARAMETRY OFEROWANE</w:t>
            </w:r>
          </w:p>
        </w:tc>
      </w:tr>
      <w:tr w:rsidR="008672E4" w:rsidRPr="008672E4" w14:paraId="36533BA0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DF4CB3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560D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Dwukopułowa diodowa lampa operacyjna o wysokiej bezcieniowości przystosowana do sali z nawiewem laminarnym.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82790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275F0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510DE475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232EE2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7211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Czasze w kształcie wieloboku. Budowa czasz umożliwiająca połączenie obu kopuł w 1 wielobok.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6A11D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F8C16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27DB9FE0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024CC0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18F8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Czasze o konstrukcji zwartej, jednoczęściowej, wykonane z odpornego na zarysowania szkła bezpiecznego połączonego szczelnie z oprawą z odlewu aluminiowego.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5DD46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6B7F2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39F6EFCB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910980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4505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Lampa z powłoką antybakteryjną zapewniającą minimalizowanie gromadzenia się drobnoustrojów, a także zapewniająca pełną transparentność dla źródeł światła LED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2C2A2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19753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5D5A2C94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5A11C4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6FF0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Ilość diod LED dla czaszy głównej:  72 ( +/- 3)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AF499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66413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0B85B6A9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6D1762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00D6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Ilość diod LED dla czaszy satelitarnej: 18 ( +/- 3)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803B5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31B29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4210FCDF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BD1ECE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7B29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Wszystkie diody świecące jednakową intensywnością poprzez cały zakres regulacji natężenia oświetlenia.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8A1D3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4CB89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6D895155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C1C70A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7DCF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Regulacja średnicy plamy świetlnej d10 dla czaszy głównej i satelitarnej za pomocą sterylizowanego uchwytu umieszczonego centralnie lub panelu przy czaszy. Zakres 18-28 cm (+/-2cm) czasza główna i 17 cm(+/- 2 cm) czasza satelitarna.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04A5C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1954C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11736D0C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022A15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3961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Elektroniczna regulacja natężenia światła za pomocą sterownika przy czaszy lampy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6F83C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DDFE8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442D3EBA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2B2DD1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7734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 xml:space="preserve">Moduły </w:t>
            </w:r>
            <w:proofErr w:type="spellStart"/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led</w:t>
            </w:r>
            <w:proofErr w:type="spellEnd"/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składające się z zwierciadeł odbijających padające na nie światło diod gwarantując wysoką jednolitość światła Każdy moduł  diodowy o tych samych właściwościach. Moduły, rozmieszczone równomiernie wewnątrz czaszy. Nie dopuszcza się lamp emitujących światło diod wyłącznie bezpośrednio bez odbłyśników. Każdy moduł składa się z 5 diod LED (+/-2)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EDC48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5A08F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22865889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CC48EE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9765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Pozycjonowanie każdej z czasz wielorazowym sterylizowanym uchwytem (umieszczonym w punkcie centralnym lampy) i dodatkowo w czasze głównej min. trzema „brudnymi” uchwytami umieszczonymi wokół czaszy. Nie dopuszcza się uchwytu brudnego jako krawędź czaszy lampy.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ADBBB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C46D5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313F0CB5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FF3C9D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1964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 xml:space="preserve">Natężenie  światła </w:t>
            </w:r>
            <w:proofErr w:type="spellStart"/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Ec</w:t>
            </w:r>
            <w:proofErr w:type="spellEnd"/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 xml:space="preserve">  max z odległości 1 m:</w:t>
            </w:r>
          </w:p>
          <w:p w14:paraId="1C6C00AD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-  min. 160 [</w:t>
            </w:r>
            <w:proofErr w:type="spellStart"/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klx</w:t>
            </w:r>
            <w:proofErr w:type="spellEnd"/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] dla czaszy głównej</w:t>
            </w:r>
          </w:p>
          <w:p w14:paraId="76629D2C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-  min. 100 [</w:t>
            </w:r>
            <w:proofErr w:type="spellStart"/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klx</w:t>
            </w:r>
            <w:proofErr w:type="spellEnd"/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] dla czaszy satelitarnej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4A742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155A2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63F4ED1D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D741F6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5BC7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 xml:space="preserve">Zakres regulacji natężenia światła lampy regulowany w zakresie min. 30 do 100%.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F99DE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E9272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68AA1B56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39593C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3BA0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Lampy wyposażona w światło typu ENDO, przystosowana do pracy przy zabiegach endoskopowych.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92106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bookmarkStart w:id="0" w:name="OLE_LINK1"/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  <w:bookmarkEnd w:id="0"/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4A9FC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0BCFE681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E79692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4132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pl-PL"/>
              </w:rPr>
              <w:t>Lampy z funkcją pamięci indywidualnych ustawień użytkownika.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9F30F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E3C65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5835057C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CAA759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DBEC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Stała temperatura barwowa 4500K. Nie dopuszcza się temperatury barwowej regulowanej.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BB75D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64154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7930B539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205B50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C9CE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Współczynnik odwzorowania barw CRI ≥ 96 dla czaszy głównej  i CRI≥ 96 dla czaszy satelitarnej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9B116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B7D40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6470CABB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A535A7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41E0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 xml:space="preserve">Współczynnik odwzorowania barwy czerwonej R9 ≥ 96 dla czasy głównej i R9≥ 96 dla czaszy satelitarnej.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41207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486B6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39634FD8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1E673C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59F0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Współczynnik odwzorowania barwy skóry R13 ≥ 98 dla czaszy głównej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630AB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5D9DA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793F770F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FAEE88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A1D0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Wgłębność oświetlenia czaszy głównej (L1+L2)≥ 120 [cm]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56A32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804DE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188CB6F9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C7866B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760A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Wgłębność oświetlenia czaszy satelitarnej (L1+L2)≥ 161 [cm]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915D4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748B1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3991C6DC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542DEB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ACD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Zużycie energii max. 98 W dla czaszy głównej oraz max. 30 W dla czaszy satelitarnej.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3D309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3BDB6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193D9A72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86B44C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A14C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Możliwość obrotu ramienia wokół punktu mocowania: 360 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9BCAB6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C6363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06098A29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5AB3D8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5AA9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Możliwość obrotu dalszego ramienia na przegubie łączącym ramiona: ponad 340 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CBC2C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B8EFE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375F0778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05EFE2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7249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Możliwość podnoszenia  lampy minimum 30º na przegubie łączącym ramiona.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D5BC5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67B25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27E7EAA9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AE55F1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E61A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Możliwość opuszczania lampy w zakresie minimum 40º na przegubie łączącym ramiona.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F4E56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CF962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26568065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2228DE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8D76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Możliwość obrotu kopuły lampy  wokół osi pionowej: ponad 340 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DC646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C6689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26DA6379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886860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01DF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 xml:space="preserve">Możliwość obrotu kopuły lampy wokół dwóch osi poziomych min 300 º każda.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97711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9A3B6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37960759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26D115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C7FB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Napięcie zasilające 230[V] / 50-60 [</w:t>
            </w:r>
            <w:proofErr w:type="spellStart"/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Hz</w:t>
            </w:r>
            <w:proofErr w:type="spellEnd"/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7A83E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E5E57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747F1A29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A4AFB6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8C71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 xml:space="preserve">Żywotność źródła światła min. 60 000 godzin.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9B526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75470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6782F4A0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1B900E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37FB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Możliwość zasilania awaryjnego lampy w przypadku awarii zasilania głównego.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AA2A6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EADEB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72E4" w:rsidRPr="008672E4" w14:paraId="0BCBA4F1" w14:textId="77777777" w:rsidTr="006C459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EF7951" w14:textId="77777777" w:rsidR="008672E4" w:rsidRPr="008672E4" w:rsidRDefault="008672E4" w:rsidP="008672E4">
            <w:pPr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CE12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Deklaracja zgodności CE, certyfikat ISO 13485-2016 ISO 14001:2015 producenta załączone do oferty.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78AD6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672E4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62F26" w14:textId="77777777" w:rsidR="008672E4" w:rsidRPr="008672E4" w:rsidRDefault="008672E4" w:rsidP="006C4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1E8366C1" w14:textId="77777777" w:rsidR="008672E4" w:rsidRPr="00427565" w:rsidRDefault="008672E4" w:rsidP="008672E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pl-PL"/>
        </w:rPr>
      </w:pPr>
    </w:p>
    <w:p w14:paraId="110B9E31" w14:textId="77777777" w:rsidR="004E394A" w:rsidRPr="004E394A" w:rsidRDefault="004E394A" w:rsidP="00336448">
      <w:pPr>
        <w:pStyle w:val="TreA"/>
        <w:rPr>
          <w:rFonts w:ascii="Arial" w:hAnsi="Arial" w:cs="Arial"/>
          <w:sz w:val="22"/>
          <w:szCs w:val="22"/>
        </w:rPr>
      </w:pPr>
    </w:p>
    <w:p w14:paraId="3E297238" w14:textId="77777777" w:rsidR="00336448" w:rsidRPr="004E394A" w:rsidRDefault="00336448" w:rsidP="00336448">
      <w:pPr>
        <w:pStyle w:val="normaltableau"/>
        <w:numPr>
          <w:ilvl w:val="0"/>
          <w:numId w:val="23"/>
        </w:numPr>
        <w:suppressAutoHyphens/>
        <w:spacing w:before="0" w:after="0"/>
        <w:ind w:right="-2"/>
        <w:rPr>
          <w:rFonts w:ascii="Arial" w:hAnsi="Arial" w:cs="Arial"/>
          <w:lang w:val="pl-PL" w:eastAsia="ar-SA"/>
        </w:rPr>
      </w:pPr>
      <w:bookmarkStart w:id="1" w:name="_Hlk109823931"/>
      <w:r w:rsidRPr="004E394A">
        <w:rPr>
          <w:rFonts w:ascii="Arial" w:hAnsi="Arial" w:cs="Arial"/>
          <w:lang w:val="pl-PL" w:eastAsia="ar-SA"/>
        </w:rPr>
        <w:t>W przypadku braku potwierdzenia wymaganych parametrów Zamawiający odrzuci ofertę.</w:t>
      </w:r>
    </w:p>
    <w:p w14:paraId="570FA9E8" w14:textId="77777777" w:rsidR="00336448" w:rsidRPr="004E394A" w:rsidRDefault="00336448" w:rsidP="00336448">
      <w:pPr>
        <w:pStyle w:val="normaltableau"/>
        <w:suppressAutoHyphens/>
        <w:spacing w:before="0" w:after="0"/>
        <w:ind w:right="-2"/>
        <w:rPr>
          <w:rFonts w:ascii="Arial" w:hAnsi="Arial" w:cs="Arial"/>
          <w:lang w:val="pl-PL" w:eastAsia="ar-SA"/>
        </w:rPr>
      </w:pPr>
    </w:p>
    <w:p w14:paraId="0EF601C6" w14:textId="77777777" w:rsidR="00336448" w:rsidRPr="004E394A" w:rsidRDefault="00336448" w:rsidP="00336448">
      <w:pPr>
        <w:pStyle w:val="normaltableau"/>
        <w:numPr>
          <w:ilvl w:val="0"/>
          <w:numId w:val="23"/>
        </w:numPr>
        <w:suppressAutoHyphens/>
        <w:spacing w:before="0" w:after="0"/>
        <w:ind w:right="-2"/>
        <w:rPr>
          <w:rFonts w:ascii="Arial" w:hAnsi="Arial" w:cs="Arial"/>
          <w:lang w:val="pl-PL" w:eastAsia="ar-SA"/>
        </w:rPr>
      </w:pPr>
      <w:r w:rsidRPr="004E394A">
        <w:rPr>
          <w:rFonts w:ascii="Arial" w:hAnsi="Arial" w:cs="Arial"/>
          <w:lang w:val="pl-PL" w:eastAsia="ar-SA"/>
        </w:rPr>
        <w:t>W celu sprawdzenia wiarygodności parametrów wpisanych w tabeli, Zamawiający zastrzega sobie prawo do weryfikacji danych technicznych u producenta</w:t>
      </w:r>
    </w:p>
    <w:p w14:paraId="0EAED044" w14:textId="77777777" w:rsidR="00336448" w:rsidRPr="004E394A" w:rsidRDefault="00336448" w:rsidP="00336448">
      <w:pPr>
        <w:pStyle w:val="normaltableau"/>
        <w:suppressAutoHyphens/>
        <w:spacing w:before="0" w:after="0"/>
        <w:ind w:right="-2"/>
        <w:rPr>
          <w:rFonts w:ascii="Arial" w:hAnsi="Arial" w:cs="Arial"/>
          <w:lang w:val="pl-PL" w:eastAsia="ar-SA"/>
        </w:rPr>
      </w:pPr>
    </w:p>
    <w:p w14:paraId="6378712E" w14:textId="77777777" w:rsidR="00336448" w:rsidRPr="004E394A" w:rsidRDefault="00336448" w:rsidP="00336448">
      <w:pPr>
        <w:pStyle w:val="normaltableau"/>
        <w:suppressAutoHyphens/>
        <w:spacing w:before="0" w:after="0"/>
        <w:ind w:right="-2"/>
        <w:rPr>
          <w:rFonts w:ascii="Arial" w:hAnsi="Arial" w:cs="Arial"/>
          <w:lang w:val="pl-PL" w:eastAsia="ar-SA"/>
        </w:rPr>
      </w:pPr>
    </w:p>
    <w:p w14:paraId="1E9ADF8F" w14:textId="77777777" w:rsidR="00336448" w:rsidRPr="004E394A" w:rsidRDefault="00336448" w:rsidP="00336448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4E394A">
        <w:rPr>
          <w:rFonts w:ascii="Arial" w:hAnsi="Arial" w:cs="Arial"/>
          <w:sz w:val="22"/>
          <w:szCs w:val="22"/>
        </w:rPr>
        <w:t>Oświadczamy, że oferowane urządzenia/sprzęt/wyposażenie  jest kompletne i będzie po zainstalowaniu gotowe do pracy bez żadnych dodatkowych zakupów i inwestycji z wyjątkiem materiałów eksploatacyjnych.</w:t>
      </w:r>
    </w:p>
    <w:p w14:paraId="367F2F5E" w14:textId="77777777" w:rsidR="00336448" w:rsidRPr="004E394A" w:rsidRDefault="00336448" w:rsidP="00336448">
      <w:pPr>
        <w:ind w:left="-426"/>
        <w:rPr>
          <w:rFonts w:ascii="Arial" w:hAnsi="Arial" w:cs="Arial"/>
          <w:sz w:val="22"/>
          <w:szCs w:val="22"/>
        </w:rPr>
      </w:pPr>
    </w:p>
    <w:p w14:paraId="4848E863" w14:textId="77777777" w:rsidR="00336448" w:rsidRPr="004E394A" w:rsidRDefault="00336448" w:rsidP="00336448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4E394A">
        <w:rPr>
          <w:rFonts w:ascii="Arial" w:hAnsi="Arial" w:cs="Arial"/>
          <w:sz w:val="22"/>
          <w:szCs w:val="22"/>
        </w:rPr>
        <w:t>Świadomy odpowiedzialności karnej za podanie w niniejszym oświadczeniu nieprawdy, zgodnie z art. 233 Kodeksu karnego, potwierdzam/-y własnoręcznym podpisem prawdziwość danych zamieszczonych powyżej.</w:t>
      </w:r>
    </w:p>
    <w:p w14:paraId="3008037E" w14:textId="77777777" w:rsidR="00336448" w:rsidRPr="004E394A" w:rsidRDefault="00336448" w:rsidP="00336448">
      <w:pPr>
        <w:pStyle w:val="Tekstpodstawowy"/>
        <w:suppressAutoHyphens w:val="0"/>
        <w:ind w:right="-2"/>
        <w:rPr>
          <w:rFonts w:ascii="Arial" w:hAnsi="Arial" w:cs="Arial"/>
          <w:sz w:val="22"/>
          <w:szCs w:val="22"/>
        </w:rPr>
      </w:pPr>
    </w:p>
    <w:p w14:paraId="3E7AD755" w14:textId="77777777" w:rsidR="00336448" w:rsidRPr="00027E93" w:rsidRDefault="00336448" w:rsidP="00336448">
      <w:pPr>
        <w:rPr>
          <w:rFonts w:ascii="Calibri" w:hAnsi="Calibri" w:cs="Calibri"/>
          <w:i/>
          <w:sz w:val="20"/>
          <w:szCs w:val="20"/>
        </w:rPr>
      </w:pPr>
    </w:p>
    <w:p w14:paraId="6938E241" w14:textId="70D822B4" w:rsidR="00336448" w:rsidRPr="004E394A" w:rsidRDefault="00336448" w:rsidP="00336448">
      <w:pPr>
        <w:rPr>
          <w:rFonts w:ascii="Arial" w:hAnsi="Arial" w:cs="Arial"/>
          <w:i/>
          <w:sz w:val="20"/>
          <w:szCs w:val="20"/>
        </w:rPr>
      </w:pPr>
      <w:r w:rsidRPr="004E394A">
        <w:rPr>
          <w:rFonts w:ascii="Arial" w:hAnsi="Arial" w:cs="Arial"/>
          <w:sz w:val="20"/>
          <w:szCs w:val="20"/>
        </w:rPr>
        <w:t xml:space="preserve">   </w:t>
      </w:r>
      <w:r w:rsidRPr="004E394A">
        <w:rPr>
          <w:rFonts w:ascii="Arial" w:hAnsi="Arial" w:cs="Arial"/>
          <w:i/>
          <w:sz w:val="20"/>
          <w:szCs w:val="20"/>
        </w:rPr>
        <w:t xml:space="preserve">/miejscowość i data  /                                                                                                                                                                              </w:t>
      </w:r>
    </w:p>
    <w:p w14:paraId="464CBD71" w14:textId="77777777" w:rsidR="00336448" w:rsidRPr="004E394A" w:rsidRDefault="00336448" w:rsidP="00336448">
      <w:pPr>
        <w:jc w:val="right"/>
        <w:rPr>
          <w:rFonts w:ascii="Arial" w:hAnsi="Arial" w:cs="Arial"/>
          <w:sz w:val="20"/>
          <w:szCs w:val="20"/>
        </w:rPr>
      </w:pPr>
      <w:r w:rsidRPr="004E394A">
        <w:rPr>
          <w:rFonts w:ascii="Arial" w:hAnsi="Arial" w:cs="Arial"/>
          <w:sz w:val="20"/>
          <w:szCs w:val="20"/>
        </w:rPr>
        <w:t xml:space="preserve">                     </w:t>
      </w:r>
    </w:p>
    <w:p w14:paraId="165998C0" w14:textId="2EB84908" w:rsidR="00CE4A77" w:rsidRPr="004E394A" w:rsidRDefault="00336448" w:rsidP="00336448">
      <w:pPr>
        <w:jc w:val="right"/>
        <w:rPr>
          <w:rFonts w:ascii="Arial" w:hAnsi="Arial" w:cs="Arial"/>
          <w:sz w:val="20"/>
          <w:szCs w:val="20"/>
        </w:rPr>
      </w:pPr>
      <w:r w:rsidRPr="004E394A">
        <w:rPr>
          <w:rFonts w:ascii="Arial" w:hAnsi="Arial" w:cs="Arial"/>
          <w:sz w:val="20"/>
          <w:szCs w:val="20"/>
        </w:rPr>
        <w:t xml:space="preserve"> </w:t>
      </w:r>
      <w:r w:rsidRPr="004E394A">
        <w:rPr>
          <w:rFonts w:ascii="Arial" w:hAnsi="Arial" w:cs="Arial"/>
          <w:sz w:val="20"/>
          <w:szCs w:val="20"/>
        </w:rPr>
        <w:tab/>
      </w:r>
      <w:r w:rsidRPr="004E394A">
        <w:rPr>
          <w:rFonts w:ascii="Arial" w:hAnsi="Arial" w:cs="Arial"/>
          <w:sz w:val="20"/>
          <w:szCs w:val="20"/>
        </w:rPr>
        <w:tab/>
      </w:r>
      <w:r w:rsidRPr="004E394A">
        <w:rPr>
          <w:rFonts w:ascii="Arial" w:hAnsi="Arial" w:cs="Arial"/>
          <w:sz w:val="20"/>
          <w:szCs w:val="20"/>
        </w:rPr>
        <w:tab/>
      </w:r>
      <w:r w:rsidRPr="004E394A">
        <w:rPr>
          <w:rFonts w:ascii="Arial" w:hAnsi="Arial" w:cs="Arial"/>
          <w:sz w:val="20"/>
          <w:szCs w:val="20"/>
        </w:rPr>
        <w:tab/>
      </w:r>
      <w:r w:rsidRPr="004E394A">
        <w:rPr>
          <w:rFonts w:ascii="Arial" w:hAnsi="Arial" w:cs="Arial"/>
          <w:sz w:val="20"/>
          <w:szCs w:val="20"/>
        </w:rPr>
        <w:tab/>
      </w:r>
      <w:r w:rsidRPr="004E394A">
        <w:rPr>
          <w:rFonts w:ascii="Arial" w:hAnsi="Arial" w:cs="Arial"/>
          <w:sz w:val="20"/>
          <w:szCs w:val="20"/>
        </w:rPr>
        <w:tab/>
      </w:r>
      <w:r w:rsidRPr="004E394A">
        <w:rPr>
          <w:rFonts w:ascii="Arial" w:hAnsi="Arial" w:cs="Arial"/>
          <w:i/>
          <w:sz w:val="20"/>
          <w:szCs w:val="20"/>
        </w:rPr>
        <w:t xml:space="preserve">                      /elektroniczny  podpis  osoby uprawnionej do reprezentowania Wykonawcy/</w:t>
      </w:r>
      <w:bookmarkEnd w:id="1"/>
    </w:p>
    <w:sectPr w:rsidR="00CE4A77" w:rsidRPr="004E394A" w:rsidSect="008672E4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3BFA" w14:textId="77777777" w:rsidR="00873D91" w:rsidRDefault="00873D91" w:rsidP="006541F1">
      <w:r>
        <w:separator/>
      </w:r>
    </w:p>
  </w:endnote>
  <w:endnote w:type="continuationSeparator" w:id="0">
    <w:p w14:paraId="167660F6" w14:textId="77777777" w:rsidR="00873D91" w:rsidRDefault="00873D91" w:rsidP="0065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636694370"/>
      <w:docPartObj>
        <w:docPartGallery w:val="Page Numbers (Bottom of Page)"/>
        <w:docPartUnique/>
      </w:docPartObj>
    </w:sdtPr>
    <w:sdtEndPr/>
    <w:sdtContent>
      <w:p w14:paraId="48DE2E05" w14:textId="271BAB40" w:rsidR="00451998" w:rsidRPr="00451998" w:rsidRDefault="00451998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45199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45199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45199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451998">
          <w:rPr>
            <w:rFonts w:asciiTheme="minorHAnsi" w:hAnsiTheme="minorHAnsi" w:cstheme="minorHAnsi"/>
            <w:sz w:val="18"/>
            <w:szCs w:val="18"/>
          </w:rPr>
          <w:t>2</w:t>
        </w:r>
        <w:r w:rsidRPr="00451998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27B8BF0" w14:textId="77777777" w:rsidR="00451998" w:rsidRPr="00451998" w:rsidRDefault="00451998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1A64E" w14:textId="77777777" w:rsidR="00873D91" w:rsidRDefault="00873D91" w:rsidP="006541F1">
      <w:r>
        <w:separator/>
      </w:r>
    </w:p>
  </w:footnote>
  <w:footnote w:type="continuationSeparator" w:id="0">
    <w:p w14:paraId="77BDDB5C" w14:textId="77777777" w:rsidR="00873D91" w:rsidRDefault="00873D91" w:rsidP="0065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42BE" w14:textId="4FC1533B" w:rsidR="0094749E" w:rsidRPr="004E394A" w:rsidRDefault="004E394A" w:rsidP="00336448">
    <w:pPr>
      <w:pStyle w:val="Nagwek"/>
      <w:jc w:val="center"/>
      <w:rPr>
        <w:sz w:val="22"/>
        <w:szCs w:val="22"/>
      </w:rPr>
    </w:pPr>
    <w:r w:rsidRPr="004E394A">
      <w:rPr>
        <w:noProof/>
        <w:sz w:val="22"/>
        <w:szCs w:val="22"/>
      </w:rPr>
      <w:t>Numer postępowania w sprawie zamówienia publicznego: SPZOZ.ZP.2.24.24</w:t>
    </w:r>
    <w:r w:rsidR="008672E4">
      <w:rPr>
        <w:noProof/>
        <w:sz w:val="22"/>
        <w:szCs w:val="22"/>
      </w:rPr>
      <w:t>1</w:t>
    </w:r>
    <w:r w:rsidRPr="004E394A">
      <w:rPr>
        <w:noProof/>
        <w:sz w:val="22"/>
        <w:szCs w:val="22"/>
      </w:rPr>
      <w:t>.</w:t>
    </w:r>
    <w:r w:rsidR="008672E4">
      <w:rPr>
        <w:noProof/>
        <w:sz w:val="22"/>
        <w:szCs w:val="22"/>
      </w:rPr>
      <w:t>2</w:t>
    </w:r>
    <w:r w:rsidRPr="004E394A">
      <w:rPr>
        <w:noProof/>
        <w:sz w:val="22"/>
        <w:szCs w:val="22"/>
      </w:rPr>
      <w:t>.202</w:t>
    </w:r>
    <w:r w:rsidR="008672E4">
      <w:rPr>
        <w:noProof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0000006"/>
    <w:multiLevelType w:val="singleLevel"/>
    <w:tmpl w:val="00000006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5" w15:restartNumberingAfterBreak="0">
    <w:nsid w:val="01B11BB9"/>
    <w:multiLevelType w:val="hybridMultilevel"/>
    <w:tmpl w:val="97A8A9D0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43EA8"/>
    <w:multiLevelType w:val="hybridMultilevel"/>
    <w:tmpl w:val="229052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E4EEC"/>
    <w:multiLevelType w:val="hybridMultilevel"/>
    <w:tmpl w:val="1A48AF26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D08E0"/>
    <w:multiLevelType w:val="hybridMultilevel"/>
    <w:tmpl w:val="606EB0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9502E"/>
    <w:multiLevelType w:val="hybridMultilevel"/>
    <w:tmpl w:val="63287B1C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5F1"/>
    <w:multiLevelType w:val="hybridMultilevel"/>
    <w:tmpl w:val="8ECEE130"/>
    <w:lvl w:ilvl="0" w:tplc="F5C89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D736B"/>
    <w:multiLevelType w:val="hybridMultilevel"/>
    <w:tmpl w:val="48544786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25A2A"/>
    <w:multiLevelType w:val="hybridMultilevel"/>
    <w:tmpl w:val="AEB85B28"/>
    <w:lvl w:ilvl="0" w:tplc="0CE4F892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505FC7"/>
    <w:multiLevelType w:val="hybridMultilevel"/>
    <w:tmpl w:val="4014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F07E3"/>
    <w:multiLevelType w:val="hybridMultilevel"/>
    <w:tmpl w:val="4DEEFD4A"/>
    <w:lvl w:ilvl="0" w:tplc="879E18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55411"/>
    <w:multiLevelType w:val="hybridMultilevel"/>
    <w:tmpl w:val="960E3730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6252A"/>
    <w:multiLevelType w:val="hybridMultilevel"/>
    <w:tmpl w:val="0D5CE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37BBC"/>
    <w:multiLevelType w:val="hybridMultilevel"/>
    <w:tmpl w:val="6FFC744C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449079">
    <w:abstractNumId w:val="0"/>
  </w:num>
  <w:num w:numId="2" w16cid:durableId="391850925">
    <w:abstractNumId w:val="19"/>
  </w:num>
  <w:num w:numId="3" w16cid:durableId="145515849">
    <w:abstractNumId w:val="1"/>
  </w:num>
  <w:num w:numId="4" w16cid:durableId="1422095630">
    <w:abstractNumId w:val="0"/>
  </w:num>
  <w:num w:numId="5" w16cid:durableId="427821089">
    <w:abstractNumId w:val="4"/>
  </w:num>
  <w:num w:numId="6" w16cid:durableId="1665745896">
    <w:abstractNumId w:val="2"/>
  </w:num>
  <w:num w:numId="7" w16cid:durableId="563757294">
    <w:abstractNumId w:val="20"/>
  </w:num>
  <w:num w:numId="8" w16cid:durableId="945845170">
    <w:abstractNumId w:val="8"/>
  </w:num>
  <w:num w:numId="9" w16cid:durableId="1692534169">
    <w:abstractNumId w:val="5"/>
  </w:num>
  <w:num w:numId="10" w16cid:durableId="1753962211">
    <w:abstractNumId w:val="13"/>
  </w:num>
  <w:num w:numId="11" w16cid:durableId="1344934841">
    <w:abstractNumId w:val="18"/>
  </w:num>
  <w:num w:numId="12" w16cid:durableId="1517113342">
    <w:abstractNumId w:val="11"/>
  </w:num>
  <w:num w:numId="13" w16cid:durableId="1117717139">
    <w:abstractNumId w:val="17"/>
  </w:num>
  <w:num w:numId="14" w16cid:durableId="1539657156">
    <w:abstractNumId w:val="7"/>
  </w:num>
  <w:num w:numId="15" w16cid:durableId="648442746">
    <w:abstractNumId w:val="9"/>
  </w:num>
  <w:num w:numId="16" w16cid:durableId="1184247087">
    <w:abstractNumId w:val="14"/>
  </w:num>
  <w:num w:numId="17" w16cid:durableId="901529208">
    <w:abstractNumId w:val="15"/>
  </w:num>
  <w:num w:numId="18" w16cid:durableId="1377125181">
    <w:abstractNumId w:val="12"/>
  </w:num>
  <w:num w:numId="19" w16cid:durableId="1455754659">
    <w:abstractNumId w:val="6"/>
  </w:num>
  <w:num w:numId="20" w16cid:durableId="674768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2612870">
    <w:abstractNumId w:val="3"/>
  </w:num>
  <w:num w:numId="22" w16cid:durableId="4971574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9919528">
    <w:abstractNumId w:val="16"/>
  </w:num>
  <w:num w:numId="24" w16cid:durableId="202912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A7"/>
    <w:rsid w:val="00007C7D"/>
    <w:rsid w:val="00010184"/>
    <w:rsid w:val="00013AD0"/>
    <w:rsid w:val="00016C20"/>
    <w:rsid w:val="000362FC"/>
    <w:rsid w:val="000411E6"/>
    <w:rsid w:val="00060635"/>
    <w:rsid w:val="0007512D"/>
    <w:rsid w:val="0008752F"/>
    <w:rsid w:val="00097094"/>
    <w:rsid w:val="000A1364"/>
    <w:rsid w:val="000D5576"/>
    <w:rsid w:val="000D67F0"/>
    <w:rsid w:val="000E5FE1"/>
    <w:rsid w:val="000F18DF"/>
    <w:rsid w:val="00112DCC"/>
    <w:rsid w:val="00115200"/>
    <w:rsid w:val="00134BAD"/>
    <w:rsid w:val="00142B09"/>
    <w:rsid w:val="00151A4D"/>
    <w:rsid w:val="00156080"/>
    <w:rsid w:val="00157720"/>
    <w:rsid w:val="00187E4C"/>
    <w:rsid w:val="00187F78"/>
    <w:rsid w:val="001917C1"/>
    <w:rsid w:val="00194FB9"/>
    <w:rsid w:val="001A021B"/>
    <w:rsid w:val="001A5A67"/>
    <w:rsid w:val="001B582F"/>
    <w:rsid w:val="001E11B3"/>
    <w:rsid w:val="00204F94"/>
    <w:rsid w:val="00222FD6"/>
    <w:rsid w:val="0022653A"/>
    <w:rsid w:val="00241B50"/>
    <w:rsid w:val="0025086B"/>
    <w:rsid w:val="00250CEE"/>
    <w:rsid w:val="00252D57"/>
    <w:rsid w:val="002709ED"/>
    <w:rsid w:val="00292434"/>
    <w:rsid w:val="00295EEA"/>
    <w:rsid w:val="002B468A"/>
    <w:rsid w:val="002B7D55"/>
    <w:rsid w:val="002C3F59"/>
    <w:rsid w:val="002D680B"/>
    <w:rsid w:val="002F361B"/>
    <w:rsid w:val="002F3C62"/>
    <w:rsid w:val="00306D1F"/>
    <w:rsid w:val="00312DE3"/>
    <w:rsid w:val="00315A98"/>
    <w:rsid w:val="00320082"/>
    <w:rsid w:val="00324CF6"/>
    <w:rsid w:val="00336448"/>
    <w:rsid w:val="00355117"/>
    <w:rsid w:val="00363F8A"/>
    <w:rsid w:val="00371BA4"/>
    <w:rsid w:val="0038627C"/>
    <w:rsid w:val="003A4FB8"/>
    <w:rsid w:val="003B102C"/>
    <w:rsid w:val="003B1EE6"/>
    <w:rsid w:val="003C04B6"/>
    <w:rsid w:val="003C1FD5"/>
    <w:rsid w:val="003C4CEC"/>
    <w:rsid w:val="003D0310"/>
    <w:rsid w:val="003D083E"/>
    <w:rsid w:val="003D694A"/>
    <w:rsid w:val="003E083C"/>
    <w:rsid w:val="004059D5"/>
    <w:rsid w:val="004132C6"/>
    <w:rsid w:val="00415661"/>
    <w:rsid w:val="00416E37"/>
    <w:rsid w:val="004238C5"/>
    <w:rsid w:val="0043478C"/>
    <w:rsid w:val="004512A0"/>
    <w:rsid w:val="00451998"/>
    <w:rsid w:val="00467DD5"/>
    <w:rsid w:val="00474410"/>
    <w:rsid w:val="004778A5"/>
    <w:rsid w:val="004811BC"/>
    <w:rsid w:val="004908A1"/>
    <w:rsid w:val="00491880"/>
    <w:rsid w:val="004A46E3"/>
    <w:rsid w:val="004A60FA"/>
    <w:rsid w:val="004B44C7"/>
    <w:rsid w:val="004B64E3"/>
    <w:rsid w:val="004C74FC"/>
    <w:rsid w:val="004D5D55"/>
    <w:rsid w:val="004E394A"/>
    <w:rsid w:val="004F23B7"/>
    <w:rsid w:val="004F2F67"/>
    <w:rsid w:val="004F670C"/>
    <w:rsid w:val="0051148F"/>
    <w:rsid w:val="00536AE2"/>
    <w:rsid w:val="005436EE"/>
    <w:rsid w:val="0056738F"/>
    <w:rsid w:val="00572DF5"/>
    <w:rsid w:val="005741C0"/>
    <w:rsid w:val="005829B4"/>
    <w:rsid w:val="00594A2F"/>
    <w:rsid w:val="005978AC"/>
    <w:rsid w:val="00597F88"/>
    <w:rsid w:val="005A596B"/>
    <w:rsid w:val="005B217B"/>
    <w:rsid w:val="005B2B59"/>
    <w:rsid w:val="005B7FE8"/>
    <w:rsid w:val="005C3886"/>
    <w:rsid w:val="005D56D9"/>
    <w:rsid w:val="005E75AF"/>
    <w:rsid w:val="005F59D0"/>
    <w:rsid w:val="0060642D"/>
    <w:rsid w:val="006279EC"/>
    <w:rsid w:val="006362B6"/>
    <w:rsid w:val="00647C03"/>
    <w:rsid w:val="006541F1"/>
    <w:rsid w:val="00662084"/>
    <w:rsid w:val="006820EC"/>
    <w:rsid w:val="006A3AC7"/>
    <w:rsid w:val="006B380F"/>
    <w:rsid w:val="006C0E0A"/>
    <w:rsid w:val="006D0631"/>
    <w:rsid w:val="006D3F34"/>
    <w:rsid w:val="006E4EEB"/>
    <w:rsid w:val="007068B3"/>
    <w:rsid w:val="00743B63"/>
    <w:rsid w:val="0074678F"/>
    <w:rsid w:val="00763B7D"/>
    <w:rsid w:val="0077113E"/>
    <w:rsid w:val="00780606"/>
    <w:rsid w:val="007806FC"/>
    <w:rsid w:val="0078336D"/>
    <w:rsid w:val="00796AD6"/>
    <w:rsid w:val="007B1E77"/>
    <w:rsid w:val="007D66A7"/>
    <w:rsid w:val="0080769F"/>
    <w:rsid w:val="0082788A"/>
    <w:rsid w:val="00830916"/>
    <w:rsid w:val="0083169A"/>
    <w:rsid w:val="008322FE"/>
    <w:rsid w:val="00834FA1"/>
    <w:rsid w:val="008404A9"/>
    <w:rsid w:val="008450C8"/>
    <w:rsid w:val="00845108"/>
    <w:rsid w:val="00846CDF"/>
    <w:rsid w:val="00863423"/>
    <w:rsid w:val="00863D7E"/>
    <w:rsid w:val="008672E4"/>
    <w:rsid w:val="00873D91"/>
    <w:rsid w:val="00880462"/>
    <w:rsid w:val="00882191"/>
    <w:rsid w:val="00895A92"/>
    <w:rsid w:val="008A6DDD"/>
    <w:rsid w:val="008B130B"/>
    <w:rsid w:val="008B64FE"/>
    <w:rsid w:val="008F768B"/>
    <w:rsid w:val="00906F0E"/>
    <w:rsid w:val="009231CE"/>
    <w:rsid w:val="0092653B"/>
    <w:rsid w:val="00944C3C"/>
    <w:rsid w:val="0094749E"/>
    <w:rsid w:val="009611C6"/>
    <w:rsid w:val="009639BF"/>
    <w:rsid w:val="00977365"/>
    <w:rsid w:val="00985454"/>
    <w:rsid w:val="009C47F0"/>
    <w:rsid w:val="009C6D22"/>
    <w:rsid w:val="009D14EA"/>
    <w:rsid w:val="009D1E96"/>
    <w:rsid w:val="00A10CED"/>
    <w:rsid w:val="00A1423C"/>
    <w:rsid w:val="00A44312"/>
    <w:rsid w:val="00A62A03"/>
    <w:rsid w:val="00A72FA2"/>
    <w:rsid w:val="00A756C8"/>
    <w:rsid w:val="00A86230"/>
    <w:rsid w:val="00AB4DCB"/>
    <w:rsid w:val="00AC11A7"/>
    <w:rsid w:val="00AC2454"/>
    <w:rsid w:val="00AD71E5"/>
    <w:rsid w:val="00AE1E4E"/>
    <w:rsid w:val="00AF13CD"/>
    <w:rsid w:val="00B00E39"/>
    <w:rsid w:val="00B03C34"/>
    <w:rsid w:val="00B265E9"/>
    <w:rsid w:val="00B32262"/>
    <w:rsid w:val="00B45F51"/>
    <w:rsid w:val="00B6322F"/>
    <w:rsid w:val="00B63330"/>
    <w:rsid w:val="00B64907"/>
    <w:rsid w:val="00B87D75"/>
    <w:rsid w:val="00B9186C"/>
    <w:rsid w:val="00BB2C51"/>
    <w:rsid w:val="00BB60C0"/>
    <w:rsid w:val="00BC6213"/>
    <w:rsid w:val="00BD6359"/>
    <w:rsid w:val="00BF1A76"/>
    <w:rsid w:val="00BF748B"/>
    <w:rsid w:val="00BF7974"/>
    <w:rsid w:val="00C07D21"/>
    <w:rsid w:val="00C1059E"/>
    <w:rsid w:val="00C1095B"/>
    <w:rsid w:val="00C15A3F"/>
    <w:rsid w:val="00C17072"/>
    <w:rsid w:val="00C2744C"/>
    <w:rsid w:val="00C344E5"/>
    <w:rsid w:val="00C35115"/>
    <w:rsid w:val="00C45970"/>
    <w:rsid w:val="00C512F2"/>
    <w:rsid w:val="00C614E2"/>
    <w:rsid w:val="00C662BC"/>
    <w:rsid w:val="00C66DE8"/>
    <w:rsid w:val="00C66FC1"/>
    <w:rsid w:val="00C952D9"/>
    <w:rsid w:val="00CA68CB"/>
    <w:rsid w:val="00CB282F"/>
    <w:rsid w:val="00CC1EC9"/>
    <w:rsid w:val="00CC42EE"/>
    <w:rsid w:val="00CC767E"/>
    <w:rsid w:val="00CE4A77"/>
    <w:rsid w:val="00CE6244"/>
    <w:rsid w:val="00CF05E5"/>
    <w:rsid w:val="00D02019"/>
    <w:rsid w:val="00D33C6E"/>
    <w:rsid w:val="00D341C3"/>
    <w:rsid w:val="00D43CAE"/>
    <w:rsid w:val="00D52961"/>
    <w:rsid w:val="00D56E7E"/>
    <w:rsid w:val="00D63A71"/>
    <w:rsid w:val="00D744EF"/>
    <w:rsid w:val="00D83CC5"/>
    <w:rsid w:val="00D91012"/>
    <w:rsid w:val="00D922AF"/>
    <w:rsid w:val="00DA064F"/>
    <w:rsid w:val="00DA0DD5"/>
    <w:rsid w:val="00DB1457"/>
    <w:rsid w:val="00DC664E"/>
    <w:rsid w:val="00DC74E8"/>
    <w:rsid w:val="00DC75CD"/>
    <w:rsid w:val="00DE509A"/>
    <w:rsid w:val="00E03CCA"/>
    <w:rsid w:val="00E524F6"/>
    <w:rsid w:val="00E5472C"/>
    <w:rsid w:val="00E57C90"/>
    <w:rsid w:val="00E81DB6"/>
    <w:rsid w:val="00E927DE"/>
    <w:rsid w:val="00EA2913"/>
    <w:rsid w:val="00EA30A9"/>
    <w:rsid w:val="00EA6226"/>
    <w:rsid w:val="00EE0BF5"/>
    <w:rsid w:val="00F2297B"/>
    <w:rsid w:val="00F23395"/>
    <w:rsid w:val="00F27F0C"/>
    <w:rsid w:val="00F3424B"/>
    <w:rsid w:val="00F44BE8"/>
    <w:rsid w:val="00F52EB5"/>
    <w:rsid w:val="00F65C20"/>
    <w:rsid w:val="00F70D62"/>
    <w:rsid w:val="00FB7D64"/>
    <w:rsid w:val="00FC00DC"/>
    <w:rsid w:val="00FD3FBB"/>
    <w:rsid w:val="00FE309D"/>
    <w:rsid w:val="00FF0868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5AE3FBE2"/>
  <w15:chartTrackingRefBased/>
  <w15:docId w15:val="{309124BC-6280-4F51-B04C-E43605C8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60" w:after="60"/>
      <w:jc w:val="center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sz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after="60"/>
      <w:jc w:val="center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tabs>
        <w:tab w:val="left" w:pos="399"/>
      </w:tabs>
      <w:jc w:val="both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color w:val="000000"/>
      <w:szCs w:val="20"/>
    </w:rPr>
  </w:style>
  <w:style w:type="paragraph" w:customStyle="1" w:styleId="StylStylNagwek2Arial10ptNiePogrubienieDolewejArial">
    <w:name w:val="Styl Styl Nagłówek 2 + Arial 10 pt Nie Pogrubienie Do lewej + Arial"/>
    <w:basedOn w:val="Normalny"/>
    <w:pPr>
      <w:keepNext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pPr>
      <w:tabs>
        <w:tab w:val="left" w:pos="72"/>
        <w:tab w:val="left" w:pos="612"/>
      </w:tabs>
    </w:pPr>
    <w:rPr>
      <w:rFonts w:ascii="Arial" w:hAnsi="Arial" w:cs="Arial"/>
      <w:sz w:val="20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ytu">
    <w:name w:val="Title"/>
    <w:basedOn w:val="Normalny"/>
    <w:next w:val="Podtytu"/>
    <w:qFormat/>
    <w:pPr>
      <w:jc w:val="center"/>
    </w:pPr>
    <w:rPr>
      <w:rFonts w:ascii="Bookman Old Style" w:hAnsi="Bookman Old Style"/>
      <w:sz w:val="28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pPr>
      <w:ind w:left="252" w:hanging="252"/>
      <w:jc w:val="both"/>
    </w:pPr>
    <w:rPr>
      <w:rFonts w:ascii="Arial" w:hAnsi="Arial" w:cs="Arial"/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rialNarow">
    <w:name w:val="Arial Narow"/>
    <w:basedOn w:val="Normalny"/>
    <w:link w:val="ArialNarowZnak"/>
    <w:qFormat/>
    <w:rsid w:val="0051148F"/>
    <w:pPr>
      <w:suppressAutoHyphens w:val="0"/>
    </w:pPr>
    <w:rPr>
      <w:rFonts w:ascii="Arial Narrow" w:hAnsi="Arial Narrow"/>
      <w:bCs/>
      <w:sz w:val="20"/>
      <w:lang w:eastAsia="pl-PL"/>
    </w:rPr>
  </w:style>
  <w:style w:type="character" w:customStyle="1" w:styleId="ArialNarowZnak">
    <w:name w:val="Arial Narow Znak"/>
    <w:link w:val="ArialNarow"/>
    <w:rsid w:val="0051148F"/>
    <w:rPr>
      <w:rFonts w:ascii="Arial Narrow" w:hAnsi="Arial Narrow"/>
      <w:bCs/>
      <w:szCs w:val="24"/>
    </w:rPr>
  </w:style>
  <w:style w:type="character" w:styleId="Odwoaniedokomentarza">
    <w:name w:val="annotation reference"/>
    <w:uiPriority w:val="99"/>
    <w:semiHidden/>
    <w:unhideWhenUsed/>
    <w:rsid w:val="00E57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C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7C9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C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7C90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C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7C90"/>
    <w:rPr>
      <w:rFonts w:ascii="Tahoma" w:hAnsi="Tahoma" w:cs="Tahoma"/>
      <w:sz w:val="16"/>
      <w:szCs w:val="16"/>
      <w:lang w:eastAsia="ar-SA"/>
    </w:rPr>
  </w:style>
  <w:style w:type="paragraph" w:customStyle="1" w:styleId="ParaAttribute3">
    <w:name w:val="ParaAttribute3"/>
    <w:rsid w:val="00C2744C"/>
    <w:pPr>
      <w:tabs>
        <w:tab w:val="left" w:pos="4720"/>
      </w:tabs>
      <w:ind w:left="-15" w:firstLine="15"/>
    </w:pPr>
    <w:rPr>
      <w:rFonts w:eastAsia="Batang"/>
    </w:rPr>
  </w:style>
  <w:style w:type="paragraph" w:customStyle="1" w:styleId="ParaAttribute4">
    <w:name w:val="ParaAttribute4"/>
    <w:rsid w:val="00C2744C"/>
    <w:pPr>
      <w:tabs>
        <w:tab w:val="left" w:pos="4720"/>
      </w:tabs>
      <w:ind w:left="-1575" w:firstLine="1575"/>
      <w:jc w:val="center"/>
    </w:pPr>
    <w:rPr>
      <w:rFonts w:eastAsia="Batang"/>
    </w:rPr>
  </w:style>
  <w:style w:type="character" w:customStyle="1" w:styleId="CharAttribute4">
    <w:name w:val="CharAttribute4"/>
    <w:rsid w:val="00C2744C"/>
    <w:rPr>
      <w:rFonts w:ascii="Calibri" w:eastAsia="Times New Roman"/>
    </w:rPr>
  </w:style>
  <w:style w:type="character" w:customStyle="1" w:styleId="CharAttribute2">
    <w:name w:val="CharAttribute2"/>
    <w:rsid w:val="00C2744C"/>
    <w:rPr>
      <w:rFonts w:ascii="Calibri" w:eastAsia="Arial Unicode MS"/>
    </w:rPr>
  </w:style>
  <w:style w:type="paragraph" w:customStyle="1" w:styleId="ParaAttribute5">
    <w:name w:val="ParaAttribute5"/>
    <w:rsid w:val="00C2744C"/>
    <w:pPr>
      <w:tabs>
        <w:tab w:val="left" w:pos="4495"/>
      </w:tabs>
      <w:ind w:left="-15" w:firstLine="15"/>
    </w:pPr>
    <w:rPr>
      <w:rFonts w:eastAsia="Batang"/>
    </w:rPr>
  </w:style>
  <w:style w:type="paragraph" w:customStyle="1" w:styleId="ParaAttribute6">
    <w:name w:val="ParaAttribute6"/>
    <w:rsid w:val="00C2744C"/>
    <w:pPr>
      <w:jc w:val="center"/>
    </w:pPr>
    <w:rPr>
      <w:rFonts w:eastAsia="Batang"/>
    </w:rPr>
  </w:style>
  <w:style w:type="paragraph" w:customStyle="1" w:styleId="ParaAttribute7">
    <w:name w:val="ParaAttribute7"/>
    <w:rsid w:val="00C2744C"/>
    <w:pPr>
      <w:ind w:firstLine="15"/>
    </w:pPr>
    <w:rPr>
      <w:rFonts w:eastAsia="Batang"/>
    </w:rPr>
  </w:style>
  <w:style w:type="paragraph" w:customStyle="1" w:styleId="ParaAttribute8">
    <w:name w:val="ParaAttribute8"/>
    <w:rsid w:val="00C2744C"/>
    <w:pPr>
      <w:tabs>
        <w:tab w:val="left" w:pos="4450"/>
      </w:tabs>
      <w:ind w:firstLine="15"/>
    </w:pPr>
    <w:rPr>
      <w:rFonts w:eastAsia="Batang"/>
    </w:rPr>
  </w:style>
  <w:style w:type="character" w:customStyle="1" w:styleId="CharAttribute1">
    <w:name w:val="CharAttribute1"/>
    <w:rsid w:val="00C2744C"/>
    <w:rPr>
      <w:rFonts w:ascii="Calibri" w:eastAsia="Times New Roman"/>
      <w:b/>
    </w:rPr>
  </w:style>
  <w:style w:type="paragraph" w:customStyle="1" w:styleId="ParaAttribute9">
    <w:name w:val="ParaAttribute9"/>
    <w:rsid w:val="00C2744C"/>
    <w:pPr>
      <w:tabs>
        <w:tab w:val="left" w:pos="4450"/>
      </w:tabs>
      <w:ind w:left="-15" w:firstLine="15"/>
    </w:pPr>
    <w:rPr>
      <w:rFonts w:eastAsia="Batang"/>
    </w:rPr>
  </w:style>
  <w:style w:type="paragraph" w:customStyle="1" w:styleId="ParaAttribute10">
    <w:name w:val="ParaAttribute10"/>
    <w:rsid w:val="00C2744C"/>
    <w:pPr>
      <w:tabs>
        <w:tab w:val="left" w:pos="4465"/>
      </w:tabs>
      <w:ind w:left="-15" w:firstLine="15"/>
    </w:pPr>
    <w:rPr>
      <w:rFonts w:eastAsia="Batang"/>
    </w:rPr>
  </w:style>
  <w:style w:type="paragraph" w:customStyle="1" w:styleId="ParaAttribute11">
    <w:name w:val="ParaAttribute11"/>
    <w:rsid w:val="00C2744C"/>
    <w:pPr>
      <w:ind w:left="-15" w:firstLine="15"/>
    </w:pPr>
    <w:rPr>
      <w:rFonts w:eastAsia="Batang"/>
    </w:rPr>
  </w:style>
  <w:style w:type="paragraph" w:customStyle="1" w:styleId="ParaAttribute12">
    <w:name w:val="ParaAttribute12"/>
    <w:rsid w:val="00C2744C"/>
    <w:pPr>
      <w:tabs>
        <w:tab w:val="left" w:pos="4501"/>
      </w:tabs>
      <w:ind w:left="-15" w:right="3" w:firstLine="15"/>
    </w:pPr>
    <w:rPr>
      <w:rFonts w:eastAsia="Batang"/>
    </w:rPr>
  </w:style>
  <w:style w:type="paragraph" w:styleId="Akapitzlist">
    <w:name w:val="List Paragraph"/>
    <w:basedOn w:val="Normalny"/>
    <w:uiPriority w:val="34"/>
    <w:qFormat/>
    <w:rsid w:val="00C2744C"/>
    <w:pPr>
      <w:widowControl w:val="0"/>
      <w:suppressAutoHyphens w:val="0"/>
      <w:wordWrap w:val="0"/>
      <w:autoSpaceDE w:val="0"/>
      <w:autoSpaceDN w:val="0"/>
      <w:ind w:left="400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paragraph" w:customStyle="1" w:styleId="ParaAttribute14">
    <w:name w:val="ParaAttribute14"/>
    <w:rsid w:val="00C2744C"/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2744C"/>
    <w:pPr>
      <w:ind w:firstLine="210"/>
    </w:pPr>
  </w:style>
  <w:style w:type="character" w:customStyle="1" w:styleId="TekstpodstawowywcityZnak">
    <w:name w:val="Tekst podstawowy wcięty Znak"/>
    <w:link w:val="Tekstpodstawowywcity"/>
    <w:rsid w:val="00C2744C"/>
    <w:rPr>
      <w:sz w:val="24"/>
      <w:szCs w:val="24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2744C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204F94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DC664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FF0868"/>
    <w:rPr>
      <w:sz w:val="28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FF0868"/>
    <w:rPr>
      <w:vertAlign w:val="superscript"/>
    </w:rPr>
  </w:style>
  <w:style w:type="paragraph" w:customStyle="1" w:styleId="Przypisdolny">
    <w:name w:val="Przypis dolny"/>
    <w:basedOn w:val="Normalny"/>
    <w:rsid w:val="00FF0868"/>
    <w:rPr>
      <w:color w:val="00000A"/>
      <w:lang w:eastAsia="pl-PL"/>
    </w:rPr>
  </w:style>
  <w:style w:type="paragraph" w:customStyle="1" w:styleId="normaltableau">
    <w:name w:val="normal_tableau"/>
    <w:basedOn w:val="Normalny"/>
    <w:rsid w:val="00336448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TreA">
    <w:name w:val="Treść A"/>
    <w:rsid w:val="00336448"/>
    <w:rPr>
      <w:rFonts w:ascii="Helvetica" w:eastAsia="Helvetica" w:hAnsi="Helvetica" w:cs="Helvetica"/>
      <w:color w:val="000000"/>
      <w:sz w:val="18"/>
      <w:szCs w:val="18"/>
      <w:u w:color="000000"/>
    </w:rPr>
  </w:style>
  <w:style w:type="character" w:customStyle="1" w:styleId="NagwekZnak">
    <w:name w:val="Nagłówek Znak"/>
    <w:link w:val="Nagwek"/>
    <w:uiPriority w:val="99"/>
    <w:rsid w:val="00336448"/>
    <w:rPr>
      <w:rFonts w:ascii="Arial" w:hAnsi="Arial"/>
      <w:color w:val="000000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5199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610B9-F77C-4DA8-8FFD-4B8A3114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Katarzyna Skubiś</cp:lastModifiedBy>
  <cp:revision>10</cp:revision>
  <cp:lastPrinted>2024-10-07T09:02:00Z</cp:lastPrinted>
  <dcterms:created xsi:type="dcterms:W3CDTF">2022-07-14T11:40:00Z</dcterms:created>
  <dcterms:modified xsi:type="dcterms:W3CDTF">2025-01-27T14:16:00Z</dcterms:modified>
</cp:coreProperties>
</file>