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72AF" w:rsidRDefault="000372AF" w:rsidP="000372AF">
      <w:pPr>
        <w:suppressAutoHyphens/>
        <w:spacing w:after="10" w:line="271" w:lineRule="auto"/>
        <w:jc w:val="right"/>
        <w:rPr>
          <w:rFonts w:ascii="Arial" w:eastAsia="SimSun" w:hAnsi="Arial" w:cs="Arial"/>
          <w:b/>
          <w:color w:val="00000A"/>
          <w:szCs w:val="24"/>
          <w:lang w:eastAsia="ar-SA"/>
        </w:rPr>
      </w:pPr>
      <w:r w:rsidRPr="000372AF">
        <w:rPr>
          <w:rFonts w:ascii="Arial" w:eastAsia="SimSun" w:hAnsi="Arial" w:cs="Arial"/>
          <w:b/>
          <w:color w:val="00000A"/>
          <w:szCs w:val="24"/>
          <w:lang w:eastAsia="ar-SA"/>
        </w:rPr>
        <w:t>Załącznik Nr 3 do SWZ</w:t>
      </w:r>
    </w:p>
    <w:p w:rsidR="000372AF" w:rsidRPr="000372AF" w:rsidRDefault="000372AF" w:rsidP="000372AF">
      <w:pPr>
        <w:suppressAutoHyphens/>
        <w:spacing w:after="10" w:line="271" w:lineRule="auto"/>
        <w:jc w:val="right"/>
        <w:rPr>
          <w:rFonts w:ascii="Arial" w:eastAsia="SimSun" w:hAnsi="Arial" w:cs="Arial"/>
          <w:b/>
          <w:color w:val="00000A"/>
          <w:szCs w:val="24"/>
          <w:lang w:eastAsia="ar-SA"/>
        </w:rPr>
      </w:pPr>
    </w:p>
    <w:p w:rsidR="000372AF" w:rsidRPr="006B5C2F" w:rsidRDefault="000372AF" w:rsidP="000372AF">
      <w:pPr>
        <w:suppressAutoHyphens/>
        <w:spacing w:after="10" w:line="271" w:lineRule="auto"/>
        <w:jc w:val="center"/>
        <w:rPr>
          <w:rFonts w:ascii="Arial" w:eastAsia="SimSun" w:hAnsi="Arial" w:cs="Arial"/>
          <w:color w:val="00000A"/>
          <w:sz w:val="24"/>
          <w:szCs w:val="24"/>
          <w:lang w:eastAsia="ar-SA"/>
        </w:rPr>
      </w:pPr>
      <w:r w:rsidRPr="006B5C2F">
        <w:rPr>
          <w:rFonts w:ascii="Arial" w:eastAsia="SimSun" w:hAnsi="Arial" w:cs="Arial"/>
          <w:b/>
          <w:color w:val="00000A"/>
          <w:sz w:val="24"/>
          <w:szCs w:val="24"/>
          <w:lang w:eastAsia="ar-SA"/>
        </w:rPr>
        <w:t>ISTOTNE POSTANOWIENIA UMOWY</w:t>
      </w:r>
    </w:p>
    <w:p w:rsidR="000372AF" w:rsidRPr="006B5C2F" w:rsidRDefault="000372AF" w:rsidP="000372AF"/>
    <w:p w:rsidR="000372AF" w:rsidRPr="006B5C2F" w:rsidRDefault="000372AF" w:rsidP="000372AF">
      <w:pPr>
        <w:numPr>
          <w:ilvl w:val="0"/>
          <w:numId w:val="4"/>
        </w:numPr>
        <w:tabs>
          <w:tab w:val="left" w:pos="284"/>
        </w:tabs>
        <w:overflowPunct w:val="0"/>
        <w:autoSpaceDE w:val="0"/>
        <w:autoSpaceDN w:val="0"/>
        <w:adjustRightInd w:val="0"/>
        <w:spacing w:after="60" w:line="240" w:lineRule="auto"/>
        <w:ind w:left="0" w:firstLine="0"/>
        <w:textAlignment w:val="baseline"/>
        <w:rPr>
          <w:rFonts w:ascii="Arial" w:eastAsia="Times New Roman" w:hAnsi="Arial" w:cs="Arial"/>
          <w:b/>
          <w:szCs w:val="20"/>
          <w:u w:val="single"/>
          <w:lang w:eastAsia="pl-PL"/>
        </w:rPr>
      </w:pPr>
      <w:r w:rsidRPr="006B5C2F">
        <w:rPr>
          <w:rFonts w:ascii="Arial" w:eastAsia="Times New Roman" w:hAnsi="Arial" w:cs="Arial"/>
          <w:b/>
          <w:szCs w:val="20"/>
          <w:u w:val="single"/>
          <w:lang w:eastAsia="pl-PL"/>
        </w:rPr>
        <w:t>Przedmiot umowy</w:t>
      </w:r>
    </w:p>
    <w:p w:rsidR="000372AF" w:rsidRDefault="000372AF" w:rsidP="000372AF">
      <w:pPr>
        <w:numPr>
          <w:ilvl w:val="0"/>
          <w:numId w:val="2"/>
        </w:numPr>
        <w:tabs>
          <w:tab w:val="left" w:pos="284"/>
        </w:tabs>
        <w:overflowPunct w:val="0"/>
        <w:autoSpaceDE w:val="0"/>
        <w:autoSpaceDN w:val="0"/>
        <w:adjustRightInd w:val="0"/>
        <w:spacing w:after="0" w:line="240" w:lineRule="auto"/>
        <w:ind w:left="0" w:firstLine="0"/>
        <w:jc w:val="both"/>
        <w:textAlignment w:val="baseline"/>
        <w:rPr>
          <w:rFonts w:ascii="Arial" w:eastAsia="Times New Roman" w:hAnsi="Arial" w:cs="Arial"/>
          <w:szCs w:val="20"/>
          <w:lang w:eastAsia="pl-PL"/>
        </w:rPr>
      </w:pPr>
      <w:r w:rsidRPr="006B5C2F">
        <w:rPr>
          <w:rFonts w:ascii="Arial" w:eastAsia="Times New Roman" w:hAnsi="Arial" w:cs="Arial"/>
          <w:szCs w:val="20"/>
          <w:lang w:eastAsia="pl-PL"/>
        </w:rPr>
        <w:t xml:space="preserve">Zgodnie z wynikiem postępowania o udzielenie zamówienia publicznego przeprowadzonego w trybie przetargu nieograniczonego </w:t>
      </w:r>
      <w:r w:rsidRPr="006B5C2F">
        <w:rPr>
          <w:rFonts w:ascii="Arial" w:eastAsia="Times New Roman" w:hAnsi="Arial" w:cs="Arial"/>
          <w:bCs/>
          <w:szCs w:val="20"/>
          <w:lang w:eastAsia="pl-PL"/>
        </w:rPr>
        <w:t>– nr sprawy</w:t>
      </w:r>
      <w:r w:rsidRPr="006B5C2F">
        <w:rPr>
          <w:rFonts w:ascii="Arial" w:eastAsia="Times New Roman" w:hAnsi="Arial" w:cs="Arial"/>
          <w:szCs w:val="20"/>
          <w:lang w:eastAsia="pl-PL"/>
        </w:rPr>
        <w:t xml:space="preserve">: </w:t>
      </w:r>
      <w:r w:rsidR="004F712B" w:rsidRPr="004F712B">
        <w:rPr>
          <w:rFonts w:ascii="Arial" w:eastAsia="Times New Roman" w:hAnsi="Arial" w:cs="Arial"/>
          <w:b/>
          <w:bCs/>
          <w:iCs/>
          <w:szCs w:val="20"/>
          <w:lang w:eastAsia="pl-PL"/>
        </w:rPr>
        <w:t>52/24/N</w:t>
      </w:r>
      <w:r w:rsidRPr="004F712B">
        <w:rPr>
          <w:rFonts w:ascii="Arial" w:eastAsia="Times New Roman" w:hAnsi="Arial" w:cs="Arial"/>
          <w:b/>
          <w:bCs/>
          <w:iCs/>
          <w:szCs w:val="20"/>
          <w:lang w:eastAsia="pl-PL"/>
        </w:rPr>
        <w:t xml:space="preserve"> </w:t>
      </w:r>
      <w:r w:rsidRPr="006B5C2F">
        <w:rPr>
          <w:rFonts w:ascii="Arial" w:eastAsia="Times New Roman" w:hAnsi="Arial" w:cs="Arial"/>
          <w:szCs w:val="20"/>
          <w:lang w:eastAsia="pl-PL"/>
        </w:rPr>
        <w:t>oraz dokonanym przez Zamawiającego wyborem najkorzystniejszej oferty, na podstawie przepisów ustawy z dnia 11 września 2019 r. Prawo zamówień publicznych</w:t>
      </w:r>
      <w:r>
        <w:rPr>
          <w:rFonts w:ascii="Arial" w:eastAsia="Times New Roman" w:hAnsi="Arial" w:cs="Arial"/>
          <w:szCs w:val="20"/>
          <w:lang w:eastAsia="pl-PL"/>
        </w:rPr>
        <w:t xml:space="preserve"> (tekst jednolity: Dz. U. z 2024</w:t>
      </w:r>
      <w:r w:rsidRPr="006B5C2F">
        <w:rPr>
          <w:rFonts w:ascii="Arial" w:eastAsia="Times New Roman" w:hAnsi="Arial" w:cs="Arial"/>
          <w:szCs w:val="20"/>
          <w:lang w:eastAsia="pl-PL"/>
        </w:rPr>
        <w:t>r., poz. 1</w:t>
      </w:r>
      <w:r>
        <w:rPr>
          <w:rFonts w:ascii="Arial" w:eastAsia="Times New Roman" w:hAnsi="Arial" w:cs="Arial"/>
          <w:szCs w:val="20"/>
          <w:lang w:eastAsia="pl-PL"/>
        </w:rPr>
        <w:t>320</w:t>
      </w:r>
      <w:r w:rsidRPr="006B5C2F">
        <w:rPr>
          <w:rFonts w:ascii="Arial" w:eastAsia="Times New Roman" w:hAnsi="Arial" w:cs="Arial"/>
          <w:szCs w:val="20"/>
          <w:lang w:eastAsia="pl-PL"/>
        </w:rPr>
        <w:t xml:space="preserve"> ze zm.), zwanej dalej w umowie „Ustawą” Odbiorca zleca, a Sprzedawca przyjmuje do realizacji dostawę paliwa gazowego, w zakresie:</w:t>
      </w:r>
    </w:p>
    <w:p w:rsidR="000372AF" w:rsidRPr="006B5C2F" w:rsidRDefault="000372AF" w:rsidP="000372AF">
      <w:pPr>
        <w:tabs>
          <w:tab w:val="left" w:pos="284"/>
        </w:tabs>
        <w:overflowPunct w:val="0"/>
        <w:autoSpaceDE w:val="0"/>
        <w:autoSpaceDN w:val="0"/>
        <w:adjustRightInd w:val="0"/>
        <w:spacing w:after="0" w:line="240" w:lineRule="auto"/>
        <w:jc w:val="both"/>
        <w:textAlignment w:val="baseline"/>
        <w:rPr>
          <w:rFonts w:ascii="Arial" w:eastAsia="Times New Roman" w:hAnsi="Arial" w:cs="Arial"/>
          <w:szCs w:val="20"/>
          <w:lang w:eastAsia="pl-PL"/>
        </w:rPr>
      </w:pPr>
    </w:p>
    <w:p w:rsidR="000372AF" w:rsidRPr="006B5C2F" w:rsidRDefault="000372AF" w:rsidP="000372AF">
      <w:pPr>
        <w:tabs>
          <w:tab w:val="left" w:pos="284"/>
        </w:tabs>
        <w:spacing w:after="0" w:line="240" w:lineRule="auto"/>
        <w:rPr>
          <w:rFonts w:ascii="Arial" w:hAnsi="Arial" w:cs="Arial"/>
          <w:b/>
          <w:szCs w:val="20"/>
        </w:rPr>
      </w:pPr>
      <w:r w:rsidRPr="006B5C2F">
        <w:rPr>
          <w:rFonts w:ascii="Arial" w:hAnsi="Arial" w:cs="Arial"/>
          <w:b/>
          <w:szCs w:val="20"/>
        </w:rPr>
        <w:t>Część I</w:t>
      </w:r>
    </w:p>
    <w:p w:rsidR="000372AF" w:rsidRPr="006B5C2F" w:rsidRDefault="000372AF" w:rsidP="000372AF">
      <w:pPr>
        <w:tabs>
          <w:tab w:val="left" w:pos="284"/>
        </w:tabs>
        <w:spacing w:after="0" w:line="240" w:lineRule="auto"/>
        <w:jc w:val="both"/>
        <w:rPr>
          <w:rFonts w:ascii="Arial" w:eastAsia="Times New Roman" w:hAnsi="Arial" w:cs="Arial"/>
          <w:szCs w:val="20"/>
          <w:lang w:eastAsia="pl-PL"/>
        </w:rPr>
      </w:pPr>
      <w:r w:rsidRPr="006B5C2F">
        <w:rPr>
          <w:rFonts w:ascii="Arial" w:eastAsia="Times New Roman" w:hAnsi="Arial" w:cs="Arial"/>
          <w:szCs w:val="20"/>
          <w:lang w:eastAsia="pl-PL"/>
        </w:rPr>
        <w:t xml:space="preserve">Kompleksowa dostawa gazu ziemnego wysokometanowego o symbolu E, obejmująca sprzedaż i świadczenie usług dystrybucji w Stawach (budynek 19). </w:t>
      </w:r>
    </w:p>
    <w:p w:rsidR="000372AF" w:rsidRPr="006B5C2F" w:rsidRDefault="000372AF" w:rsidP="000372AF">
      <w:pPr>
        <w:tabs>
          <w:tab w:val="left" w:pos="284"/>
        </w:tabs>
        <w:spacing w:after="0" w:line="240" w:lineRule="auto"/>
        <w:jc w:val="both"/>
        <w:rPr>
          <w:rFonts w:ascii="Arial" w:hAnsi="Arial" w:cs="Arial"/>
          <w:szCs w:val="20"/>
        </w:rPr>
      </w:pPr>
    </w:p>
    <w:p w:rsidR="000372AF" w:rsidRPr="006B5C2F" w:rsidRDefault="000372AF" w:rsidP="000372AF">
      <w:pPr>
        <w:tabs>
          <w:tab w:val="left" w:pos="284"/>
        </w:tabs>
        <w:spacing w:after="0" w:line="240" w:lineRule="auto"/>
        <w:jc w:val="both"/>
        <w:rPr>
          <w:rFonts w:ascii="Arial" w:hAnsi="Arial" w:cs="Arial"/>
          <w:b/>
          <w:szCs w:val="20"/>
        </w:rPr>
      </w:pPr>
      <w:r w:rsidRPr="006B5C2F">
        <w:rPr>
          <w:rFonts w:ascii="Arial" w:hAnsi="Arial" w:cs="Arial"/>
          <w:b/>
          <w:szCs w:val="20"/>
        </w:rPr>
        <w:t>Część II</w:t>
      </w:r>
    </w:p>
    <w:p w:rsidR="000372AF" w:rsidRPr="006B5C2F" w:rsidRDefault="000372AF" w:rsidP="000372AF">
      <w:pPr>
        <w:tabs>
          <w:tab w:val="left" w:pos="284"/>
          <w:tab w:val="left" w:pos="360"/>
          <w:tab w:val="left" w:pos="426"/>
          <w:tab w:val="num" w:pos="567"/>
        </w:tabs>
        <w:spacing w:after="0" w:line="240" w:lineRule="auto"/>
        <w:jc w:val="both"/>
        <w:rPr>
          <w:rFonts w:ascii="Arial" w:hAnsi="Arial" w:cs="Arial"/>
          <w:szCs w:val="20"/>
        </w:rPr>
      </w:pPr>
      <w:r w:rsidRPr="006B5C2F">
        <w:rPr>
          <w:rFonts w:ascii="Arial" w:hAnsi="Arial" w:cs="Arial"/>
          <w:szCs w:val="20"/>
        </w:rPr>
        <w:t>Kompleksowa dostawa gazu ziemnego wysokometanowego o symbolu E, obejmująca sprzedaż i świadczenie usług dystrybucji w Stawach (budynek 1).</w:t>
      </w:r>
    </w:p>
    <w:p w:rsidR="000372AF" w:rsidRPr="006B5C2F" w:rsidRDefault="000372AF" w:rsidP="000372AF">
      <w:pPr>
        <w:tabs>
          <w:tab w:val="left" w:pos="284"/>
          <w:tab w:val="left" w:pos="360"/>
          <w:tab w:val="left" w:pos="426"/>
          <w:tab w:val="num" w:pos="567"/>
        </w:tabs>
        <w:spacing w:after="0" w:line="240" w:lineRule="auto"/>
        <w:jc w:val="both"/>
        <w:rPr>
          <w:rFonts w:ascii="Arial" w:hAnsi="Arial" w:cs="Arial"/>
          <w:szCs w:val="20"/>
        </w:rPr>
      </w:pPr>
    </w:p>
    <w:p w:rsidR="000372AF" w:rsidRPr="006B5C2F" w:rsidRDefault="000372AF" w:rsidP="000372AF">
      <w:pPr>
        <w:tabs>
          <w:tab w:val="left" w:pos="284"/>
        </w:tabs>
        <w:spacing w:after="0" w:line="240" w:lineRule="auto"/>
        <w:rPr>
          <w:rFonts w:ascii="Arial" w:hAnsi="Arial" w:cs="Arial"/>
          <w:b/>
          <w:szCs w:val="20"/>
        </w:rPr>
      </w:pPr>
      <w:r w:rsidRPr="006B5C2F">
        <w:rPr>
          <w:rFonts w:ascii="Arial" w:hAnsi="Arial" w:cs="Arial"/>
          <w:b/>
          <w:szCs w:val="20"/>
        </w:rPr>
        <w:t>Część III</w:t>
      </w:r>
    </w:p>
    <w:p w:rsidR="000372AF" w:rsidRPr="006B5C2F" w:rsidRDefault="000372AF" w:rsidP="000372AF">
      <w:pPr>
        <w:tabs>
          <w:tab w:val="left" w:pos="284"/>
          <w:tab w:val="left" w:pos="360"/>
          <w:tab w:val="left" w:pos="426"/>
          <w:tab w:val="num" w:pos="567"/>
        </w:tabs>
        <w:spacing w:after="0" w:line="240" w:lineRule="auto"/>
        <w:jc w:val="both"/>
        <w:rPr>
          <w:rFonts w:ascii="Arial" w:hAnsi="Arial" w:cs="Arial"/>
          <w:szCs w:val="20"/>
        </w:rPr>
      </w:pPr>
      <w:r w:rsidRPr="006B5C2F">
        <w:rPr>
          <w:rFonts w:ascii="Arial" w:hAnsi="Arial" w:cs="Arial"/>
          <w:szCs w:val="20"/>
        </w:rPr>
        <w:t>Kompleksowa dostawa gazu ziemn</w:t>
      </w:r>
      <w:bookmarkStart w:id="0" w:name="_GoBack"/>
      <w:bookmarkEnd w:id="0"/>
      <w:r w:rsidRPr="006B5C2F">
        <w:rPr>
          <w:rFonts w:ascii="Arial" w:hAnsi="Arial" w:cs="Arial"/>
          <w:szCs w:val="20"/>
        </w:rPr>
        <w:t>ego wysokometanowego o symbolu E, obejmująca sprzedaż i świadczenie usług dystrybucji w Stawach (budynek 205).</w:t>
      </w:r>
    </w:p>
    <w:p w:rsidR="000372AF" w:rsidRPr="006B5C2F" w:rsidRDefault="000372AF" w:rsidP="000372AF">
      <w:pPr>
        <w:tabs>
          <w:tab w:val="left" w:pos="284"/>
          <w:tab w:val="left" w:pos="360"/>
          <w:tab w:val="left" w:pos="426"/>
          <w:tab w:val="num" w:pos="567"/>
        </w:tabs>
        <w:spacing w:after="0" w:line="240" w:lineRule="auto"/>
        <w:jc w:val="both"/>
        <w:rPr>
          <w:rFonts w:ascii="Arial" w:hAnsi="Arial" w:cs="Arial"/>
          <w:szCs w:val="20"/>
        </w:rPr>
      </w:pPr>
    </w:p>
    <w:p w:rsidR="000372AF" w:rsidRPr="006B5C2F" w:rsidRDefault="000372AF" w:rsidP="000372AF">
      <w:pPr>
        <w:tabs>
          <w:tab w:val="left" w:pos="284"/>
        </w:tabs>
        <w:spacing w:after="0" w:line="240" w:lineRule="auto"/>
        <w:rPr>
          <w:rFonts w:ascii="Arial" w:hAnsi="Arial" w:cs="Arial"/>
          <w:b/>
          <w:szCs w:val="20"/>
        </w:rPr>
      </w:pPr>
      <w:r w:rsidRPr="006B5C2F">
        <w:rPr>
          <w:rFonts w:ascii="Arial" w:hAnsi="Arial" w:cs="Arial"/>
          <w:b/>
          <w:szCs w:val="20"/>
        </w:rPr>
        <w:t>Część IV</w:t>
      </w:r>
    </w:p>
    <w:p w:rsidR="000372AF" w:rsidRPr="006B5C2F" w:rsidRDefault="000372AF" w:rsidP="000372AF">
      <w:pPr>
        <w:tabs>
          <w:tab w:val="left" w:pos="284"/>
          <w:tab w:val="left" w:pos="360"/>
          <w:tab w:val="left" w:pos="426"/>
          <w:tab w:val="num" w:pos="567"/>
        </w:tabs>
        <w:spacing w:after="0" w:line="240" w:lineRule="auto"/>
        <w:jc w:val="both"/>
        <w:rPr>
          <w:rFonts w:ascii="Arial" w:hAnsi="Arial" w:cs="Arial"/>
          <w:szCs w:val="20"/>
        </w:rPr>
      </w:pPr>
      <w:r w:rsidRPr="006B5C2F">
        <w:rPr>
          <w:rFonts w:ascii="Arial" w:hAnsi="Arial" w:cs="Arial"/>
          <w:szCs w:val="20"/>
        </w:rPr>
        <w:t>Kompleksowa dostawa gazu ziemnego wysokometanowego o symbolu E, obejmująca sprzedaż i świadczenie usług dystrybucji w Stawach (budynek 274).</w:t>
      </w:r>
    </w:p>
    <w:p w:rsidR="000372AF" w:rsidRPr="006B5C2F" w:rsidRDefault="000372AF" w:rsidP="000372AF">
      <w:pPr>
        <w:tabs>
          <w:tab w:val="left" w:pos="284"/>
        </w:tabs>
        <w:spacing w:after="0" w:line="240" w:lineRule="auto"/>
        <w:rPr>
          <w:rFonts w:ascii="Arial" w:hAnsi="Arial" w:cs="Arial"/>
          <w:b/>
          <w:szCs w:val="20"/>
        </w:rPr>
      </w:pPr>
    </w:p>
    <w:p w:rsidR="000372AF" w:rsidRPr="006B5C2F" w:rsidRDefault="000372AF" w:rsidP="000372AF">
      <w:pPr>
        <w:tabs>
          <w:tab w:val="left" w:pos="284"/>
        </w:tabs>
        <w:spacing w:after="0" w:line="240" w:lineRule="auto"/>
        <w:rPr>
          <w:rFonts w:ascii="Arial" w:hAnsi="Arial" w:cs="Arial"/>
          <w:b/>
          <w:szCs w:val="20"/>
        </w:rPr>
      </w:pPr>
      <w:r w:rsidRPr="006B5C2F">
        <w:rPr>
          <w:rFonts w:ascii="Arial" w:hAnsi="Arial" w:cs="Arial"/>
          <w:b/>
          <w:szCs w:val="20"/>
        </w:rPr>
        <w:t>Część V</w:t>
      </w:r>
    </w:p>
    <w:p w:rsidR="000372AF" w:rsidRPr="006B5C2F" w:rsidRDefault="000372AF" w:rsidP="000372AF">
      <w:pPr>
        <w:tabs>
          <w:tab w:val="left" w:pos="284"/>
          <w:tab w:val="left" w:pos="360"/>
          <w:tab w:val="left" w:pos="426"/>
          <w:tab w:val="num" w:pos="567"/>
        </w:tabs>
        <w:spacing w:after="0" w:line="240" w:lineRule="auto"/>
        <w:jc w:val="both"/>
        <w:rPr>
          <w:rFonts w:ascii="Arial" w:hAnsi="Arial" w:cs="Arial"/>
          <w:szCs w:val="20"/>
        </w:rPr>
      </w:pPr>
      <w:r w:rsidRPr="006B5C2F">
        <w:rPr>
          <w:rFonts w:ascii="Arial" w:hAnsi="Arial" w:cs="Arial"/>
          <w:szCs w:val="20"/>
        </w:rPr>
        <w:t>Kompleksowa dostawa gazu ziemnego wysokometanowego o symbolu E, obejmująca sprzedaż i świadczenie usług dystrybucji w Stawach (budynek 275).</w:t>
      </w:r>
    </w:p>
    <w:p w:rsidR="000372AF" w:rsidRPr="006B5C2F" w:rsidRDefault="000372AF" w:rsidP="000372AF">
      <w:pPr>
        <w:tabs>
          <w:tab w:val="left" w:pos="284"/>
        </w:tabs>
        <w:spacing w:after="0" w:line="240" w:lineRule="auto"/>
        <w:rPr>
          <w:rFonts w:ascii="Arial" w:hAnsi="Arial" w:cs="Arial"/>
          <w:b/>
          <w:szCs w:val="20"/>
        </w:rPr>
      </w:pPr>
    </w:p>
    <w:p w:rsidR="000372AF" w:rsidRPr="006B5C2F" w:rsidRDefault="000372AF" w:rsidP="000372AF">
      <w:pPr>
        <w:tabs>
          <w:tab w:val="left" w:pos="284"/>
        </w:tabs>
        <w:spacing w:after="0" w:line="240" w:lineRule="auto"/>
        <w:rPr>
          <w:rFonts w:ascii="Arial" w:hAnsi="Arial" w:cs="Arial"/>
          <w:b/>
          <w:szCs w:val="20"/>
        </w:rPr>
      </w:pPr>
      <w:r w:rsidRPr="006B5C2F">
        <w:rPr>
          <w:rFonts w:ascii="Arial" w:hAnsi="Arial" w:cs="Arial"/>
          <w:b/>
          <w:szCs w:val="20"/>
        </w:rPr>
        <w:t>Część VI</w:t>
      </w:r>
    </w:p>
    <w:p w:rsidR="000372AF" w:rsidRPr="006B5C2F" w:rsidRDefault="000372AF" w:rsidP="000372AF">
      <w:pPr>
        <w:tabs>
          <w:tab w:val="left" w:pos="284"/>
          <w:tab w:val="left" w:pos="360"/>
          <w:tab w:val="left" w:pos="426"/>
          <w:tab w:val="num" w:pos="567"/>
        </w:tabs>
        <w:spacing w:after="0" w:line="240" w:lineRule="auto"/>
        <w:jc w:val="both"/>
        <w:rPr>
          <w:rFonts w:ascii="Arial" w:hAnsi="Arial" w:cs="Arial"/>
          <w:szCs w:val="20"/>
        </w:rPr>
      </w:pPr>
      <w:r w:rsidRPr="006B5C2F">
        <w:rPr>
          <w:rFonts w:ascii="Arial" w:hAnsi="Arial" w:cs="Arial"/>
          <w:szCs w:val="20"/>
        </w:rPr>
        <w:t>Kompleksowa dostawa gazu ziemnego wysokometanowego o symbolu E, obejmująca sprzedaż i świadczenie usług dystrybucji w Stawach (budynek 28).</w:t>
      </w:r>
    </w:p>
    <w:p w:rsidR="000372AF" w:rsidRPr="006B5C2F" w:rsidRDefault="000372AF" w:rsidP="000372AF">
      <w:pPr>
        <w:tabs>
          <w:tab w:val="left" w:pos="284"/>
        </w:tabs>
        <w:spacing w:after="0" w:line="240" w:lineRule="auto"/>
        <w:rPr>
          <w:rFonts w:ascii="Arial" w:hAnsi="Arial" w:cs="Arial"/>
          <w:b/>
          <w:szCs w:val="20"/>
        </w:rPr>
      </w:pPr>
    </w:p>
    <w:p w:rsidR="000372AF" w:rsidRPr="006B5C2F" w:rsidRDefault="000372AF" w:rsidP="000372AF">
      <w:pPr>
        <w:tabs>
          <w:tab w:val="left" w:pos="284"/>
        </w:tabs>
        <w:spacing w:after="0" w:line="240" w:lineRule="auto"/>
        <w:rPr>
          <w:rFonts w:ascii="Arial" w:hAnsi="Arial" w:cs="Arial"/>
          <w:b/>
          <w:szCs w:val="20"/>
        </w:rPr>
      </w:pPr>
      <w:r w:rsidRPr="006B5C2F">
        <w:rPr>
          <w:rFonts w:ascii="Arial" w:hAnsi="Arial" w:cs="Arial"/>
          <w:b/>
          <w:szCs w:val="20"/>
        </w:rPr>
        <w:t>Część VII</w:t>
      </w:r>
    </w:p>
    <w:p w:rsidR="000372AF" w:rsidRPr="006B5C2F" w:rsidRDefault="000372AF" w:rsidP="000372AF">
      <w:pPr>
        <w:tabs>
          <w:tab w:val="left" w:pos="284"/>
          <w:tab w:val="left" w:pos="360"/>
          <w:tab w:val="left" w:pos="426"/>
          <w:tab w:val="num" w:pos="567"/>
        </w:tabs>
        <w:spacing w:after="0" w:line="240" w:lineRule="auto"/>
        <w:jc w:val="both"/>
        <w:rPr>
          <w:rFonts w:ascii="Arial" w:hAnsi="Arial" w:cs="Arial"/>
          <w:szCs w:val="20"/>
        </w:rPr>
      </w:pPr>
      <w:r w:rsidRPr="006B5C2F">
        <w:rPr>
          <w:rFonts w:ascii="Arial" w:hAnsi="Arial" w:cs="Arial"/>
          <w:szCs w:val="20"/>
        </w:rPr>
        <w:t>Kompleksowa dostawa gazu ziemnego wysokometanowego o symbolu E, obejmująca sprzedaż i świadczenie usług dystrybucji w Stawach (budynek 52).</w:t>
      </w:r>
    </w:p>
    <w:p w:rsidR="000372AF" w:rsidRPr="006B5C2F" w:rsidRDefault="000372AF" w:rsidP="000372AF">
      <w:pPr>
        <w:tabs>
          <w:tab w:val="left" w:pos="284"/>
        </w:tabs>
        <w:spacing w:after="0" w:line="240" w:lineRule="auto"/>
        <w:rPr>
          <w:rFonts w:ascii="Arial" w:hAnsi="Arial" w:cs="Arial"/>
          <w:b/>
          <w:szCs w:val="20"/>
        </w:rPr>
      </w:pPr>
    </w:p>
    <w:p w:rsidR="000372AF" w:rsidRPr="006B5C2F" w:rsidRDefault="000372AF" w:rsidP="000372AF">
      <w:pPr>
        <w:tabs>
          <w:tab w:val="left" w:pos="284"/>
        </w:tabs>
        <w:spacing w:after="0" w:line="240" w:lineRule="auto"/>
        <w:rPr>
          <w:rFonts w:ascii="Arial" w:hAnsi="Arial" w:cs="Arial"/>
          <w:b/>
          <w:szCs w:val="20"/>
        </w:rPr>
      </w:pPr>
      <w:r w:rsidRPr="006B5C2F">
        <w:rPr>
          <w:rFonts w:ascii="Arial" w:hAnsi="Arial" w:cs="Arial"/>
          <w:b/>
          <w:szCs w:val="20"/>
        </w:rPr>
        <w:t>Część VIII</w:t>
      </w:r>
    </w:p>
    <w:p w:rsidR="000372AF" w:rsidRPr="006B5C2F" w:rsidRDefault="000372AF" w:rsidP="000372AF">
      <w:pPr>
        <w:tabs>
          <w:tab w:val="left" w:pos="284"/>
          <w:tab w:val="left" w:pos="360"/>
          <w:tab w:val="left" w:pos="426"/>
          <w:tab w:val="num" w:pos="567"/>
        </w:tabs>
        <w:spacing w:after="0" w:line="240" w:lineRule="auto"/>
        <w:jc w:val="both"/>
        <w:rPr>
          <w:rFonts w:ascii="Arial" w:hAnsi="Arial" w:cs="Arial"/>
          <w:szCs w:val="20"/>
        </w:rPr>
      </w:pPr>
      <w:r w:rsidRPr="006B5C2F">
        <w:rPr>
          <w:rFonts w:ascii="Arial" w:hAnsi="Arial" w:cs="Arial"/>
          <w:szCs w:val="20"/>
        </w:rPr>
        <w:t>Kompleksowa dostawa gazu ziemnego wysokometanowego o symbolu E, obejmująca sprzedaż i świadczenie usług dystrybucji w Stawach (budynek 22).</w:t>
      </w:r>
    </w:p>
    <w:p w:rsidR="000372AF" w:rsidRPr="006B5C2F" w:rsidRDefault="000372AF" w:rsidP="000372AF">
      <w:pPr>
        <w:tabs>
          <w:tab w:val="left" w:pos="284"/>
        </w:tabs>
        <w:spacing w:after="0" w:line="240" w:lineRule="auto"/>
        <w:rPr>
          <w:rFonts w:ascii="Arial" w:hAnsi="Arial" w:cs="Arial"/>
          <w:b/>
          <w:szCs w:val="20"/>
        </w:rPr>
      </w:pPr>
    </w:p>
    <w:p w:rsidR="000372AF" w:rsidRPr="006B5C2F" w:rsidRDefault="000372AF" w:rsidP="000372AF">
      <w:pPr>
        <w:tabs>
          <w:tab w:val="left" w:pos="284"/>
        </w:tabs>
        <w:spacing w:after="0" w:line="240" w:lineRule="auto"/>
        <w:rPr>
          <w:rFonts w:ascii="Arial" w:hAnsi="Arial" w:cs="Arial"/>
          <w:b/>
          <w:szCs w:val="20"/>
        </w:rPr>
      </w:pPr>
      <w:r w:rsidRPr="006B5C2F">
        <w:rPr>
          <w:rFonts w:ascii="Arial" w:hAnsi="Arial" w:cs="Arial"/>
          <w:b/>
          <w:szCs w:val="20"/>
        </w:rPr>
        <w:t>Część IX</w:t>
      </w:r>
    </w:p>
    <w:p w:rsidR="000372AF" w:rsidRPr="006B5C2F" w:rsidRDefault="000372AF" w:rsidP="000372AF">
      <w:pPr>
        <w:tabs>
          <w:tab w:val="left" w:pos="284"/>
          <w:tab w:val="left" w:pos="360"/>
          <w:tab w:val="left" w:pos="426"/>
          <w:tab w:val="num" w:pos="567"/>
        </w:tabs>
        <w:spacing w:after="0" w:line="240" w:lineRule="auto"/>
        <w:jc w:val="both"/>
        <w:rPr>
          <w:rFonts w:ascii="Arial" w:hAnsi="Arial" w:cs="Arial"/>
          <w:szCs w:val="20"/>
        </w:rPr>
      </w:pPr>
      <w:r w:rsidRPr="006B5C2F">
        <w:rPr>
          <w:rFonts w:ascii="Arial" w:hAnsi="Arial" w:cs="Arial"/>
          <w:szCs w:val="20"/>
        </w:rPr>
        <w:t>Kompleksowa dostawa gazu ziemnego wysokometanowego o symbolu E, obejmująca sprzedaż i świadczenie usług dystrybucji w Stawach (budynek 12).</w:t>
      </w:r>
    </w:p>
    <w:p w:rsidR="000372AF" w:rsidRPr="006B5C2F" w:rsidRDefault="000372AF" w:rsidP="000372AF">
      <w:pPr>
        <w:tabs>
          <w:tab w:val="left" w:pos="284"/>
        </w:tabs>
        <w:spacing w:after="0" w:line="240" w:lineRule="auto"/>
        <w:rPr>
          <w:rFonts w:ascii="Arial" w:hAnsi="Arial" w:cs="Arial"/>
          <w:b/>
          <w:szCs w:val="20"/>
        </w:rPr>
      </w:pPr>
    </w:p>
    <w:p w:rsidR="000372AF" w:rsidRPr="006B5C2F" w:rsidRDefault="000372AF" w:rsidP="000372AF">
      <w:pPr>
        <w:tabs>
          <w:tab w:val="left" w:pos="284"/>
        </w:tabs>
        <w:spacing w:after="0" w:line="240" w:lineRule="auto"/>
        <w:rPr>
          <w:rFonts w:ascii="Arial" w:hAnsi="Arial" w:cs="Arial"/>
          <w:b/>
          <w:szCs w:val="20"/>
        </w:rPr>
      </w:pPr>
      <w:r w:rsidRPr="006B5C2F">
        <w:rPr>
          <w:rFonts w:ascii="Arial" w:hAnsi="Arial" w:cs="Arial"/>
          <w:b/>
          <w:szCs w:val="20"/>
        </w:rPr>
        <w:t>Część X</w:t>
      </w:r>
    </w:p>
    <w:p w:rsidR="000372AF" w:rsidRPr="00991A54" w:rsidRDefault="000372AF" w:rsidP="000372AF">
      <w:pPr>
        <w:tabs>
          <w:tab w:val="left" w:pos="284"/>
          <w:tab w:val="left" w:pos="360"/>
          <w:tab w:val="left" w:pos="426"/>
          <w:tab w:val="num" w:pos="567"/>
        </w:tabs>
        <w:spacing w:after="0" w:line="240" w:lineRule="auto"/>
        <w:jc w:val="both"/>
        <w:rPr>
          <w:rFonts w:ascii="Arial" w:hAnsi="Arial" w:cs="Arial"/>
          <w:szCs w:val="20"/>
        </w:rPr>
      </w:pPr>
      <w:r w:rsidRPr="006B5C2F">
        <w:rPr>
          <w:rFonts w:ascii="Arial" w:hAnsi="Arial" w:cs="Arial"/>
          <w:szCs w:val="20"/>
        </w:rPr>
        <w:t>Kompleksowa dostawa gazu ziemnego wysokometanowego o symbolu E, obejmująca sprzedaż i świadczenie usług dystrybucji w Stawach (budynek 59).</w:t>
      </w:r>
    </w:p>
    <w:p w:rsidR="000372AF" w:rsidRPr="006B5C2F" w:rsidRDefault="000372AF" w:rsidP="000372AF">
      <w:pPr>
        <w:tabs>
          <w:tab w:val="left" w:pos="284"/>
        </w:tabs>
        <w:spacing w:after="0" w:line="240" w:lineRule="auto"/>
        <w:rPr>
          <w:rFonts w:ascii="Arial" w:hAnsi="Arial" w:cs="Arial"/>
          <w:b/>
          <w:szCs w:val="20"/>
        </w:rPr>
      </w:pPr>
    </w:p>
    <w:p w:rsidR="000372AF" w:rsidRDefault="000372AF" w:rsidP="000372AF">
      <w:pPr>
        <w:tabs>
          <w:tab w:val="left" w:pos="284"/>
        </w:tabs>
        <w:spacing w:after="0" w:line="240" w:lineRule="auto"/>
        <w:rPr>
          <w:rFonts w:ascii="Arial" w:hAnsi="Arial" w:cs="Arial"/>
          <w:b/>
          <w:szCs w:val="20"/>
        </w:rPr>
      </w:pPr>
    </w:p>
    <w:p w:rsidR="000372AF" w:rsidRPr="006B5C2F" w:rsidRDefault="000372AF" w:rsidP="000372AF">
      <w:pPr>
        <w:tabs>
          <w:tab w:val="left" w:pos="284"/>
        </w:tabs>
        <w:spacing w:after="0" w:line="240" w:lineRule="auto"/>
        <w:rPr>
          <w:rFonts w:ascii="Arial" w:hAnsi="Arial" w:cs="Arial"/>
          <w:b/>
          <w:szCs w:val="20"/>
        </w:rPr>
      </w:pPr>
      <w:r w:rsidRPr="006B5C2F">
        <w:rPr>
          <w:rFonts w:ascii="Arial" w:hAnsi="Arial" w:cs="Arial"/>
          <w:b/>
          <w:szCs w:val="20"/>
        </w:rPr>
        <w:lastRenderedPageBreak/>
        <w:t>Część XI</w:t>
      </w:r>
    </w:p>
    <w:p w:rsidR="000372AF" w:rsidRPr="006B5C2F" w:rsidRDefault="000372AF" w:rsidP="000372AF">
      <w:pPr>
        <w:tabs>
          <w:tab w:val="left" w:pos="284"/>
          <w:tab w:val="left" w:pos="360"/>
          <w:tab w:val="left" w:pos="426"/>
          <w:tab w:val="num" w:pos="567"/>
        </w:tabs>
        <w:spacing w:after="0" w:line="240" w:lineRule="auto"/>
        <w:jc w:val="both"/>
        <w:rPr>
          <w:rFonts w:ascii="Arial" w:hAnsi="Arial" w:cs="Arial"/>
          <w:szCs w:val="20"/>
        </w:rPr>
      </w:pPr>
      <w:r w:rsidRPr="006B5C2F">
        <w:rPr>
          <w:rFonts w:ascii="Arial" w:hAnsi="Arial" w:cs="Arial"/>
          <w:szCs w:val="20"/>
        </w:rPr>
        <w:t>Kompleksowa dostawa gazu ziemnego wysokometanowego o symbolu E, obejmująca sprzedaż i świadczenie usług dystrybucji w Stawach (budynek 6).</w:t>
      </w:r>
    </w:p>
    <w:p w:rsidR="000372AF" w:rsidRPr="006B5C2F" w:rsidRDefault="000372AF" w:rsidP="000372AF">
      <w:pPr>
        <w:tabs>
          <w:tab w:val="left" w:pos="284"/>
        </w:tabs>
        <w:spacing w:after="0" w:line="240" w:lineRule="auto"/>
        <w:rPr>
          <w:rFonts w:ascii="Arial" w:hAnsi="Arial" w:cs="Arial"/>
          <w:b/>
          <w:szCs w:val="20"/>
        </w:rPr>
      </w:pPr>
    </w:p>
    <w:p w:rsidR="000372AF" w:rsidRPr="006B5C2F" w:rsidRDefault="000372AF" w:rsidP="000372AF">
      <w:pPr>
        <w:tabs>
          <w:tab w:val="left" w:pos="284"/>
        </w:tabs>
        <w:spacing w:after="0" w:line="240" w:lineRule="auto"/>
        <w:rPr>
          <w:rFonts w:ascii="Arial" w:hAnsi="Arial" w:cs="Arial"/>
          <w:b/>
          <w:szCs w:val="20"/>
        </w:rPr>
      </w:pPr>
      <w:r w:rsidRPr="006B5C2F">
        <w:rPr>
          <w:rFonts w:ascii="Arial" w:hAnsi="Arial" w:cs="Arial"/>
          <w:b/>
          <w:szCs w:val="20"/>
        </w:rPr>
        <w:t>Część XII</w:t>
      </w:r>
    </w:p>
    <w:p w:rsidR="000372AF" w:rsidRPr="006B5C2F" w:rsidRDefault="000372AF" w:rsidP="000372AF">
      <w:pPr>
        <w:tabs>
          <w:tab w:val="left" w:pos="284"/>
          <w:tab w:val="left" w:pos="360"/>
          <w:tab w:val="left" w:pos="426"/>
          <w:tab w:val="num" w:pos="567"/>
        </w:tabs>
        <w:spacing w:after="0" w:line="240" w:lineRule="auto"/>
        <w:jc w:val="both"/>
        <w:rPr>
          <w:rFonts w:ascii="Arial" w:hAnsi="Arial" w:cs="Arial"/>
          <w:szCs w:val="20"/>
        </w:rPr>
      </w:pPr>
      <w:r w:rsidRPr="006B5C2F">
        <w:rPr>
          <w:rFonts w:ascii="Arial" w:hAnsi="Arial" w:cs="Arial"/>
          <w:szCs w:val="20"/>
        </w:rPr>
        <w:t>Kompleksowa dostawa gazu ziemnego wysokometanowego o symbolu E, obejmująca sprzedaż i świadczenie usług dystrybucji w Stężycy (budynek 15).</w:t>
      </w:r>
    </w:p>
    <w:p w:rsidR="000372AF" w:rsidRPr="006B5C2F" w:rsidRDefault="000372AF" w:rsidP="000372AF">
      <w:pPr>
        <w:tabs>
          <w:tab w:val="left" w:pos="284"/>
        </w:tabs>
        <w:spacing w:after="0" w:line="240" w:lineRule="auto"/>
        <w:rPr>
          <w:rFonts w:ascii="Arial" w:hAnsi="Arial" w:cs="Arial"/>
          <w:b/>
          <w:szCs w:val="20"/>
        </w:rPr>
      </w:pPr>
    </w:p>
    <w:p w:rsidR="000372AF" w:rsidRPr="006B5C2F" w:rsidRDefault="000372AF" w:rsidP="000372AF">
      <w:pPr>
        <w:tabs>
          <w:tab w:val="left" w:pos="284"/>
        </w:tabs>
        <w:spacing w:after="0" w:line="240" w:lineRule="auto"/>
        <w:rPr>
          <w:rFonts w:ascii="Arial" w:hAnsi="Arial" w:cs="Arial"/>
          <w:b/>
          <w:szCs w:val="20"/>
        </w:rPr>
      </w:pPr>
      <w:r w:rsidRPr="006B5C2F">
        <w:rPr>
          <w:rFonts w:ascii="Arial" w:hAnsi="Arial" w:cs="Arial"/>
          <w:b/>
          <w:szCs w:val="20"/>
        </w:rPr>
        <w:t>Część XIII</w:t>
      </w:r>
    </w:p>
    <w:p w:rsidR="000372AF" w:rsidRPr="006B5C2F" w:rsidRDefault="000372AF" w:rsidP="000372AF">
      <w:pPr>
        <w:tabs>
          <w:tab w:val="left" w:pos="284"/>
          <w:tab w:val="left" w:pos="360"/>
          <w:tab w:val="left" w:pos="426"/>
          <w:tab w:val="num" w:pos="567"/>
        </w:tabs>
        <w:spacing w:after="0" w:line="240" w:lineRule="auto"/>
        <w:jc w:val="both"/>
        <w:rPr>
          <w:rFonts w:ascii="Arial" w:hAnsi="Arial" w:cs="Arial"/>
          <w:szCs w:val="20"/>
        </w:rPr>
      </w:pPr>
      <w:r w:rsidRPr="006B5C2F">
        <w:rPr>
          <w:rFonts w:ascii="Arial" w:hAnsi="Arial" w:cs="Arial"/>
          <w:szCs w:val="20"/>
        </w:rPr>
        <w:t>Kompleksowa dostawa gazu ziemnego wysokometanowego o symbolu E, obejmująca sprzedaż i świadczenie usług dystrybucji w Stężycy (budynek 26).</w:t>
      </w:r>
    </w:p>
    <w:p w:rsidR="000372AF" w:rsidRPr="006B5C2F" w:rsidRDefault="000372AF" w:rsidP="000372AF">
      <w:pPr>
        <w:tabs>
          <w:tab w:val="left" w:pos="284"/>
        </w:tabs>
        <w:spacing w:after="0" w:line="240" w:lineRule="auto"/>
        <w:rPr>
          <w:rFonts w:ascii="Arial" w:hAnsi="Arial" w:cs="Arial"/>
          <w:b/>
          <w:szCs w:val="20"/>
        </w:rPr>
      </w:pPr>
    </w:p>
    <w:p w:rsidR="000372AF" w:rsidRPr="006B5C2F" w:rsidRDefault="000372AF" w:rsidP="000372AF">
      <w:pPr>
        <w:tabs>
          <w:tab w:val="left" w:pos="284"/>
        </w:tabs>
        <w:spacing w:after="0" w:line="240" w:lineRule="auto"/>
        <w:rPr>
          <w:rFonts w:ascii="Arial" w:hAnsi="Arial" w:cs="Arial"/>
          <w:b/>
          <w:szCs w:val="20"/>
        </w:rPr>
      </w:pPr>
      <w:r w:rsidRPr="006B5C2F">
        <w:rPr>
          <w:rFonts w:ascii="Arial" w:hAnsi="Arial" w:cs="Arial"/>
          <w:b/>
          <w:szCs w:val="20"/>
        </w:rPr>
        <w:t>Część XIV</w:t>
      </w:r>
    </w:p>
    <w:p w:rsidR="000372AF" w:rsidRPr="006B5C2F" w:rsidRDefault="000372AF" w:rsidP="000372AF">
      <w:pPr>
        <w:tabs>
          <w:tab w:val="left" w:pos="284"/>
          <w:tab w:val="left" w:pos="360"/>
          <w:tab w:val="left" w:pos="426"/>
          <w:tab w:val="num" w:pos="567"/>
        </w:tabs>
        <w:spacing w:after="0" w:line="240" w:lineRule="auto"/>
        <w:jc w:val="both"/>
        <w:rPr>
          <w:rFonts w:ascii="Arial" w:hAnsi="Arial" w:cs="Arial"/>
          <w:szCs w:val="20"/>
        </w:rPr>
      </w:pPr>
      <w:r w:rsidRPr="006B5C2F">
        <w:rPr>
          <w:rFonts w:ascii="Arial" w:hAnsi="Arial" w:cs="Arial"/>
          <w:szCs w:val="20"/>
        </w:rPr>
        <w:t>Kompleksowa dostawa gazu ziemnego wysokometanowego o symbolu E, obejmująca sprzedaż i świadczenie usług dystrybucji w Bezwoli (budynki 68,74,75,96,99).</w:t>
      </w:r>
    </w:p>
    <w:p w:rsidR="000372AF" w:rsidRPr="006B5C2F" w:rsidRDefault="000372AF" w:rsidP="000372AF">
      <w:pPr>
        <w:tabs>
          <w:tab w:val="left" w:pos="284"/>
          <w:tab w:val="left" w:pos="360"/>
          <w:tab w:val="left" w:pos="426"/>
          <w:tab w:val="num" w:pos="567"/>
        </w:tabs>
        <w:spacing w:after="0" w:line="240" w:lineRule="auto"/>
        <w:jc w:val="both"/>
        <w:rPr>
          <w:rFonts w:ascii="Arial" w:hAnsi="Arial" w:cs="Arial"/>
          <w:szCs w:val="20"/>
        </w:rPr>
      </w:pPr>
    </w:p>
    <w:p w:rsidR="000372AF" w:rsidRPr="006B5C2F" w:rsidRDefault="000372AF" w:rsidP="000372AF">
      <w:pPr>
        <w:numPr>
          <w:ilvl w:val="0"/>
          <w:numId w:val="3"/>
        </w:numPr>
        <w:tabs>
          <w:tab w:val="left" w:pos="0"/>
          <w:tab w:val="left" w:pos="426"/>
        </w:tabs>
        <w:spacing w:after="0" w:line="240" w:lineRule="auto"/>
        <w:ind w:left="0" w:firstLine="0"/>
        <w:contextualSpacing/>
        <w:jc w:val="both"/>
        <w:rPr>
          <w:rFonts w:ascii="Arial" w:eastAsia="Times New Roman" w:hAnsi="Arial" w:cs="Arial"/>
          <w:szCs w:val="20"/>
          <w:lang w:eastAsia="pl-PL"/>
        </w:rPr>
      </w:pPr>
      <w:r w:rsidRPr="006B5C2F">
        <w:rPr>
          <w:rFonts w:ascii="Arial" w:eastAsia="Times New Roman" w:hAnsi="Arial" w:cs="Arial"/>
          <w:szCs w:val="20"/>
          <w:lang w:eastAsia="pl-PL"/>
        </w:rPr>
        <w:t>Gaz ziemny wysokometanowy o symbolu grupy E, będący przedmiotem zamówienia, musi spełniać standardy jakościowe, odpowiednie dla gazu tej grupy zgodnie z zapisami ustawy Prawo Energetyczne, aktami wykonawczymi, Instrukcją Ruchu i Eksploatacji Sieci Dystrybucyjnej i Przesyłowej oraz Polskimi Normami. W przypadku niedotrzymania standardów jakościowych w zakresie przedmiotu zamówienia Sprzedawca zobowiązany jest do udzielenia bonifikaty na zasadach określonych przepisami.</w:t>
      </w:r>
    </w:p>
    <w:p w:rsidR="000372AF" w:rsidRPr="006B5C2F" w:rsidRDefault="000372AF" w:rsidP="000372AF">
      <w:pPr>
        <w:tabs>
          <w:tab w:val="left" w:pos="284"/>
        </w:tabs>
        <w:spacing w:after="0" w:line="240" w:lineRule="auto"/>
        <w:rPr>
          <w:rFonts w:ascii="Arial" w:eastAsia="Times New Roman" w:hAnsi="Arial" w:cs="Arial"/>
          <w:color w:val="0070C0"/>
          <w:szCs w:val="20"/>
          <w:lang w:eastAsia="pl-PL"/>
        </w:rPr>
      </w:pPr>
    </w:p>
    <w:p w:rsidR="000372AF" w:rsidRPr="006B5C2F" w:rsidRDefault="000372AF" w:rsidP="000372AF">
      <w:pPr>
        <w:tabs>
          <w:tab w:val="left" w:pos="284"/>
        </w:tabs>
        <w:overflowPunct w:val="0"/>
        <w:autoSpaceDE w:val="0"/>
        <w:autoSpaceDN w:val="0"/>
        <w:adjustRightInd w:val="0"/>
        <w:spacing w:after="0" w:line="240" w:lineRule="auto"/>
        <w:jc w:val="both"/>
        <w:textAlignment w:val="baseline"/>
        <w:rPr>
          <w:rFonts w:ascii="Arial" w:eastAsia="Times New Roman" w:hAnsi="Arial" w:cs="Arial"/>
          <w:color w:val="0070C0"/>
          <w:szCs w:val="20"/>
          <w:lang w:eastAsia="pl-PL"/>
        </w:rPr>
      </w:pPr>
    </w:p>
    <w:p w:rsidR="000372AF" w:rsidRPr="006B5C2F" w:rsidRDefault="000372AF" w:rsidP="000372AF">
      <w:pPr>
        <w:numPr>
          <w:ilvl w:val="0"/>
          <w:numId w:val="4"/>
        </w:numPr>
        <w:tabs>
          <w:tab w:val="left" w:pos="284"/>
        </w:tabs>
        <w:spacing w:after="60" w:line="240" w:lineRule="auto"/>
        <w:ind w:left="0" w:firstLine="0"/>
        <w:rPr>
          <w:rFonts w:ascii="Arial" w:eastAsia="Times New Roman" w:hAnsi="Arial" w:cs="Arial"/>
          <w:b/>
          <w:szCs w:val="20"/>
          <w:u w:val="single"/>
          <w:lang w:eastAsia="pl-PL"/>
        </w:rPr>
      </w:pPr>
      <w:r w:rsidRPr="006B5C2F">
        <w:rPr>
          <w:rFonts w:ascii="Arial" w:eastAsia="Times New Roman" w:hAnsi="Arial" w:cs="Arial"/>
          <w:b/>
          <w:szCs w:val="20"/>
          <w:u w:val="single"/>
          <w:lang w:eastAsia="pl-PL"/>
        </w:rPr>
        <w:t xml:space="preserve">Zakres realizacji zamówienia </w:t>
      </w:r>
    </w:p>
    <w:p w:rsidR="000372AF" w:rsidRPr="00991A54" w:rsidRDefault="000372AF" w:rsidP="000372AF">
      <w:pPr>
        <w:pStyle w:val="Akapitzlist"/>
        <w:numPr>
          <w:ilvl w:val="1"/>
          <w:numId w:val="22"/>
        </w:numPr>
        <w:tabs>
          <w:tab w:val="left" w:pos="284"/>
        </w:tabs>
        <w:overflowPunct w:val="0"/>
        <w:adjustRightInd w:val="0"/>
        <w:textAlignment w:val="baseline"/>
        <w:rPr>
          <w:rFonts w:ascii="Arial" w:hAnsi="Arial" w:cs="Arial"/>
          <w:b/>
        </w:rPr>
      </w:pPr>
      <w:r w:rsidRPr="00991A54">
        <w:rPr>
          <w:rFonts w:ascii="Arial" w:hAnsi="Arial" w:cs="Arial"/>
        </w:rPr>
        <w:t xml:space="preserve">Usługę dystrybucji paliwa gazowego do instalacji znajdującej się w obiekcie Odbiorcy będzie wykonywał Operator Systemu Dystrybucyjnego (OSD), tj.: </w:t>
      </w:r>
    </w:p>
    <w:p w:rsidR="000372AF" w:rsidRPr="00991A54" w:rsidRDefault="000372AF" w:rsidP="000372AF">
      <w:pPr>
        <w:widowControl w:val="0"/>
        <w:tabs>
          <w:tab w:val="left" w:pos="284"/>
        </w:tabs>
        <w:overflowPunct w:val="0"/>
        <w:autoSpaceDE w:val="0"/>
        <w:autoSpaceDN w:val="0"/>
        <w:adjustRightInd w:val="0"/>
        <w:spacing w:after="0" w:line="240" w:lineRule="auto"/>
        <w:jc w:val="both"/>
        <w:textAlignment w:val="baseline"/>
        <w:rPr>
          <w:rFonts w:ascii="Arial" w:hAnsi="Arial" w:cs="Arial"/>
        </w:rPr>
      </w:pPr>
      <w:r w:rsidRPr="00991A54">
        <w:rPr>
          <w:rFonts w:ascii="Arial" w:hAnsi="Arial" w:cs="Arial"/>
          <w:b/>
        </w:rPr>
        <w:t>- dla Zadań I- XIII:</w:t>
      </w:r>
      <w:r w:rsidRPr="00991A54">
        <w:rPr>
          <w:rFonts w:ascii="Arial" w:hAnsi="Arial" w:cs="Arial"/>
        </w:rPr>
        <w:t xml:space="preserve"> Polska Spółka Gazownictwa Sp. z o.o. z siedzibą w Tarnowie,</w:t>
      </w:r>
    </w:p>
    <w:p w:rsidR="000372AF" w:rsidRPr="00991A54" w:rsidRDefault="000372AF" w:rsidP="000372AF">
      <w:pPr>
        <w:widowControl w:val="0"/>
        <w:tabs>
          <w:tab w:val="left" w:pos="284"/>
        </w:tabs>
        <w:overflowPunct w:val="0"/>
        <w:autoSpaceDE w:val="0"/>
        <w:autoSpaceDN w:val="0"/>
        <w:adjustRightInd w:val="0"/>
        <w:spacing w:after="0" w:line="240" w:lineRule="auto"/>
        <w:jc w:val="both"/>
        <w:textAlignment w:val="baseline"/>
        <w:rPr>
          <w:rFonts w:ascii="Arial" w:hAnsi="Arial" w:cs="Arial"/>
          <w:b/>
          <w:szCs w:val="20"/>
        </w:rPr>
      </w:pPr>
      <w:r w:rsidRPr="00991A54">
        <w:rPr>
          <w:rFonts w:ascii="Arial" w:hAnsi="Arial" w:cs="Arial"/>
          <w:b/>
          <w:szCs w:val="20"/>
        </w:rPr>
        <w:t>- dla Zadania XIV:</w:t>
      </w:r>
      <w:r w:rsidRPr="00991A54">
        <w:rPr>
          <w:rFonts w:ascii="Arial" w:hAnsi="Arial" w:cs="Arial"/>
          <w:szCs w:val="20"/>
        </w:rPr>
        <w:t xml:space="preserve"> Polska Spółka Gazownictwa Sp. z o.o. z siedzibą w Warszawie,</w:t>
      </w:r>
    </w:p>
    <w:p w:rsidR="000372AF" w:rsidRPr="00991A54" w:rsidRDefault="000372AF" w:rsidP="000372AF">
      <w:pPr>
        <w:widowControl w:val="0"/>
        <w:tabs>
          <w:tab w:val="left" w:pos="284"/>
        </w:tabs>
        <w:overflowPunct w:val="0"/>
        <w:autoSpaceDE w:val="0"/>
        <w:autoSpaceDN w:val="0"/>
        <w:adjustRightInd w:val="0"/>
        <w:spacing w:after="0" w:line="240" w:lineRule="auto"/>
        <w:jc w:val="both"/>
        <w:textAlignment w:val="baseline"/>
        <w:rPr>
          <w:rFonts w:ascii="Arial" w:hAnsi="Arial" w:cs="Arial"/>
          <w:b/>
          <w:szCs w:val="20"/>
        </w:rPr>
      </w:pPr>
      <w:r w:rsidRPr="00991A54">
        <w:rPr>
          <w:rFonts w:ascii="Arial" w:hAnsi="Arial" w:cs="Arial"/>
          <w:szCs w:val="20"/>
        </w:rPr>
        <w:t>zwany dalej w umowie Operatorem.</w:t>
      </w:r>
    </w:p>
    <w:p w:rsidR="000372AF" w:rsidRPr="006B5C2F" w:rsidRDefault="000372AF" w:rsidP="000372AF">
      <w:pPr>
        <w:widowControl w:val="0"/>
        <w:numPr>
          <w:ilvl w:val="0"/>
          <w:numId w:val="5"/>
        </w:numPr>
        <w:tabs>
          <w:tab w:val="left" w:pos="284"/>
        </w:tabs>
        <w:overflowPunct w:val="0"/>
        <w:autoSpaceDE w:val="0"/>
        <w:autoSpaceDN w:val="0"/>
        <w:adjustRightInd w:val="0"/>
        <w:spacing w:after="0" w:line="240" w:lineRule="auto"/>
        <w:ind w:left="0" w:firstLine="0"/>
        <w:jc w:val="both"/>
        <w:textAlignment w:val="baseline"/>
        <w:rPr>
          <w:rFonts w:ascii="Arial" w:hAnsi="Arial" w:cs="Arial"/>
          <w:b/>
          <w:szCs w:val="20"/>
        </w:rPr>
      </w:pPr>
      <w:r w:rsidRPr="006B5C2F">
        <w:rPr>
          <w:rFonts w:ascii="Arial" w:hAnsi="Arial" w:cs="Arial"/>
          <w:color w:val="000000"/>
          <w:szCs w:val="20"/>
        </w:rPr>
        <w:t xml:space="preserve">Sprzedawca udostępnia Operatorowi dane osobowe Odbiorcy w niezbędnym zakresie, w celu związanym ze świadczeniem przez Operatora usług dystrybucji paliwa gazowego. Administratorem danych osobowych Odbiorcy przetwarzanych w tym celu jest Operator. </w:t>
      </w:r>
    </w:p>
    <w:p w:rsidR="000372AF" w:rsidRPr="006B5C2F" w:rsidRDefault="000372AF" w:rsidP="000372AF">
      <w:pPr>
        <w:widowControl w:val="0"/>
        <w:numPr>
          <w:ilvl w:val="0"/>
          <w:numId w:val="5"/>
        </w:numPr>
        <w:tabs>
          <w:tab w:val="left" w:pos="284"/>
        </w:tabs>
        <w:overflowPunct w:val="0"/>
        <w:autoSpaceDE w:val="0"/>
        <w:autoSpaceDN w:val="0"/>
        <w:adjustRightInd w:val="0"/>
        <w:spacing w:after="0" w:line="240" w:lineRule="auto"/>
        <w:ind w:left="0" w:firstLine="0"/>
        <w:jc w:val="both"/>
        <w:textAlignment w:val="baseline"/>
        <w:rPr>
          <w:rFonts w:ascii="Arial" w:hAnsi="Arial" w:cs="Arial"/>
          <w:b/>
          <w:szCs w:val="20"/>
        </w:rPr>
      </w:pPr>
      <w:r w:rsidRPr="006B5C2F">
        <w:rPr>
          <w:rFonts w:ascii="Arial" w:hAnsi="Arial" w:cs="Arial"/>
          <w:color w:val="000000"/>
          <w:szCs w:val="20"/>
        </w:rPr>
        <w:t xml:space="preserve">Odbiorca oświadcza, że wykonuje zadania związane z obronnością państwa i paliwo gazowe nabywane na podstawie niniejszej Umowy będzie wykorzystywane wyłącznie na cele opałowe. </w:t>
      </w:r>
    </w:p>
    <w:p w:rsidR="000372AF" w:rsidRPr="006B5C2F" w:rsidRDefault="000372AF" w:rsidP="000372AF">
      <w:pPr>
        <w:widowControl w:val="0"/>
        <w:numPr>
          <w:ilvl w:val="0"/>
          <w:numId w:val="5"/>
        </w:numPr>
        <w:tabs>
          <w:tab w:val="left" w:pos="284"/>
          <w:tab w:val="num" w:pos="426"/>
          <w:tab w:val="num" w:pos="1080"/>
        </w:tabs>
        <w:overflowPunct w:val="0"/>
        <w:autoSpaceDE w:val="0"/>
        <w:autoSpaceDN w:val="0"/>
        <w:adjustRightInd w:val="0"/>
        <w:spacing w:after="0" w:line="240" w:lineRule="auto"/>
        <w:ind w:left="0" w:firstLine="0"/>
        <w:jc w:val="both"/>
        <w:textAlignment w:val="baseline"/>
        <w:rPr>
          <w:rFonts w:ascii="Arial" w:hAnsi="Arial" w:cs="Arial"/>
          <w:szCs w:val="20"/>
        </w:rPr>
      </w:pPr>
      <w:r w:rsidRPr="006B5C2F">
        <w:rPr>
          <w:rFonts w:ascii="Arial" w:hAnsi="Arial" w:cs="Arial"/>
          <w:color w:val="000000"/>
          <w:szCs w:val="20"/>
        </w:rPr>
        <w:t>Zasady dostarczania paliwa gazowego, podstawowe obowiązki Sprzedawcy i Odbiorcy oraz zasady prowadzenia rozliczeń określają „Ogóle warunki umowy kompleksowej dostarczania paliwa gazowego (OWU)” Sprzedawcy.</w:t>
      </w:r>
    </w:p>
    <w:p w:rsidR="000372AF" w:rsidRPr="006B5C2F" w:rsidRDefault="000372AF" w:rsidP="000372AF">
      <w:pPr>
        <w:widowControl w:val="0"/>
        <w:numPr>
          <w:ilvl w:val="0"/>
          <w:numId w:val="5"/>
        </w:numPr>
        <w:tabs>
          <w:tab w:val="left" w:pos="284"/>
        </w:tabs>
        <w:overflowPunct w:val="0"/>
        <w:autoSpaceDE w:val="0"/>
        <w:autoSpaceDN w:val="0"/>
        <w:adjustRightInd w:val="0"/>
        <w:spacing w:after="0" w:line="240" w:lineRule="auto"/>
        <w:ind w:left="0" w:firstLine="0"/>
        <w:jc w:val="both"/>
        <w:textAlignment w:val="baseline"/>
        <w:rPr>
          <w:rFonts w:ascii="Arial" w:hAnsi="Arial" w:cs="Arial"/>
          <w:szCs w:val="20"/>
        </w:rPr>
      </w:pPr>
      <w:r w:rsidRPr="006B5C2F">
        <w:rPr>
          <w:rFonts w:ascii="Arial" w:hAnsi="Arial" w:cs="Arial"/>
          <w:szCs w:val="20"/>
        </w:rPr>
        <w:t>Warunki świadczenia usług dystrybucji w systemie dystrybucyjnym Polskiej Spółki Gazownictwa Sp. z o.o. z siedzibą w Tarnowie, wyznaczonej decyzją Prezesa Urzędu Regulacji Energetyki (URE) na Operatora Systemu Dystrybucyjnego, reguluje Instrukcja Ruchu i Eksploatacji Sieci Dystrybucyjnej (IRiESD), dostępna na stronie internetowej Operatora.</w:t>
      </w:r>
    </w:p>
    <w:p w:rsidR="000372AF" w:rsidRPr="006B5C2F" w:rsidRDefault="000372AF" w:rsidP="000372AF">
      <w:pPr>
        <w:spacing w:after="0" w:line="240" w:lineRule="auto"/>
        <w:jc w:val="both"/>
        <w:rPr>
          <w:rFonts w:ascii="Arial" w:hAnsi="Arial" w:cs="Arial"/>
          <w:szCs w:val="20"/>
        </w:rPr>
      </w:pPr>
      <w:r w:rsidRPr="006B5C2F">
        <w:rPr>
          <w:rFonts w:ascii="Arial" w:hAnsi="Arial" w:cs="Arial"/>
          <w:szCs w:val="20"/>
        </w:rPr>
        <w:t xml:space="preserve">6. W dniu zawarcia Umowy kompleksowej Zamawiający zostanie zakwalifikowany jednocześnie do: </w:t>
      </w:r>
    </w:p>
    <w:p w:rsidR="000372AF" w:rsidRPr="006B5C2F" w:rsidRDefault="000372AF" w:rsidP="000372AF">
      <w:pPr>
        <w:spacing w:after="0" w:line="240" w:lineRule="auto"/>
        <w:jc w:val="both"/>
        <w:rPr>
          <w:rFonts w:ascii="Arial" w:hAnsi="Arial" w:cs="Arial"/>
          <w:szCs w:val="20"/>
        </w:rPr>
      </w:pPr>
      <w:r w:rsidRPr="006B5C2F">
        <w:rPr>
          <w:rFonts w:ascii="Arial" w:hAnsi="Arial" w:cs="Arial"/>
          <w:szCs w:val="20"/>
        </w:rPr>
        <w:t xml:space="preserve">- odpowiedniej grupy taryfowej, zgodnie z zasadami zawartymi w Taryfie, stosowanej dla odbiorców w gospodarstwie domowym, a w przypadku braku takiej grupy taryfowej do grupy taryfowej, zgodnie z zasadami określonymi w Taryfie, </w:t>
      </w:r>
    </w:p>
    <w:p w:rsidR="000372AF" w:rsidRPr="006B5C2F" w:rsidRDefault="000372AF" w:rsidP="000372AF">
      <w:pPr>
        <w:tabs>
          <w:tab w:val="left" w:pos="284"/>
        </w:tabs>
        <w:spacing w:after="0" w:line="240" w:lineRule="auto"/>
        <w:jc w:val="both"/>
        <w:rPr>
          <w:rFonts w:ascii="Arial" w:hAnsi="Arial" w:cs="Arial"/>
          <w:szCs w:val="20"/>
        </w:rPr>
      </w:pPr>
      <w:r w:rsidRPr="006B5C2F">
        <w:rPr>
          <w:rFonts w:ascii="Arial" w:hAnsi="Arial" w:cs="Arial"/>
          <w:szCs w:val="20"/>
        </w:rPr>
        <w:t>–</w:t>
      </w:r>
      <w:r w:rsidRPr="006B5C2F">
        <w:rPr>
          <w:rFonts w:ascii="Arial" w:hAnsi="Arial" w:cs="Arial"/>
          <w:szCs w:val="20"/>
        </w:rPr>
        <w:tab/>
        <w:t xml:space="preserve">grupy taryfowej, określonej w Taryfie stosowanej dla odbiorców innych niż odbiorcy Paliw gazowych w gospodarstwach domowych (cennik),  </w:t>
      </w:r>
    </w:p>
    <w:p w:rsidR="000372AF" w:rsidRPr="006B5C2F" w:rsidRDefault="000372AF" w:rsidP="000372AF">
      <w:pPr>
        <w:tabs>
          <w:tab w:val="left" w:pos="284"/>
        </w:tabs>
        <w:spacing w:after="0" w:line="240" w:lineRule="auto"/>
        <w:jc w:val="both"/>
        <w:rPr>
          <w:rFonts w:ascii="Arial" w:hAnsi="Arial" w:cs="Arial"/>
          <w:szCs w:val="20"/>
        </w:rPr>
      </w:pPr>
      <w:r w:rsidRPr="006B5C2F">
        <w:rPr>
          <w:rFonts w:ascii="Arial" w:hAnsi="Arial" w:cs="Arial"/>
          <w:szCs w:val="20"/>
        </w:rPr>
        <w:t>–</w:t>
      </w:r>
      <w:r w:rsidRPr="006B5C2F">
        <w:rPr>
          <w:rFonts w:ascii="Arial" w:hAnsi="Arial" w:cs="Arial"/>
          <w:szCs w:val="20"/>
        </w:rPr>
        <w:tab/>
        <w:t xml:space="preserve">grupy taryfowej OSD. </w:t>
      </w:r>
    </w:p>
    <w:p w:rsidR="000372AF" w:rsidRPr="006B5C2F" w:rsidRDefault="000372AF" w:rsidP="000372AF">
      <w:pPr>
        <w:numPr>
          <w:ilvl w:val="0"/>
          <w:numId w:val="20"/>
        </w:numPr>
        <w:tabs>
          <w:tab w:val="left" w:pos="284"/>
        </w:tabs>
        <w:suppressAutoHyphens/>
        <w:spacing w:after="0" w:line="271" w:lineRule="auto"/>
        <w:ind w:left="23" w:hanging="23"/>
        <w:jc w:val="both"/>
        <w:rPr>
          <w:rFonts w:ascii="Arial" w:eastAsia="SimSun" w:hAnsi="Arial" w:cs="Arial"/>
          <w:szCs w:val="24"/>
          <w:lang w:eastAsia="ar-SA"/>
        </w:rPr>
      </w:pPr>
      <w:r w:rsidRPr="006B5C2F">
        <w:rPr>
          <w:rFonts w:ascii="Arial" w:eastAsia="SimSun" w:hAnsi="Arial" w:cs="Arial"/>
          <w:szCs w:val="24"/>
          <w:lang w:eastAsia="ar-SA"/>
        </w:rPr>
        <w:lastRenderedPageBreak/>
        <w:t xml:space="preserve">Zamawiający w trakcie obowiązywania Umowy będzie kwalifikowany do właściwych grup taryfowych, zgodnie z zasadami określonymi w odpowiednich Taryfach oraz składanym przez Zamawiającego oświadczeniem. </w:t>
      </w:r>
    </w:p>
    <w:p w:rsidR="000372AF" w:rsidRPr="006B5C2F" w:rsidRDefault="000372AF" w:rsidP="000372AF">
      <w:pPr>
        <w:spacing w:after="60"/>
        <w:rPr>
          <w:rFonts w:ascii="Arial" w:hAnsi="Arial" w:cs="Arial"/>
          <w:szCs w:val="20"/>
        </w:rPr>
      </w:pPr>
    </w:p>
    <w:p w:rsidR="000372AF" w:rsidRPr="006B5C2F" w:rsidRDefault="000372AF" w:rsidP="000372AF">
      <w:pPr>
        <w:spacing w:after="60"/>
        <w:rPr>
          <w:rFonts w:ascii="Arial" w:hAnsi="Arial" w:cs="Arial"/>
          <w:b/>
          <w:szCs w:val="20"/>
        </w:rPr>
      </w:pPr>
      <w:r w:rsidRPr="006B5C2F">
        <w:rPr>
          <w:rFonts w:ascii="Arial" w:hAnsi="Arial" w:cs="Arial"/>
          <w:b/>
          <w:szCs w:val="20"/>
        </w:rPr>
        <w:t xml:space="preserve">III. </w:t>
      </w:r>
      <w:r w:rsidRPr="006B5C2F">
        <w:rPr>
          <w:rFonts w:ascii="Arial" w:hAnsi="Arial" w:cs="Arial"/>
          <w:b/>
          <w:szCs w:val="20"/>
          <w:u w:val="single"/>
        </w:rPr>
        <w:t>Postanowienia dotyczące obowiązków Sprzedawcy</w:t>
      </w:r>
    </w:p>
    <w:p w:rsidR="000372AF" w:rsidRPr="006B5C2F" w:rsidRDefault="000372AF" w:rsidP="000372AF">
      <w:pPr>
        <w:numPr>
          <w:ilvl w:val="0"/>
          <w:numId w:val="6"/>
        </w:numPr>
        <w:spacing w:after="0" w:line="240" w:lineRule="auto"/>
        <w:ind w:left="426" w:hanging="426"/>
        <w:jc w:val="both"/>
        <w:rPr>
          <w:rFonts w:ascii="Arial" w:eastAsia="Times New Roman" w:hAnsi="Arial" w:cs="Arial"/>
          <w:szCs w:val="20"/>
          <w:lang w:eastAsia="ar-SA"/>
        </w:rPr>
      </w:pPr>
      <w:r w:rsidRPr="006B5C2F">
        <w:rPr>
          <w:rFonts w:ascii="Arial" w:eastAsia="Times New Roman" w:hAnsi="Arial" w:cs="Arial"/>
          <w:color w:val="000000"/>
          <w:szCs w:val="20"/>
          <w:lang w:eastAsia="ar-SA"/>
        </w:rPr>
        <w:t>Sprzedawca</w:t>
      </w:r>
      <w:r w:rsidRPr="006B5C2F">
        <w:rPr>
          <w:rFonts w:ascii="Arial" w:eastAsia="Calibri" w:hAnsi="Arial" w:cs="Arial"/>
          <w:szCs w:val="20"/>
          <w:lang w:eastAsia="ar-SA"/>
        </w:rPr>
        <w:t xml:space="preserve"> jest zobowiązany do:</w:t>
      </w:r>
    </w:p>
    <w:p w:rsidR="000372AF" w:rsidRPr="006B5C2F" w:rsidRDefault="000372AF" w:rsidP="000372AF">
      <w:pPr>
        <w:numPr>
          <w:ilvl w:val="1"/>
          <w:numId w:val="6"/>
        </w:numPr>
        <w:spacing w:after="0" w:line="240" w:lineRule="auto"/>
        <w:ind w:left="851" w:hanging="425"/>
        <w:jc w:val="both"/>
        <w:rPr>
          <w:rFonts w:ascii="Arial" w:eastAsia="Times New Roman" w:hAnsi="Arial" w:cs="Arial"/>
          <w:szCs w:val="20"/>
          <w:lang w:eastAsia="ar-SA"/>
        </w:rPr>
      </w:pPr>
      <w:r w:rsidRPr="006B5C2F">
        <w:rPr>
          <w:rFonts w:ascii="Arial" w:eastAsia="Calibri" w:hAnsi="Arial" w:cs="Arial"/>
          <w:szCs w:val="20"/>
          <w:lang w:eastAsia="ar-SA"/>
        </w:rPr>
        <w:t>złożenia do Operatora, w imieniu własnym i Odbiorcy, zgłoszenia o zawarciu niniejszej umowy i powiadomienia o zmianie sprzedawcy;</w:t>
      </w:r>
    </w:p>
    <w:p w:rsidR="000372AF" w:rsidRPr="006B5C2F" w:rsidRDefault="000372AF" w:rsidP="000372AF">
      <w:pPr>
        <w:numPr>
          <w:ilvl w:val="1"/>
          <w:numId w:val="6"/>
        </w:numPr>
        <w:spacing w:after="0" w:line="240" w:lineRule="auto"/>
        <w:ind w:left="851" w:hanging="425"/>
        <w:jc w:val="both"/>
        <w:rPr>
          <w:rFonts w:ascii="Arial" w:eastAsia="Times New Roman" w:hAnsi="Arial" w:cs="Arial"/>
          <w:szCs w:val="20"/>
          <w:lang w:eastAsia="ar-SA"/>
        </w:rPr>
      </w:pPr>
      <w:r w:rsidRPr="006B5C2F">
        <w:rPr>
          <w:rFonts w:ascii="Arial" w:eastAsia="Calibri" w:hAnsi="Arial" w:cs="Arial"/>
          <w:szCs w:val="20"/>
          <w:lang w:eastAsia="ar-SA"/>
        </w:rPr>
        <w:t xml:space="preserve">reprezentowania </w:t>
      </w:r>
      <w:r w:rsidRPr="006B5C2F">
        <w:rPr>
          <w:rFonts w:ascii="Arial" w:eastAsia="Times New Roman" w:hAnsi="Arial" w:cs="Arial"/>
          <w:szCs w:val="20"/>
          <w:lang w:eastAsia="ar-SA"/>
        </w:rPr>
        <w:t>Odbiorcy</w:t>
      </w:r>
      <w:r w:rsidRPr="006B5C2F">
        <w:rPr>
          <w:rFonts w:ascii="Arial" w:eastAsia="Calibri" w:hAnsi="Arial" w:cs="Arial"/>
          <w:szCs w:val="20"/>
          <w:lang w:eastAsia="ar-SA"/>
        </w:rPr>
        <w:t xml:space="preserve"> przed Operatorem w procesie zmiany sprzedawcy;</w:t>
      </w:r>
    </w:p>
    <w:p w:rsidR="000372AF" w:rsidRPr="006B5C2F" w:rsidRDefault="000372AF" w:rsidP="000372AF">
      <w:pPr>
        <w:numPr>
          <w:ilvl w:val="1"/>
          <w:numId w:val="6"/>
        </w:numPr>
        <w:spacing w:after="0" w:line="240" w:lineRule="auto"/>
        <w:ind w:left="851" w:hanging="425"/>
        <w:jc w:val="both"/>
        <w:rPr>
          <w:rFonts w:ascii="Arial" w:eastAsia="Times New Roman" w:hAnsi="Arial" w:cs="Arial"/>
          <w:szCs w:val="20"/>
          <w:lang w:eastAsia="ar-SA"/>
        </w:rPr>
      </w:pPr>
      <w:r w:rsidRPr="006B5C2F">
        <w:rPr>
          <w:rFonts w:ascii="Arial" w:eastAsia="Calibri" w:hAnsi="Arial" w:cs="Arial"/>
          <w:szCs w:val="20"/>
          <w:lang w:eastAsia="ar-SA"/>
        </w:rPr>
        <w:t>sprzedaży paliwa gazowego Odbiorcy;</w:t>
      </w:r>
    </w:p>
    <w:p w:rsidR="000372AF" w:rsidRPr="006B5C2F" w:rsidRDefault="000372AF" w:rsidP="000372AF">
      <w:pPr>
        <w:numPr>
          <w:ilvl w:val="1"/>
          <w:numId w:val="6"/>
        </w:numPr>
        <w:spacing w:after="0" w:line="240" w:lineRule="auto"/>
        <w:ind w:left="851" w:hanging="425"/>
        <w:jc w:val="both"/>
        <w:rPr>
          <w:rFonts w:ascii="Arial" w:eastAsia="Times New Roman" w:hAnsi="Arial" w:cs="Arial"/>
          <w:szCs w:val="20"/>
          <w:lang w:eastAsia="ar-SA"/>
        </w:rPr>
      </w:pPr>
      <w:r w:rsidRPr="006B5C2F">
        <w:rPr>
          <w:rFonts w:ascii="Arial" w:eastAsia="Calibri" w:hAnsi="Arial" w:cs="Arial"/>
          <w:szCs w:val="20"/>
          <w:lang w:eastAsia="ar-SA"/>
        </w:rPr>
        <w:t xml:space="preserve">zapewnienia standardów jakości obsługi Odbiorcy zgodnie z </w:t>
      </w:r>
      <w:r w:rsidRPr="006B5C2F">
        <w:rPr>
          <w:rFonts w:ascii="Arial" w:eastAsia="Calibri" w:hAnsi="Arial" w:cs="Arial"/>
          <w:color w:val="000000"/>
          <w:szCs w:val="20"/>
          <w:lang w:eastAsia="ar-SA"/>
        </w:rPr>
        <w:t xml:space="preserve">obowiązującymi w tym zakresie przepisami prawa energetycznego; </w:t>
      </w:r>
    </w:p>
    <w:p w:rsidR="000372AF" w:rsidRPr="006B5C2F" w:rsidRDefault="000372AF" w:rsidP="000372AF">
      <w:pPr>
        <w:numPr>
          <w:ilvl w:val="1"/>
          <w:numId w:val="6"/>
        </w:numPr>
        <w:spacing w:after="0" w:line="240" w:lineRule="auto"/>
        <w:ind w:left="851" w:hanging="425"/>
        <w:jc w:val="both"/>
        <w:rPr>
          <w:rFonts w:ascii="Arial" w:eastAsia="Times New Roman" w:hAnsi="Arial" w:cs="Arial"/>
          <w:szCs w:val="20"/>
          <w:lang w:eastAsia="ar-SA"/>
        </w:rPr>
      </w:pPr>
      <w:r w:rsidRPr="006B5C2F">
        <w:rPr>
          <w:rFonts w:ascii="Arial" w:eastAsia="Calibri" w:hAnsi="Arial" w:cs="Arial"/>
          <w:color w:val="000000"/>
          <w:szCs w:val="20"/>
          <w:lang w:eastAsia="ar-SA"/>
        </w:rPr>
        <w:t>nieodpłatnego udzielania Odbiorcy informacji dotyczących realizacji umowy;</w:t>
      </w:r>
    </w:p>
    <w:p w:rsidR="000372AF" w:rsidRPr="006B5C2F" w:rsidRDefault="000372AF" w:rsidP="000372AF">
      <w:pPr>
        <w:numPr>
          <w:ilvl w:val="1"/>
          <w:numId w:val="6"/>
        </w:numPr>
        <w:spacing w:after="0" w:line="240" w:lineRule="auto"/>
        <w:ind w:left="851" w:hanging="425"/>
        <w:jc w:val="both"/>
        <w:rPr>
          <w:rFonts w:ascii="Arial" w:eastAsia="Times New Roman" w:hAnsi="Arial" w:cs="Arial"/>
          <w:szCs w:val="20"/>
          <w:lang w:eastAsia="ar-SA"/>
        </w:rPr>
      </w:pPr>
      <w:r w:rsidRPr="006B5C2F">
        <w:rPr>
          <w:rFonts w:ascii="Arial" w:eastAsia="Times New Roman" w:hAnsi="Arial" w:cs="Arial"/>
          <w:bCs/>
          <w:szCs w:val="20"/>
          <w:lang w:eastAsia="ar-SA"/>
        </w:rPr>
        <w:t>przyjmowania zgłoszeń i reklamacji dotyczących dostarczania paliwa gazowego;</w:t>
      </w:r>
    </w:p>
    <w:p w:rsidR="000372AF" w:rsidRPr="006B5C2F" w:rsidRDefault="000372AF" w:rsidP="000372AF">
      <w:pPr>
        <w:numPr>
          <w:ilvl w:val="1"/>
          <w:numId w:val="6"/>
        </w:numPr>
        <w:spacing w:after="0" w:line="240" w:lineRule="auto"/>
        <w:ind w:left="851" w:hanging="425"/>
        <w:jc w:val="both"/>
        <w:rPr>
          <w:rFonts w:ascii="Arial" w:eastAsia="Times New Roman" w:hAnsi="Arial" w:cs="Arial"/>
          <w:szCs w:val="20"/>
          <w:lang w:eastAsia="ar-SA"/>
        </w:rPr>
      </w:pPr>
      <w:r w:rsidRPr="006B5C2F">
        <w:rPr>
          <w:rFonts w:ascii="Arial" w:eastAsia="Times New Roman" w:hAnsi="Arial" w:cs="Arial"/>
          <w:bCs/>
          <w:szCs w:val="20"/>
          <w:lang w:eastAsia="ar-SA"/>
        </w:rPr>
        <w:t xml:space="preserve">dokonywania korekt rozliczeń z Odbiorcą w przypadku stwierdzenia nieprawidłowości </w:t>
      </w:r>
      <w:r w:rsidRPr="006B5C2F">
        <w:rPr>
          <w:rFonts w:ascii="Arial" w:eastAsia="Times New Roman" w:hAnsi="Arial" w:cs="Arial"/>
          <w:bCs/>
          <w:szCs w:val="20"/>
          <w:lang w:eastAsia="ar-SA"/>
        </w:rPr>
        <w:br/>
        <w:t>w zainstalowaniu lub działaniu układu pomiarowego oraz w przypadku przyjęcia do rozliczeń błędnych odczytów wskazań układu pomiarowego;</w:t>
      </w:r>
    </w:p>
    <w:p w:rsidR="000372AF" w:rsidRPr="006B5C2F" w:rsidRDefault="000372AF" w:rsidP="000372AF">
      <w:pPr>
        <w:numPr>
          <w:ilvl w:val="1"/>
          <w:numId w:val="6"/>
        </w:numPr>
        <w:spacing w:after="0" w:line="240" w:lineRule="auto"/>
        <w:ind w:left="851" w:hanging="425"/>
        <w:jc w:val="both"/>
        <w:rPr>
          <w:rFonts w:ascii="Arial" w:eastAsia="Times New Roman" w:hAnsi="Arial" w:cs="Arial"/>
          <w:szCs w:val="20"/>
          <w:lang w:eastAsia="ar-SA"/>
        </w:rPr>
      </w:pPr>
      <w:r w:rsidRPr="006B5C2F">
        <w:rPr>
          <w:rFonts w:ascii="Arial" w:eastAsia="Times New Roman" w:hAnsi="Arial" w:cs="Arial"/>
          <w:color w:val="000000" w:themeColor="text1"/>
          <w:szCs w:val="20"/>
          <w:lang w:eastAsia="ar-SA"/>
        </w:rPr>
        <w:t xml:space="preserve">udostępniania </w:t>
      </w:r>
      <w:r w:rsidRPr="006B5C2F">
        <w:rPr>
          <w:rFonts w:ascii="Arial" w:eastAsia="Times New Roman" w:hAnsi="Arial" w:cs="Arial"/>
          <w:szCs w:val="20"/>
          <w:lang w:eastAsia="ar-SA"/>
        </w:rPr>
        <w:t>Odbiorcy</w:t>
      </w:r>
      <w:r w:rsidRPr="006B5C2F">
        <w:rPr>
          <w:rFonts w:ascii="Arial" w:eastAsia="Times New Roman" w:hAnsi="Arial" w:cs="Arial"/>
          <w:color w:val="000000" w:themeColor="text1"/>
          <w:szCs w:val="20"/>
          <w:lang w:eastAsia="ar-SA"/>
        </w:rPr>
        <w:t xml:space="preserve"> otrzymanych od właściwego Operatora danych pomiarowo-rozliczeniowych w zakresie dostarczania paliwa gazowego do instalacji znajdujących się w obiektach objętych umową.</w:t>
      </w:r>
    </w:p>
    <w:p w:rsidR="000372AF" w:rsidRPr="006B5C2F" w:rsidRDefault="000372AF" w:rsidP="000372AF">
      <w:pPr>
        <w:numPr>
          <w:ilvl w:val="0"/>
          <w:numId w:val="6"/>
        </w:numPr>
        <w:spacing w:after="0" w:line="240" w:lineRule="auto"/>
        <w:ind w:left="426"/>
        <w:jc w:val="both"/>
        <w:rPr>
          <w:rFonts w:ascii="Arial" w:eastAsia="Times New Roman" w:hAnsi="Arial" w:cs="Arial"/>
          <w:szCs w:val="20"/>
          <w:lang w:eastAsia="ar-SA"/>
        </w:rPr>
      </w:pPr>
      <w:r w:rsidRPr="006B5C2F">
        <w:rPr>
          <w:rFonts w:ascii="Arial" w:eastAsia="Times New Roman" w:hAnsi="Arial" w:cs="Arial"/>
          <w:color w:val="000000"/>
          <w:szCs w:val="20"/>
          <w:lang w:eastAsia="ar-SA"/>
        </w:rPr>
        <w:t>Sprzedawca</w:t>
      </w:r>
      <w:r w:rsidRPr="006B5C2F">
        <w:rPr>
          <w:rFonts w:ascii="Arial" w:eastAsia="Calibri" w:hAnsi="Arial" w:cs="Arial"/>
          <w:szCs w:val="20"/>
          <w:lang w:eastAsia="ar-SA"/>
        </w:rPr>
        <w:t xml:space="preserve"> zobowiązany jest do zapewnienia nieprzerwanej dostawy gazu ziemnego do punktów poboru opisanych szczegółowo w I istotnych postanowieniach umowy oraz zapewnienia należytego wykonywania usług związanych z dostawą gazu ziemnego.</w:t>
      </w:r>
    </w:p>
    <w:p w:rsidR="000372AF" w:rsidRPr="006B5C2F" w:rsidRDefault="000372AF" w:rsidP="000372AF">
      <w:pPr>
        <w:numPr>
          <w:ilvl w:val="0"/>
          <w:numId w:val="6"/>
        </w:numPr>
        <w:spacing w:after="0" w:line="240" w:lineRule="auto"/>
        <w:ind w:left="426"/>
        <w:jc w:val="both"/>
        <w:rPr>
          <w:rFonts w:ascii="Arial" w:eastAsia="Times New Roman" w:hAnsi="Arial" w:cs="Arial"/>
          <w:szCs w:val="20"/>
          <w:lang w:eastAsia="ar-SA"/>
        </w:rPr>
      </w:pPr>
      <w:r w:rsidRPr="006B5C2F">
        <w:rPr>
          <w:rFonts w:ascii="Arial" w:eastAsia="Times New Roman" w:hAnsi="Arial" w:cs="Arial"/>
          <w:szCs w:val="20"/>
          <w:lang w:eastAsia="ar-SA"/>
        </w:rPr>
        <w:t xml:space="preserve">Czynności, o których mowa w ust. 1 ppkt. 1.1. i 1.2. </w:t>
      </w:r>
      <w:r w:rsidRPr="006B5C2F">
        <w:rPr>
          <w:rFonts w:ascii="Arial" w:eastAsia="Times New Roman" w:hAnsi="Arial" w:cs="Arial"/>
          <w:color w:val="000000"/>
          <w:szCs w:val="20"/>
          <w:lang w:eastAsia="ar-SA"/>
        </w:rPr>
        <w:t>Sprzedawca</w:t>
      </w:r>
      <w:r w:rsidRPr="006B5C2F">
        <w:rPr>
          <w:rFonts w:ascii="Arial" w:eastAsia="Times New Roman" w:hAnsi="Arial" w:cs="Arial"/>
          <w:szCs w:val="20"/>
          <w:lang w:eastAsia="ar-SA"/>
        </w:rPr>
        <w:t xml:space="preserve"> wykona niezwłocznie, w terminie umożliwiającym rozpoczęcie dostaw, mając na względzie konieczność przeprowadzenia procedury zmiany sprzedawcy. W dniu zawarcia niniejszej Umowy Odbiorca udzieli </w:t>
      </w:r>
      <w:r w:rsidRPr="006B5C2F">
        <w:rPr>
          <w:rFonts w:ascii="Arial" w:eastAsia="Times New Roman" w:hAnsi="Arial" w:cs="Arial"/>
          <w:color w:val="000000"/>
          <w:szCs w:val="20"/>
          <w:lang w:eastAsia="ar-SA"/>
        </w:rPr>
        <w:t>Sprzedawcy</w:t>
      </w:r>
      <w:r w:rsidRPr="006B5C2F">
        <w:rPr>
          <w:rFonts w:ascii="Arial" w:eastAsia="Times New Roman" w:hAnsi="Arial" w:cs="Arial"/>
          <w:szCs w:val="20"/>
          <w:lang w:eastAsia="ar-SA"/>
        </w:rPr>
        <w:t xml:space="preserve"> stosownych pełnomocnictw w tym zakresie. </w:t>
      </w:r>
      <w:r w:rsidRPr="006B5C2F">
        <w:rPr>
          <w:rFonts w:ascii="Arial" w:eastAsia="Times New Roman" w:hAnsi="Arial" w:cs="Arial"/>
          <w:color w:val="000000"/>
          <w:szCs w:val="20"/>
          <w:lang w:eastAsia="ar-SA"/>
        </w:rPr>
        <w:t>Sprzedawca</w:t>
      </w:r>
      <w:r w:rsidRPr="006B5C2F">
        <w:rPr>
          <w:rFonts w:ascii="Arial" w:eastAsia="Times New Roman" w:hAnsi="Arial" w:cs="Arial"/>
          <w:szCs w:val="20"/>
          <w:lang w:eastAsia="ar-SA"/>
        </w:rPr>
        <w:t xml:space="preserve"> zobowiązuje się do wykonania wszelkich czynności i uzgodnień z Operatorem, niezbędnych do przeprowadzenia procedur zmiany sprzedawcy. W przypadku zaistnienia okoliczności uniemożliwiających lub opóźniających zmianę sprzedawcy, </w:t>
      </w:r>
      <w:r w:rsidRPr="006B5C2F">
        <w:rPr>
          <w:rFonts w:ascii="Arial" w:eastAsia="Times New Roman" w:hAnsi="Arial" w:cs="Arial"/>
          <w:color w:val="000000"/>
          <w:szCs w:val="20"/>
          <w:lang w:eastAsia="ar-SA"/>
        </w:rPr>
        <w:t>Sprzedawca</w:t>
      </w:r>
      <w:r w:rsidRPr="006B5C2F">
        <w:rPr>
          <w:rFonts w:ascii="Arial" w:eastAsia="Times New Roman" w:hAnsi="Arial" w:cs="Arial"/>
          <w:szCs w:val="20"/>
          <w:lang w:eastAsia="ar-SA"/>
        </w:rPr>
        <w:t xml:space="preserve"> niezwłocznie poinformuje o tym fakcie Odbiorcę w formie pisemnej.</w:t>
      </w:r>
    </w:p>
    <w:p w:rsidR="000372AF" w:rsidRPr="006B5C2F" w:rsidRDefault="000372AF" w:rsidP="000372AF">
      <w:pPr>
        <w:numPr>
          <w:ilvl w:val="0"/>
          <w:numId w:val="6"/>
        </w:numPr>
        <w:spacing w:after="0" w:line="240" w:lineRule="auto"/>
        <w:ind w:left="426"/>
        <w:jc w:val="both"/>
        <w:rPr>
          <w:rFonts w:ascii="Arial" w:eastAsia="Times New Roman" w:hAnsi="Arial" w:cs="Arial"/>
          <w:szCs w:val="20"/>
          <w:lang w:eastAsia="ar-SA"/>
        </w:rPr>
      </w:pPr>
      <w:r w:rsidRPr="006B5C2F">
        <w:rPr>
          <w:rFonts w:ascii="Arial" w:eastAsia="Times New Roman" w:hAnsi="Arial" w:cs="Arial"/>
          <w:color w:val="000000"/>
          <w:szCs w:val="20"/>
          <w:lang w:eastAsia="ar-SA"/>
        </w:rPr>
        <w:t>Sprzedawca</w:t>
      </w:r>
      <w:r w:rsidRPr="006B5C2F">
        <w:rPr>
          <w:rFonts w:ascii="Arial" w:eastAsia="Times New Roman" w:hAnsi="Arial" w:cs="Arial"/>
          <w:szCs w:val="20"/>
          <w:lang w:eastAsia="ar-SA"/>
        </w:rPr>
        <w:t xml:space="preserve"> zobowiązuje się do realizacji umowy z należytą starannością.</w:t>
      </w:r>
    </w:p>
    <w:p w:rsidR="000372AF" w:rsidRPr="006B5C2F" w:rsidRDefault="000372AF" w:rsidP="000372AF">
      <w:pPr>
        <w:numPr>
          <w:ilvl w:val="0"/>
          <w:numId w:val="6"/>
        </w:numPr>
        <w:spacing w:after="0" w:line="240" w:lineRule="auto"/>
        <w:ind w:left="426"/>
        <w:jc w:val="both"/>
        <w:rPr>
          <w:rFonts w:ascii="Arial" w:eastAsia="Times New Roman" w:hAnsi="Arial" w:cs="Arial"/>
          <w:szCs w:val="20"/>
          <w:lang w:eastAsia="ar-SA"/>
        </w:rPr>
      </w:pPr>
      <w:r w:rsidRPr="006B5C2F">
        <w:rPr>
          <w:rFonts w:ascii="Arial" w:eastAsia="Times New Roman" w:hAnsi="Arial" w:cs="Arial"/>
          <w:color w:val="000000" w:themeColor="text1"/>
          <w:szCs w:val="20"/>
          <w:lang w:eastAsia="ar-SA"/>
        </w:rPr>
        <w:t>Sprzedawca w okresie obowiązywania umowy będzie posiadał:</w:t>
      </w:r>
    </w:p>
    <w:p w:rsidR="000372AF" w:rsidRPr="006B5C2F" w:rsidRDefault="000372AF" w:rsidP="000372AF">
      <w:pPr>
        <w:numPr>
          <w:ilvl w:val="1"/>
          <w:numId w:val="6"/>
        </w:numPr>
        <w:spacing w:after="0" w:line="240" w:lineRule="auto"/>
        <w:ind w:left="851" w:hanging="425"/>
        <w:jc w:val="both"/>
        <w:rPr>
          <w:rFonts w:ascii="Arial" w:eastAsia="Times New Roman" w:hAnsi="Arial" w:cs="Arial"/>
          <w:szCs w:val="20"/>
          <w:lang w:eastAsia="ar-SA"/>
        </w:rPr>
      </w:pPr>
      <w:r w:rsidRPr="006B5C2F">
        <w:rPr>
          <w:rFonts w:ascii="Arial" w:eastAsia="Times New Roman" w:hAnsi="Arial" w:cs="Arial"/>
          <w:szCs w:val="20"/>
          <w:lang w:eastAsia="ar-SA"/>
        </w:rPr>
        <w:t>aktualną koncesję na prowadzenie działalno</w:t>
      </w:r>
      <w:r w:rsidRPr="006B5C2F">
        <w:rPr>
          <w:rFonts w:ascii="Arial" w:eastAsia="TimesNewRoman" w:hAnsi="Arial" w:cs="Arial"/>
          <w:szCs w:val="20"/>
          <w:lang w:eastAsia="ar-SA"/>
        </w:rPr>
        <w:t>ś</w:t>
      </w:r>
      <w:r w:rsidRPr="006B5C2F">
        <w:rPr>
          <w:rFonts w:ascii="Arial" w:eastAsia="Times New Roman" w:hAnsi="Arial" w:cs="Arial"/>
          <w:szCs w:val="20"/>
          <w:lang w:eastAsia="ar-SA"/>
        </w:rPr>
        <w:t>ci gospodarczej w zakresie obrotu gazem ziemnym, wydaną przez Prezesa Urz</w:t>
      </w:r>
      <w:r w:rsidRPr="006B5C2F">
        <w:rPr>
          <w:rFonts w:ascii="Arial" w:eastAsia="TimesNewRoman" w:hAnsi="Arial" w:cs="Arial"/>
          <w:szCs w:val="20"/>
          <w:lang w:eastAsia="ar-SA"/>
        </w:rPr>
        <w:t>ę</w:t>
      </w:r>
      <w:r w:rsidRPr="006B5C2F">
        <w:rPr>
          <w:rFonts w:ascii="Arial" w:eastAsia="Times New Roman" w:hAnsi="Arial" w:cs="Arial"/>
          <w:szCs w:val="20"/>
          <w:lang w:eastAsia="ar-SA"/>
        </w:rPr>
        <w:t>du Regulacji Energetyki;</w:t>
      </w:r>
    </w:p>
    <w:p w:rsidR="000372AF" w:rsidRPr="006B5C2F" w:rsidRDefault="000372AF" w:rsidP="000372AF">
      <w:pPr>
        <w:numPr>
          <w:ilvl w:val="1"/>
          <w:numId w:val="6"/>
        </w:numPr>
        <w:spacing w:after="0" w:line="240" w:lineRule="auto"/>
        <w:ind w:left="851" w:hanging="425"/>
        <w:jc w:val="both"/>
        <w:rPr>
          <w:rFonts w:ascii="Arial" w:eastAsia="Times New Roman" w:hAnsi="Arial" w:cs="Arial"/>
          <w:szCs w:val="20"/>
          <w:lang w:eastAsia="ar-SA"/>
        </w:rPr>
      </w:pPr>
      <w:r w:rsidRPr="006B5C2F">
        <w:rPr>
          <w:rFonts w:ascii="Arial" w:eastAsia="Times New Roman" w:hAnsi="Arial" w:cs="Arial"/>
          <w:szCs w:val="20"/>
          <w:lang w:eastAsia="ar-SA"/>
        </w:rPr>
        <w:t>aktualną koncesję na prowadzenie działalno</w:t>
      </w:r>
      <w:r w:rsidRPr="006B5C2F">
        <w:rPr>
          <w:rFonts w:ascii="Arial" w:eastAsia="TimesNewRoman" w:hAnsi="Arial" w:cs="Arial"/>
          <w:szCs w:val="20"/>
          <w:lang w:eastAsia="ar-SA"/>
        </w:rPr>
        <w:t>ś</w:t>
      </w:r>
      <w:r w:rsidRPr="006B5C2F">
        <w:rPr>
          <w:rFonts w:ascii="Arial" w:eastAsia="Times New Roman" w:hAnsi="Arial" w:cs="Arial"/>
          <w:szCs w:val="20"/>
          <w:lang w:eastAsia="ar-SA"/>
        </w:rPr>
        <w:t>ci gospodarczej w zakresie dystrybucji gazu ziemnego, wydaną przez Prezesa Urz</w:t>
      </w:r>
      <w:r w:rsidRPr="006B5C2F">
        <w:rPr>
          <w:rFonts w:ascii="Arial" w:eastAsia="TimesNewRoman" w:hAnsi="Arial" w:cs="Arial"/>
          <w:szCs w:val="20"/>
          <w:lang w:eastAsia="ar-SA"/>
        </w:rPr>
        <w:t>ę</w:t>
      </w:r>
      <w:r w:rsidRPr="006B5C2F">
        <w:rPr>
          <w:rFonts w:ascii="Arial" w:eastAsia="Times New Roman" w:hAnsi="Arial" w:cs="Arial"/>
          <w:szCs w:val="20"/>
          <w:lang w:eastAsia="ar-SA"/>
        </w:rPr>
        <w:t>du Regulacji Energetyki – w przypadku Sprzedawcy b</w:t>
      </w:r>
      <w:r w:rsidRPr="006B5C2F">
        <w:rPr>
          <w:rFonts w:ascii="Arial" w:eastAsia="TimesNewRoman" w:hAnsi="Arial" w:cs="Arial"/>
          <w:szCs w:val="20"/>
          <w:lang w:eastAsia="ar-SA"/>
        </w:rPr>
        <w:t>ę</w:t>
      </w:r>
      <w:r w:rsidRPr="006B5C2F">
        <w:rPr>
          <w:rFonts w:ascii="Arial" w:eastAsia="Times New Roman" w:hAnsi="Arial" w:cs="Arial"/>
          <w:szCs w:val="20"/>
          <w:lang w:eastAsia="ar-SA"/>
        </w:rPr>
        <w:t>d</w:t>
      </w:r>
      <w:r w:rsidRPr="006B5C2F">
        <w:rPr>
          <w:rFonts w:ascii="Arial" w:eastAsia="TimesNewRoman" w:hAnsi="Arial" w:cs="Arial"/>
          <w:szCs w:val="20"/>
          <w:lang w:eastAsia="ar-SA"/>
        </w:rPr>
        <w:t>ą</w:t>
      </w:r>
      <w:r w:rsidRPr="006B5C2F">
        <w:rPr>
          <w:rFonts w:ascii="Arial" w:eastAsia="Times New Roman" w:hAnsi="Arial" w:cs="Arial"/>
          <w:szCs w:val="20"/>
          <w:lang w:eastAsia="ar-SA"/>
        </w:rPr>
        <w:t>cego Operatorem Systemu Dystrybucyjnego;</w:t>
      </w:r>
    </w:p>
    <w:p w:rsidR="000372AF" w:rsidRPr="006B5C2F" w:rsidRDefault="000372AF" w:rsidP="000372AF">
      <w:pPr>
        <w:spacing w:after="0" w:line="240" w:lineRule="auto"/>
        <w:ind w:left="851"/>
        <w:jc w:val="both"/>
        <w:rPr>
          <w:rFonts w:ascii="Arial" w:eastAsia="Times New Roman" w:hAnsi="Arial" w:cs="Arial"/>
          <w:szCs w:val="20"/>
          <w:lang w:eastAsia="ar-SA"/>
        </w:rPr>
      </w:pPr>
      <w:r w:rsidRPr="006B5C2F">
        <w:rPr>
          <w:rFonts w:ascii="Arial" w:eastAsia="Times New Roman" w:hAnsi="Arial" w:cs="Arial"/>
          <w:szCs w:val="20"/>
          <w:lang w:eastAsia="ar-SA"/>
        </w:rPr>
        <w:t>lub</w:t>
      </w:r>
    </w:p>
    <w:p w:rsidR="000372AF" w:rsidRPr="006B5C2F" w:rsidRDefault="000372AF" w:rsidP="000372AF">
      <w:pPr>
        <w:numPr>
          <w:ilvl w:val="1"/>
          <w:numId w:val="6"/>
        </w:numPr>
        <w:spacing w:after="0" w:line="240" w:lineRule="auto"/>
        <w:ind w:left="851" w:hanging="425"/>
        <w:jc w:val="both"/>
        <w:rPr>
          <w:rFonts w:ascii="Arial" w:eastAsia="Times New Roman" w:hAnsi="Arial" w:cs="Arial"/>
          <w:szCs w:val="20"/>
          <w:lang w:eastAsia="ar-SA"/>
        </w:rPr>
      </w:pPr>
      <w:r w:rsidRPr="006B5C2F">
        <w:rPr>
          <w:rFonts w:ascii="Arial" w:eastAsia="Times New Roman" w:hAnsi="Arial" w:cs="Arial"/>
          <w:szCs w:val="20"/>
          <w:lang w:eastAsia="ar-SA"/>
        </w:rPr>
        <w:t xml:space="preserve">umowę z Operatorem Systemu Dystrybucyjnego na </w:t>
      </w:r>
      <w:r w:rsidRPr="006B5C2F">
        <w:rPr>
          <w:rFonts w:ascii="Arial" w:eastAsia="TimesNewRoman" w:hAnsi="Arial" w:cs="Arial"/>
          <w:szCs w:val="20"/>
          <w:lang w:eastAsia="ar-SA"/>
        </w:rPr>
        <w:t>ś</w:t>
      </w:r>
      <w:r w:rsidRPr="006B5C2F">
        <w:rPr>
          <w:rFonts w:ascii="Arial" w:eastAsia="Times New Roman" w:hAnsi="Arial" w:cs="Arial"/>
          <w:szCs w:val="20"/>
          <w:lang w:eastAsia="ar-SA"/>
        </w:rPr>
        <w:t>wiadczenie usług dystrybucyjnych na obszarze, na którym znajduje si</w:t>
      </w:r>
      <w:r w:rsidRPr="006B5C2F">
        <w:rPr>
          <w:rFonts w:ascii="Arial" w:eastAsia="TimesNewRoman" w:hAnsi="Arial" w:cs="Arial"/>
          <w:szCs w:val="20"/>
          <w:lang w:eastAsia="ar-SA"/>
        </w:rPr>
        <w:t xml:space="preserve">ę </w:t>
      </w:r>
      <w:r w:rsidRPr="006B5C2F">
        <w:rPr>
          <w:rFonts w:ascii="Arial" w:eastAsia="Times New Roman" w:hAnsi="Arial" w:cs="Arial"/>
          <w:szCs w:val="20"/>
          <w:lang w:eastAsia="ar-SA"/>
        </w:rPr>
        <w:t>miejsce odbioru gazu ziemnego – w przypadku Sprzedawcy nie b</w:t>
      </w:r>
      <w:r w:rsidRPr="006B5C2F">
        <w:rPr>
          <w:rFonts w:ascii="Arial" w:eastAsia="TimesNewRoman" w:hAnsi="Arial" w:cs="Arial"/>
          <w:szCs w:val="20"/>
          <w:lang w:eastAsia="ar-SA"/>
        </w:rPr>
        <w:t>ę</w:t>
      </w:r>
      <w:r w:rsidRPr="006B5C2F">
        <w:rPr>
          <w:rFonts w:ascii="Arial" w:eastAsia="Times New Roman" w:hAnsi="Arial" w:cs="Arial"/>
          <w:szCs w:val="20"/>
          <w:lang w:eastAsia="ar-SA"/>
        </w:rPr>
        <w:t>d</w:t>
      </w:r>
      <w:r w:rsidRPr="006B5C2F">
        <w:rPr>
          <w:rFonts w:ascii="Arial" w:eastAsia="TimesNewRoman" w:hAnsi="Arial" w:cs="Arial"/>
          <w:szCs w:val="20"/>
          <w:lang w:eastAsia="ar-SA"/>
        </w:rPr>
        <w:t>ą</w:t>
      </w:r>
      <w:r w:rsidRPr="006B5C2F">
        <w:rPr>
          <w:rFonts w:ascii="Arial" w:eastAsia="Times New Roman" w:hAnsi="Arial" w:cs="Arial"/>
          <w:szCs w:val="20"/>
          <w:lang w:eastAsia="ar-SA"/>
        </w:rPr>
        <w:t>cego wła</w:t>
      </w:r>
      <w:r w:rsidRPr="006B5C2F">
        <w:rPr>
          <w:rFonts w:ascii="Arial" w:eastAsia="TimesNewRoman" w:hAnsi="Arial" w:cs="Arial"/>
          <w:szCs w:val="20"/>
          <w:lang w:eastAsia="ar-SA"/>
        </w:rPr>
        <w:t>ś</w:t>
      </w:r>
      <w:r w:rsidRPr="006B5C2F">
        <w:rPr>
          <w:rFonts w:ascii="Arial" w:eastAsia="Times New Roman" w:hAnsi="Arial" w:cs="Arial"/>
          <w:szCs w:val="20"/>
          <w:lang w:eastAsia="ar-SA"/>
        </w:rPr>
        <w:t>cicielem sieci dystrybucyjnej.</w:t>
      </w:r>
    </w:p>
    <w:p w:rsidR="000372AF" w:rsidRPr="006B5C2F" w:rsidRDefault="000372AF" w:rsidP="000372AF">
      <w:pPr>
        <w:spacing w:after="0" w:line="240" w:lineRule="auto"/>
        <w:ind w:left="851"/>
        <w:jc w:val="both"/>
        <w:rPr>
          <w:rFonts w:ascii="Arial" w:eastAsia="Times New Roman" w:hAnsi="Arial" w:cs="Arial"/>
          <w:szCs w:val="20"/>
          <w:lang w:eastAsia="ar-SA"/>
        </w:rPr>
      </w:pPr>
    </w:p>
    <w:p w:rsidR="000372AF" w:rsidRPr="006B5C2F" w:rsidRDefault="000372AF" w:rsidP="000372AF">
      <w:pPr>
        <w:numPr>
          <w:ilvl w:val="0"/>
          <w:numId w:val="8"/>
        </w:numPr>
        <w:tabs>
          <w:tab w:val="left" w:pos="426"/>
        </w:tabs>
        <w:spacing w:after="60" w:line="240" w:lineRule="auto"/>
        <w:ind w:left="0" w:firstLine="0"/>
        <w:rPr>
          <w:rFonts w:ascii="Arial" w:eastAsia="Times New Roman" w:hAnsi="Arial" w:cs="Arial"/>
          <w:b/>
          <w:szCs w:val="20"/>
          <w:u w:val="single"/>
          <w:lang w:eastAsia="pl-PL"/>
        </w:rPr>
      </w:pPr>
      <w:r w:rsidRPr="006B5C2F">
        <w:rPr>
          <w:rFonts w:ascii="Arial" w:eastAsia="Times New Roman" w:hAnsi="Arial" w:cs="Arial"/>
          <w:b/>
          <w:szCs w:val="20"/>
          <w:u w:val="single"/>
          <w:lang w:eastAsia="pl-PL"/>
        </w:rPr>
        <w:t>Postanowienia dotyczące zobowiązań i uprawnień Odbiorcy</w:t>
      </w:r>
    </w:p>
    <w:p w:rsidR="000372AF" w:rsidRPr="006B5C2F" w:rsidRDefault="000372AF" w:rsidP="000372AF">
      <w:pPr>
        <w:numPr>
          <w:ilvl w:val="0"/>
          <w:numId w:val="7"/>
        </w:numPr>
        <w:spacing w:after="0" w:line="240" w:lineRule="auto"/>
        <w:ind w:left="426"/>
        <w:jc w:val="both"/>
        <w:rPr>
          <w:rFonts w:ascii="Arial" w:eastAsia="Times New Roman" w:hAnsi="Arial" w:cs="Arial"/>
          <w:szCs w:val="20"/>
          <w:lang w:eastAsia="ar-SA"/>
        </w:rPr>
      </w:pPr>
      <w:r w:rsidRPr="006B5C2F">
        <w:rPr>
          <w:rFonts w:ascii="Arial" w:eastAsia="Times New Roman" w:hAnsi="Arial" w:cs="Arial"/>
          <w:szCs w:val="20"/>
          <w:lang w:eastAsia="pl-PL"/>
        </w:rPr>
        <w:t>Odbiorca zobowiązuje się do:</w:t>
      </w:r>
    </w:p>
    <w:p w:rsidR="000372AF" w:rsidRPr="006B5C2F" w:rsidRDefault="000372AF" w:rsidP="000372AF">
      <w:pPr>
        <w:numPr>
          <w:ilvl w:val="1"/>
          <w:numId w:val="7"/>
        </w:numPr>
        <w:tabs>
          <w:tab w:val="left" w:pos="993"/>
        </w:tabs>
        <w:spacing w:after="0" w:line="240" w:lineRule="auto"/>
        <w:ind w:left="851"/>
        <w:contextualSpacing/>
        <w:jc w:val="both"/>
        <w:rPr>
          <w:rFonts w:ascii="Arial" w:eastAsia="Times New Roman" w:hAnsi="Arial" w:cs="Arial"/>
          <w:szCs w:val="20"/>
          <w:lang w:eastAsia="pl-PL"/>
        </w:rPr>
      </w:pPr>
      <w:r w:rsidRPr="006B5C2F">
        <w:rPr>
          <w:rFonts w:ascii="Arial" w:eastAsia="Times New Roman" w:hAnsi="Arial" w:cs="Arial"/>
          <w:szCs w:val="20"/>
          <w:lang w:eastAsia="pl-PL"/>
        </w:rPr>
        <w:t xml:space="preserve">pobierania gazu ziemnego zgodnie z obowiązującymi przepisami i warunkami  </w:t>
      </w:r>
    </w:p>
    <w:p w:rsidR="000372AF" w:rsidRPr="006B5C2F" w:rsidRDefault="000372AF" w:rsidP="000372AF">
      <w:pPr>
        <w:tabs>
          <w:tab w:val="left" w:pos="993"/>
        </w:tabs>
        <w:spacing w:after="0" w:line="240" w:lineRule="auto"/>
        <w:ind w:left="851"/>
        <w:contextualSpacing/>
        <w:jc w:val="both"/>
        <w:rPr>
          <w:rFonts w:ascii="Arial" w:eastAsia="Times New Roman" w:hAnsi="Arial" w:cs="Arial"/>
          <w:szCs w:val="20"/>
          <w:lang w:eastAsia="pl-PL"/>
        </w:rPr>
      </w:pPr>
      <w:r w:rsidRPr="006B5C2F">
        <w:rPr>
          <w:rFonts w:ascii="Arial" w:eastAsia="Times New Roman" w:hAnsi="Arial" w:cs="Arial"/>
          <w:szCs w:val="20"/>
          <w:lang w:eastAsia="pl-PL"/>
        </w:rPr>
        <w:t xml:space="preserve">  umowy,</w:t>
      </w:r>
    </w:p>
    <w:p w:rsidR="000372AF" w:rsidRPr="006B5C2F" w:rsidRDefault="000372AF" w:rsidP="000372AF">
      <w:pPr>
        <w:numPr>
          <w:ilvl w:val="1"/>
          <w:numId w:val="7"/>
        </w:numPr>
        <w:tabs>
          <w:tab w:val="left" w:pos="993"/>
        </w:tabs>
        <w:spacing w:after="0" w:line="240" w:lineRule="auto"/>
        <w:ind w:left="851"/>
        <w:contextualSpacing/>
        <w:jc w:val="both"/>
        <w:rPr>
          <w:rFonts w:ascii="Arial" w:eastAsia="Times New Roman" w:hAnsi="Arial" w:cs="Arial"/>
          <w:szCs w:val="20"/>
          <w:lang w:eastAsia="pl-PL"/>
        </w:rPr>
      </w:pPr>
      <w:r w:rsidRPr="006B5C2F">
        <w:rPr>
          <w:rFonts w:ascii="Arial" w:eastAsia="Times New Roman" w:hAnsi="Arial" w:cs="Arial"/>
          <w:szCs w:val="20"/>
          <w:lang w:eastAsia="pl-PL"/>
        </w:rPr>
        <w:t xml:space="preserve">terminowego regulowania należności za pobrany gaz ziemny oraz usługi przesyłu </w:t>
      </w:r>
    </w:p>
    <w:p w:rsidR="000372AF" w:rsidRPr="006B5C2F" w:rsidRDefault="000372AF" w:rsidP="000372AF">
      <w:pPr>
        <w:tabs>
          <w:tab w:val="left" w:pos="993"/>
        </w:tabs>
        <w:spacing w:after="0" w:line="240" w:lineRule="auto"/>
        <w:ind w:left="851"/>
        <w:contextualSpacing/>
        <w:jc w:val="both"/>
        <w:rPr>
          <w:rFonts w:ascii="Arial" w:eastAsia="Times New Roman" w:hAnsi="Arial" w:cs="Arial"/>
          <w:szCs w:val="20"/>
          <w:lang w:eastAsia="pl-PL"/>
        </w:rPr>
      </w:pPr>
      <w:r w:rsidRPr="006B5C2F">
        <w:rPr>
          <w:rFonts w:ascii="Arial" w:eastAsia="Times New Roman" w:hAnsi="Arial" w:cs="Arial"/>
          <w:szCs w:val="20"/>
          <w:lang w:eastAsia="pl-PL"/>
        </w:rPr>
        <w:t xml:space="preserve">  (zgodnie z obowiązującą taryfą OSD).</w:t>
      </w:r>
    </w:p>
    <w:p w:rsidR="000372AF" w:rsidRPr="006B5C2F" w:rsidRDefault="000372AF" w:rsidP="000372AF">
      <w:pPr>
        <w:numPr>
          <w:ilvl w:val="0"/>
          <w:numId w:val="7"/>
        </w:numPr>
        <w:spacing w:after="0" w:line="240" w:lineRule="auto"/>
        <w:ind w:left="426"/>
        <w:contextualSpacing/>
        <w:jc w:val="both"/>
        <w:rPr>
          <w:rFonts w:ascii="Arial" w:eastAsia="Times New Roman" w:hAnsi="Arial" w:cs="Arial"/>
          <w:szCs w:val="20"/>
          <w:lang w:eastAsia="pl-PL"/>
        </w:rPr>
      </w:pPr>
      <w:r w:rsidRPr="006B5C2F">
        <w:rPr>
          <w:rFonts w:ascii="Arial" w:eastAsia="Times New Roman" w:hAnsi="Arial" w:cs="Arial"/>
          <w:szCs w:val="20"/>
          <w:lang w:eastAsia="pl-PL"/>
        </w:rPr>
        <w:t>Odbiorca oświadcza, że paliwo gazowe będzie przeznaczał wyłącznie na cele opałowe i jest zwolniony z podatku akcyzowego – jednostki Sił Zbrojnych Rzeczypospolitej Polskiej (art. 31b ust. 2 pkt. 3 ustawy z dnia 6 grudnia 2008 r. o podatku akcyzowym - t.j. Dz. U. z 2023 poz. 1542 ze zm.).</w:t>
      </w:r>
    </w:p>
    <w:p w:rsidR="000372AF" w:rsidRPr="006B5C2F" w:rsidRDefault="000372AF" w:rsidP="000372AF">
      <w:pPr>
        <w:numPr>
          <w:ilvl w:val="0"/>
          <w:numId w:val="7"/>
        </w:numPr>
        <w:suppressAutoHyphens/>
        <w:spacing w:after="8" w:line="271" w:lineRule="auto"/>
        <w:ind w:left="426" w:hanging="426"/>
        <w:jc w:val="both"/>
        <w:rPr>
          <w:rFonts w:ascii="Arial" w:hAnsi="Arial" w:cs="Arial"/>
          <w:szCs w:val="24"/>
        </w:rPr>
      </w:pPr>
      <w:r w:rsidRPr="006B5C2F">
        <w:rPr>
          <w:rFonts w:ascii="Arial" w:hAnsi="Arial" w:cs="Arial"/>
          <w:szCs w:val="24"/>
        </w:rPr>
        <w:lastRenderedPageBreak/>
        <w:t xml:space="preserve">Zamawiający dopuszcza ewentualne odchylenia wolumenu względem zapotrzebowania o +/- 20 %. </w:t>
      </w:r>
    </w:p>
    <w:p w:rsidR="000372AF" w:rsidRPr="006B5C2F" w:rsidRDefault="000372AF" w:rsidP="000372AF">
      <w:pPr>
        <w:suppressAutoHyphens/>
        <w:spacing w:after="8" w:line="271" w:lineRule="auto"/>
        <w:ind w:left="426"/>
        <w:jc w:val="both"/>
        <w:rPr>
          <w:rFonts w:ascii="Arial" w:hAnsi="Arial" w:cs="Arial"/>
          <w:szCs w:val="24"/>
        </w:rPr>
      </w:pPr>
    </w:p>
    <w:p w:rsidR="000372AF" w:rsidRPr="006B5C2F" w:rsidRDefault="000372AF" w:rsidP="000372AF">
      <w:pPr>
        <w:numPr>
          <w:ilvl w:val="0"/>
          <w:numId w:val="8"/>
        </w:numPr>
        <w:tabs>
          <w:tab w:val="left" w:pos="426"/>
        </w:tabs>
        <w:spacing w:after="60" w:line="240" w:lineRule="auto"/>
        <w:ind w:left="426" w:hanging="426"/>
        <w:rPr>
          <w:rFonts w:ascii="Arial" w:eastAsia="Times New Roman" w:hAnsi="Arial" w:cs="Arial"/>
          <w:b/>
          <w:szCs w:val="20"/>
          <w:u w:val="single"/>
          <w:lang w:eastAsia="pl-PL"/>
        </w:rPr>
      </w:pPr>
      <w:r w:rsidRPr="006B5C2F">
        <w:rPr>
          <w:rFonts w:ascii="Arial" w:eastAsia="Times New Roman" w:hAnsi="Arial" w:cs="Arial"/>
          <w:b/>
          <w:szCs w:val="20"/>
          <w:u w:val="single"/>
          <w:lang w:eastAsia="pl-PL"/>
        </w:rPr>
        <w:t>Postanowienia dotyczące wspólnych zobowiązań Stron oraz dopuszczalne zmiany umowy</w:t>
      </w:r>
    </w:p>
    <w:p w:rsidR="000372AF" w:rsidRPr="006B5C2F" w:rsidRDefault="000372AF" w:rsidP="000372AF">
      <w:pPr>
        <w:widowControl w:val="0"/>
        <w:numPr>
          <w:ilvl w:val="0"/>
          <w:numId w:val="9"/>
        </w:numPr>
        <w:overflowPunct w:val="0"/>
        <w:autoSpaceDE w:val="0"/>
        <w:autoSpaceDN w:val="0"/>
        <w:adjustRightInd w:val="0"/>
        <w:spacing w:after="0" w:line="240" w:lineRule="auto"/>
        <w:ind w:left="425" w:hanging="425"/>
        <w:jc w:val="both"/>
        <w:textAlignment w:val="baseline"/>
        <w:rPr>
          <w:rFonts w:ascii="Arial" w:hAnsi="Arial" w:cs="Arial"/>
          <w:b/>
          <w:szCs w:val="20"/>
        </w:rPr>
      </w:pPr>
      <w:r w:rsidRPr="006B5C2F">
        <w:rPr>
          <w:rFonts w:ascii="Arial" w:hAnsi="Arial" w:cs="Arial"/>
          <w:szCs w:val="20"/>
        </w:rPr>
        <w:t>Strony zobowiązują się do niezwłocznego wzajemnego informowania się o zauważonych wadach lub usterkach w układzie pomiarowo-rozliczeniowym oraz innych okolicznościach mających wpływ na rozliczenia należności lub o niewłaściwych parametrach jakościowych dostarczonego paliwa gazowego.</w:t>
      </w:r>
    </w:p>
    <w:p w:rsidR="000372AF" w:rsidRPr="006B5C2F" w:rsidRDefault="000372AF" w:rsidP="000372AF">
      <w:pPr>
        <w:widowControl w:val="0"/>
        <w:numPr>
          <w:ilvl w:val="0"/>
          <w:numId w:val="9"/>
        </w:numPr>
        <w:overflowPunct w:val="0"/>
        <w:autoSpaceDE w:val="0"/>
        <w:autoSpaceDN w:val="0"/>
        <w:adjustRightInd w:val="0"/>
        <w:spacing w:after="0" w:line="240" w:lineRule="auto"/>
        <w:ind w:left="425" w:hanging="425"/>
        <w:jc w:val="both"/>
        <w:textAlignment w:val="baseline"/>
        <w:rPr>
          <w:rFonts w:ascii="Arial" w:hAnsi="Arial" w:cs="Arial"/>
          <w:b/>
          <w:szCs w:val="20"/>
        </w:rPr>
      </w:pPr>
      <w:r w:rsidRPr="006B5C2F">
        <w:rPr>
          <w:rFonts w:ascii="Arial" w:hAnsi="Arial" w:cs="Arial"/>
          <w:szCs w:val="20"/>
        </w:rPr>
        <w:t>Strony zobowiązują się do utrzymania swoich części instalacji gazowej w stanie technicznym zgodnym z dokumentacją oraz wymaganiami określonymi w odrębnych przepisach.</w:t>
      </w:r>
    </w:p>
    <w:p w:rsidR="000372AF" w:rsidRPr="006B5C2F" w:rsidRDefault="000372AF" w:rsidP="000372AF">
      <w:pPr>
        <w:widowControl w:val="0"/>
        <w:numPr>
          <w:ilvl w:val="0"/>
          <w:numId w:val="9"/>
        </w:numPr>
        <w:overflowPunct w:val="0"/>
        <w:autoSpaceDE w:val="0"/>
        <w:autoSpaceDN w:val="0"/>
        <w:adjustRightInd w:val="0"/>
        <w:spacing w:after="0" w:line="240" w:lineRule="auto"/>
        <w:ind w:left="425" w:hanging="425"/>
        <w:jc w:val="both"/>
        <w:textAlignment w:val="baseline"/>
        <w:rPr>
          <w:rFonts w:ascii="Arial" w:hAnsi="Arial" w:cs="Arial"/>
          <w:b/>
          <w:szCs w:val="20"/>
        </w:rPr>
      </w:pPr>
      <w:r w:rsidRPr="006B5C2F">
        <w:rPr>
          <w:rFonts w:ascii="Arial" w:hAnsi="Arial" w:cs="Arial"/>
          <w:color w:val="000000"/>
          <w:szCs w:val="20"/>
        </w:rPr>
        <w:t>Sprzedawca</w:t>
      </w:r>
      <w:r w:rsidRPr="006B5C2F">
        <w:rPr>
          <w:rFonts w:ascii="Arial" w:hAnsi="Arial" w:cs="Arial"/>
          <w:bCs/>
          <w:iCs/>
          <w:szCs w:val="20"/>
        </w:rPr>
        <w:t xml:space="preserve"> nie może wstrzymać dostaw gazu ze względu na nieopłacenie przez Odbiorcę faktury – podstawa: art. 6b ust. 6 ustawy z dnia 10 kwietnia 1997 r. Prawo energetyczne (tekst jednolity Dz. U. z 2022 r., poz. 1385</w:t>
      </w:r>
      <w:r w:rsidRPr="006B5C2F">
        <w:rPr>
          <w:rFonts w:ascii="Arial" w:hAnsi="Arial" w:cs="Arial"/>
          <w:szCs w:val="20"/>
        </w:rPr>
        <w:t xml:space="preserve"> z późn. zm</w:t>
      </w:r>
      <w:r w:rsidRPr="006B5C2F">
        <w:rPr>
          <w:rFonts w:ascii="Arial" w:hAnsi="Arial" w:cs="Arial"/>
          <w:bCs/>
          <w:iCs/>
          <w:szCs w:val="20"/>
        </w:rPr>
        <w:t>).</w:t>
      </w:r>
    </w:p>
    <w:p w:rsidR="000372AF" w:rsidRPr="006B5C2F" w:rsidRDefault="000372AF" w:rsidP="000372AF">
      <w:pPr>
        <w:numPr>
          <w:ilvl w:val="0"/>
          <w:numId w:val="9"/>
        </w:numPr>
        <w:tabs>
          <w:tab w:val="num" w:pos="142"/>
        </w:tabs>
        <w:spacing w:after="0" w:line="240" w:lineRule="auto"/>
        <w:ind w:left="426" w:hanging="426"/>
        <w:jc w:val="both"/>
        <w:rPr>
          <w:rFonts w:ascii="Arial" w:eastAsia="Times New Roman" w:hAnsi="Arial" w:cs="Arial"/>
          <w:szCs w:val="20"/>
          <w:lang w:eastAsia="pl-PL"/>
        </w:rPr>
      </w:pPr>
      <w:r w:rsidRPr="006B5C2F">
        <w:rPr>
          <w:rFonts w:ascii="Arial" w:eastAsia="Times New Roman" w:hAnsi="Arial" w:cs="Arial"/>
          <w:snapToGrid w:val="0"/>
          <w:szCs w:val="20"/>
          <w:lang w:eastAsia="pl-PL"/>
        </w:rPr>
        <w:t xml:space="preserve">Wysokość należności za dostarczone paliwo gazowe będzie ustalana na podstawie cen jednostkowych i stawek określonych w załączniku nr 1 do Umowy stanowiącym „Formularz ofertowy </w:t>
      </w:r>
      <w:r w:rsidRPr="006B5C2F">
        <w:rPr>
          <w:rFonts w:ascii="Arial" w:eastAsia="Times New Roman" w:hAnsi="Arial" w:cs="Arial"/>
          <w:szCs w:val="20"/>
          <w:lang w:eastAsia="pl-PL"/>
        </w:rPr>
        <w:t>Sprzedawc</w:t>
      </w:r>
      <w:r w:rsidRPr="006B5C2F">
        <w:rPr>
          <w:rFonts w:ascii="Arial" w:eastAsia="Times New Roman" w:hAnsi="Arial" w:cs="Arial"/>
          <w:snapToGrid w:val="0"/>
          <w:szCs w:val="20"/>
          <w:lang w:eastAsia="pl-PL"/>
        </w:rPr>
        <w:t>y”.</w:t>
      </w:r>
    </w:p>
    <w:p w:rsidR="000372AF" w:rsidRPr="006B5C2F" w:rsidRDefault="000372AF" w:rsidP="000372AF">
      <w:pPr>
        <w:numPr>
          <w:ilvl w:val="0"/>
          <w:numId w:val="9"/>
        </w:numPr>
        <w:tabs>
          <w:tab w:val="num" w:pos="709"/>
        </w:tabs>
        <w:spacing w:after="0" w:line="240" w:lineRule="auto"/>
        <w:ind w:left="426" w:hanging="426"/>
        <w:jc w:val="both"/>
        <w:rPr>
          <w:rFonts w:ascii="Arial" w:eastAsia="Times New Roman" w:hAnsi="Arial" w:cs="Arial"/>
          <w:szCs w:val="20"/>
          <w:lang w:eastAsia="pl-PL"/>
        </w:rPr>
      </w:pPr>
      <w:r w:rsidRPr="006B5C2F">
        <w:rPr>
          <w:rFonts w:ascii="Arial" w:eastAsia="Times New Roman" w:hAnsi="Arial" w:cs="Arial"/>
          <w:snapToGrid w:val="0"/>
          <w:szCs w:val="20"/>
          <w:lang w:eastAsia="pl-PL"/>
        </w:rPr>
        <w:t>Za dystrybucję paliwa gazowego Odbiorca będzie rozliczany na podstawie aktualnej obowiązującej Taryfy OSD zatwierdzonej przez Prezesa URE.</w:t>
      </w:r>
    </w:p>
    <w:p w:rsidR="000372AF" w:rsidRPr="006B5C2F" w:rsidRDefault="000372AF" w:rsidP="000372AF">
      <w:pPr>
        <w:numPr>
          <w:ilvl w:val="0"/>
          <w:numId w:val="9"/>
        </w:numPr>
        <w:tabs>
          <w:tab w:val="num" w:pos="851"/>
        </w:tabs>
        <w:spacing w:after="0" w:line="240" w:lineRule="auto"/>
        <w:ind w:left="426" w:hanging="426"/>
        <w:jc w:val="both"/>
        <w:rPr>
          <w:rFonts w:ascii="Arial" w:eastAsia="Times New Roman" w:hAnsi="Arial" w:cs="Arial"/>
          <w:szCs w:val="20"/>
          <w:lang w:eastAsia="pl-PL"/>
        </w:rPr>
      </w:pPr>
      <w:r w:rsidRPr="006B5C2F">
        <w:rPr>
          <w:rFonts w:ascii="Arial" w:eastAsia="Times New Roman" w:hAnsi="Arial" w:cs="Arial"/>
          <w:snapToGrid w:val="0"/>
          <w:szCs w:val="20"/>
          <w:lang w:eastAsia="pl-PL"/>
        </w:rPr>
        <w:t>Zmiany taryfy OSD będą wprowadzane zgodnie z postanowieniami Prawa Energetycznego oraz składanymi i zatwierdzanymi przez Prezesa URE wnioskami taryfowymi.</w:t>
      </w:r>
    </w:p>
    <w:p w:rsidR="000372AF" w:rsidRPr="006B5C2F" w:rsidRDefault="000372AF" w:rsidP="000372AF">
      <w:pPr>
        <w:numPr>
          <w:ilvl w:val="0"/>
          <w:numId w:val="9"/>
        </w:numPr>
        <w:tabs>
          <w:tab w:val="num" w:pos="426"/>
        </w:tabs>
        <w:spacing w:after="0" w:line="240" w:lineRule="auto"/>
        <w:ind w:left="426" w:hanging="426"/>
        <w:jc w:val="both"/>
        <w:rPr>
          <w:rFonts w:ascii="Arial" w:eastAsia="Times New Roman" w:hAnsi="Arial" w:cs="Arial"/>
          <w:szCs w:val="20"/>
          <w:lang w:eastAsia="pl-PL"/>
        </w:rPr>
      </w:pPr>
      <w:r w:rsidRPr="006B5C2F">
        <w:rPr>
          <w:rFonts w:ascii="Arial" w:eastAsia="Times New Roman" w:hAnsi="Arial" w:cs="Arial"/>
          <w:color w:val="000000"/>
          <w:szCs w:val="20"/>
          <w:lang w:eastAsia="pl-PL"/>
        </w:rPr>
        <w:t>Sprzedawca</w:t>
      </w:r>
      <w:r w:rsidRPr="006B5C2F">
        <w:rPr>
          <w:rFonts w:ascii="Arial" w:eastAsia="Times New Roman" w:hAnsi="Arial" w:cs="Arial"/>
          <w:szCs w:val="20"/>
          <w:lang w:eastAsia="pl-PL"/>
        </w:rPr>
        <w:t xml:space="preserve"> zobowiązuje się do udzielenia na żądanie Odbiorcy informacji dotyczącej stanu wzajemnych rozliczeń i zobowiązań.</w:t>
      </w:r>
    </w:p>
    <w:p w:rsidR="000372AF" w:rsidRPr="006B5C2F" w:rsidRDefault="000372AF" w:rsidP="000372AF">
      <w:pPr>
        <w:numPr>
          <w:ilvl w:val="0"/>
          <w:numId w:val="20"/>
        </w:numPr>
        <w:autoSpaceDE w:val="0"/>
        <w:autoSpaceDN w:val="0"/>
        <w:adjustRightInd w:val="0"/>
        <w:spacing w:after="0" w:line="240" w:lineRule="auto"/>
        <w:ind w:left="426" w:hanging="426"/>
        <w:jc w:val="both"/>
        <w:rPr>
          <w:rFonts w:ascii="Arial" w:eastAsia="SimSun" w:hAnsi="Arial" w:cs="Arial"/>
          <w:szCs w:val="20"/>
          <w:lang w:eastAsia="ar-SA"/>
        </w:rPr>
      </w:pPr>
      <w:r w:rsidRPr="006B5C2F">
        <w:rPr>
          <w:rFonts w:ascii="Arial" w:eastAsia="SimSun" w:hAnsi="Arial" w:cs="Arial"/>
          <w:szCs w:val="20"/>
          <w:lang w:eastAsia="ar-SA"/>
        </w:rPr>
        <w:t>W przypadku wprowadzenia zmian w przepisach prawa, w zakresie określonym w ust. 12, zostaną wprowadzone zmiany do umowy</w:t>
      </w:r>
      <w:r w:rsidRPr="006B5C2F">
        <w:rPr>
          <w:rFonts w:ascii="Arial" w:eastAsia="SimSun" w:hAnsi="Arial" w:cs="Arial"/>
          <w:bCs/>
          <w:szCs w:val="20"/>
          <w:lang w:eastAsia="ar-SA"/>
        </w:rPr>
        <w:t xml:space="preserve"> w formie stosownego aneksu do umowy, z zachowaniem formy pisemnej</w:t>
      </w:r>
      <w:r w:rsidRPr="006B5C2F">
        <w:rPr>
          <w:rFonts w:ascii="Arial" w:eastAsia="SimSun" w:hAnsi="Arial" w:cs="Arial"/>
          <w:szCs w:val="20"/>
          <w:lang w:eastAsia="ar-SA"/>
        </w:rPr>
        <w:t>. Podstawą do wprowadzenia zmiany będzie wniosek wystosowany przez którąkolwiek ze Stron.</w:t>
      </w:r>
    </w:p>
    <w:p w:rsidR="000372AF" w:rsidRPr="006B5C2F" w:rsidRDefault="000372AF" w:rsidP="000372AF">
      <w:pPr>
        <w:widowControl w:val="0"/>
        <w:numPr>
          <w:ilvl w:val="0"/>
          <w:numId w:val="20"/>
        </w:numPr>
        <w:overflowPunct w:val="0"/>
        <w:autoSpaceDE w:val="0"/>
        <w:autoSpaceDN w:val="0"/>
        <w:adjustRightInd w:val="0"/>
        <w:spacing w:after="0" w:line="240" w:lineRule="auto"/>
        <w:ind w:left="425" w:hanging="425"/>
        <w:jc w:val="both"/>
        <w:textAlignment w:val="baseline"/>
        <w:rPr>
          <w:rFonts w:ascii="Arial" w:hAnsi="Arial" w:cs="Arial"/>
          <w:szCs w:val="20"/>
        </w:rPr>
      </w:pPr>
      <w:r w:rsidRPr="006B5C2F">
        <w:rPr>
          <w:rFonts w:ascii="Arial" w:hAnsi="Arial" w:cs="Arial"/>
          <w:szCs w:val="20"/>
        </w:rPr>
        <w:t>W przypadku niedotrzymania standardów jakościowych i ilościowych dostarczanego paliwa gazowego Zamawiającemu przysługują bonifikaty i upusty w wysokości i na warunkach określonych w Szczegółowych zasadach kształtowania i kalkulacji taryf oraz rozliczeń w obrocie paliwami gazowymi , a także w Taryfie OSD zatwierdzonej przez Prezesa URE. Powyższe postanowienie nie wyłącza możliwości dochodzenia odszkodowania przez Zamawiającego na zasadach ogólnych.</w:t>
      </w:r>
    </w:p>
    <w:p w:rsidR="000372AF" w:rsidRPr="006B5C2F" w:rsidRDefault="000372AF" w:rsidP="000372AF">
      <w:pPr>
        <w:widowControl w:val="0"/>
        <w:numPr>
          <w:ilvl w:val="0"/>
          <w:numId w:val="20"/>
        </w:numPr>
        <w:overflowPunct w:val="0"/>
        <w:autoSpaceDE w:val="0"/>
        <w:autoSpaceDN w:val="0"/>
        <w:adjustRightInd w:val="0"/>
        <w:spacing w:after="0" w:line="240" w:lineRule="auto"/>
        <w:ind w:left="425" w:hanging="425"/>
        <w:jc w:val="both"/>
        <w:textAlignment w:val="baseline"/>
        <w:rPr>
          <w:rFonts w:ascii="Arial" w:hAnsi="Arial" w:cs="Arial"/>
          <w:szCs w:val="20"/>
        </w:rPr>
      </w:pPr>
      <w:r w:rsidRPr="006B5C2F">
        <w:rPr>
          <w:rFonts w:ascii="Arial" w:hAnsi="Arial" w:cs="Arial"/>
          <w:szCs w:val="20"/>
        </w:rPr>
        <w:t xml:space="preserve">W przypadku, gdy Wykonawca, z przyczyn leżących po stronie Wykonawcy, zaprzestanie na stałe, bądź tymczasowo, wykonywania kompleksowej dostawy gazu ziemnego na rzecz Zamawiającego, skutkiem czego sprzedaż ta będzie realizowana przez tzw. sprzedawcę rezerwowego, o czym jest mowa w art. 5aa ust. 1 Prawa energetycznego, Wykonawca będzie zobowiązany do naprawienia powstałej stąd szkody. Za powstałą w takiej sytuacji szkodę uważa się w szczególności różnicę w kosztach zakupu paliwa gazowego od tzw. sprzedawcy rezerwowego, w stosunku do kosztów, jakie powinny były zostać poniesione na podstawie obowiązującej Umowy kompleksowej, której załącznikiem są niniejsze zapisy Istotnych postanowień Umowy. Dotyczy to całego okresu realizacji sprzedaży paliwa gazowego przez tzw. sprzedawcę rezerwowego, z tym, że nie dłużej niż do chwili wznowienia sprzedaży przez Wykonawcę bądź innego sprzedawcę paliwa gazowego wyłonionego w przetargu publicznym, z tym, że nigdy dłużej niż do dnia wskazanego w pkt. VII ppkt 1 niniejszych Istotnych postanowień Umowy. </w:t>
      </w:r>
    </w:p>
    <w:p w:rsidR="000372AF" w:rsidRPr="006B5C2F" w:rsidRDefault="000372AF" w:rsidP="000372AF">
      <w:pPr>
        <w:widowControl w:val="0"/>
        <w:numPr>
          <w:ilvl w:val="0"/>
          <w:numId w:val="20"/>
        </w:numPr>
        <w:overflowPunct w:val="0"/>
        <w:autoSpaceDE w:val="0"/>
        <w:autoSpaceDN w:val="0"/>
        <w:adjustRightInd w:val="0"/>
        <w:spacing w:after="0" w:line="240" w:lineRule="auto"/>
        <w:ind w:left="425" w:hanging="425"/>
        <w:jc w:val="both"/>
        <w:textAlignment w:val="baseline"/>
        <w:rPr>
          <w:rFonts w:ascii="Arial" w:hAnsi="Arial" w:cs="Arial"/>
          <w:szCs w:val="20"/>
        </w:rPr>
      </w:pPr>
      <w:r w:rsidRPr="006B5C2F">
        <w:rPr>
          <w:rFonts w:ascii="Arial" w:hAnsi="Arial" w:cs="Arial"/>
          <w:szCs w:val="20"/>
        </w:rPr>
        <w:t>W przypadku zwłoki Wykonawcy w realizacji dostawy zgodnie z terminem określonym w punkcie VII ppkt 1.  -</w:t>
      </w:r>
      <w:r w:rsidRPr="006B5C2F">
        <w:rPr>
          <w:rFonts w:ascii="Arial" w:hAnsi="Arial" w:cs="Arial"/>
          <w:color w:val="FF0000"/>
          <w:szCs w:val="20"/>
        </w:rPr>
        <w:t xml:space="preserve"> </w:t>
      </w:r>
      <w:r w:rsidRPr="006B5C2F">
        <w:rPr>
          <w:rFonts w:ascii="Arial" w:hAnsi="Arial" w:cs="Arial"/>
          <w:szCs w:val="20"/>
        </w:rPr>
        <w:t>Zamawiającemu przysługuje prawo do naliczenia kary umownej w wysokości 0,1 % wartości brutto całkowitego wynagrodzenia, przysługującej za każdy dzień zwłoki w wykonaniu usługi, naliczanej za każdy rozpoczęty dzień zwłoki w realizacji niniejszej umowy.</w:t>
      </w:r>
    </w:p>
    <w:p w:rsidR="000372AF" w:rsidRPr="006B5C2F" w:rsidRDefault="000372AF" w:rsidP="000372AF">
      <w:pPr>
        <w:widowControl w:val="0"/>
        <w:overflowPunct w:val="0"/>
        <w:autoSpaceDE w:val="0"/>
        <w:autoSpaceDN w:val="0"/>
        <w:adjustRightInd w:val="0"/>
        <w:spacing w:after="0" w:line="240" w:lineRule="auto"/>
        <w:ind w:left="425"/>
        <w:jc w:val="both"/>
        <w:textAlignment w:val="baseline"/>
        <w:rPr>
          <w:rFonts w:ascii="Arial" w:hAnsi="Arial" w:cs="Arial"/>
          <w:szCs w:val="20"/>
        </w:rPr>
      </w:pPr>
    </w:p>
    <w:p w:rsidR="000372AF" w:rsidRPr="006B5C2F" w:rsidRDefault="000372AF" w:rsidP="000372AF">
      <w:pPr>
        <w:widowControl w:val="0"/>
        <w:numPr>
          <w:ilvl w:val="0"/>
          <w:numId w:val="20"/>
        </w:numPr>
        <w:overflowPunct w:val="0"/>
        <w:autoSpaceDE w:val="0"/>
        <w:autoSpaceDN w:val="0"/>
        <w:adjustRightInd w:val="0"/>
        <w:spacing w:after="0" w:line="240" w:lineRule="auto"/>
        <w:ind w:left="425" w:hanging="425"/>
        <w:jc w:val="both"/>
        <w:textAlignment w:val="baseline"/>
        <w:rPr>
          <w:rFonts w:ascii="Arial" w:hAnsi="Arial" w:cs="Arial"/>
          <w:szCs w:val="20"/>
        </w:rPr>
      </w:pPr>
      <w:r w:rsidRPr="006B5C2F">
        <w:rPr>
          <w:rFonts w:ascii="Arial" w:hAnsi="Arial" w:cs="Arial"/>
          <w:szCs w:val="20"/>
        </w:rPr>
        <w:lastRenderedPageBreak/>
        <w:t xml:space="preserve">Łącza maksymalna wysokość kar umownych, których Zamawiający może dochodzić od Wykonawcy wynosi 10 % wynagrodzenia, określonego </w:t>
      </w:r>
      <w:r>
        <w:rPr>
          <w:rFonts w:ascii="Arial" w:hAnsi="Arial" w:cs="Arial"/>
          <w:szCs w:val="20"/>
        </w:rPr>
        <w:t>pkt. VIII ppkt. 1 istotnych postanowień umowy</w:t>
      </w:r>
      <w:r w:rsidRPr="006B5C2F">
        <w:rPr>
          <w:rFonts w:ascii="Arial" w:hAnsi="Arial" w:cs="Arial"/>
          <w:szCs w:val="20"/>
        </w:rPr>
        <w:t xml:space="preserve">. </w:t>
      </w:r>
    </w:p>
    <w:p w:rsidR="000372AF" w:rsidRPr="006B5C2F" w:rsidRDefault="000372AF" w:rsidP="000372AF">
      <w:pPr>
        <w:widowControl w:val="0"/>
        <w:numPr>
          <w:ilvl w:val="0"/>
          <w:numId w:val="20"/>
        </w:numPr>
        <w:overflowPunct w:val="0"/>
        <w:autoSpaceDE w:val="0"/>
        <w:autoSpaceDN w:val="0"/>
        <w:adjustRightInd w:val="0"/>
        <w:spacing w:after="0" w:line="240" w:lineRule="auto"/>
        <w:ind w:left="425" w:hanging="425"/>
        <w:jc w:val="both"/>
        <w:textAlignment w:val="baseline"/>
        <w:rPr>
          <w:rFonts w:ascii="Arial" w:hAnsi="Arial" w:cs="Arial"/>
          <w:szCs w:val="20"/>
        </w:rPr>
      </w:pPr>
      <w:r w:rsidRPr="006B5C2F">
        <w:rPr>
          <w:rFonts w:ascii="Arial" w:hAnsi="Arial" w:cs="Arial"/>
          <w:szCs w:val="20"/>
        </w:rPr>
        <w:t xml:space="preserve"> Wykonawca nie może zwolnić się od odpowiedzialności względem Zamawiającego z tego powodu, że niewykonanie lub nienależyte wykonanie umowy przez Wykonawcę było następstwem niewykonania lub nienależytego wykonania zobowiązań wobec Wykonawcy przez jego kooperantów.</w:t>
      </w:r>
    </w:p>
    <w:p w:rsidR="000372AF" w:rsidRPr="006B5C2F" w:rsidRDefault="000372AF" w:rsidP="000372AF">
      <w:pPr>
        <w:widowControl w:val="0"/>
        <w:numPr>
          <w:ilvl w:val="0"/>
          <w:numId w:val="20"/>
        </w:numPr>
        <w:overflowPunct w:val="0"/>
        <w:autoSpaceDE w:val="0"/>
        <w:autoSpaceDN w:val="0"/>
        <w:adjustRightInd w:val="0"/>
        <w:spacing w:after="0" w:line="240" w:lineRule="auto"/>
        <w:ind w:left="425" w:hanging="425"/>
        <w:jc w:val="both"/>
        <w:textAlignment w:val="baseline"/>
        <w:rPr>
          <w:rFonts w:ascii="Arial" w:hAnsi="Arial" w:cs="Arial"/>
          <w:szCs w:val="20"/>
        </w:rPr>
      </w:pPr>
      <w:r w:rsidRPr="006B5C2F">
        <w:rPr>
          <w:rFonts w:ascii="Arial" w:hAnsi="Arial" w:cs="Arial"/>
          <w:szCs w:val="20"/>
        </w:rPr>
        <w:t>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i na których zaistnienie strony nie miały żadnego wpływu, takie jak np. wojna, atak terrorystyczny, pożar, powódź, epidemie, strajki, zarządzenia władz itp. Strona powołująca się na siłę wyższą powinna zawiadomić drugą stronę na piśmie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rsidR="000372AF" w:rsidRPr="006B5C2F" w:rsidRDefault="000372AF" w:rsidP="000372AF">
      <w:pPr>
        <w:widowControl w:val="0"/>
        <w:numPr>
          <w:ilvl w:val="0"/>
          <w:numId w:val="20"/>
        </w:numPr>
        <w:overflowPunct w:val="0"/>
        <w:autoSpaceDE w:val="0"/>
        <w:autoSpaceDN w:val="0"/>
        <w:adjustRightInd w:val="0"/>
        <w:spacing w:after="0" w:line="240" w:lineRule="auto"/>
        <w:ind w:left="425" w:hanging="425"/>
        <w:jc w:val="both"/>
        <w:textAlignment w:val="baseline"/>
        <w:rPr>
          <w:rFonts w:ascii="Arial" w:hAnsi="Arial" w:cs="Arial"/>
          <w:szCs w:val="20"/>
        </w:rPr>
      </w:pPr>
      <w:r w:rsidRPr="006B5C2F">
        <w:rPr>
          <w:rFonts w:ascii="Arial" w:hAnsi="Arial" w:cs="Arial"/>
          <w:szCs w:val="20"/>
        </w:rPr>
        <w:t>Opóźnienie lub wadliwe wykonanie całości lub części umowy z powodu siły wyższej nie stanowi dla Strony dotkniętej siłą wyższą naruszenia postanowień umowy.</w:t>
      </w:r>
    </w:p>
    <w:p w:rsidR="000372AF" w:rsidRPr="006B5C2F" w:rsidRDefault="000372AF" w:rsidP="000372AF">
      <w:pPr>
        <w:widowControl w:val="0"/>
        <w:numPr>
          <w:ilvl w:val="0"/>
          <w:numId w:val="20"/>
        </w:numPr>
        <w:overflowPunct w:val="0"/>
        <w:autoSpaceDE w:val="0"/>
        <w:autoSpaceDN w:val="0"/>
        <w:adjustRightInd w:val="0"/>
        <w:spacing w:after="0" w:line="240" w:lineRule="auto"/>
        <w:ind w:left="425" w:hanging="425"/>
        <w:jc w:val="both"/>
        <w:textAlignment w:val="baseline"/>
        <w:rPr>
          <w:rFonts w:ascii="Arial" w:hAnsi="Arial" w:cs="Arial"/>
          <w:szCs w:val="20"/>
        </w:rPr>
      </w:pPr>
      <w:r w:rsidRPr="006B5C2F">
        <w:rPr>
          <w:rFonts w:ascii="Arial" w:hAnsi="Arial" w:cs="Arial"/>
          <w:szCs w:val="20"/>
        </w:rPr>
        <w:t xml:space="preserve">Zamawiającemu przysługuje prawo do odstąpienia od umowy lub prawo do naliczenia kary umownej, o której mowa w pkt </w:t>
      </w:r>
      <w:r>
        <w:rPr>
          <w:rFonts w:ascii="Arial" w:hAnsi="Arial" w:cs="Arial"/>
          <w:szCs w:val="20"/>
        </w:rPr>
        <w:t>11</w:t>
      </w:r>
      <w:r w:rsidRPr="006B5C2F">
        <w:rPr>
          <w:rFonts w:ascii="Arial" w:hAnsi="Arial" w:cs="Arial"/>
          <w:szCs w:val="20"/>
        </w:rPr>
        <w:t>, gdy Wykonawca nie rozpoczął realizacji przedmiotu umowy w wyznaczonym terminie, albo nie kontynuuje jej pomimo wezwania Zamawiającego złożonego na piśmie. Postanowienia powyższe nie wyłączają prawa Zamawiającego do dochodzenia od Wykonawcy odszkodowania uzupełniającego na zasadach ogólnych, jeżeli wartość powstałej szkody przekroczy wysokość kar umownych lub jeżeli szkoda powstała z przyczyn, dla których strony nie zastrzegły kar umownych.</w:t>
      </w:r>
    </w:p>
    <w:p w:rsidR="000372AF" w:rsidRPr="006B5C2F" w:rsidRDefault="000372AF" w:rsidP="000372AF">
      <w:pPr>
        <w:widowControl w:val="0"/>
        <w:numPr>
          <w:ilvl w:val="0"/>
          <w:numId w:val="20"/>
        </w:numPr>
        <w:overflowPunct w:val="0"/>
        <w:autoSpaceDE w:val="0"/>
        <w:autoSpaceDN w:val="0"/>
        <w:adjustRightInd w:val="0"/>
        <w:spacing w:after="0" w:line="240" w:lineRule="auto"/>
        <w:ind w:left="425" w:hanging="425"/>
        <w:jc w:val="both"/>
        <w:textAlignment w:val="baseline"/>
        <w:rPr>
          <w:rFonts w:ascii="Arial" w:hAnsi="Arial" w:cs="Arial"/>
          <w:szCs w:val="20"/>
        </w:rPr>
      </w:pPr>
      <w:r w:rsidRPr="006B5C2F">
        <w:rPr>
          <w:rFonts w:ascii="Arial" w:hAnsi="Arial" w:cs="Arial"/>
          <w:szCs w:val="20"/>
        </w:rPr>
        <w:t xml:space="preserve">Zamawiającemu przysługuje prawo do rozwiązania umowy bez wypowiedzenia w trybie natychmiastowym w przypadku nienależytego wykonywania umowy przez Wykonawcę, a w szczególności jeżeli łączna wartość kar umownych, przekroczy 10 % całkowitej kwoty brutto umowy. </w:t>
      </w:r>
    </w:p>
    <w:p w:rsidR="000372AF" w:rsidRPr="006B5C2F" w:rsidRDefault="000372AF" w:rsidP="000372AF">
      <w:pPr>
        <w:numPr>
          <w:ilvl w:val="0"/>
          <w:numId w:val="20"/>
        </w:numPr>
        <w:tabs>
          <w:tab w:val="num" w:pos="709"/>
          <w:tab w:val="left" w:pos="1276"/>
        </w:tabs>
        <w:spacing w:after="0" w:line="240" w:lineRule="auto"/>
        <w:ind w:left="426" w:hanging="426"/>
        <w:jc w:val="both"/>
        <w:textAlignment w:val="baseline"/>
        <w:rPr>
          <w:rFonts w:ascii="Arial" w:eastAsia="Times New Roman" w:hAnsi="Arial" w:cs="Arial"/>
          <w:szCs w:val="24"/>
          <w:lang w:eastAsia="pl-PL"/>
        </w:rPr>
      </w:pPr>
      <w:r w:rsidRPr="006B5C2F">
        <w:rPr>
          <w:rFonts w:ascii="Arial" w:eastAsia="Times New Roman" w:hAnsi="Arial" w:cs="Arial"/>
          <w:szCs w:val="24"/>
          <w:lang w:eastAsia="pl-PL"/>
        </w:rPr>
        <w:t xml:space="preserve">W razie wystąpienia istotnej zmiany okoliczności powodującej, że wykonanie umowy nie leży w interesie publicznym, czego nie można było przewidzieć w chwili zawarcia umowy, Zamawiający może odstąpić od umowy w terminie 30 dni (trzydziestu dni) od powzięcia wiadomości o tych okolicznościach </w:t>
      </w:r>
      <w:r w:rsidRPr="006B5C2F">
        <w:rPr>
          <w:rFonts w:ascii="Arial" w:eastAsia="Times New Roman" w:hAnsi="Arial" w:cs="Arial"/>
          <w:bCs/>
          <w:szCs w:val="24"/>
          <w:lang w:eastAsia="pl-PL"/>
        </w:rPr>
        <w:t xml:space="preserve">lub dalsze wykonywanie umowy może zagrozić podstawowemu interesowi bezpieczeństwa państwa lub bezpieczeństwu publicznemu </w:t>
      </w:r>
      <w:r w:rsidRPr="006B5C2F">
        <w:rPr>
          <w:rFonts w:ascii="Arial" w:eastAsia="Times New Roman" w:hAnsi="Arial" w:cs="Arial"/>
          <w:szCs w:val="24"/>
          <w:lang w:eastAsia="pl-PL"/>
        </w:rPr>
        <w:t xml:space="preserve">. Wykonawca może żądać wyłącznie wynagrodzenia należnego z tytułu wykonania części umowy. </w:t>
      </w:r>
    </w:p>
    <w:p w:rsidR="000372AF" w:rsidRPr="006B5C2F" w:rsidRDefault="000372AF" w:rsidP="000372AF">
      <w:pPr>
        <w:numPr>
          <w:ilvl w:val="0"/>
          <w:numId w:val="20"/>
        </w:numPr>
        <w:tabs>
          <w:tab w:val="num" w:pos="709"/>
          <w:tab w:val="left" w:pos="1276"/>
        </w:tabs>
        <w:spacing w:after="0" w:line="240" w:lineRule="auto"/>
        <w:ind w:left="426" w:hanging="426"/>
        <w:jc w:val="both"/>
        <w:textAlignment w:val="baseline"/>
        <w:rPr>
          <w:rFonts w:ascii="Arial" w:eastAsia="Times New Roman" w:hAnsi="Arial" w:cs="Arial"/>
          <w:szCs w:val="24"/>
          <w:lang w:eastAsia="pl-PL"/>
        </w:rPr>
      </w:pPr>
      <w:r w:rsidRPr="006B5C2F">
        <w:rPr>
          <w:rFonts w:ascii="Arial" w:eastAsia="Times New Roman" w:hAnsi="Arial" w:cs="Arial"/>
          <w:szCs w:val="24"/>
          <w:lang w:val="x-none" w:eastAsia="x-none"/>
        </w:rPr>
        <w:t xml:space="preserve">Zmiana postanowień umowy może nastąpić </w:t>
      </w:r>
      <w:r w:rsidRPr="006B5C2F">
        <w:rPr>
          <w:rFonts w:ascii="Arial" w:eastAsia="Times New Roman" w:hAnsi="Arial" w:cs="Arial"/>
          <w:szCs w:val="24"/>
          <w:lang w:eastAsia="pl-PL"/>
        </w:rPr>
        <w:t xml:space="preserve">w granicach określonych w art. 455 Ustawy </w:t>
      </w:r>
      <w:r w:rsidRPr="006B5C2F">
        <w:rPr>
          <w:rFonts w:ascii="Arial" w:eastAsia="Times New Roman" w:hAnsi="Arial" w:cs="Arial"/>
          <w:szCs w:val="24"/>
          <w:lang w:val="x-none" w:eastAsia="x-none"/>
        </w:rPr>
        <w:t>za zgodą Stron</w:t>
      </w:r>
      <w:r w:rsidRPr="006B5C2F">
        <w:rPr>
          <w:rFonts w:ascii="Arial" w:eastAsia="Times New Roman" w:hAnsi="Arial" w:cs="Arial"/>
          <w:szCs w:val="24"/>
          <w:lang w:eastAsia="x-none"/>
        </w:rPr>
        <w:t>,</w:t>
      </w:r>
      <w:r w:rsidRPr="006B5C2F">
        <w:rPr>
          <w:rFonts w:ascii="Arial" w:eastAsia="Times New Roman" w:hAnsi="Arial" w:cs="Arial"/>
          <w:szCs w:val="24"/>
          <w:lang w:val="x-none" w:eastAsia="x-none"/>
        </w:rPr>
        <w:t xml:space="preserve"> wyrażoną pod rygorem nieważności, na piśmie, </w:t>
      </w:r>
      <w:r w:rsidRPr="006B5C2F">
        <w:rPr>
          <w:rFonts w:ascii="Arial" w:eastAsia="Times New Roman" w:hAnsi="Arial" w:cs="Arial"/>
          <w:szCs w:val="24"/>
          <w:lang w:val="x-none" w:eastAsia="pl-PL"/>
        </w:rPr>
        <w:t>z zastrzeżeniem art. 454 Ustawy</w:t>
      </w:r>
      <w:r w:rsidRPr="006B5C2F">
        <w:rPr>
          <w:rFonts w:ascii="Arial" w:eastAsia="Times New Roman" w:hAnsi="Arial" w:cs="Arial"/>
          <w:szCs w:val="24"/>
          <w:lang w:eastAsia="pl-PL"/>
        </w:rPr>
        <w:t>.</w:t>
      </w:r>
    </w:p>
    <w:p w:rsidR="000372AF" w:rsidRPr="006B5C2F" w:rsidRDefault="000372AF" w:rsidP="000372AF">
      <w:pPr>
        <w:widowControl w:val="0"/>
        <w:numPr>
          <w:ilvl w:val="0"/>
          <w:numId w:val="20"/>
        </w:numPr>
        <w:overflowPunct w:val="0"/>
        <w:autoSpaceDE w:val="0"/>
        <w:autoSpaceDN w:val="0"/>
        <w:adjustRightInd w:val="0"/>
        <w:spacing w:after="0" w:line="240" w:lineRule="auto"/>
        <w:ind w:left="425" w:hanging="425"/>
        <w:jc w:val="both"/>
        <w:textAlignment w:val="baseline"/>
        <w:rPr>
          <w:rFonts w:ascii="Arial" w:hAnsi="Arial" w:cs="Arial"/>
          <w:szCs w:val="20"/>
        </w:rPr>
      </w:pPr>
      <w:r w:rsidRPr="006B5C2F">
        <w:rPr>
          <w:rFonts w:ascii="Arial" w:hAnsi="Arial" w:cs="Arial"/>
          <w:szCs w:val="20"/>
        </w:rPr>
        <w:t xml:space="preserve"> W razie odstąpienia przez strony od umowy Wykonawca może żądać jedynie wynagrodzenia należnego mu z tytułu faktycznie wykonanej dostawy. W takim przypadku Strony zakończą wzajemne rozliczenia wynikające z realizacji prac objętych Umową lub ustalą w drodze pisemnego porozumienia ich saldo, terminy ostatecznego rozliczenia oraz sposoby zabezpieczenia ich roszczeń. Wykonawca niezwłocznie sporządzi i przekaże Zamawiającemu rozliczenie końcowe określające wartość wykonanych i niezapłaconych dostaw do momentu rozwiązania umowy, pomniejszone o kwoty przewidziane do potrącenia Wykonawcy z tytułu kar umownych lub innych rekompensat należnych Zamawiającemu. Wykonawca zobowiązany jest niezwłocznie wstrzymać dostawy oraz dokonać w obecności Zamawiającego odczytu końcowego gazomierzy.</w:t>
      </w:r>
    </w:p>
    <w:p w:rsidR="000372AF" w:rsidRPr="006B5C2F" w:rsidRDefault="000372AF" w:rsidP="000372AF">
      <w:pPr>
        <w:widowControl w:val="0"/>
        <w:numPr>
          <w:ilvl w:val="0"/>
          <w:numId w:val="20"/>
        </w:numPr>
        <w:overflowPunct w:val="0"/>
        <w:autoSpaceDE w:val="0"/>
        <w:autoSpaceDN w:val="0"/>
        <w:adjustRightInd w:val="0"/>
        <w:spacing w:after="0" w:line="240" w:lineRule="auto"/>
        <w:ind w:left="425" w:hanging="425"/>
        <w:jc w:val="both"/>
        <w:textAlignment w:val="baseline"/>
        <w:rPr>
          <w:rFonts w:ascii="Arial" w:hAnsi="Arial" w:cs="Arial"/>
          <w:szCs w:val="20"/>
        </w:rPr>
      </w:pPr>
      <w:r w:rsidRPr="006B5C2F">
        <w:rPr>
          <w:rFonts w:ascii="Arial" w:hAnsi="Arial" w:cs="Arial"/>
          <w:szCs w:val="20"/>
        </w:rPr>
        <w:t>Oświadczenie o odstąpieniu od umowy lub jej rozwiązaniu należy złożyć drugiej stronie w formie pisemnej pod rygorem nieważności. Oświadczenie o odstąpieniu od umowy lub jej rozwiązaniu musi zawierać uzasadnienie.</w:t>
      </w:r>
    </w:p>
    <w:p w:rsidR="000372AF" w:rsidRPr="006B5C2F" w:rsidRDefault="000372AF" w:rsidP="000372AF">
      <w:pPr>
        <w:widowControl w:val="0"/>
        <w:numPr>
          <w:ilvl w:val="0"/>
          <w:numId w:val="20"/>
        </w:numPr>
        <w:overflowPunct w:val="0"/>
        <w:autoSpaceDE w:val="0"/>
        <w:autoSpaceDN w:val="0"/>
        <w:adjustRightInd w:val="0"/>
        <w:spacing w:after="0" w:line="240" w:lineRule="auto"/>
        <w:ind w:left="425" w:hanging="425"/>
        <w:jc w:val="both"/>
        <w:textAlignment w:val="baseline"/>
        <w:rPr>
          <w:rFonts w:ascii="Arial" w:hAnsi="Arial" w:cs="Arial"/>
          <w:szCs w:val="20"/>
        </w:rPr>
      </w:pPr>
      <w:r w:rsidRPr="006B5C2F">
        <w:rPr>
          <w:rFonts w:ascii="Arial" w:hAnsi="Arial" w:cs="Arial"/>
          <w:szCs w:val="20"/>
        </w:rPr>
        <w:t xml:space="preserve">W sytuacji skorzystania przez Zamawiającego z uprawnień do odstąpienia od umowy Zamawiający złoży jednostronne oświadczenie woli o odstąpieniu skierowane do Wykonawcy i niezależnie od wysłania tego oświadczenia do Wykonawcy listem </w:t>
      </w:r>
      <w:r w:rsidRPr="006B5C2F">
        <w:rPr>
          <w:rFonts w:ascii="Arial" w:hAnsi="Arial" w:cs="Arial"/>
          <w:szCs w:val="20"/>
        </w:rPr>
        <w:lastRenderedPageBreak/>
        <w:t>poleconym za potwierdzeniem odbioru na adres Wykonawcy wskazany w umowie, przekaże je Wykonawcy pocztą elektroniczną na adres poczty elektronicznej podany na wstępie umowy lub faksem na wskazany w komparycji nr faxu,. Strony ustalają, iż terminem w jakim Wykonawca uzyskał wiedzę o złożonym przez Zamawiającego oświadczeniu o odstąpieniu od umowy jest dzień wysłania tego oświadczenia Wykonawcy pocztą elektroniczną na adres poczty elektronicznej podany na wstępie umowy lub faksem na wskazany w komparycji Umowy adres poczty elektronicznej lub nr faxu, z zastrzeżeniem wskazanym w poprzednim ustępie. Powyższe uprawnienia nie wykluczają możliwości osobistego doręczenia oświadczenia w siedzibie Wykonawcy.</w:t>
      </w:r>
    </w:p>
    <w:p w:rsidR="000372AF" w:rsidRPr="006B5C2F" w:rsidRDefault="000372AF" w:rsidP="000372AF">
      <w:pPr>
        <w:widowControl w:val="0"/>
        <w:numPr>
          <w:ilvl w:val="0"/>
          <w:numId w:val="20"/>
        </w:numPr>
        <w:overflowPunct w:val="0"/>
        <w:autoSpaceDE w:val="0"/>
        <w:autoSpaceDN w:val="0"/>
        <w:adjustRightInd w:val="0"/>
        <w:spacing w:after="0" w:line="240" w:lineRule="auto"/>
        <w:ind w:left="425" w:hanging="425"/>
        <w:jc w:val="both"/>
        <w:textAlignment w:val="baseline"/>
        <w:rPr>
          <w:rFonts w:ascii="Arial" w:hAnsi="Arial" w:cs="Arial"/>
          <w:szCs w:val="20"/>
        </w:rPr>
      </w:pPr>
      <w:r w:rsidRPr="006B5C2F">
        <w:rPr>
          <w:rFonts w:ascii="Arial" w:hAnsi="Arial" w:cs="Arial"/>
          <w:szCs w:val="20"/>
        </w:rPr>
        <w:t>Zmiany Umowy kompleksowej, jej wypowiedzenie lub rozwiązanie wymagają, zachowania formy pisemnej lub elektronicznej opatrzonej kwalifikowanym podpisem elektronicznym pod rygorem nieważności, z zastrzeżeniem zapisów odnośnie grup taryfowych w umowie kompleksowej. Czynności dokonywane w formie pisemnej lub elektronicznej opatrzonej kwalifikowanym podpisem elektronicznym, są uznawanymi za równoważnie. Umowa zastrzega zachowanie określonej formy. Nie wymaga zmiany Umowy: zmiana lub uzupełnienie danych Strony Umowy ujawnionych w rejestrach KRS lub CEiDG (w tym imię lub nazwisko, o ile nie prowadzi to do zmiany podmiotowej po stronie Zamawiającego), osób kontaktowych, adresu korespondencyjnego, danych dotyczących gazomierza, adresu wykonywanej działalności gospodarczej, numeru telefonu, adresu poczty elektronicznej, adresu stron systemów teleinformatycznych. Strony zobowiązują się niezwłocznie informować o zmianie tych danych.</w:t>
      </w:r>
    </w:p>
    <w:p w:rsidR="000372AF" w:rsidRPr="006B5C2F" w:rsidRDefault="000372AF" w:rsidP="000372AF">
      <w:pPr>
        <w:widowControl w:val="0"/>
        <w:numPr>
          <w:ilvl w:val="0"/>
          <w:numId w:val="20"/>
        </w:numPr>
        <w:overflowPunct w:val="0"/>
        <w:autoSpaceDE w:val="0"/>
        <w:autoSpaceDN w:val="0"/>
        <w:adjustRightInd w:val="0"/>
        <w:spacing w:after="0" w:line="240" w:lineRule="auto"/>
        <w:ind w:left="425" w:hanging="425"/>
        <w:jc w:val="both"/>
        <w:textAlignment w:val="baseline"/>
        <w:rPr>
          <w:rFonts w:ascii="Arial" w:hAnsi="Arial" w:cs="Arial"/>
          <w:szCs w:val="20"/>
        </w:rPr>
      </w:pPr>
      <w:r w:rsidRPr="006B5C2F">
        <w:rPr>
          <w:rFonts w:ascii="Arial" w:hAnsi="Arial" w:cs="Arial"/>
          <w:szCs w:val="20"/>
        </w:rPr>
        <w:t xml:space="preserve">Zamawiający przewiduje możliwość dokonania istotnych zmian umowy </w:t>
      </w:r>
      <w:r w:rsidRPr="006B5C2F">
        <w:rPr>
          <w:rFonts w:ascii="Arial" w:hAnsi="Arial" w:cs="Arial"/>
          <w:szCs w:val="20"/>
        </w:rPr>
        <w:br/>
        <w:t xml:space="preserve">w przypadku wystąpienia co najmniej jednej z okoliczności wymienionej poniżej: </w:t>
      </w:r>
    </w:p>
    <w:p w:rsidR="000372AF" w:rsidRPr="006B5C2F" w:rsidRDefault="000372AF" w:rsidP="000372AF">
      <w:pPr>
        <w:widowControl w:val="0"/>
        <w:overflowPunct w:val="0"/>
        <w:autoSpaceDE w:val="0"/>
        <w:autoSpaceDN w:val="0"/>
        <w:adjustRightInd w:val="0"/>
        <w:spacing w:after="0" w:line="240" w:lineRule="auto"/>
        <w:ind w:left="425"/>
        <w:jc w:val="both"/>
        <w:textAlignment w:val="baseline"/>
        <w:rPr>
          <w:rFonts w:ascii="Arial" w:hAnsi="Arial" w:cs="Arial"/>
          <w:szCs w:val="20"/>
        </w:rPr>
      </w:pPr>
      <w:r w:rsidRPr="006B5C2F">
        <w:rPr>
          <w:rFonts w:ascii="Arial" w:hAnsi="Arial" w:cs="Arial"/>
          <w:szCs w:val="20"/>
        </w:rPr>
        <w:t xml:space="preserve">a) Zamawiający dopuszcza zmiany podyktowane zmianą powszechnie obowiązujących przepisów prawa w zakresie mającym wpływ na realizację umowy. </w:t>
      </w:r>
    </w:p>
    <w:p w:rsidR="000372AF" w:rsidRPr="006B5C2F" w:rsidRDefault="000372AF" w:rsidP="000372AF">
      <w:pPr>
        <w:widowControl w:val="0"/>
        <w:overflowPunct w:val="0"/>
        <w:autoSpaceDE w:val="0"/>
        <w:autoSpaceDN w:val="0"/>
        <w:adjustRightInd w:val="0"/>
        <w:spacing w:after="0" w:line="240" w:lineRule="auto"/>
        <w:ind w:left="425"/>
        <w:jc w:val="both"/>
        <w:textAlignment w:val="baseline"/>
        <w:rPr>
          <w:rFonts w:ascii="Arial" w:hAnsi="Arial" w:cs="Arial"/>
          <w:szCs w:val="20"/>
        </w:rPr>
      </w:pPr>
      <w:r w:rsidRPr="006B5C2F">
        <w:rPr>
          <w:rFonts w:ascii="Arial" w:hAnsi="Arial" w:cs="Arial"/>
          <w:szCs w:val="20"/>
        </w:rPr>
        <w:t xml:space="preserve">b) zaistnienia, po zawarciu umowy, przypadku siły wyższej, przez którą na potrzeby niniejszej umowy rozumieć należy zdarzenie zewnętrzne wobec łączącej Strony więzi prawnej: </w:t>
      </w:r>
    </w:p>
    <w:p w:rsidR="000372AF" w:rsidRPr="006B5C2F" w:rsidRDefault="000372AF" w:rsidP="000372AF">
      <w:pPr>
        <w:widowControl w:val="0"/>
        <w:overflowPunct w:val="0"/>
        <w:autoSpaceDE w:val="0"/>
        <w:autoSpaceDN w:val="0"/>
        <w:adjustRightInd w:val="0"/>
        <w:spacing w:after="0" w:line="240" w:lineRule="auto"/>
        <w:ind w:left="425"/>
        <w:jc w:val="both"/>
        <w:textAlignment w:val="baseline"/>
        <w:rPr>
          <w:rFonts w:ascii="Arial" w:hAnsi="Arial" w:cs="Arial"/>
          <w:szCs w:val="20"/>
        </w:rPr>
      </w:pPr>
      <w:r w:rsidRPr="006B5C2F">
        <w:rPr>
          <w:rFonts w:ascii="Arial" w:hAnsi="Arial" w:cs="Arial"/>
          <w:szCs w:val="20"/>
        </w:rPr>
        <w:t xml:space="preserve">-charakterze niezależnym od Stron, </w:t>
      </w:r>
    </w:p>
    <w:p w:rsidR="000372AF" w:rsidRPr="006B5C2F" w:rsidRDefault="000372AF" w:rsidP="000372AF">
      <w:pPr>
        <w:widowControl w:val="0"/>
        <w:overflowPunct w:val="0"/>
        <w:autoSpaceDE w:val="0"/>
        <w:autoSpaceDN w:val="0"/>
        <w:adjustRightInd w:val="0"/>
        <w:spacing w:after="0" w:line="240" w:lineRule="auto"/>
        <w:ind w:left="425"/>
        <w:jc w:val="both"/>
        <w:textAlignment w:val="baseline"/>
        <w:rPr>
          <w:rFonts w:ascii="Arial" w:hAnsi="Arial" w:cs="Arial"/>
          <w:szCs w:val="20"/>
        </w:rPr>
      </w:pPr>
      <w:r w:rsidRPr="006B5C2F">
        <w:rPr>
          <w:rFonts w:ascii="Arial" w:hAnsi="Arial" w:cs="Arial"/>
          <w:szCs w:val="20"/>
        </w:rPr>
        <w:t>-którego Strony nie mogły przewidzieć przed zawarciem umowy,</w:t>
      </w:r>
    </w:p>
    <w:p w:rsidR="000372AF" w:rsidRPr="006B5C2F" w:rsidRDefault="000372AF" w:rsidP="000372AF">
      <w:pPr>
        <w:widowControl w:val="0"/>
        <w:overflowPunct w:val="0"/>
        <w:autoSpaceDE w:val="0"/>
        <w:autoSpaceDN w:val="0"/>
        <w:adjustRightInd w:val="0"/>
        <w:spacing w:after="0" w:line="240" w:lineRule="auto"/>
        <w:ind w:left="425"/>
        <w:jc w:val="both"/>
        <w:textAlignment w:val="baseline"/>
        <w:rPr>
          <w:rFonts w:ascii="Arial" w:hAnsi="Arial" w:cs="Arial"/>
          <w:szCs w:val="20"/>
        </w:rPr>
      </w:pPr>
      <w:r w:rsidRPr="006B5C2F">
        <w:rPr>
          <w:rFonts w:ascii="Arial" w:hAnsi="Arial" w:cs="Arial"/>
          <w:szCs w:val="20"/>
        </w:rPr>
        <w:t xml:space="preserve">-którego nie można uniknąć, ani któremu Strony nie mogły zapobiec przy zachowaniu należytej staranności. </w:t>
      </w:r>
    </w:p>
    <w:p w:rsidR="000372AF" w:rsidRPr="006B5C2F" w:rsidRDefault="000372AF" w:rsidP="000372AF">
      <w:pPr>
        <w:widowControl w:val="0"/>
        <w:overflowPunct w:val="0"/>
        <w:autoSpaceDE w:val="0"/>
        <w:autoSpaceDN w:val="0"/>
        <w:adjustRightInd w:val="0"/>
        <w:spacing w:after="0" w:line="240" w:lineRule="auto"/>
        <w:ind w:left="425"/>
        <w:jc w:val="both"/>
        <w:textAlignment w:val="baseline"/>
        <w:rPr>
          <w:rFonts w:ascii="Arial" w:hAnsi="Arial" w:cs="Arial"/>
          <w:szCs w:val="20"/>
        </w:rPr>
      </w:pPr>
      <w:r w:rsidRPr="006B5C2F">
        <w:rPr>
          <w:rFonts w:ascii="Arial" w:hAnsi="Arial" w:cs="Arial"/>
          <w:szCs w:val="20"/>
        </w:rPr>
        <w:t xml:space="preserve">Zamawiający dopuszcza możliwość zmiany umowy, mającej na celu dostosowanie umowy do zaistniałej okoliczności, w szczególności w zakresie zmiany terminu realizacji umowy. </w:t>
      </w:r>
    </w:p>
    <w:p w:rsidR="000372AF" w:rsidRPr="006B5C2F" w:rsidRDefault="000372AF" w:rsidP="000372AF">
      <w:pPr>
        <w:widowControl w:val="0"/>
        <w:overflowPunct w:val="0"/>
        <w:autoSpaceDE w:val="0"/>
        <w:autoSpaceDN w:val="0"/>
        <w:adjustRightInd w:val="0"/>
        <w:spacing w:after="0" w:line="240" w:lineRule="auto"/>
        <w:ind w:left="425"/>
        <w:jc w:val="both"/>
        <w:textAlignment w:val="baseline"/>
        <w:rPr>
          <w:rFonts w:ascii="Arial" w:hAnsi="Arial" w:cs="Arial"/>
          <w:szCs w:val="20"/>
        </w:rPr>
      </w:pPr>
      <w:r w:rsidRPr="006B5C2F">
        <w:rPr>
          <w:rFonts w:ascii="Arial" w:hAnsi="Arial" w:cs="Arial"/>
          <w:szCs w:val="20"/>
        </w:rPr>
        <w:t xml:space="preserve">Za siłę wyższą warunkującą zmianę umowy uważać się będzie w szczególności powódź, pożar i inne klęski żywiołowe, zamieszki, strajki, ataki terrorystyczne, działania wojenne, nagłe załamania warunków atmosferycznych, nagłe przerwy w dostawie energii elektrycznej, promieniowanie lub skażenia. </w:t>
      </w:r>
    </w:p>
    <w:p w:rsidR="000372AF" w:rsidRPr="006B5C2F" w:rsidRDefault="000372AF" w:rsidP="000372AF">
      <w:pPr>
        <w:widowControl w:val="0"/>
        <w:numPr>
          <w:ilvl w:val="0"/>
          <w:numId w:val="10"/>
        </w:numPr>
        <w:overflowPunct w:val="0"/>
        <w:autoSpaceDE w:val="0"/>
        <w:autoSpaceDN w:val="0"/>
        <w:adjustRightInd w:val="0"/>
        <w:spacing w:after="0" w:line="240" w:lineRule="auto"/>
        <w:ind w:left="426" w:hanging="1"/>
        <w:jc w:val="both"/>
        <w:textAlignment w:val="baseline"/>
        <w:rPr>
          <w:rFonts w:ascii="Arial" w:eastAsia="Times New Roman" w:hAnsi="Arial" w:cs="Arial"/>
          <w:szCs w:val="20"/>
          <w:lang w:eastAsia="pl-PL"/>
        </w:rPr>
      </w:pPr>
      <w:r w:rsidRPr="006B5C2F">
        <w:rPr>
          <w:rFonts w:ascii="Arial" w:eastAsia="Times New Roman" w:hAnsi="Arial" w:cs="Arial"/>
          <w:szCs w:val="20"/>
          <w:lang w:eastAsia="pl-PL"/>
        </w:rPr>
        <w:t xml:space="preserve">gdy zaistnieje inna, niemożliwa do przewidzenia w momencie zawarcia umowy okoliczność prawna, ekonomiczna lub techniczna, za którą żadna ze Stron nie ponosi odpowiedzialności, skutkująca brakiem możliwości należytego wykonania umowy, zgodnie z umową - Zamawiający dopuszcza możliwość zmiany umowy, mającej na celu dostosowanie umowy do zaistniałej okoliczności, w szczególności w zakresie zmiany terminu realizacji umowy. </w:t>
      </w:r>
    </w:p>
    <w:p w:rsidR="000372AF" w:rsidRPr="006B5C2F" w:rsidRDefault="000372AF" w:rsidP="000372AF">
      <w:pPr>
        <w:widowControl w:val="0"/>
        <w:numPr>
          <w:ilvl w:val="0"/>
          <w:numId w:val="10"/>
        </w:numPr>
        <w:overflowPunct w:val="0"/>
        <w:autoSpaceDE w:val="0"/>
        <w:autoSpaceDN w:val="0"/>
        <w:adjustRightInd w:val="0"/>
        <w:spacing w:after="0" w:line="240" w:lineRule="auto"/>
        <w:ind w:left="426" w:hanging="1"/>
        <w:jc w:val="both"/>
        <w:textAlignment w:val="baseline"/>
        <w:rPr>
          <w:rFonts w:ascii="Arial" w:eastAsia="Times New Roman" w:hAnsi="Arial" w:cs="Arial"/>
          <w:szCs w:val="20"/>
          <w:lang w:eastAsia="pl-PL"/>
        </w:rPr>
      </w:pPr>
      <w:r w:rsidRPr="006B5C2F">
        <w:rPr>
          <w:rFonts w:ascii="Arial" w:eastAsia="Times New Roman" w:hAnsi="Arial" w:cs="Arial"/>
          <w:szCs w:val="20"/>
          <w:lang w:eastAsia="pl-PL"/>
        </w:rPr>
        <w:t>zmiany Zamawiającego w przypadku zmian organizacyjnych polegających na reorganizacji, z której będzie wynikało, iż obowiązki Zamawiającego przejmie inna jednostka organizacyjna resortu Obrony Narodowej na zasadach określonych w Kodeksie Cywilnym (cesja praw i obowiązków);</w:t>
      </w:r>
    </w:p>
    <w:p w:rsidR="000372AF" w:rsidRPr="006B5C2F" w:rsidRDefault="000372AF" w:rsidP="000372AF">
      <w:pPr>
        <w:widowControl w:val="0"/>
        <w:numPr>
          <w:ilvl w:val="0"/>
          <w:numId w:val="10"/>
        </w:numPr>
        <w:overflowPunct w:val="0"/>
        <w:autoSpaceDE w:val="0"/>
        <w:autoSpaceDN w:val="0"/>
        <w:adjustRightInd w:val="0"/>
        <w:spacing w:after="0" w:line="240" w:lineRule="auto"/>
        <w:ind w:left="425" w:firstLine="1"/>
        <w:jc w:val="both"/>
        <w:textAlignment w:val="baseline"/>
        <w:rPr>
          <w:rFonts w:ascii="Arial" w:hAnsi="Arial" w:cs="Arial"/>
          <w:szCs w:val="20"/>
        </w:rPr>
      </w:pPr>
      <w:r w:rsidRPr="006B5C2F">
        <w:rPr>
          <w:rFonts w:ascii="Arial" w:hAnsi="Arial" w:cs="Arial"/>
          <w:szCs w:val="20"/>
        </w:rPr>
        <w:t xml:space="preserve">gdy ze względu na zmianę przepisów prawa (uchylenia, zmiany lub nowelizacji przepisów) lub z innych przyczyn o charakterze obiektywnym nie będzie możliwe spełnienie przez Wykonawcę wymogów lub konieczne będzie spełnienie wymogów dodatkowych; </w:t>
      </w:r>
    </w:p>
    <w:p w:rsidR="000372AF" w:rsidRPr="006B5C2F" w:rsidRDefault="000372AF" w:rsidP="000372AF">
      <w:pPr>
        <w:widowControl w:val="0"/>
        <w:numPr>
          <w:ilvl w:val="0"/>
          <w:numId w:val="20"/>
        </w:numPr>
        <w:overflowPunct w:val="0"/>
        <w:autoSpaceDE w:val="0"/>
        <w:autoSpaceDN w:val="0"/>
        <w:adjustRightInd w:val="0"/>
        <w:spacing w:after="0" w:line="240" w:lineRule="auto"/>
        <w:ind w:left="426" w:hanging="426"/>
        <w:jc w:val="both"/>
        <w:textAlignment w:val="baseline"/>
        <w:rPr>
          <w:rFonts w:ascii="Arial" w:eastAsia="Times New Roman" w:hAnsi="Arial" w:cs="Arial"/>
          <w:szCs w:val="20"/>
          <w:lang w:eastAsia="pl-PL"/>
        </w:rPr>
      </w:pPr>
      <w:r w:rsidRPr="006B5C2F">
        <w:rPr>
          <w:rFonts w:ascii="Arial" w:eastAsia="Times New Roman" w:hAnsi="Arial" w:cs="Arial"/>
          <w:szCs w:val="20"/>
          <w:lang w:eastAsia="pl-PL"/>
        </w:rPr>
        <w:t>Zamawiający dopuszcza możliwość zmiany umowy w przypadkach, o których mowa w art. 455 ust. 1 pkt 2 do Ustawy Pzp.</w:t>
      </w:r>
    </w:p>
    <w:p w:rsidR="000372AF" w:rsidRPr="006B5C2F" w:rsidRDefault="000372AF" w:rsidP="000372AF">
      <w:pPr>
        <w:widowControl w:val="0"/>
        <w:numPr>
          <w:ilvl w:val="0"/>
          <w:numId w:val="20"/>
        </w:numPr>
        <w:overflowPunct w:val="0"/>
        <w:autoSpaceDE w:val="0"/>
        <w:autoSpaceDN w:val="0"/>
        <w:adjustRightInd w:val="0"/>
        <w:spacing w:after="0" w:line="240" w:lineRule="auto"/>
        <w:ind w:left="426" w:hanging="426"/>
        <w:jc w:val="both"/>
        <w:textAlignment w:val="baseline"/>
        <w:rPr>
          <w:rFonts w:ascii="Arial" w:eastAsia="Times New Roman" w:hAnsi="Arial" w:cs="Arial"/>
          <w:szCs w:val="20"/>
          <w:lang w:eastAsia="pl-PL"/>
        </w:rPr>
      </w:pPr>
      <w:r w:rsidRPr="006B5C2F">
        <w:rPr>
          <w:rFonts w:ascii="Arial" w:eastAsia="Times New Roman" w:hAnsi="Arial" w:cs="Arial"/>
          <w:szCs w:val="20"/>
          <w:lang w:eastAsia="pl-PL"/>
        </w:rPr>
        <w:lastRenderedPageBreak/>
        <w:t xml:space="preserve"> W razie zaistnienia istotnej zmiany okoliczności powodującej, że wykonanie umowy kompleksowej nie leży w interesie publicznym, czego nie można było przewidzieć w chwili zawarcia umowy, lub dalsze wykonywanie umowy kompleksowej może zagrozić istotnemu interesowi bezpieczeństwa państwa lub bezpieczeństwu publicznemu, Zamawiający może odstąpić od umowy w terminie 30 dni od dnia powzięcia wiadomości o tych okolicznościach. W takim przypadku Dostawca może żądać wyłącznie wynagrodzenia należnego z tytułu wykonania części umowy. </w:t>
      </w:r>
    </w:p>
    <w:p w:rsidR="000372AF" w:rsidRPr="006B5C2F" w:rsidRDefault="000372AF" w:rsidP="000372AF">
      <w:pPr>
        <w:widowControl w:val="0"/>
        <w:tabs>
          <w:tab w:val="num" w:pos="426"/>
        </w:tabs>
        <w:overflowPunct w:val="0"/>
        <w:autoSpaceDE w:val="0"/>
        <w:autoSpaceDN w:val="0"/>
        <w:adjustRightInd w:val="0"/>
        <w:spacing w:after="0" w:line="240" w:lineRule="auto"/>
        <w:ind w:left="426"/>
        <w:jc w:val="both"/>
        <w:textAlignment w:val="baseline"/>
        <w:rPr>
          <w:rFonts w:ascii="Arial" w:hAnsi="Arial" w:cs="Arial"/>
          <w:szCs w:val="20"/>
        </w:rPr>
      </w:pPr>
      <w:r w:rsidRPr="006B5C2F">
        <w:rPr>
          <w:rFonts w:ascii="Arial" w:hAnsi="Arial" w:cs="Arial"/>
          <w:szCs w:val="20"/>
        </w:rPr>
        <w:t>oraz akty wykonawcze do w/w ustaw.</w:t>
      </w:r>
    </w:p>
    <w:p w:rsidR="000372AF" w:rsidRPr="006B5C2F" w:rsidRDefault="000372AF" w:rsidP="000372AF">
      <w:pPr>
        <w:widowControl w:val="0"/>
        <w:numPr>
          <w:ilvl w:val="0"/>
          <w:numId w:val="20"/>
        </w:numPr>
        <w:overflowPunct w:val="0"/>
        <w:autoSpaceDE w:val="0"/>
        <w:autoSpaceDN w:val="0"/>
        <w:adjustRightInd w:val="0"/>
        <w:spacing w:after="0" w:line="240" w:lineRule="auto"/>
        <w:ind w:left="426" w:hanging="426"/>
        <w:jc w:val="both"/>
        <w:textAlignment w:val="baseline"/>
        <w:rPr>
          <w:rFonts w:ascii="Arial" w:eastAsia="Times New Roman" w:hAnsi="Arial" w:cs="Arial"/>
          <w:szCs w:val="20"/>
          <w:lang w:eastAsia="pl-PL"/>
        </w:rPr>
      </w:pPr>
      <w:r w:rsidRPr="006B5C2F">
        <w:rPr>
          <w:rFonts w:ascii="Arial" w:eastAsia="Times New Roman" w:hAnsi="Arial" w:cs="Arial"/>
          <w:szCs w:val="20"/>
          <w:lang w:eastAsia="pl-PL"/>
        </w:rPr>
        <w:t xml:space="preserve">Zamawiający ustala karę umowną z tytułu odstąpienia od umowy przez Zamawiającego z przyczyn leżących po stronie Wykonawcy w wysokości 10% wartości brutto niezrealizowanej części umowy. </w:t>
      </w:r>
    </w:p>
    <w:p w:rsidR="000372AF" w:rsidRPr="006B5C2F" w:rsidRDefault="000372AF" w:rsidP="000372AF">
      <w:pPr>
        <w:widowControl w:val="0"/>
        <w:overflowPunct w:val="0"/>
        <w:autoSpaceDE w:val="0"/>
        <w:autoSpaceDN w:val="0"/>
        <w:adjustRightInd w:val="0"/>
        <w:spacing w:after="0" w:line="240" w:lineRule="auto"/>
        <w:jc w:val="both"/>
        <w:textAlignment w:val="baseline"/>
        <w:rPr>
          <w:rFonts w:ascii="Arial" w:hAnsi="Arial" w:cs="Arial"/>
          <w:b/>
          <w:szCs w:val="20"/>
        </w:rPr>
      </w:pPr>
    </w:p>
    <w:p w:rsidR="000372AF" w:rsidRPr="006B5C2F" w:rsidRDefault="000372AF" w:rsidP="000372AF">
      <w:pPr>
        <w:numPr>
          <w:ilvl w:val="0"/>
          <w:numId w:val="8"/>
        </w:numPr>
        <w:spacing w:after="60" w:line="240" w:lineRule="auto"/>
        <w:ind w:left="426" w:hanging="426"/>
        <w:rPr>
          <w:rFonts w:ascii="Arial" w:eastAsia="Times New Roman" w:hAnsi="Arial" w:cs="Arial"/>
          <w:b/>
          <w:szCs w:val="20"/>
          <w:u w:val="single"/>
          <w:lang w:eastAsia="pl-PL"/>
        </w:rPr>
      </w:pPr>
      <w:r w:rsidRPr="006B5C2F">
        <w:rPr>
          <w:rFonts w:ascii="Arial" w:eastAsia="Times New Roman" w:hAnsi="Arial" w:cs="Arial"/>
          <w:b/>
          <w:szCs w:val="20"/>
          <w:u w:val="single"/>
          <w:lang w:eastAsia="pl-PL"/>
        </w:rPr>
        <w:t>Nadzór nad wykonaniem umowy</w:t>
      </w:r>
    </w:p>
    <w:p w:rsidR="000372AF" w:rsidRPr="006B5C2F" w:rsidRDefault="000372AF" w:rsidP="000372AF">
      <w:pPr>
        <w:numPr>
          <w:ilvl w:val="0"/>
          <w:numId w:val="11"/>
        </w:numPr>
        <w:spacing w:after="0" w:line="240" w:lineRule="auto"/>
        <w:ind w:left="426" w:hanging="357"/>
        <w:jc w:val="both"/>
        <w:rPr>
          <w:rFonts w:ascii="Arial" w:eastAsia="Times New Roman" w:hAnsi="Arial" w:cs="Arial"/>
          <w:szCs w:val="20"/>
          <w:lang w:eastAsia="pl-PL"/>
        </w:rPr>
      </w:pPr>
      <w:r w:rsidRPr="006B5C2F">
        <w:rPr>
          <w:rFonts w:ascii="Arial" w:eastAsia="Times New Roman" w:hAnsi="Arial" w:cs="Arial"/>
          <w:szCs w:val="20"/>
          <w:lang w:eastAsia="pl-PL"/>
        </w:rPr>
        <w:t xml:space="preserve">Osobą odpowiedzialną ze strony Odbiorcy za realizację postanowień umowy jest: </w:t>
      </w:r>
      <w:r w:rsidRPr="006B5C2F">
        <w:rPr>
          <w:rFonts w:ascii="Arial" w:eastAsia="Times New Roman" w:hAnsi="Arial" w:cs="Arial"/>
          <w:szCs w:val="20"/>
          <w:lang w:eastAsia="pl-PL"/>
        </w:rPr>
        <w:br/>
        <w:t>……………………… – Szef Infrastruktury, tel.: ………………..</w:t>
      </w:r>
    </w:p>
    <w:p w:rsidR="000372AF" w:rsidRPr="006B5C2F" w:rsidRDefault="000372AF" w:rsidP="000372AF">
      <w:pPr>
        <w:numPr>
          <w:ilvl w:val="0"/>
          <w:numId w:val="11"/>
        </w:numPr>
        <w:spacing w:after="0" w:line="240" w:lineRule="auto"/>
        <w:ind w:left="426" w:hanging="357"/>
        <w:jc w:val="both"/>
        <w:rPr>
          <w:rFonts w:ascii="Arial" w:eastAsia="Times New Roman" w:hAnsi="Arial" w:cs="Arial"/>
          <w:szCs w:val="20"/>
          <w:lang w:eastAsia="pl-PL"/>
        </w:rPr>
      </w:pPr>
      <w:r w:rsidRPr="006B5C2F">
        <w:rPr>
          <w:rFonts w:ascii="Arial" w:eastAsia="Times New Roman" w:hAnsi="Arial" w:cs="Arial"/>
          <w:szCs w:val="20"/>
          <w:lang w:eastAsia="pl-PL"/>
        </w:rPr>
        <w:t>Do bieżącej współpracy w zakresie realizacji umowy upoważnia się:</w:t>
      </w:r>
    </w:p>
    <w:p w:rsidR="000372AF" w:rsidRPr="006B5C2F" w:rsidRDefault="000372AF" w:rsidP="000372AF">
      <w:pPr>
        <w:numPr>
          <w:ilvl w:val="1"/>
          <w:numId w:val="11"/>
        </w:numPr>
        <w:autoSpaceDE w:val="0"/>
        <w:autoSpaceDN w:val="0"/>
        <w:adjustRightInd w:val="0"/>
        <w:spacing w:after="0" w:line="240" w:lineRule="auto"/>
        <w:ind w:left="851" w:hanging="357"/>
        <w:jc w:val="both"/>
        <w:rPr>
          <w:rFonts w:ascii="Arial" w:eastAsia="Times New Roman" w:hAnsi="Arial" w:cs="Arial"/>
          <w:szCs w:val="20"/>
        </w:rPr>
      </w:pPr>
      <w:r w:rsidRPr="006B5C2F">
        <w:rPr>
          <w:rFonts w:ascii="Arial" w:eastAsia="Times New Roman" w:hAnsi="Arial" w:cs="Arial"/>
          <w:szCs w:val="20"/>
        </w:rPr>
        <w:t>ze strony Odbiorcy: ………………….., tel.: …………………; e- mail: ……………………….</w:t>
      </w:r>
    </w:p>
    <w:p w:rsidR="000372AF" w:rsidRPr="006B5C2F" w:rsidRDefault="000372AF" w:rsidP="000372AF">
      <w:pPr>
        <w:numPr>
          <w:ilvl w:val="1"/>
          <w:numId w:val="11"/>
        </w:numPr>
        <w:autoSpaceDE w:val="0"/>
        <w:autoSpaceDN w:val="0"/>
        <w:adjustRightInd w:val="0"/>
        <w:spacing w:after="0" w:line="240" w:lineRule="auto"/>
        <w:ind w:left="851" w:hanging="357"/>
        <w:jc w:val="both"/>
        <w:rPr>
          <w:rFonts w:ascii="Arial" w:eastAsia="Times New Roman" w:hAnsi="Arial" w:cs="Arial"/>
          <w:szCs w:val="20"/>
        </w:rPr>
      </w:pPr>
      <w:r w:rsidRPr="006B5C2F">
        <w:rPr>
          <w:rFonts w:ascii="Arial" w:eastAsia="Times New Roman" w:hAnsi="Arial" w:cs="Arial"/>
          <w:szCs w:val="20"/>
        </w:rPr>
        <w:t xml:space="preserve">ze strony </w:t>
      </w:r>
      <w:r w:rsidRPr="006B5C2F">
        <w:rPr>
          <w:rFonts w:ascii="Arial" w:eastAsia="Times New Roman" w:hAnsi="Arial" w:cs="Arial"/>
          <w:color w:val="000000"/>
          <w:szCs w:val="20"/>
        </w:rPr>
        <w:t>Sprzedawcy</w:t>
      </w:r>
      <w:r w:rsidRPr="006B5C2F">
        <w:rPr>
          <w:rFonts w:ascii="Arial" w:eastAsia="Times New Roman" w:hAnsi="Arial" w:cs="Arial"/>
          <w:szCs w:val="20"/>
        </w:rPr>
        <w:t>: …………………….., tel.: ………………..., e- mail: ……………………….</w:t>
      </w:r>
    </w:p>
    <w:p w:rsidR="000372AF" w:rsidRPr="006B5C2F" w:rsidRDefault="000372AF" w:rsidP="000372AF">
      <w:pPr>
        <w:autoSpaceDE w:val="0"/>
        <w:autoSpaceDN w:val="0"/>
        <w:adjustRightInd w:val="0"/>
        <w:spacing w:after="0" w:line="240" w:lineRule="auto"/>
        <w:jc w:val="both"/>
        <w:rPr>
          <w:rFonts w:ascii="Arial" w:eastAsia="Times New Roman" w:hAnsi="Arial" w:cs="Arial"/>
          <w:szCs w:val="20"/>
        </w:rPr>
      </w:pPr>
    </w:p>
    <w:p w:rsidR="000372AF" w:rsidRPr="006B5C2F" w:rsidRDefault="000372AF" w:rsidP="000372AF">
      <w:pPr>
        <w:numPr>
          <w:ilvl w:val="0"/>
          <w:numId w:val="8"/>
        </w:numPr>
        <w:spacing w:after="60" w:line="240" w:lineRule="auto"/>
        <w:ind w:left="426" w:hanging="426"/>
        <w:rPr>
          <w:rFonts w:ascii="Arial" w:eastAsia="Times New Roman" w:hAnsi="Arial" w:cs="Arial"/>
          <w:b/>
          <w:szCs w:val="20"/>
          <w:u w:val="single"/>
          <w:lang w:eastAsia="pl-PL"/>
        </w:rPr>
      </w:pPr>
      <w:r w:rsidRPr="006B5C2F">
        <w:rPr>
          <w:rFonts w:ascii="Arial" w:eastAsia="Times New Roman" w:hAnsi="Arial" w:cs="Arial"/>
          <w:b/>
          <w:szCs w:val="20"/>
          <w:u w:val="single"/>
          <w:lang w:eastAsia="pl-PL"/>
        </w:rPr>
        <w:t>Termin realizacji umowy</w:t>
      </w:r>
    </w:p>
    <w:p w:rsidR="000372AF" w:rsidRPr="006B5C2F" w:rsidRDefault="000372AF" w:rsidP="000372AF">
      <w:pPr>
        <w:numPr>
          <w:ilvl w:val="0"/>
          <w:numId w:val="13"/>
        </w:numPr>
        <w:suppressAutoHyphens/>
        <w:spacing w:after="8" w:line="271" w:lineRule="auto"/>
        <w:ind w:left="284" w:hanging="284"/>
        <w:jc w:val="both"/>
        <w:rPr>
          <w:rFonts w:ascii="Arial" w:hAnsi="Arial" w:cs="Arial"/>
          <w:b/>
          <w:szCs w:val="20"/>
        </w:rPr>
      </w:pPr>
      <w:r w:rsidRPr="006B5C2F">
        <w:rPr>
          <w:rFonts w:ascii="Arial" w:hAnsi="Arial" w:cs="Arial"/>
          <w:szCs w:val="20"/>
        </w:rPr>
        <w:t xml:space="preserve">Umowa zostaje zawarta na okres </w:t>
      </w:r>
      <w:r>
        <w:rPr>
          <w:rFonts w:ascii="Arial" w:hAnsi="Arial" w:cs="Arial"/>
          <w:b/>
          <w:szCs w:val="20"/>
        </w:rPr>
        <w:t>12</w:t>
      </w:r>
      <w:r w:rsidRPr="006B5C2F">
        <w:rPr>
          <w:rFonts w:ascii="Arial" w:eastAsia="TimesNewRoman" w:hAnsi="Arial" w:cs="Arial"/>
          <w:b/>
          <w:color w:val="000000"/>
          <w:szCs w:val="20"/>
        </w:rPr>
        <w:t xml:space="preserve"> miesięcy</w:t>
      </w:r>
      <w:r w:rsidRPr="006B5C2F">
        <w:rPr>
          <w:rFonts w:ascii="Arial" w:eastAsia="TimesNewRoman" w:hAnsi="Arial" w:cs="Arial"/>
          <w:color w:val="000000"/>
          <w:szCs w:val="20"/>
        </w:rPr>
        <w:t xml:space="preserve"> od dnia podpisania umowy, </w:t>
      </w:r>
      <w:r w:rsidRPr="006B5C2F">
        <w:rPr>
          <w:rFonts w:ascii="Arial" w:eastAsia="TimesNewRoman" w:hAnsi="Arial" w:cs="Arial"/>
          <w:b/>
          <w:color w:val="000000"/>
          <w:szCs w:val="20"/>
        </w:rPr>
        <w:t>lecz</w:t>
      </w:r>
      <w:r>
        <w:rPr>
          <w:rFonts w:ascii="Arial" w:eastAsia="TimesNewRoman" w:hAnsi="Arial" w:cs="Arial"/>
          <w:b/>
          <w:color w:val="000000"/>
          <w:szCs w:val="20"/>
        </w:rPr>
        <w:t xml:space="preserve"> nie wcześniej niż od dnia 01.01</w:t>
      </w:r>
      <w:r w:rsidRPr="006B5C2F">
        <w:rPr>
          <w:rFonts w:ascii="Arial" w:eastAsia="TimesNewRoman" w:hAnsi="Arial" w:cs="Arial"/>
          <w:b/>
          <w:color w:val="000000"/>
          <w:szCs w:val="20"/>
        </w:rPr>
        <w:t>.202</w:t>
      </w:r>
      <w:r>
        <w:rPr>
          <w:rFonts w:ascii="Arial" w:eastAsia="TimesNewRoman" w:hAnsi="Arial" w:cs="Arial"/>
          <w:b/>
          <w:color w:val="000000"/>
          <w:szCs w:val="20"/>
        </w:rPr>
        <w:t>5</w:t>
      </w:r>
      <w:r w:rsidRPr="006B5C2F">
        <w:rPr>
          <w:rFonts w:ascii="Arial" w:eastAsia="TimesNewRoman" w:hAnsi="Arial" w:cs="Arial"/>
          <w:b/>
          <w:color w:val="000000"/>
          <w:szCs w:val="20"/>
        </w:rPr>
        <w:t xml:space="preserve">r. </w:t>
      </w:r>
    </w:p>
    <w:p w:rsidR="000372AF" w:rsidRPr="006B5C2F" w:rsidRDefault="000372AF" w:rsidP="000372AF">
      <w:pPr>
        <w:numPr>
          <w:ilvl w:val="0"/>
          <w:numId w:val="12"/>
        </w:numPr>
        <w:overflowPunct w:val="0"/>
        <w:autoSpaceDE w:val="0"/>
        <w:autoSpaceDN w:val="0"/>
        <w:adjustRightInd w:val="0"/>
        <w:spacing w:after="0" w:line="240" w:lineRule="auto"/>
        <w:ind w:left="284" w:hanging="284"/>
        <w:jc w:val="both"/>
        <w:textAlignment w:val="baseline"/>
        <w:rPr>
          <w:rFonts w:ascii="Arial" w:hAnsi="Arial" w:cs="Arial"/>
          <w:b/>
          <w:szCs w:val="20"/>
        </w:rPr>
      </w:pPr>
      <w:r w:rsidRPr="006B5C2F">
        <w:rPr>
          <w:rFonts w:ascii="Arial" w:hAnsi="Arial" w:cs="Arial"/>
          <w:szCs w:val="20"/>
        </w:rPr>
        <w:t>Dostarczanie paliwa gazowego i wyliczanie opłat rozpocznie się z dniem 01.0</w:t>
      </w:r>
      <w:r>
        <w:rPr>
          <w:rFonts w:ascii="Arial" w:hAnsi="Arial" w:cs="Arial"/>
          <w:szCs w:val="20"/>
        </w:rPr>
        <w:t>1</w:t>
      </w:r>
      <w:r w:rsidRPr="006B5C2F">
        <w:rPr>
          <w:rFonts w:ascii="Arial" w:hAnsi="Arial" w:cs="Arial"/>
          <w:szCs w:val="20"/>
        </w:rPr>
        <w:t>.202</w:t>
      </w:r>
      <w:r>
        <w:rPr>
          <w:rFonts w:ascii="Arial" w:hAnsi="Arial" w:cs="Arial"/>
          <w:szCs w:val="20"/>
        </w:rPr>
        <w:t>5</w:t>
      </w:r>
      <w:r w:rsidRPr="006B5C2F">
        <w:rPr>
          <w:rFonts w:ascii="Arial" w:hAnsi="Arial" w:cs="Arial"/>
          <w:szCs w:val="20"/>
        </w:rPr>
        <w:t>r.</w:t>
      </w:r>
    </w:p>
    <w:p w:rsidR="000372AF" w:rsidRPr="006B5C2F" w:rsidRDefault="000372AF" w:rsidP="000372AF">
      <w:pPr>
        <w:numPr>
          <w:ilvl w:val="0"/>
          <w:numId w:val="12"/>
        </w:numPr>
        <w:overflowPunct w:val="0"/>
        <w:autoSpaceDE w:val="0"/>
        <w:autoSpaceDN w:val="0"/>
        <w:adjustRightInd w:val="0"/>
        <w:spacing w:after="0" w:line="240" w:lineRule="auto"/>
        <w:ind w:left="284" w:hanging="284"/>
        <w:jc w:val="both"/>
        <w:textAlignment w:val="baseline"/>
        <w:rPr>
          <w:rFonts w:ascii="Arial" w:hAnsi="Arial" w:cs="Arial"/>
          <w:b/>
          <w:szCs w:val="20"/>
        </w:rPr>
      </w:pPr>
      <w:r w:rsidRPr="006B5C2F">
        <w:rPr>
          <w:rFonts w:ascii="Arial" w:hAnsi="Arial" w:cs="Arial"/>
          <w:szCs w:val="20"/>
        </w:rPr>
        <w:t>W przypadku umowy zawieranej w procesie zmiany sprzedawcy, jeżeli dotrzymanie terminu wskazanego w pkt. 2 nie będzie możliwe z przyczyn leżących po stronie Odbiorcy lub Operatora, rozpoczęcie dostarczania paliwa gazowego i wyliczenia opłat następuje z dniem rozpoczęcia świadczenia usług dostarczania paliwa gazowego do obiektu Odbiorcy w ramach umowy.</w:t>
      </w:r>
    </w:p>
    <w:p w:rsidR="000372AF" w:rsidRPr="006B5C2F" w:rsidRDefault="000372AF" w:rsidP="000372AF">
      <w:pPr>
        <w:overflowPunct w:val="0"/>
        <w:autoSpaceDE w:val="0"/>
        <w:autoSpaceDN w:val="0"/>
        <w:adjustRightInd w:val="0"/>
        <w:spacing w:after="0" w:line="240" w:lineRule="auto"/>
        <w:ind w:left="284"/>
        <w:jc w:val="both"/>
        <w:textAlignment w:val="baseline"/>
        <w:rPr>
          <w:rFonts w:ascii="Arial" w:hAnsi="Arial" w:cs="Arial"/>
          <w:szCs w:val="20"/>
        </w:rPr>
      </w:pPr>
    </w:p>
    <w:p w:rsidR="000372AF" w:rsidRPr="006B5C2F" w:rsidRDefault="000372AF" w:rsidP="000372AF">
      <w:pPr>
        <w:numPr>
          <w:ilvl w:val="0"/>
          <w:numId w:val="8"/>
        </w:numPr>
        <w:tabs>
          <w:tab w:val="left" w:pos="284"/>
        </w:tabs>
        <w:spacing w:after="60" w:line="240" w:lineRule="auto"/>
        <w:ind w:left="567" w:hanging="567"/>
        <w:rPr>
          <w:rFonts w:ascii="Arial" w:eastAsia="Times New Roman" w:hAnsi="Arial" w:cs="Arial"/>
          <w:b/>
          <w:szCs w:val="20"/>
          <w:u w:val="single"/>
          <w:lang w:eastAsia="pl-PL"/>
        </w:rPr>
      </w:pPr>
      <w:r w:rsidRPr="006B5C2F">
        <w:rPr>
          <w:rFonts w:ascii="Arial" w:eastAsia="Times New Roman" w:hAnsi="Arial" w:cs="Arial"/>
          <w:b/>
          <w:szCs w:val="20"/>
          <w:u w:val="single"/>
          <w:lang w:eastAsia="pl-PL"/>
        </w:rPr>
        <w:t>Wartość umowy</w:t>
      </w:r>
    </w:p>
    <w:p w:rsidR="000372AF" w:rsidRPr="00975991" w:rsidRDefault="000372AF" w:rsidP="000372AF">
      <w:pPr>
        <w:numPr>
          <w:ilvl w:val="0"/>
          <w:numId w:val="14"/>
        </w:numPr>
        <w:spacing w:after="0" w:line="240" w:lineRule="auto"/>
        <w:ind w:left="284" w:hanging="284"/>
        <w:jc w:val="both"/>
        <w:rPr>
          <w:rFonts w:ascii="Arial" w:eastAsia="Times New Roman" w:hAnsi="Arial" w:cs="Arial"/>
          <w:szCs w:val="20"/>
          <w:lang w:eastAsia="pl-PL"/>
        </w:rPr>
      </w:pPr>
      <w:r w:rsidRPr="006B5C2F">
        <w:rPr>
          <w:rFonts w:ascii="Arial" w:eastAsia="Times New Roman" w:hAnsi="Arial" w:cs="Arial"/>
          <w:szCs w:val="20"/>
          <w:lang w:eastAsia="pl-PL"/>
        </w:rPr>
        <w:t xml:space="preserve">Wartość zobowiązania Odbiorcy wynikającego z wykonania przez Sprzedawcę niniejszej umowy nie przekroczy </w:t>
      </w:r>
      <w:r>
        <w:rPr>
          <w:rFonts w:ascii="Arial" w:eastAsia="Times New Roman" w:hAnsi="Arial" w:cs="Arial"/>
          <w:szCs w:val="20"/>
          <w:lang w:eastAsia="pl-PL"/>
        </w:rPr>
        <w:t xml:space="preserve"> </w:t>
      </w:r>
      <w:r w:rsidRPr="000372AF">
        <w:rPr>
          <w:rFonts w:ascii="Arial" w:eastAsia="Times New Roman" w:hAnsi="Arial" w:cs="Arial"/>
          <w:b/>
          <w:szCs w:val="20"/>
          <w:lang w:eastAsia="pl-PL"/>
        </w:rPr>
        <w:t>dla Zadań ………… kwoty:</w:t>
      </w:r>
    </w:p>
    <w:p w:rsidR="000372AF" w:rsidRPr="006B5C2F" w:rsidRDefault="000372AF" w:rsidP="000372AF">
      <w:pPr>
        <w:tabs>
          <w:tab w:val="left" w:pos="426"/>
        </w:tabs>
        <w:spacing w:after="0"/>
        <w:ind w:left="284" w:hanging="284"/>
        <w:jc w:val="both"/>
        <w:rPr>
          <w:rFonts w:ascii="Arial" w:hAnsi="Arial" w:cs="Arial"/>
          <w:szCs w:val="20"/>
        </w:rPr>
      </w:pPr>
      <w:r w:rsidRPr="006B5C2F">
        <w:rPr>
          <w:rFonts w:ascii="Arial" w:hAnsi="Arial" w:cs="Arial"/>
          <w:b/>
          <w:szCs w:val="20"/>
        </w:rPr>
        <w:tab/>
        <w:t xml:space="preserve">brutto:…………………… zł, </w:t>
      </w:r>
      <w:r w:rsidRPr="006B5C2F">
        <w:rPr>
          <w:rFonts w:ascii="Arial" w:hAnsi="Arial" w:cs="Arial"/>
          <w:szCs w:val="20"/>
        </w:rPr>
        <w:t>(słownie: ……………………………..….…………….. zł),</w:t>
      </w:r>
    </w:p>
    <w:p w:rsidR="000372AF" w:rsidRPr="006B5C2F" w:rsidRDefault="000372AF" w:rsidP="000372AF">
      <w:pPr>
        <w:tabs>
          <w:tab w:val="left" w:pos="426"/>
        </w:tabs>
        <w:spacing w:after="0"/>
        <w:ind w:left="426" w:hanging="142"/>
        <w:jc w:val="both"/>
        <w:rPr>
          <w:rFonts w:ascii="Arial" w:hAnsi="Arial" w:cs="Arial"/>
          <w:szCs w:val="20"/>
        </w:rPr>
      </w:pPr>
      <w:r w:rsidRPr="006B5C2F">
        <w:rPr>
          <w:rFonts w:ascii="Arial" w:hAnsi="Arial" w:cs="Arial"/>
          <w:b/>
          <w:szCs w:val="20"/>
        </w:rPr>
        <w:t>netto:</w:t>
      </w:r>
      <w:r w:rsidRPr="006B5C2F">
        <w:rPr>
          <w:rFonts w:ascii="Arial" w:hAnsi="Arial" w:cs="Arial"/>
          <w:szCs w:val="20"/>
        </w:rPr>
        <w:t>…………………………….zł,(słownie:………………………………………….. zł)</w:t>
      </w:r>
    </w:p>
    <w:p w:rsidR="000372AF" w:rsidRDefault="000372AF" w:rsidP="000372AF">
      <w:pPr>
        <w:tabs>
          <w:tab w:val="left" w:pos="426"/>
        </w:tabs>
        <w:spacing w:after="0"/>
        <w:ind w:left="426" w:hanging="142"/>
        <w:jc w:val="both"/>
        <w:rPr>
          <w:rFonts w:ascii="Arial" w:hAnsi="Arial" w:cs="Arial"/>
          <w:szCs w:val="20"/>
        </w:rPr>
      </w:pPr>
      <w:r w:rsidRPr="006B5C2F">
        <w:rPr>
          <w:rFonts w:ascii="Arial" w:hAnsi="Arial" w:cs="Arial"/>
          <w:szCs w:val="20"/>
        </w:rPr>
        <w:t xml:space="preserve">+ podatek od towarów i usług […….%VAT] …………. </w:t>
      </w:r>
      <w:r>
        <w:rPr>
          <w:rFonts w:ascii="Arial" w:hAnsi="Arial" w:cs="Arial"/>
          <w:szCs w:val="20"/>
        </w:rPr>
        <w:t>zł, (słownie: …….………………………… zł),</w:t>
      </w:r>
    </w:p>
    <w:p w:rsidR="000372AF" w:rsidRPr="000372AF" w:rsidRDefault="000372AF" w:rsidP="000372AF">
      <w:pPr>
        <w:tabs>
          <w:tab w:val="left" w:pos="426"/>
        </w:tabs>
        <w:spacing w:after="0"/>
        <w:ind w:left="426" w:hanging="142"/>
        <w:jc w:val="both"/>
        <w:rPr>
          <w:rFonts w:ascii="Arial" w:hAnsi="Arial" w:cs="Arial"/>
          <w:b/>
          <w:szCs w:val="20"/>
          <w:u w:val="single"/>
        </w:rPr>
      </w:pPr>
      <w:r w:rsidRPr="000372AF">
        <w:rPr>
          <w:rFonts w:ascii="Arial" w:hAnsi="Arial" w:cs="Arial"/>
          <w:b/>
          <w:szCs w:val="20"/>
          <w:u w:val="single"/>
        </w:rPr>
        <w:t>w tym:</w:t>
      </w:r>
    </w:p>
    <w:p w:rsidR="000372AF" w:rsidRPr="00975991" w:rsidRDefault="000372AF" w:rsidP="000372AF">
      <w:pPr>
        <w:pStyle w:val="Akapitzlist"/>
        <w:numPr>
          <w:ilvl w:val="0"/>
          <w:numId w:val="21"/>
        </w:numPr>
        <w:tabs>
          <w:tab w:val="left" w:pos="426"/>
        </w:tabs>
        <w:ind w:left="426" w:hanging="66"/>
        <w:rPr>
          <w:rFonts w:ascii="Arial" w:hAnsi="Arial" w:cs="Arial"/>
          <w:szCs w:val="20"/>
        </w:rPr>
      </w:pPr>
      <w:r w:rsidRPr="000372AF">
        <w:rPr>
          <w:rFonts w:ascii="Arial" w:hAnsi="Arial" w:cs="Arial"/>
          <w:b/>
          <w:szCs w:val="20"/>
          <w:u w:val="single"/>
        </w:rPr>
        <w:t>dla Zadania ……</w:t>
      </w:r>
      <w:r w:rsidRPr="00975991">
        <w:rPr>
          <w:rFonts w:ascii="Arial" w:hAnsi="Arial" w:cs="Arial"/>
          <w:szCs w:val="20"/>
        </w:rPr>
        <w:t xml:space="preserve"> </w:t>
      </w:r>
      <w:r w:rsidRPr="00975991">
        <w:rPr>
          <w:rFonts w:ascii="Arial" w:hAnsi="Arial" w:cs="Arial"/>
          <w:b/>
          <w:szCs w:val="20"/>
        </w:rPr>
        <w:t xml:space="preserve">brutto:…………………… zł, </w:t>
      </w:r>
      <w:r w:rsidRPr="00975991">
        <w:rPr>
          <w:rFonts w:ascii="Arial" w:hAnsi="Arial" w:cs="Arial"/>
          <w:szCs w:val="20"/>
        </w:rPr>
        <w:t>(słownie: ……………………………..…zł),</w:t>
      </w:r>
    </w:p>
    <w:p w:rsidR="000372AF" w:rsidRPr="006B5C2F" w:rsidRDefault="000372AF" w:rsidP="000372AF">
      <w:pPr>
        <w:tabs>
          <w:tab w:val="left" w:pos="426"/>
        </w:tabs>
        <w:spacing w:after="0"/>
        <w:ind w:left="426" w:hanging="66"/>
        <w:jc w:val="both"/>
        <w:rPr>
          <w:rFonts w:ascii="Arial" w:hAnsi="Arial" w:cs="Arial"/>
          <w:szCs w:val="20"/>
        </w:rPr>
      </w:pPr>
      <w:r w:rsidRPr="006B5C2F">
        <w:rPr>
          <w:rFonts w:ascii="Arial" w:hAnsi="Arial" w:cs="Arial"/>
          <w:b/>
          <w:szCs w:val="20"/>
        </w:rPr>
        <w:t>netto:</w:t>
      </w:r>
      <w:r w:rsidRPr="006B5C2F">
        <w:rPr>
          <w:rFonts w:ascii="Arial" w:hAnsi="Arial" w:cs="Arial"/>
          <w:szCs w:val="20"/>
        </w:rPr>
        <w:t>…………………………….zł,(słownie:………………………………………….. zł)</w:t>
      </w:r>
    </w:p>
    <w:p w:rsidR="000372AF" w:rsidRPr="006B5C2F" w:rsidRDefault="000372AF" w:rsidP="000372AF">
      <w:pPr>
        <w:tabs>
          <w:tab w:val="left" w:pos="426"/>
        </w:tabs>
        <w:spacing w:after="0"/>
        <w:ind w:left="426" w:hanging="66"/>
        <w:jc w:val="both"/>
        <w:rPr>
          <w:rFonts w:ascii="Arial" w:hAnsi="Arial" w:cs="Arial"/>
          <w:szCs w:val="20"/>
        </w:rPr>
      </w:pPr>
      <w:r w:rsidRPr="006B5C2F">
        <w:rPr>
          <w:rFonts w:ascii="Arial" w:hAnsi="Arial" w:cs="Arial"/>
          <w:szCs w:val="20"/>
        </w:rPr>
        <w:t xml:space="preserve">+ podatek od towarów i usług […….%VAT] …………. </w:t>
      </w:r>
      <w:r>
        <w:rPr>
          <w:rFonts w:ascii="Arial" w:hAnsi="Arial" w:cs="Arial"/>
          <w:szCs w:val="20"/>
        </w:rPr>
        <w:t>zł, (słownie: …….………………………… zł).</w:t>
      </w:r>
    </w:p>
    <w:p w:rsidR="000372AF" w:rsidRPr="006B5C2F" w:rsidRDefault="000372AF" w:rsidP="000372AF">
      <w:pPr>
        <w:numPr>
          <w:ilvl w:val="0"/>
          <w:numId w:val="14"/>
        </w:numPr>
        <w:tabs>
          <w:tab w:val="left" w:pos="4253"/>
        </w:tabs>
        <w:spacing w:after="0" w:line="240" w:lineRule="auto"/>
        <w:ind w:left="284" w:hanging="284"/>
        <w:jc w:val="both"/>
        <w:rPr>
          <w:rFonts w:ascii="Arial" w:eastAsia="Times New Roman" w:hAnsi="Arial" w:cs="Arial"/>
          <w:szCs w:val="20"/>
          <w:lang w:eastAsia="pl-PL"/>
        </w:rPr>
      </w:pPr>
      <w:r w:rsidRPr="006B5C2F">
        <w:rPr>
          <w:rFonts w:ascii="Arial" w:eastAsia="Times New Roman" w:hAnsi="Arial" w:cs="Arial"/>
          <w:szCs w:val="20"/>
          <w:lang w:eastAsia="pl-PL"/>
        </w:rPr>
        <w:t xml:space="preserve">Do wzajemnych rozliczeń są przyjmowane ceny jednostkowe paliwa gazowego zgodne z zał. nr 1 do umowy - „Formularz ofertowy  </w:t>
      </w:r>
      <w:r w:rsidRPr="006B5C2F">
        <w:rPr>
          <w:rFonts w:ascii="Arial" w:eastAsia="Times New Roman" w:hAnsi="Arial" w:cs="Arial"/>
          <w:bCs/>
          <w:szCs w:val="20"/>
          <w:lang w:eastAsia="pl-PL"/>
        </w:rPr>
        <w:t>– zadanie nr 1- 14</w:t>
      </w:r>
      <w:r w:rsidRPr="006B5C2F">
        <w:rPr>
          <w:rFonts w:ascii="Arial" w:eastAsia="Times New Roman" w:hAnsi="Arial" w:cs="Arial"/>
          <w:szCs w:val="20"/>
          <w:lang w:eastAsia="pl-PL"/>
        </w:rPr>
        <w:t>”, przedstawione przez Sprzedawcę, z którym podpisano umowę.</w:t>
      </w:r>
    </w:p>
    <w:p w:rsidR="000372AF" w:rsidRPr="006B5C2F" w:rsidRDefault="000372AF" w:rsidP="000372AF">
      <w:pPr>
        <w:numPr>
          <w:ilvl w:val="0"/>
          <w:numId w:val="14"/>
        </w:numPr>
        <w:tabs>
          <w:tab w:val="left" w:pos="4253"/>
        </w:tabs>
        <w:spacing w:after="0" w:line="240" w:lineRule="auto"/>
        <w:ind w:left="284" w:hanging="284"/>
        <w:jc w:val="both"/>
        <w:rPr>
          <w:rFonts w:ascii="Arial" w:eastAsia="Times New Roman" w:hAnsi="Arial" w:cs="Arial"/>
          <w:szCs w:val="20"/>
          <w:lang w:eastAsia="pl-PL"/>
        </w:rPr>
      </w:pPr>
      <w:r w:rsidRPr="006B5C2F">
        <w:rPr>
          <w:rFonts w:ascii="Arial" w:eastAsia="Times New Roman" w:hAnsi="Arial" w:cs="Arial"/>
          <w:szCs w:val="20"/>
          <w:lang w:eastAsia="pl-PL"/>
        </w:rPr>
        <w:t xml:space="preserve">Odbiorca zastrzega sobie prawo niewykorzystania całej wartości, o której mowa w ust. 1, </w:t>
      </w:r>
      <w:r w:rsidRPr="006B5C2F">
        <w:rPr>
          <w:rFonts w:ascii="Arial" w:eastAsia="Times New Roman" w:hAnsi="Arial" w:cs="Arial"/>
          <w:szCs w:val="20"/>
          <w:lang w:eastAsia="pl-PL"/>
        </w:rPr>
        <w:br/>
        <w:t>a Sprzedawca nie będzie z tego tytułu dochodził żadnych roszczeń.</w:t>
      </w:r>
    </w:p>
    <w:p w:rsidR="000372AF" w:rsidRPr="006B5C2F" w:rsidRDefault="000372AF" w:rsidP="000372AF">
      <w:pPr>
        <w:numPr>
          <w:ilvl w:val="0"/>
          <w:numId w:val="14"/>
        </w:numPr>
        <w:spacing w:after="0" w:line="240" w:lineRule="auto"/>
        <w:ind w:left="284" w:hanging="284"/>
        <w:jc w:val="both"/>
        <w:rPr>
          <w:rFonts w:ascii="Arial" w:eastAsia="Times New Roman" w:hAnsi="Arial" w:cs="Arial"/>
          <w:color w:val="000000"/>
          <w:szCs w:val="20"/>
          <w:lang w:eastAsia="pl-PL"/>
        </w:rPr>
      </w:pPr>
      <w:r w:rsidRPr="006B5C2F">
        <w:rPr>
          <w:rFonts w:ascii="Arial" w:eastAsia="Times New Roman" w:hAnsi="Arial" w:cs="Arial"/>
          <w:color w:val="000000"/>
          <w:szCs w:val="20"/>
          <w:lang w:eastAsia="pl-PL"/>
        </w:rPr>
        <w:t xml:space="preserve">Szacunkowe zapotrzebowanie na paliwo gazowe zostało przyjęte od Odbiorcy do obliczenia szacunkowej wartości zamówienia, co może różnić się od faktycznego wykorzystania paliwa gazowego i nie może być podstawą jakichkolwiek roszczeń ze strony </w:t>
      </w:r>
      <w:r w:rsidRPr="006B5C2F">
        <w:rPr>
          <w:rFonts w:ascii="Arial" w:eastAsia="Times New Roman" w:hAnsi="Arial" w:cs="Arial"/>
          <w:szCs w:val="20"/>
          <w:lang w:eastAsia="pl-PL"/>
        </w:rPr>
        <w:t>Sprzedawc</w:t>
      </w:r>
      <w:r w:rsidRPr="006B5C2F">
        <w:rPr>
          <w:rFonts w:ascii="Arial" w:eastAsia="Times New Roman" w:hAnsi="Arial" w:cs="Arial"/>
          <w:color w:val="000000"/>
          <w:szCs w:val="20"/>
          <w:lang w:eastAsia="pl-PL"/>
        </w:rPr>
        <w:t xml:space="preserve">y. Prognozowany pobór paliwa gazowego ma charakter orientacyjny, bowiem </w:t>
      </w:r>
      <w:r w:rsidRPr="006B5C2F">
        <w:rPr>
          <w:rFonts w:ascii="Arial" w:eastAsia="Times New Roman" w:hAnsi="Arial" w:cs="Arial"/>
          <w:color w:val="000000"/>
          <w:szCs w:val="20"/>
          <w:lang w:eastAsia="pl-PL"/>
        </w:rPr>
        <w:lastRenderedPageBreak/>
        <w:t xml:space="preserve">nie można z góry ustalić ilości, która zostanie dostarczona Odbiorcy i nie stanowi ze strony Odbiorcy zobowiązania do zakupu paliwa gazowego w podanej ilości. </w:t>
      </w:r>
      <w:r w:rsidRPr="006B5C2F">
        <w:rPr>
          <w:rFonts w:ascii="Arial" w:eastAsia="Times New Roman" w:hAnsi="Arial" w:cs="Arial"/>
          <w:b/>
          <w:color w:val="000000"/>
          <w:szCs w:val="20"/>
          <w:lang w:eastAsia="pl-PL"/>
        </w:rPr>
        <w:t>Zamawiający zastrzega możliwość ograniczenia zakresu zamówienia, z zastrzeżeniem że gwarantuje realizację przedmiotu zamówienia na poziomie co najmniej 20 % wartości umowy.</w:t>
      </w:r>
      <w:r w:rsidRPr="006B5C2F">
        <w:rPr>
          <w:rFonts w:ascii="Arial" w:eastAsia="Times New Roman" w:hAnsi="Arial" w:cs="Arial"/>
          <w:color w:val="000000"/>
          <w:szCs w:val="20"/>
          <w:lang w:eastAsia="pl-PL"/>
        </w:rPr>
        <w:t xml:space="preserve"> Dostawcy nie będzie przysługiwało jakiekolwiek roszczenie z tytułu nie zużycia przez zamawiającego ilości gazu.</w:t>
      </w:r>
    </w:p>
    <w:p w:rsidR="000372AF" w:rsidRPr="006B5C2F" w:rsidRDefault="000372AF" w:rsidP="000372AF">
      <w:pPr>
        <w:spacing w:after="0"/>
        <w:ind w:left="426"/>
        <w:rPr>
          <w:rFonts w:ascii="Arial" w:hAnsi="Arial" w:cs="Arial"/>
          <w:szCs w:val="20"/>
        </w:rPr>
      </w:pPr>
    </w:p>
    <w:p w:rsidR="000372AF" w:rsidRPr="006B5C2F" w:rsidRDefault="000372AF" w:rsidP="000372AF">
      <w:pPr>
        <w:numPr>
          <w:ilvl w:val="0"/>
          <w:numId w:val="8"/>
        </w:numPr>
        <w:tabs>
          <w:tab w:val="left" w:pos="284"/>
        </w:tabs>
        <w:spacing w:after="60" w:line="240" w:lineRule="auto"/>
        <w:ind w:left="426" w:hanging="426"/>
        <w:rPr>
          <w:rFonts w:ascii="Arial" w:eastAsia="Times New Roman" w:hAnsi="Arial" w:cs="Arial"/>
          <w:b/>
          <w:szCs w:val="20"/>
          <w:u w:val="single"/>
          <w:lang w:eastAsia="pl-PL"/>
        </w:rPr>
      </w:pPr>
      <w:r w:rsidRPr="006B5C2F">
        <w:rPr>
          <w:rFonts w:ascii="Arial" w:eastAsia="Times New Roman" w:hAnsi="Arial" w:cs="Arial"/>
          <w:b/>
          <w:szCs w:val="20"/>
          <w:u w:val="single"/>
          <w:lang w:eastAsia="pl-PL"/>
        </w:rPr>
        <w:t>Warunki płatności</w:t>
      </w:r>
    </w:p>
    <w:p w:rsidR="000372AF" w:rsidRPr="006B5C2F" w:rsidRDefault="000372AF" w:rsidP="000372AF">
      <w:pPr>
        <w:numPr>
          <w:ilvl w:val="0"/>
          <w:numId w:val="15"/>
        </w:numPr>
        <w:suppressAutoHyphens/>
        <w:spacing w:after="0" w:line="271" w:lineRule="auto"/>
        <w:ind w:left="284" w:hanging="284"/>
        <w:jc w:val="both"/>
        <w:rPr>
          <w:rFonts w:ascii="Arial" w:eastAsia="SimSun" w:hAnsi="Arial" w:cs="Arial"/>
          <w:color w:val="000000"/>
          <w:szCs w:val="20"/>
          <w:lang w:eastAsia="ar-SA"/>
        </w:rPr>
      </w:pPr>
      <w:r w:rsidRPr="006B5C2F">
        <w:rPr>
          <w:rFonts w:ascii="Arial" w:eastAsia="SimSun" w:hAnsi="Arial" w:cs="Arial"/>
          <w:color w:val="000000"/>
          <w:szCs w:val="20"/>
          <w:lang w:eastAsia="ar-SA"/>
        </w:rPr>
        <w:t xml:space="preserve">Zamawiający ureguluje należność w terminie do </w:t>
      </w:r>
      <w:r w:rsidRPr="006B5C2F">
        <w:rPr>
          <w:rFonts w:ascii="Arial" w:eastAsia="SimSun" w:hAnsi="Arial" w:cs="Arial"/>
          <w:b/>
          <w:color w:val="000000"/>
          <w:szCs w:val="20"/>
          <w:lang w:eastAsia="ar-SA"/>
        </w:rPr>
        <w:t>30 dni (słownie trzydziestu dni )</w:t>
      </w:r>
      <w:r w:rsidRPr="006B5C2F">
        <w:rPr>
          <w:rFonts w:ascii="Arial" w:eastAsia="SimSun" w:hAnsi="Arial" w:cs="Arial"/>
          <w:color w:val="000000"/>
          <w:szCs w:val="20"/>
          <w:lang w:eastAsia="ar-SA"/>
        </w:rPr>
        <w:t xml:space="preserve"> od dnia wystawienia przez Sprzedawcę/Dostawcę prawidłowo wystawionej faktury VAT. Zapłata nastąpi na rachunek bankowy Wykonawcy wynikający z faktury. Za dzień spełnienia świadczenia uznaje się dzień uznania rachunku bankowego Sprzedawcy/Dostawcy. Sprzedawca/Dostawca zobowiązuje się do dostarczania faktury VAT nie później niż 14 dni przed terminem płatności w niej określonym.</w:t>
      </w:r>
    </w:p>
    <w:p w:rsidR="000372AF" w:rsidRPr="006B5C2F" w:rsidRDefault="000372AF" w:rsidP="000372AF">
      <w:pPr>
        <w:numPr>
          <w:ilvl w:val="0"/>
          <w:numId w:val="15"/>
        </w:numPr>
        <w:suppressAutoHyphens/>
        <w:spacing w:after="0" w:line="271" w:lineRule="auto"/>
        <w:ind w:left="284"/>
        <w:jc w:val="both"/>
        <w:rPr>
          <w:rFonts w:ascii="Arial" w:eastAsia="SimSun" w:hAnsi="Arial" w:cs="Arial"/>
          <w:color w:val="000000"/>
          <w:szCs w:val="20"/>
          <w:lang w:eastAsia="ar-SA"/>
        </w:rPr>
      </w:pPr>
      <w:r w:rsidRPr="006B5C2F">
        <w:rPr>
          <w:rFonts w:ascii="Arial" w:eastAsia="SimSun" w:hAnsi="Arial" w:cs="Arial"/>
          <w:bCs/>
          <w:color w:val="000000"/>
          <w:szCs w:val="20"/>
          <w:lang w:eastAsia="ar-SA"/>
        </w:rPr>
        <w:t>Rozliczanie za wykonaną dostawę będzie następowało w okresach miesięcznych. Faktury VAT Wykonawca zobowiązuje się wystawić Zamawiającemu na koniec każdego miesiąca kalendarzowego.</w:t>
      </w:r>
      <w:r w:rsidRPr="006B5C2F">
        <w:rPr>
          <w:rFonts w:ascii="Arial" w:eastAsia="SimSun" w:hAnsi="Arial" w:cs="Arial"/>
          <w:color w:val="000000"/>
          <w:szCs w:val="20"/>
          <w:lang w:eastAsia="ar-SA"/>
        </w:rPr>
        <w:t xml:space="preserve"> Rozliczanie ilości dostarczonego Paliwa gazowego odbywać się będzie odrębnie dla każdego punktu poboru na podstawie rzeczywistych wskazań Układu pomiarowego, z uwzględnieniem współczynnika konwersji wyliczonego zgodnie z zasadami określonymi w Taryfie Operatora Systemu Dystrybucyjnego (OSD), w okresach ustalonych w Taryfie OSD. </w:t>
      </w:r>
    </w:p>
    <w:p w:rsidR="000372AF" w:rsidRPr="006B5C2F" w:rsidRDefault="000372AF" w:rsidP="000372AF">
      <w:pPr>
        <w:numPr>
          <w:ilvl w:val="0"/>
          <w:numId w:val="15"/>
        </w:numPr>
        <w:suppressAutoHyphens/>
        <w:spacing w:after="0" w:line="271" w:lineRule="auto"/>
        <w:ind w:left="284"/>
        <w:jc w:val="both"/>
        <w:rPr>
          <w:rFonts w:ascii="Arial" w:eastAsia="SimSun" w:hAnsi="Arial" w:cs="Arial"/>
          <w:color w:val="000000"/>
          <w:szCs w:val="20"/>
          <w:lang w:eastAsia="ar-SA"/>
        </w:rPr>
      </w:pPr>
      <w:r w:rsidRPr="006B5C2F">
        <w:rPr>
          <w:rFonts w:ascii="Arial" w:eastAsia="SimSun" w:hAnsi="Arial" w:cs="Arial"/>
          <w:color w:val="00000A"/>
          <w:szCs w:val="20"/>
          <w:lang w:eastAsia="ar-SA"/>
        </w:rPr>
        <w:t>Rozliczanie ilości dostarczonego Paliwa gazowego odbywać się będzie na podstawie rzeczywistych wskazań układu pomiarowego, zgodnie z zasadami określonymi w taryfach Wykonawcy i OSD (Operatora Systemu Dystrybucyjnego), w okresach ustalonych w taryfach Wykonawcy i OSD (Operatora Systemu Dystrybucyjnego), z zastrzeżeniem, że cena za paliwo gazowe – wg ceny określonej w formularzu ofertowym, stanowiącym załącznik do Umowy kompleksowej. Rozliczanie ilości dostarczonego paliwa odbywać się będzie w miesięcznych okresach rozliczeniowych, w razie konieczności zastosowania dla punktów we wskazanych grupach rozliczania miesięcznego. W powyższym przypadku odczyty będą przekazywane telefonicznie przez Zamawiającego. W przypadku braku odczytu rozliczenie zużycia gazu nastąpi na podstawie szacowanego zużycia. Zamawiający nie jest płatnikiem podatku akcyzowego. Do ceny jednostkowej paliwa gazowego nie dolicza się stawki podatku akcyzowego.</w:t>
      </w:r>
    </w:p>
    <w:p w:rsidR="000372AF" w:rsidRPr="006B5C2F" w:rsidRDefault="000372AF" w:rsidP="000372AF">
      <w:pPr>
        <w:numPr>
          <w:ilvl w:val="0"/>
          <w:numId w:val="15"/>
        </w:numPr>
        <w:suppressAutoHyphens/>
        <w:spacing w:after="0" w:line="271" w:lineRule="auto"/>
        <w:ind w:left="284"/>
        <w:jc w:val="both"/>
        <w:rPr>
          <w:rFonts w:ascii="Arial" w:eastAsia="SimSun" w:hAnsi="Arial" w:cs="Arial"/>
          <w:color w:val="000000"/>
          <w:szCs w:val="20"/>
          <w:lang w:eastAsia="ar-SA"/>
        </w:rPr>
      </w:pPr>
      <w:r w:rsidRPr="006B5C2F">
        <w:rPr>
          <w:rFonts w:ascii="Arial" w:eastAsia="SimSun" w:hAnsi="Arial" w:cs="Arial"/>
          <w:color w:val="00000A"/>
          <w:szCs w:val="20"/>
          <w:lang w:eastAsia="ar-SA"/>
        </w:rPr>
        <w:t>Ceny jednostkowe należy podać w złotych z dokładnością do 5 miejsc po przecinku.</w:t>
      </w:r>
    </w:p>
    <w:p w:rsidR="000372AF" w:rsidRPr="006B5C2F" w:rsidRDefault="000372AF" w:rsidP="000372AF">
      <w:pPr>
        <w:numPr>
          <w:ilvl w:val="0"/>
          <w:numId w:val="15"/>
        </w:numPr>
        <w:suppressAutoHyphens/>
        <w:spacing w:after="0" w:line="271" w:lineRule="auto"/>
        <w:ind w:left="284"/>
        <w:jc w:val="both"/>
        <w:rPr>
          <w:rFonts w:ascii="Arial" w:eastAsia="SimSun" w:hAnsi="Arial" w:cs="Arial"/>
          <w:color w:val="000000"/>
          <w:szCs w:val="20"/>
          <w:lang w:eastAsia="ar-SA"/>
        </w:rPr>
      </w:pPr>
      <w:r w:rsidRPr="006B5C2F">
        <w:rPr>
          <w:rFonts w:ascii="Arial" w:eastAsia="SimSun" w:hAnsi="Arial" w:cs="Arial"/>
          <w:color w:val="00000A"/>
          <w:szCs w:val="20"/>
          <w:lang w:eastAsia="ar-SA"/>
        </w:rPr>
        <w:t xml:space="preserve">Wystawione faktury VAT będą przesyłane na adres Zamawiającego </w:t>
      </w:r>
      <w:r w:rsidRPr="006B5C2F">
        <w:rPr>
          <w:rFonts w:ascii="Arial" w:eastAsia="SimSun" w:hAnsi="Arial" w:cs="Arial"/>
          <w:color w:val="00000A"/>
          <w:szCs w:val="20"/>
          <w:lang w:eastAsia="ar-SA"/>
        </w:rPr>
        <w:br/>
        <w:t xml:space="preserve">tj. 41.Baza Lotnictwa Szkolnego </w:t>
      </w:r>
      <w:r w:rsidRPr="006B5C2F">
        <w:rPr>
          <w:rFonts w:ascii="Arial" w:eastAsia="SimSun" w:hAnsi="Arial" w:cs="Arial"/>
          <w:szCs w:val="20"/>
          <w:lang w:eastAsia="ar-SA"/>
        </w:rPr>
        <w:t>ul</w:t>
      </w:r>
      <w:r w:rsidRPr="006B5C2F">
        <w:rPr>
          <w:rFonts w:ascii="Arial" w:eastAsia="SimSun" w:hAnsi="Arial" w:cs="Arial"/>
          <w:color w:val="00000A"/>
          <w:szCs w:val="20"/>
          <w:lang w:eastAsia="ar-SA"/>
        </w:rPr>
        <w:t xml:space="preserve">. Brygady Pościgowej 5, 08-521 Dęblin lub e-mailem: </w:t>
      </w:r>
      <w:hyperlink r:id="rId8" w:history="1">
        <w:r w:rsidRPr="006B5C2F">
          <w:rPr>
            <w:rFonts w:ascii="Arial" w:eastAsia="SimSun" w:hAnsi="Arial" w:cs="Arial"/>
            <w:color w:val="0563C1" w:themeColor="hyperlink"/>
            <w:szCs w:val="20"/>
            <w:u w:val="single"/>
            <w:lang w:eastAsia="ar-SA"/>
          </w:rPr>
          <w:t>41blsz.sgkie@ron.mil.pl</w:t>
        </w:r>
      </w:hyperlink>
      <w:r w:rsidRPr="006B5C2F">
        <w:rPr>
          <w:rFonts w:ascii="Arial" w:eastAsia="SimSun" w:hAnsi="Arial" w:cs="Arial"/>
          <w:szCs w:val="20"/>
          <w:lang w:eastAsia="ar-SA"/>
        </w:rPr>
        <w:t xml:space="preserve"> . </w:t>
      </w:r>
      <w:r w:rsidRPr="006B5C2F">
        <w:rPr>
          <w:rFonts w:ascii="Arial" w:eastAsia="SimSun" w:hAnsi="Arial" w:cs="Arial"/>
          <w:color w:val="000000"/>
          <w:szCs w:val="20"/>
          <w:lang w:eastAsia="ar-SA"/>
        </w:rPr>
        <w:t>Momentem otrzymania faktury wystawionej przez Wykonawcę w formie elektronicznej będzie moment wejścia wiadomości na wskazany powyżej adres e-mail.</w:t>
      </w:r>
    </w:p>
    <w:p w:rsidR="000372AF" w:rsidRPr="006B5C2F" w:rsidRDefault="000372AF" w:rsidP="000372AF">
      <w:pPr>
        <w:numPr>
          <w:ilvl w:val="0"/>
          <w:numId w:val="15"/>
        </w:numPr>
        <w:spacing w:after="0" w:line="276" w:lineRule="auto"/>
        <w:ind w:left="284"/>
        <w:contextualSpacing/>
        <w:jc w:val="both"/>
        <w:rPr>
          <w:rFonts w:ascii="Arial" w:eastAsia="Times New Roman" w:hAnsi="Arial" w:cs="Arial"/>
          <w:szCs w:val="20"/>
          <w:lang w:eastAsia="pl-PL"/>
        </w:rPr>
      </w:pPr>
      <w:r w:rsidRPr="006B5C2F">
        <w:rPr>
          <w:rFonts w:ascii="Arial" w:eastAsia="Times New Roman" w:hAnsi="Arial" w:cs="Arial"/>
          <w:szCs w:val="20"/>
          <w:lang w:eastAsia="pl-PL"/>
        </w:rPr>
        <w:t>Zamawiający akceptował będzie ustrukturyzowane faktury elektroniczne przy użyciu Krajowego Systemu e-Faktur. Zamawiający akceptował będzie ustrukturyzowane faktury elektroniczne przy użyciu Platformy Elektronicznego Fakturowania na konto Zamawiającego, identyfikowane przez wpisanie numeru NIP Zamawiającego. Wykonawca może upoważnić inną osobę lub jednostkę organizacyjną nieposiadającą osobowości prawnej do wysyłania ustrukturyzowanych faktur elektronicznych i innych ustrukturyzowanych dokumentów elektronicznych przesyłanych za pośrednictwem platformy. W przypadku wystawiania faktur przy użyciu powyższych platform załączniki do faktury mają być przesyłane dna adres e-mail wskazany w ust. 5.</w:t>
      </w:r>
    </w:p>
    <w:p w:rsidR="000372AF" w:rsidRPr="006B5C2F" w:rsidRDefault="000372AF" w:rsidP="000372AF">
      <w:pPr>
        <w:numPr>
          <w:ilvl w:val="0"/>
          <w:numId w:val="15"/>
        </w:numPr>
        <w:spacing w:after="0" w:line="276" w:lineRule="auto"/>
        <w:ind w:left="284"/>
        <w:contextualSpacing/>
        <w:jc w:val="both"/>
        <w:rPr>
          <w:rFonts w:ascii="Arial" w:eastAsia="Times New Roman" w:hAnsi="Arial" w:cs="Arial"/>
          <w:szCs w:val="20"/>
          <w:lang w:eastAsia="pl-PL"/>
        </w:rPr>
      </w:pPr>
      <w:r w:rsidRPr="006B5C2F">
        <w:rPr>
          <w:rFonts w:ascii="Arial" w:eastAsia="Times New Roman" w:hAnsi="Arial" w:cs="Arial"/>
          <w:szCs w:val="20"/>
          <w:lang w:eastAsia="pl-PL"/>
        </w:rPr>
        <w:t>Faktury elektroniczne nie będą przesyłane dodatkowo w formie papierowej.</w:t>
      </w:r>
    </w:p>
    <w:p w:rsidR="000372AF" w:rsidRPr="006B5C2F" w:rsidRDefault="000372AF" w:rsidP="000372AF">
      <w:pPr>
        <w:numPr>
          <w:ilvl w:val="0"/>
          <w:numId w:val="15"/>
        </w:numPr>
        <w:suppressAutoHyphens/>
        <w:spacing w:after="0" w:line="271" w:lineRule="auto"/>
        <w:ind w:left="284"/>
        <w:jc w:val="both"/>
        <w:rPr>
          <w:rFonts w:ascii="Arial" w:eastAsia="SimSun" w:hAnsi="Arial" w:cs="Arial"/>
          <w:color w:val="000000"/>
          <w:szCs w:val="20"/>
          <w:lang w:eastAsia="ar-SA"/>
        </w:rPr>
      </w:pPr>
      <w:r w:rsidRPr="006B5C2F">
        <w:rPr>
          <w:rFonts w:ascii="Arial" w:eastAsia="SimSun" w:hAnsi="Arial" w:cs="Arial"/>
          <w:color w:val="00000A"/>
          <w:szCs w:val="20"/>
          <w:lang w:eastAsia="ar-SA"/>
        </w:rPr>
        <w:lastRenderedPageBreak/>
        <w:t xml:space="preserve">Zamawiający przewiduje możliwość wprowadzenia do treści umowy kompleksowej innego systemu rozliczania należności, jednakże system ten nie może zmieniać ogólnej zasady rozliczania należności za jej faktyczne zużycie w określonym czasie. </w:t>
      </w:r>
    </w:p>
    <w:p w:rsidR="000372AF" w:rsidRPr="006B5C2F" w:rsidRDefault="000372AF" w:rsidP="000372AF">
      <w:pPr>
        <w:suppressAutoHyphens/>
        <w:spacing w:after="0" w:line="271" w:lineRule="auto"/>
        <w:ind w:left="284"/>
        <w:jc w:val="both"/>
        <w:rPr>
          <w:rFonts w:ascii="Arial" w:eastAsia="SimSun" w:hAnsi="Arial" w:cs="Arial"/>
          <w:color w:val="000000"/>
          <w:szCs w:val="20"/>
          <w:lang w:eastAsia="ar-SA"/>
        </w:rPr>
      </w:pPr>
    </w:p>
    <w:p w:rsidR="000372AF" w:rsidRPr="006B5C2F" w:rsidRDefault="000372AF" w:rsidP="000372AF">
      <w:pPr>
        <w:numPr>
          <w:ilvl w:val="0"/>
          <w:numId w:val="15"/>
        </w:numPr>
        <w:suppressAutoHyphens/>
        <w:spacing w:after="0" w:line="271" w:lineRule="auto"/>
        <w:ind w:left="284"/>
        <w:jc w:val="both"/>
        <w:rPr>
          <w:rFonts w:ascii="Arial" w:eastAsia="SimSun" w:hAnsi="Arial" w:cs="Arial"/>
          <w:color w:val="000000"/>
          <w:szCs w:val="20"/>
          <w:lang w:eastAsia="ar-SA"/>
        </w:rPr>
      </w:pPr>
      <w:r w:rsidRPr="006B5C2F">
        <w:rPr>
          <w:rFonts w:ascii="Arial" w:eastAsia="SimSun" w:hAnsi="Arial" w:cs="Arial"/>
          <w:color w:val="00000A"/>
          <w:szCs w:val="20"/>
          <w:lang w:eastAsia="ar-SA"/>
        </w:rPr>
        <w:t xml:space="preserve"> Wykonawca zobowiązany jest do dokonywania korekty rozliczeń w przypadku stwierdzenia nieprawidłowości w działaniu układu pomiarowego albo w przypadku przyjęcia do rozliczeń błędnych odczytów układu pomiarowego.</w:t>
      </w:r>
    </w:p>
    <w:p w:rsidR="000372AF" w:rsidRPr="006B5C2F" w:rsidRDefault="000372AF" w:rsidP="000372AF">
      <w:pPr>
        <w:numPr>
          <w:ilvl w:val="0"/>
          <w:numId w:val="15"/>
        </w:numPr>
        <w:suppressAutoHyphens/>
        <w:spacing w:after="0" w:line="271" w:lineRule="auto"/>
        <w:ind w:left="284"/>
        <w:jc w:val="both"/>
        <w:rPr>
          <w:rFonts w:ascii="Arial" w:eastAsia="SimSun" w:hAnsi="Arial" w:cs="Arial"/>
          <w:color w:val="000000"/>
          <w:szCs w:val="20"/>
          <w:lang w:eastAsia="ar-SA"/>
        </w:rPr>
      </w:pPr>
      <w:r w:rsidRPr="006B5C2F">
        <w:rPr>
          <w:rFonts w:ascii="Arial" w:eastAsia="SimSun" w:hAnsi="Arial" w:cs="Arial"/>
          <w:color w:val="00000A"/>
          <w:szCs w:val="20"/>
          <w:lang w:eastAsia="ar-SA"/>
        </w:rPr>
        <w:t xml:space="preserve">Zamawiający będzie rozliczany za dystrybucję Paliwa gazowego do jego Obiektu na podstawie aktualnie obowiązującej taryfy OSD zatwierdzonej przez Prezesa Urzędu Regulacji Energetyki. </w:t>
      </w:r>
    </w:p>
    <w:p w:rsidR="000372AF" w:rsidRPr="006B5C2F" w:rsidRDefault="000372AF" w:rsidP="000372AF">
      <w:pPr>
        <w:numPr>
          <w:ilvl w:val="0"/>
          <w:numId w:val="15"/>
        </w:numPr>
        <w:suppressAutoHyphens/>
        <w:spacing w:after="0" w:line="271" w:lineRule="auto"/>
        <w:ind w:left="284"/>
        <w:jc w:val="both"/>
        <w:rPr>
          <w:rFonts w:ascii="Arial" w:eastAsia="SimSun" w:hAnsi="Arial" w:cs="Arial"/>
          <w:color w:val="000000"/>
          <w:szCs w:val="20"/>
          <w:lang w:eastAsia="ar-SA"/>
        </w:rPr>
      </w:pPr>
      <w:r w:rsidRPr="006B5C2F">
        <w:rPr>
          <w:rFonts w:ascii="Arial" w:eastAsia="SimSun" w:hAnsi="Arial" w:cs="Arial"/>
          <w:color w:val="00000A"/>
          <w:szCs w:val="20"/>
          <w:lang w:eastAsia="ar-SA"/>
        </w:rPr>
        <w:t xml:space="preserve">Zmiana cen i stawek opłat nastąpi w przypadku: </w:t>
      </w:r>
    </w:p>
    <w:p w:rsidR="000372AF" w:rsidRPr="006B5C2F" w:rsidRDefault="000372AF" w:rsidP="000372AF">
      <w:pPr>
        <w:numPr>
          <w:ilvl w:val="1"/>
          <w:numId w:val="1"/>
        </w:numPr>
        <w:suppressAutoHyphens/>
        <w:spacing w:after="8" w:line="271" w:lineRule="auto"/>
        <w:ind w:left="709" w:hanging="283"/>
        <w:jc w:val="both"/>
        <w:rPr>
          <w:rFonts w:ascii="Arial" w:eastAsia="SimSun" w:hAnsi="Arial" w:cs="Arial"/>
          <w:color w:val="00000A"/>
          <w:szCs w:val="20"/>
          <w:lang w:eastAsia="ar-SA"/>
        </w:rPr>
      </w:pPr>
      <w:r w:rsidRPr="006B5C2F">
        <w:rPr>
          <w:rFonts w:ascii="Arial" w:eastAsia="SimSun" w:hAnsi="Arial" w:cs="Arial"/>
          <w:color w:val="00000A"/>
          <w:szCs w:val="20"/>
          <w:lang w:eastAsia="ar-SA"/>
        </w:rPr>
        <w:t xml:space="preserve">Ustawowej zmiany stawki podatku od towarów i usług, </w:t>
      </w:r>
    </w:p>
    <w:p w:rsidR="000372AF" w:rsidRPr="006B5C2F" w:rsidRDefault="000372AF" w:rsidP="000372AF">
      <w:pPr>
        <w:numPr>
          <w:ilvl w:val="1"/>
          <w:numId w:val="1"/>
        </w:numPr>
        <w:suppressAutoHyphens/>
        <w:spacing w:after="8" w:line="271" w:lineRule="auto"/>
        <w:ind w:left="709" w:hanging="283"/>
        <w:jc w:val="both"/>
        <w:rPr>
          <w:rFonts w:ascii="Arial" w:eastAsia="SimSun" w:hAnsi="Arial" w:cs="Arial"/>
          <w:color w:val="00000A"/>
          <w:szCs w:val="20"/>
          <w:lang w:eastAsia="ar-SA"/>
        </w:rPr>
      </w:pPr>
      <w:r w:rsidRPr="006B5C2F">
        <w:rPr>
          <w:rFonts w:ascii="Arial" w:eastAsia="SimSun" w:hAnsi="Arial" w:cs="Arial"/>
          <w:color w:val="00000A"/>
          <w:szCs w:val="20"/>
          <w:lang w:eastAsia="ar-SA"/>
        </w:rPr>
        <w:t xml:space="preserve">Zmiany cen i stawek opłat dystrybucyjnych w związku ze zmianą taryfy OSD zatwierdzonej przez Prezesa URE. </w:t>
      </w:r>
    </w:p>
    <w:p w:rsidR="000372AF" w:rsidRPr="006B5C2F" w:rsidRDefault="000372AF" w:rsidP="000372AF">
      <w:pPr>
        <w:numPr>
          <w:ilvl w:val="1"/>
          <w:numId w:val="1"/>
        </w:numPr>
        <w:suppressAutoHyphens/>
        <w:spacing w:after="8" w:line="271" w:lineRule="auto"/>
        <w:ind w:left="709" w:hanging="283"/>
        <w:jc w:val="both"/>
        <w:rPr>
          <w:rFonts w:ascii="Arial" w:eastAsia="SimSun" w:hAnsi="Arial" w:cs="Arial"/>
          <w:color w:val="00000A"/>
          <w:szCs w:val="20"/>
          <w:lang w:eastAsia="ar-SA"/>
        </w:rPr>
      </w:pPr>
      <w:r w:rsidRPr="006B5C2F">
        <w:rPr>
          <w:rFonts w:ascii="Arial" w:eastAsia="SimSun" w:hAnsi="Arial" w:cs="Arial"/>
          <w:color w:val="00000A"/>
          <w:szCs w:val="20"/>
          <w:lang w:eastAsia="ar-SA"/>
        </w:rPr>
        <w:t>Zmiany ceny jednostkowej paliwa gazowego oraz opłaty abonamentowej w związku ze zmianą Taryfy stosowanej dla odbiorców w gospodarstwie domowym zatwierdzonej przez Prezesa URE, z zastrzeżeniem punktu 3.</w:t>
      </w:r>
    </w:p>
    <w:p w:rsidR="000372AF" w:rsidRPr="006B5C2F" w:rsidRDefault="000372AF" w:rsidP="000372AF">
      <w:pPr>
        <w:numPr>
          <w:ilvl w:val="0"/>
          <w:numId w:val="15"/>
        </w:numPr>
        <w:tabs>
          <w:tab w:val="left" w:pos="284"/>
        </w:tabs>
        <w:suppressAutoHyphens/>
        <w:spacing w:after="9" w:line="271" w:lineRule="auto"/>
        <w:ind w:left="284"/>
        <w:jc w:val="both"/>
        <w:rPr>
          <w:rFonts w:ascii="Arial" w:eastAsia="SimSun" w:hAnsi="Arial" w:cs="Arial"/>
          <w:color w:val="00000A"/>
          <w:szCs w:val="20"/>
          <w:lang w:eastAsia="ar-SA"/>
        </w:rPr>
      </w:pPr>
      <w:r w:rsidRPr="006B5C2F">
        <w:rPr>
          <w:rFonts w:ascii="Arial" w:eastAsia="SimSun" w:hAnsi="Arial" w:cs="Arial"/>
          <w:color w:val="00000A"/>
          <w:szCs w:val="20"/>
          <w:lang w:eastAsia="ar-SA"/>
        </w:rPr>
        <w:t xml:space="preserve">W przypadku wystąpienia okoliczności określonych w pkt. 11 ppkt a-c ceny i stawki opłat ulegają automatycznie zmianie od dnia ich wejścia w życie bez konieczności sporządzania aneksu. Wykonawca poinformuje Zamawiającego, najpóźniej w dniu dostarczenia faktury, o zmianie powyższych stawek. </w:t>
      </w:r>
    </w:p>
    <w:p w:rsidR="000372AF" w:rsidRPr="006B5C2F" w:rsidRDefault="000372AF" w:rsidP="000372AF">
      <w:pPr>
        <w:numPr>
          <w:ilvl w:val="0"/>
          <w:numId w:val="15"/>
        </w:numPr>
        <w:tabs>
          <w:tab w:val="left" w:pos="284"/>
        </w:tabs>
        <w:suppressAutoHyphens/>
        <w:spacing w:after="9" w:line="271" w:lineRule="auto"/>
        <w:ind w:left="284"/>
        <w:jc w:val="both"/>
        <w:rPr>
          <w:rFonts w:ascii="Arial" w:eastAsia="SimSun" w:hAnsi="Arial" w:cs="Arial"/>
          <w:color w:val="00000A"/>
          <w:szCs w:val="20"/>
          <w:lang w:eastAsia="ar-SA"/>
        </w:rPr>
      </w:pPr>
      <w:r w:rsidRPr="006B5C2F">
        <w:rPr>
          <w:rFonts w:ascii="Arial" w:eastAsia="SimSun" w:hAnsi="Arial" w:cs="Arial"/>
          <w:color w:val="00000A"/>
          <w:szCs w:val="20"/>
          <w:lang w:eastAsia="ar-SA"/>
        </w:rPr>
        <w:t>Wykonawcy nie przysługuje jakiekolwiek roszczenie od Zamawiającego w przypadku ograniczenia środków na realizację Umowy, o ile Wykonawca został poinformowany o ww. fakcie z odpowiednim wyprzedzeniem.</w:t>
      </w:r>
    </w:p>
    <w:p w:rsidR="000372AF" w:rsidRPr="006B5C2F" w:rsidRDefault="000372AF" w:rsidP="000372AF">
      <w:pPr>
        <w:numPr>
          <w:ilvl w:val="0"/>
          <w:numId w:val="15"/>
        </w:numPr>
        <w:tabs>
          <w:tab w:val="left" w:pos="284"/>
        </w:tabs>
        <w:suppressAutoHyphens/>
        <w:spacing w:after="9" w:line="271" w:lineRule="auto"/>
        <w:ind w:left="284"/>
        <w:jc w:val="both"/>
        <w:rPr>
          <w:rFonts w:ascii="Arial" w:eastAsia="SimSun" w:hAnsi="Arial" w:cs="Arial"/>
          <w:color w:val="00000A"/>
          <w:szCs w:val="20"/>
          <w:lang w:eastAsia="ar-SA"/>
        </w:rPr>
      </w:pPr>
      <w:r w:rsidRPr="006B5C2F">
        <w:rPr>
          <w:rFonts w:ascii="Arial" w:eastAsia="SimSun" w:hAnsi="Arial" w:cs="Arial"/>
          <w:color w:val="00000A"/>
          <w:szCs w:val="20"/>
          <w:lang w:eastAsia="ar-SA"/>
        </w:rPr>
        <w:t xml:space="preserve">Zamawiający zastrzega sobie prawo do odstąpienia od umowy kompleksowej </w:t>
      </w:r>
      <w:r w:rsidRPr="006B5C2F">
        <w:rPr>
          <w:rFonts w:ascii="Arial" w:eastAsia="SimSun" w:hAnsi="Arial" w:cs="Arial"/>
          <w:color w:val="00000A"/>
          <w:szCs w:val="20"/>
          <w:lang w:eastAsia="ar-SA"/>
        </w:rPr>
        <w:br/>
        <w:t xml:space="preserve">w zakresie w jakim nie została jeszcze wykonana, bez skutków finansowych  w sytuacji niemożliwej do przewidzenia w trakcie procedury wyboru oferty niezależnej od Zamawiającego, a dotyczącej nieotrzymania przez Zamawiającego środków finansowych przydzielonych w ramach planu finansowego na dany rok budżetowy, uprzednio zaplanowanych i zapotrzebowanych przez Zamawiającego na zabezpieczenie realizacji dostaw i możliwość pokrycia zobowiązań wynikających z umowy, a także w sytuacji wyłączenia terenów lub budynków objętych niniejszą umową z działania Zamawiającego. </w:t>
      </w:r>
    </w:p>
    <w:p w:rsidR="000372AF" w:rsidRPr="006B5C2F" w:rsidRDefault="000372AF" w:rsidP="000372AF">
      <w:pPr>
        <w:tabs>
          <w:tab w:val="left" w:pos="284"/>
        </w:tabs>
        <w:suppressAutoHyphens/>
        <w:spacing w:after="9" w:line="271" w:lineRule="auto"/>
        <w:jc w:val="both"/>
        <w:rPr>
          <w:rFonts w:ascii="Arial" w:eastAsia="SimSun" w:hAnsi="Arial" w:cs="Arial"/>
          <w:color w:val="00000A"/>
          <w:szCs w:val="20"/>
          <w:lang w:eastAsia="ar-SA"/>
        </w:rPr>
      </w:pPr>
    </w:p>
    <w:p w:rsidR="000372AF" w:rsidRPr="006B5C2F" w:rsidRDefault="000372AF" w:rsidP="000372AF">
      <w:pPr>
        <w:tabs>
          <w:tab w:val="left" w:pos="284"/>
          <w:tab w:val="left" w:pos="360"/>
        </w:tabs>
        <w:spacing w:after="60"/>
        <w:rPr>
          <w:rFonts w:ascii="Arial" w:hAnsi="Arial" w:cs="Arial"/>
          <w:b/>
          <w:szCs w:val="20"/>
          <w:u w:val="single"/>
        </w:rPr>
      </w:pPr>
      <w:r w:rsidRPr="006B5C2F">
        <w:rPr>
          <w:rFonts w:ascii="Arial" w:hAnsi="Arial" w:cs="Arial"/>
          <w:b/>
          <w:szCs w:val="20"/>
          <w:u w:val="single"/>
        </w:rPr>
        <w:t>X Przeniesienie wierzytelności</w:t>
      </w:r>
    </w:p>
    <w:p w:rsidR="000372AF" w:rsidRPr="006B5C2F" w:rsidRDefault="000372AF" w:rsidP="000372AF">
      <w:pPr>
        <w:tabs>
          <w:tab w:val="left" w:pos="284"/>
          <w:tab w:val="left" w:pos="360"/>
        </w:tabs>
        <w:jc w:val="both"/>
        <w:rPr>
          <w:rFonts w:ascii="Arial" w:hAnsi="Arial" w:cs="Arial"/>
          <w:szCs w:val="20"/>
        </w:rPr>
      </w:pPr>
      <w:r w:rsidRPr="006B5C2F">
        <w:rPr>
          <w:rFonts w:ascii="Arial" w:hAnsi="Arial" w:cs="Arial"/>
          <w:bCs/>
          <w:iCs/>
          <w:szCs w:val="20"/>
        </w:rPr>
        <w:t>Odbiorca</w:t>
      </w:r>
      <w:r w:rsidRPr="006B5C2F">
        <w:rPr>
          <w:rFonts w:ascii="Arial" w:hAnsi="Arial" w:cs="Arial"/>
          <w:szCs w:val="20"/>
        </w:rPr>
        <w:t xml:space="preserve"> zastrzega, że Sprzedawca nie może bez zgody </w:t>
      </w:r>
      <w:r w:rsidRPr="006B5C2F">
        <w:rPr>
          <w:rFonts w:ascii="Arial" w:hAnsi="Arial" w:cs="Arial"/>
          <w:bCs/>
          <w:iCs/>
          <w:szCs w:val="20"/>
        </w:rPr>
        <w:t>Odbiorcy</w:t>
      </w:r>
      <w:r w:rsidRPr="006B5C2F">
        <w:rPr>
          <w:rFonts w:ascii="Arial" w:hAnsi="Arial" w:cs="Arial"/>
          <w:szCs w:val="20"/>
        </w:rPr>
        <w:t xml:space="preserve"> przenieść wierzytelności wynikających z wykonywania niniejszej umowy na podmiot trzeci.</w:t>
      </w:r>
    </w:p>
    <w:p w:rsidR="000372AF" w:rsidRPr="006B5C2F" w:rsidRDefault="000372AF" w:rsidP="000372AF">
      <w:pPr>
        <w:tabs>
          <w:tab w:val="left" w:pos="284"/>
        </w:tabs>
        <w:suppressAutoHyphens/>
        <w:spacing w:after="9" w:line="271" w:lineRule="auto"/>
        <w:ind w:left="284"/>
        <w:jc w:val="both"/>
        <w:rPr>
          <w:rFonts w:ascii="Arial" w:eastAsia="SimSun" w:hAnsi="Arial" w:cs="Arial"/>
          <w:color w:val="00000A"/>
          <w:szCs w:val="20"/>
          <w:lang w:eastAsia="ar-SA"/>
        </w:rPr>
      </w:pPr>
    </w:p>
    <w:p w:rsidR="000372AF" w:rsidRPr="006B5C2F" w:rsidRDefault="000372AF" w:rsidP="000372AF">
      <w:pPr>
        <w:spacing w:after="60"/>
        <w:rPr>
          <w:rFonts w:ascii="Arial" w:eastAsia="Calibri" w:hAnsi="Arial" w:cs="Arial"/>
          <w:b/>
          <w:kern w:val="2"/>
          <w:szCs w:val="20"/>
          <w:u w:val="single"/>
          <w14:ligatures w14:val="standardContextual"/>
        </w:rPr>
      </w:pPr>
      <w:r w:rsidRPr="006B5C2F">
        <w:rPr>
          <w:rFonts w:ascii="Arial" w:eastAsia="Calibri" w:hAnsi="Arial" w:cs="Arial"/>
          <w:b/>
          <w:kern w:val="2"/>
          <w:szCs w:val="20"/>
          <w:u w:val="single"/>
          <w14:ligatures w14:val="standardContextual"/>
        </w:rPr>
        <w:t>XI Ochrona danych osobowych</w:t>
      </w:r>
    </w:p>
    <w:p w:rsidR="000372AF" w:rsidRPr="006B5C2F" w:rsidRDefault="000372AF" w:rsidP="000372AF">
      <w:pPr>
        <w:numPr>
          <w:ilvl w:val="0"/>
          <w:numId w:val="17"/>
        </w:numPr>
        <w:suppressAutoHyphens/>
        <w:spacing w:after="10" w:line="271" w:lineRule="auto"/>
        <w:ind w:left="284"/>
        <w:jc w:val="both"/>
        <w:rPr>
          <w:rFonts w:ascii="Arial" w:eastAsia="SimSun" w:hAnsi="Arial" w:cs="Arial"/>
          <w:szCs w:val="20"/>
          <w:lang w:eastAsia="ar-SA"/>
        </w:rPr>
      </w:pPr>
      <w:r w:rsidRPr="006B5C2F">
        <w:rPr>
          <w:rFonts w:ascii="Arial" w:eastAsia="SimSun" w:hAnsi="Arial" w:cs="Arial"/>
          <w:szCs w:val="20"/>
          <w:lang w:eastAsia="ar-SA"/>
        </w:rPr>
        <w:t xml:space="preserve">Strony zobowiązują się nie ujawniać osobom trzecim treści Umowy kompleksowej bez zgody drugiej Strony. Treść umowy może być ujawniona osobom trzecim w zakresie wymaganym przepisami prawa w szczególności, gdy wynika to z art. 56 ustawy z dnia 29 lipca 2005 roku o ofercie publicznej i warunkach wprowadzania instrumentów finansowych do zorganizowanego systemu obrotu oraz o spółkach publicznych (Dz. U. z 2021 r. poz. 1983 z późn. zm.) lub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 (Dz. U. z 2018 r. poz. 757 ze zm.), jak również dotyczą obowiązków wynikających z Rozporządzenia Parlamentu </w:t>
      </w:r>
      <w:r w:rsidRPr="006B5C2F">
        <w:rPr>
          <w:rFonts w:ascii="Arial" w:eastAsia="SimSun" w:hAnsi="Arial" w:cs="Arial"/>
          <w:szCs w:val="20"/>
          <w:lang w:eastAsia="ar-SA"/>
        </w:rPr>
        <w:lastRenderedPageBreak/>
        <w:t xml:space="preserve">Europejskiego i Rady (UE) nr 596/2014 z dnia 16 kwietnia 2014 r. w sprawie nadużyć na rynku (rozporządzenie w sprawie nadużyć na rynku) oraz uchylającego dyrektywę 2003/6/WE Parlamentu Europejskiego i Rady i dyrektywy Komisji 2003/124/WE, 2003/125/WE i 2004/72/WE. Treść umowy może być ujawniona w trakcie postępowania sądowego, mediacyjnego, arbitrażowego lub administracyjnego z udziałem danej Strony, jak również profesjonalnym doradcom danej Strony po uprzednim zobowiązaniu ich do nieujawniania treści Umowy kompleksowej. </w:t>
      </w:r>
    </w:p>
    <w:p w:rsidR="000372AF" w:rsidRPr="006B5C2F" w:rsidRDefault="000372AF" w:rsidP="000372AF">
      <w:pPr>
        <w:numPr>
          <w:ilvl w:val="0"/>
          <w:numId w:val="17"/>
        </w:numPr>
        <w:suppressAutoHyphens/>
        <w:spacing w:after="10" w:line="271" w:lineRule="auto"/>
        <w:ind w:left="284"/>
        <w:jc w:val="both"/>
        <w:rPr>
          <w:rFonts w:ascii="Arial" w:eastAsia="SimSun" w:hAnsi="Arial" w:cs="Arial"/>
          <w:szCs w:val="20"/>
          <w:lang w:eastAsia="ar-SA"/>
        </w:rPr>
      </w:pPr>
      <w:r w:rsidRPr="006B5C2F">
        <w:rPr>
          <w:rFonts w:ascii="Arial" w:eastAsia="SimSun" w:hAnsi="Arial" w:cs="Arial"/>
          <w:szCs w:val="20"/>
          <w:lang w:eastAsia="ar-SA"/>
        </w:rPr>
        <w:t xml:space="preserve">Wykonawca zobowiązany jest do zachowania w tajemnicy i nie udostępnianie osobom trzecim: </w:t>
      </w:r>
    </w:p>
    <w:p w:rsidR="000372AF" w:rsidRPr="006B5C2F" w:rsidRDefault="000372AF" w:rsidP="000372AF">
      <w:pPr>
        <w:numPr>
          <w:ilvl w:val="1"/>
          <w:numId w:val="16"/>
        </w:numPr>
        <w:tabs>
          <w:tab w:val="left" w:pos="851"/>
        </w:tabs>
        <w:suppressAutoHyphens/>
        <w:spacing w:after="0" w:line="271" w:lineRule="auto"/>
        <w:ind w:left="851"/>
        <w:jc w:val="both"/>
        <w:rPr>
          <w:rFonts w:ascii="Arial" w:eastAsia="SimSun" w:hAnsi="Arial" w:cs="Arial"/>
          <w:szCs w:val="20"/>
          <w:lang w:eastAsia="ar-SA"/>
        </w:rPr>
      </w:pPr>
      <w:r w:rsidRPr="006B5C2F">
        <w:rPr>
          <w:rFonts w:ascii="Arial" w:eastAsia="SimSun" w:hAnsi="Arial" w:cs="Arial"/>
          <w:szCs w:val="20"/>
          <w:lang w:eastAsia="ar-SA"/>
        </w:rPr>
        <w:t xml:space="preserve">wszelkich informacji uzyskanych w związku z wykonaniem przedmiotu zamówienia; </w:t>
      </w:r>
    </w:p>
    <w:p w:rsidR="000372AF" w:rsidRPr="006B5C2F" w:rsidRDefault="000372AF" w:rsidP="000372AF">
      <w:pPr>
        <w:numPr>
          <w:ilvl w:val="1"/>
          <w:numId w:val="16"/>
        </w:numPr>
        <w:tabs>
          <w:tab w:val="left" w:pos="851"/>
        </w:tabs>
        <w:suppressAutoHyphens/>
        <w:spacing w:after="0" w:line="271" w:lineRule="auto"/>
        <w:ind w:left="851"/>
        <w:jc w:val="both"/>
        <w:rPr>
          <w:rFonts w:ascii="Arial" w:eastAsia="SimSun" w:hAnsi="Arial" w:cs="Arial"/>
          <w:szCs w:val="20"/>
          <w:lang w:eastAsia="ar-SA"/>
        </w:rPr>
      </w:pPr>
      <w:r w:rsidRPr="006B5C2F">
        <w:rPr>
          <w:rFonts w:ascii="Arial" w:eastAsia="SimSun" w:hAnsi="Arial" w:cs="Arial"/>
          <w:szCs w:val="20"/>
          <w:lang w:eastAsia="ar-SA"/>
        </w:rPr>
        <w:t xml:space="preserve">wszelkich informacji jakie uzyska w związku z wykonaniem niniejszej umowy kompleksowej. </w:t>
      </w:r>
    </w:p>
    <w:p w:rsidR="000372AF" w:rsidRPr="006B5C2F" w:rsidRDefault="000372AF" w:rsidP="000372AF">
      <w:pPr>
        <w:tabs>
          <w:tab w:val="left" w:pos="426"/>
        </w:tabs>
        <w:suppressAutoHyphens/>
        <w:spacing w:after="0" w:line="271" w:lineRule="auto"/>
        <w:ind w:left="426" w:hanging="426"/>
        <w:jc w:val="both"/>
        <w:rPr>
          <w:rFonts w:ascii="Arial" w:eastAsia="SimSun" w:hAnsi="Arial" w:cs="Arial"/>
          <w:szCs w:val="20"/>
          <w:lang w:eastAsia="ar-SA"/>
        </w:rPr>
      </w:pPr>
      <w:r w:rsidRPr="006B5C2F">
        <w:rPr>
          <w:rFonts w:ascii="Arial" w:eastAsia="SimSun" w:hAnsi="Arial" w:cs="Arial"/>
          <w:szCs w:val="20"/>
          <w:lang w:eastAsia="ar-SA"/>
        </w:rPr>
        <w:t xml:space="preserve">3.   Wykonawca zobowiązuje się do poddania rygorom procedur bezpieczeństwa zgodnie z wymogami ustawy z dnia 22 sierpnia 1997 r. o ochronie osób i mienia (tj. Dz. U. z 2021 r., poz. 1995 ze zm.) w zakresie działania „Służb Ochrony” oraz procedur związanych z ustawą z dnia 5 sierpnia 2010 r. o ochronie informacji niejawnych (tj. Dz. U. z 2019 r., poz. 742 ze zm.), przyjętych w Jednostce Organizacyjnej w miejscu realizacji zadania umowy (tj. Jednostce Wojskowej) w czasie realizacji zadania umowy. </w:t>
      </w:r>
    </w:p>
    <w:p w:rsidR="000372AF" w:rsidRPr="006B5C2F" w:rsidRDefault="000372AF" w:rsidP="000372AF">
      <w:pPr>
        <w:tabs>
          <w:tab w:val="left" w:pos="426"/>
        </w:tabs>
        <w:suppressAutoHyphens/>
        <w:spacing w:after="0" w:line="271" w:lineRule="auto"/>
        <w:ind w:left="426" w:hanging="426"/>
        <w:jc w:val="both"/>
        <w:rPr>
          <w:rFonts w:ascii="Arial" w:eastAsia="SimSun" w:hAnsi="Arial" w:cs="Arial"/>
          <w:szCs w:val="20"/>
          <w:lang w:eastAsia="ar-SA"/>
        </w:rPr>
      </w:pPr>
      <w:r w:rsidRPr="006B5C2F">
        <w:rPr>
          <w:rFonts w:ascii="Arial" w:eastAsia="SimSun" w:hAnsi="Arial" w:cs="Arial"/>
          <w:szCs w:val="20"/>
          <w:lang w:eastAsia="ar-SA"/>
        </w:rPr>
        <w:t>4. W przypadku konieczności wstępu przedstawicieli Wykonawcy na teren obiektu wojskowego konieczne jest spełnienie warunków określonych poniżej:</w:t>
      </w:r>
    </w:p>
    <w:p w:rsidR="000372AF" w:rsidRPr="006B5C2F" w:rsidRDefault="000372AF" w:rsidP="000372AF">
      <w:pPr>
        <w:suppressAutoHyphens/>
        <w:spacing w:after="0" w:line="271" w:lineRule="auto"/>
        <w:ind w:left="993" w:hanging="426"/>
        <w:jc w:val="both"/>
        <w:rPr>
          <w:rFonts w:ascii="Arial" w:eastAsia="SimSun" w:hAnsi="Arial" w:cs="Arial"/>
          <w:szCs w:val="20"/>
          <w:lang w:eastAsia="ar-SA"/>
        </w:rPr>
      </w:pPr>
      <w:r w:rsidRPr="006B5C2F">
        <w:rPr>
          <w:rFonts w:ascii="Arial" w:eastAsia="SimSun" w:hAnsi="Arial" w:cs="Arial"/>
          <w:szCs w:val="20"/>
          <w:lang w:eastAsia="ar-SA"/>
        </w:rPr>
        <w:t xml:space="preserve">- </w:t>
      </w:r>
      <w:r w:rsidRPr="006B5C2F">
        <w:rPr>
          <w:rFonts w:ascii="Arial" w:eastAsia="SimSun" w:hAnsi="Arial" w:cs="Arial"/>
          <w:szCs w:val="20"/>
          <w:lang w:eastAsia="ar-SA"/>
        </w:rPr>
        <w:tab/>
        <w:t>Osoby biorące udział w realizacji zamówienia powinny posiadać obywatelstwo polskie. W przypadku braku polskiego obywatelstwa powinny posiadać pozwolenie jednorazowe uprawniające do wstępu obcokrajowców na teren chronionego obiektu wojskowego zgodnie z Decyzją Nr 107/MON Ministra Obrony Narodowej z dnia 18 sierpnia 2021 r. w sprawie organizowania współpracy międzynarodowej w resorcie obrony narodowej.</w:t>
      </w:r>
    </w:p>
    <w:p w:rsidR="000372AF" w:rsidRPr="006B5C2F" w:rsidRDefault="000372AF" w:rsidP="000372AF">
      <w:pPr>
        <w:suppressAutoHyphens/>
        <w:spacing w:after="0" w:line="271" w:lineRule="auto"/>
        <w:ind w:left="993"/>
        <w:jc w:val="both"/>
        <w:rPr>
          <w:rFonts w:ascii="Arial" w:eastAsia="SimSun" w:hAnsi="Arial" w:cs="Arial"/>
          <w:szCs w:val="20"/>
          <w:lang w:eastAsia="ar-SA"/>
        </w:rPr>
      </w:pPr>
      <w:r w:rsidRPr="006B5C2F">
        <w:rPr>
          <w:rFonts w:ascii="Arial" w:eastAsia="SimSun" w:hAnsi="Arial" w:cs="Arial"/>
          <w:szCs w:val="20"/>
          <w:lang w:eastAsia="ar-SA"/>
        </w:rPr>
        <w:t>Brak zgody w formie pozwolenia jednorazowego skutkował będzie nie wpuszczeniem na teren chronionego obiektu wojskowego ww. osób, przy czym nie może to być traktowane jako utrudnienie realizacji zamówienia przez Zamawiającego.</w:t>
      </w:r>
    </w:p>
    <w:p w:rsidR="000372AF" w:rsidRPr="006B5C2F" w:rsidRDefault="000372AF" w:rsidP="000372AF">
      <w:pPr>
        <w:suppressAutoHyphens/>
        <w:spacing w:after="0" w:line="271" w:lineRule="auto"/>
        <w:ind w:left="993" w:hanging="426"/>
        <w:jc w:val="both"/>
        <w:rPr>
          <w:rFonts w:ascii="Arial" w:eastAsia="SimSun" w:hAnsi="Arial" w:cs="Arial"/>
          <w:szCs w:val="20"/>
          <w:lang w:eastAsia="ar-SA"/>
        </w:rPr>
      </w:pPr>
      <w:r w:rsidRPr="006B5C2F">
        <w:rPr>
          <w:rFonts w:ascii="Arial" w:eastAsia="SimSun" w:hAnsi="Arial" w:cs="Arial"/>
          <w:szCs w:val="20"/>
          <w:lang w:eastAsia="ar-SA"/>
        </w:rPr>
        <w:t>-    Pracownicy wykonawcy mają prawo do przebywania jedynie w rejonie wykonywania prac związanych z realizacją zamówienia, dostęp do innych pomieszczeń obiektu, do których jest on konieczny w związku z wykonaniem przedmiotu umowy każdorazowo musi być uzgodniony z Zamawiającym (osobą odpowiedzialną za nadzór nad realizacją zamówienia ze strony Zamawiającego).</w:t>
      </w:r>
    </w:p>
    <w:p w:rsidR="000372AF" w:rsidRPr="006B5C2F" w:rsidRDefault="000372AF" w:rsidP="000372AF">
      <w:pPr>
        <w:suppressAutoHyphens/>
        <w:spacing w:after="0" w:line="271" w:lineRule="auto"/>
        <w:ind w:left="993" w:hanging="426"/>
        <w:jc w:val="both"/>
        <w:rPr>
          <w:rFonts w:ascii="Arial" w:eastAsia="SimSun" w:hAnsi="Arial" w:cs="Arial"/>
          <w:szCs w:val="20"/>
          <w:lang w:eastAsia="ar-SA"/>
        </w:rPr>
      </w:pPr>
      <w:r w:rsidRPr="006B5C2F">
        <w:rPr>
          <w:rFonts w:ascii="Arial" w:eastAsia="SimSun" w:hAnsi="Arial" w:cs="Arial"/>
          <w:szCs w:val="20"/>
          <w:lang w:eastAsia="ar-SA"/>
        </w:rPr>
        <w:t>-    Wykonawca zobowiązuje się do przestrzegania przez osoby realizujące zamówienie oraz podwykonawców, którym zleci prace zasad używania urządzeń do przetwarzania obrazu i dźwięku zgodnie z Decyzją 77/MON Ministra Obrony Narodowej z dnia 09 czerwca 2020 roku. Użytkowanie na terenie kompleksu wojskowego  urządzeń do przetwarzania obrazu i dźwięku oraz telefonów komórkowych wymaga zgody Zamawiającego (osoby odpowiedzialnej za  nadzór nad realizacją zamówienia ze strony Zamawiającego).</w:t>
      </w:r>
    </w:p>
    <w:p w:rsidR="000372AF" w:rsidRDefault="000372AF" w:rsidP="000372AF">
      <w:pPr>
        <w:numPr>
          <w:ilvl w:val="0"/>
          <w:numId w:val="18"/>
        </w:numPr>
        <w:tabs>
          <w:tab w:val="num" w:pos="142"/>
        </w:tabs>
        <w:spacing w:after="0" w:line="271" w:lineRule="auto"/>
        <w:ind w:left="284"/>
        <w:jc w:val="both"/>
        <w:rPr>
          <w:rFonts w:ascii="Arial" w:eastAsia="Times New Roman" w:hAnsi="Arial" w:cs="Arial"/>
          <w:szCs w:val="20"/>
          <w:lang w:eastAsia="pl-PL"/>
        </w:rPr>
      </w:pPr>
      <w:r w:rsidRPr="006B5C2F">
        <w:rPr>
          <w:rFonts w:ascii="Arial" w:eastAsia="Times New Roman" w:hAnsi="Arial" w:cs="Arial"/>
          <w:szCs w:val="20"/>
          <w:lang w:eastAsia="pl-PL"/>
        </w:rPr>
        <w:t xml:space="preserve"> Wykonawca zobowiązuje się do nieprzenoszenia wierzytelności, wynikającej z umowy na osoby trzecie, bez zgody Zamawiającego, wyrażonej w formie pisemnej.</w:t>
      </w:r>
      <w:r w:rsidRPr="006B5C2F">
        <w:rPr>
          <w:rFonts w:ascii="Arial" w:eastAsia="Times New Roman" w:hAnsi="Arial" w:cs="Arial"/>
          <w:b/>
          <w:bCs/>
          <w:szCs w:val="20"/>
          <w:lang w:eastAsia="pl-PL"/>
        </w:rPr>
        <w:t xml:space="preserve"> </w:t>
      </w:r>
      <w:r w:rsidRPr="006B5C2F">
        <w:rPr>
          <w:rFonts w:ascii="Arial" w:eastAsia="Times New Roman" w:hAnsi="Arial" w:cs="Arial"/>
          <w:szCs w:val="20"/>
          <w:lang w:eastAsia="pl-PL"/>
        </w:rPr>
        <w:t>Faktura musi być wystawiona na Zamawiającego, Wykonawca jest zobowiązany do wystawienia faktury zgodnie z obowiązującymi przepisami.</w:t>
      </w:r>
    </w:p>
    <w:p w:rsidR="000372AF" w:rsidRDefault="000372AF" w:rsidP="000372AF">
      <w:pPr>
        <w:spacing w:after="0" w:line="271" w:lineRule="auto"/>
        <w:ind w:left="284"/>
        <w:jc w:val="both"/>
        <w:rPr>
          <w:rFonts w:ascii="Arial" w:eastAsia="Times New Roman" w:hAnsi="Arial" w:cs="Arial"/>
          <w:szCs w:val="20"/>
          <w:lang w:eastAsia="pl-PL"/>
        </w:rPr>
      </w:pPr>
    </w:p>
    <w:p w:rsidR="000372AF" w:rsidRPr="006B5C2F" w:rsidRDefault="000372AF" w:rsidP="000372AF">
      <w:pPr>
        <w:spacing w:after="0" w:line="271" w:lineRule="auto"/>
        <w:ind w:left="284"/>
        <w:jc w:val="both"/>
        <w:rPr>
          <w:rFonts w:ascii="Arial" w:eastAsia="Times New Roman" w:hAnsi="Arial" w:cs="Arial"/>
          <w:szCs w:val="20"/>
          <w:lang w:eastAsia="pl-PL"/>
        </w:rPr>
      </w:pPr>
    </w:p>
    <w:p w:rsidR="000372AF" w:rsidRDefault="000372AF" w:rsidP="000372AF">
      <w:pPr>
        <w:tabs>
          <w:tab w:val="left" w:pos="284"/>
        </w:tabs>
        <w:spacing w:after="60"/>
        <w:rPr>
          <w:rFonts w:ascii="Arial" w:hAnsi="Arial" w:cs="Arial"/>
          <w:b/>
          <w:szCs w:val="20"/>
          <w:u w:val="single"/>
        </w:rPr>
      </w:pPr>
      <w:r w:rsidRPr="006B5C2F">
        <w:rPr>
          <w:rFonts w:ascii="Arial" w:hAnsi="Arial" w:cs="Arial"/>
          <w:b/>
          <w:szCs w:val="20"/>
          <w:u w:val="single"/>
        </w:rPr>
        <w:t>XII Inne postanowienia</w:t>
      </w:r>
    </w:p>
    <w:p w:rsidR="000372AF" w:rsidRPr="006B5C2F" w:rsidRDefault="000372AF" w:rsidP="000372AF">
      <w:pPr>
        <w:tabs>
          <w:tab w:val="left" w:pos="284"/>
        </w:tabs>
        <w:spacing w:after="60"/>
        <w:rPr>
          <w:rFonts w:ascii="Arial" w:hAnsi="Arial" w:cs="Arial"/>
          <w:b/>
          <w:szCs w:val="20"/>
          <w:u w:val="single"/>
        </w:rPr>
      </w:pPr>
    </w:p>
    <w:p w:rsidR="000372AF" w:rsidRPr="006B5C2F" w:rsidRDefault="000372AF" w:rsidP="000372AF">
      <w:pPr>
        <w:widowControl w:val="0"/>
        <w:numPr>
          <w:ilvl w:val="0"/>
          <w:numId w:val="19"/>
        </w:numPr>
        <w:tabs>
          <w:tab w:val="num" w:pos="142"/>
          <w:tab w:val="left" w:pos="284"/>
        </w:tabs>
        <w:overflowPunct w:val="0"/>
        <w:autoSpaceDE w:val="0"/>
        <w:autoSpaceDN w:val="0"/>
        <w:adjustRightInd w:val="0"/>
        <w:spacing w:after="0" w:line="240" w:lineRule="auto"/>
        <w:ind w:left="0" w:firstLine="0"/>
        <w:jc w:val="both"/>
        <w:textAlignment w:val="baseline"/>
        <w:rPr>
          <w:rFonts w:ascii="Arial" w:hAnsi="Arial" w:cs="Arial"/>
          <w:szCs w:val="20"/>
        </w:rPr>
      </w:pPr>
      <w:r w:rsidRPr="006B5C2F">
        <w:rPr>
          <w:rFonts w:ascii="Arial" w:hAnsi="Arial" w:cs="Arial"/>
          <w:szCs w:val="20"/>
        </w:rPr>
        <w:t xml:space="preserve">W sprawach nieuregulowanych Umową kompleksową mają zastosowanie w szczególności następujące akty prawne: </w:t>
      </w:r>
    </w:p>
    <w:p w:rsidR="000372AF" w:rsidRPr="006B5C2F" w:rsidRDefault="000372AF" w:rsidP="000372AF">
      <w:pPr>
        <w:widowControl w:val="0"/>
        <w:tabs>
          <w:tab w:val="num" w:pos="142"/>
          <w:tab w:val="left" w:pos="284"/>
        </w:tabs>
        <w:overflowPunct w:val="0"/>
        <w:autoSpaceDE w:val="0"/>
        <w:autoSpaceDN w:val="0"/>
        <w:adjustRightInd w:val="0"/>
        <w:spacing w:after="0" w:line="240" w:lineRule="auto"/>
        <w:ind w:left="284" w:right="-142"/>
        <w:jc w:val="both"/>
        <w:textAlignment w:val="baseline"/>
        <w:rPr>
          <w:rFonts w:ascii="Arial" w:hAnsi="Arial" w:cs="Arial"/>
          <w:szCs w:val="20"/>
        </w:rPr>
      </w:pPr>
      <w:r w:rsidRPr="006B5C2F">
        <w:rPr>
          <w:rFonts w:ascii="Arial" w:hAnsi="Arial" w:cs="Arial"/>
          <w:szCs w:val="20"/>
        </w:rPr>
        <w:t xml:space="preserve">a) Ustawa z dnia 10 kwietnia 1997 r. Prawo energetyczne  wraz z przepisami wykonawczymi, </w:t>
      </w:r>
    </w:p>
    <w:p w:rsidR="000372AF" w:rsidRDefault="000372AF" w:rsidP="000372AF">
      <w:pPr>
        <w:widowControl w:val="0"/>
        <w:tabs>
          <w:tab w:val="num" w:pos="142"/>
          <w:tab w:val="left" w:pos="284"/>
        </w:tabs>
        <w:overflowPunct w:val="0"/>
        <w:autoSpaceDE w:val="0"/>
        <w:autoSpaceDN w:val="0"/>
        <w:adjustRightInd w:val="0"/>
        <w:spacing w:after="0" w:line="240" w:lineRule="auto"/>
        <w:ind w:left="284" w:right="-142"/>
        <w:jc w:val="both"/>
        <w:textAlignment w:val="baseline"/>
        <w:rPr>
          <w:rFonts w:ascii="Arial" w:hAnsi="Arial" w:cs="Arial"/>
          <w:szCs w:val="20"/>
        </w:rPr>
      </w:pPr>
      <w:r w:rsidRPr="006B5C2F">
        <w:rPr>
          <w:rFonts w:ascii="Arial" w:hAnsi="Arial" w:cs="Arial"/>
          <w:szCs w:val="20"/>
        </w:rPr>
        <w:t xml:space="preserve">b) Ustawa z dnia 23 kwietnia 1964 r. Kodeks cywilny </w:t>
      </w:r>
    </w:p>
    <w:p w:rsidR="000372AF" w:rsidRDefault="000372AF" w:rsidP="000372AF">
      <w:pPr>
        <w:widowControl w:val="0"/>
        <w:tabs>
          <w:tab w:val="num" w:pos="142"/>
          <w:tab w:val="left" w:pos="284"/>
          <w:tab w:val="num" w:pos="567"/>
        </w:tabs>
        <w:overflowPunct w:val="0"/>
        <w:autoSpaceDE w:val="0"/>
        <w:autoSpaceDN w:val="0"/>
        <w:adjustRightInd w:val="0"/>
        <w:spacing w:after="0" w:line="240" w:lineRule="auto"/>
        <w:ind w:left="284" w:right="-142"/>
        <w:jc w:val="both"/>
        <w:textAlignment w:val="baseline"/>
        <w:rPr>
          <w:rFonts w:ascii="Arial" w:hAnsi="Arial" w:cs="Arial"/>
          <w:szCs w:val="20"/>
        </w:rPr>
      </w:pPr>
      <w:r w:rsidRPr="006B5C2F">
        <w:rPr>
          <w:rFonts w:ascii="Arial" w:hAnsi="Arial" w:cs="Arial"/>
          <w:szCs w:val="20"/>
        </w:rPr>
        <w:t xml:space="preserve">c) Ustawa z dnia 11 września 2019 roku – Prawo zamówień publicznych </w:t>
      </w:r>
    </w:p>
    <w:p w:rsidR="000372AF" w:rsidRPr="006B5C2F" w:rsidRDefault="000372AF" w:rsidP="000372AF">
      <w:pPr>
        <w:widowControl w:val="0"/>
        <w:tabs>
          <w:tab w:val="left" w:pos="0"/>
          <w:tab w:val="num" w:pos="142"/>
          <w:tab w:val="num" w:pos="567"/>
        </w:tabs>
        <w:overflowPunct w:val="0"/>
        <w:autoSpaceDE w:val="0"/>
        <w:autoSpaceDN w:val="0"/>
        <w:adjustRightInd w:val="0"/>
        <w:spacing w:after="0" w:line="240" w:lineRule="auto"/>
        <w:ind w:right="-142"/>
        <w:jc w:val="both"/>
        <w:textAlignment w:val="baseline"/>
        <w:rPr>
          <w:rFonts w:ascii="Arial" w:eastAsia="Times New Roman" w:hAnsi="Arial" w:cs="Arial"/>
          <w:szCs w:val="20"/>
          <w:lang w:eastAsia="pl-PL"/>
        </w:rPr>
      </w:pPr>
      <w:r>
        <w:rPr>
          <w:rFonts w:ascii="Arial" w:hAnsi="Arial" w:cs="Arial"/>
          <w:szCs w:val="20"/>
        </w:rPr>
        <w:t xml:space="preserve">2. </w:t>
      </w:r>
      <w:r w:rsidRPr="006B5C2F">
        <w:rPr>
          <w:rFonts w:ascii="Arial" w:eastAsia="Times New Roman" w:hAnsi="Arial" w:cs="Arial"/>
          <w:szCs w:val="20"/>
          <w:lang w:eastAsia="pl-PL"/>
        </w:rPr>
        <w:t>Ewentualne spory wynikłe w trakcie realizacji umowy będą załatwiane w drodze porozumienia Stron, w przypadku braku porozumienia rozstrzygającym spór będzie sąd powszechny właściwy dla siedziby Zamawiającego.</w:t>
      </w:r>
    </w:p>
    <w:p w:rsidR="000372AF" w:rsidRPr="006B5C2F" w:rsidRDefault="000372AF" w:rsidP="000372AF">
      <w:pPr>
        <w:numPr>
          <w:ilvl w:val="0"/>
          <w:numId w:val="23"/>
        </w:numPr>
        <w:tabs>
          <w:tab w:val="clear" w:pos="720"/>
          <w:tab w:val="num" w:pos="0"/>
          <w:tab w:val="left" w:pos="284"/>
        </w:tabs>
        <w:spacing w:after="0" w:line="240" w:lineRule="auto"/>
        <w:ind w:left="0" w:firstLine="0"/>
        <w:jc w:val="both"/>
        <w:rPr>
          <w:rFonts w:ascii="Arial" w:eastAsia="Times New Roman" w:hAnsi="Arial" w:cs="Arial"/>
          <w:szCs w:val="20"/>
          <w:lang w:eastAsia="pl-PL"/>
        </w:rPr>
      </w:pPr>
      <w:r w:rsidRPr="006B5C2F">
        <w:rPr>
          <w:rFonts w:ascii="Arial" w:eastAsia="Times New Roman" w:hAnsi="Arial" w:cs="Arial"/>
          <w:szCs w:val="20"/>
          <w:lang w:eastAsia="pl-PL"/>
        </w:rPr>
        <w:t>Umowa kompleksowa sporządzona zostanie w czterech jednobrzmiących egzemplarzach, dwa egzemplarze przeznaczone są dla Zamawiającego, zaś jeden egzemplarz dla Wykonawcy.</w:t>
      </w:r>
    </w:p>
    <w:p w:rsidR="00BA09F5" w:rsidRDefault="00BA09F5"/>
    <w:sectPr w:rsidR="00BA09F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19DE" w:rsidRDefault="003819DE" w:rsidP="000372AF">
      <w:pPr>
        <w:spacing w:after="0" w:line="240" w:lineRule="auto"/>
      </w:pPr>
      <w:r>
        <w:separator/>
      </w:r>
    </w:p>
  </w:endnote>
  <w:endnote w:type="continuationSeparator" w:id="0">
    <w:p w:rsidR="003819DE" w:rsidRDefault="003819DE" w:rsidP="000372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NewRoman">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19DE" w:rsidRDefault="003819DE" w:rsidP="000372AF">
      <w:pPr>
        <w:spacing w:after="0" w:line="240" w:lineRule="auto"/>
      </w:pPr>
      <w:r>
        <w:separator/>
      </w:r>
    </w:p>
  </w:footnote>
  <w:footnote w:type="continuationSeparator" w:id="0">
    <w:p w:rsidR="003819DE" w:rsidRDefault="003819DE" w:rsidP="000372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00000006"/>
    <w:lvl w:ilvl="0">
      <w:start w:val="3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4B54CC4"/>
    <w:multiLevelType w:val="hybridMultilevel"/>
    <w:tmpl w:val="66B0E104"/>
    <w:lvl w:ilvl="0" w:tplc="69E2A484">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413AD9"/>
    <w:multiLevelType w:val="multilevel"/>
    <w:tmpl w:val="F8A687C2"/>
    <w:lvl w:ilvl="0">
      <w:start w:val="1"/>
      <w:numFmt w:val="decimal"/>
      <w:lvlText w:val="%1."/>
      <w:lvlJc w:val="left"/>
      <w:pPr>
        <w:ind w:left="720" w:hanging="360"/>
      </w:pPr>
      <w:rPr>
        <w:rFonts w:ascii="Arial" w:hAnsi="Arial" w:cs="Arial" w:hint="default"/>
        <w:color w:val="auto"/>
        <w:sz w:val="20"/>
        <w:szCs w:val="20"/>
      </w:rPr>
    </w:lvl>
    <w:lvl w:ilvl="1">
      <w:start w:val="1"/>
      <w:numFmt w:val="decimal"/>
      <w:isLgl/>
      <w:lvlText w:val="%1.%2."/>
      <w:lvlJc w:val="left"/>
      <w:pPr>
        <w:ind w:left="720" w:hanging="360"/>
      </w:pPr>
      <w:rPr>
        <w:rFonts w:ascii="Arial" w:eastAsia="Calibri" w:hAnsi="Arial" w:cs="Arial"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3" w15:restartNumberingAfterBreak="0">
    <w:nsid w:val="11F35C1A"/>
    <w:multiLevelType w:val="hybridMultilevel"/>
    <w:tmpl w:val="2C843894"/>
    <w:lvl w:ilvl="0" w:tplc="C08096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F877D8"/>
    <w:multiLevelType w:val="multilevel"/>
    <w:tmpl w:val="8C5C130C"/>
    <w:lvl w:ilvl="0">
      <w:start w:val="5"/>
      <w:numFmt w:val="decimal"/>
      <w:lvlText w:val="%1."/>
      <w:lvlJc w:val="left"/>
      <w:pPr>
        <w:tabs>
          <w:tab w:val="num" w:pos="700"/>
        </w:tabs>
        <w:ind w:left="700" w:hanging="360"/>
      </w:pPr>
      <w:rPr>
        <w:rFonts w:ascii="Arial" w:hAnsi="Arial" w:cs="Arial" w:hint="default"/>
        <w:b w:val="0"/>
        <w:i w:val="0"/>
        <w:sz w:val="20"/>
      </w:rPr>
    </w:lvl>
    <w:lvl w:ilvl="1">
      <w:start w:val="1"/>
      <w:numFmt w:val="decimal"/>
      <w:isLgl/>
      <w:lvlText w:val="%1.%2"/>
      <w:lvlJc w:val="left"/>
      <w:pPr>
        <w:tabs>
          <w:tab w:val="num" w:pos="717"/>
        </w:tabs>
        <w:ind w:left="717" w:hanging="360"/>
      </w:pPr>
      <w:rPr>
        <w:rFonts w:hint="default"/>
      </w:rPr>
    </w:lvl>
    <w:lvl w:ilvl="2">
      <w:start w:val="1"/>
      <w:numFmt w:val="decimal"/>
      <w:isLgl/>
      <w:lvlText w:val="%1.%2.%3"/>
      <w:lvlJc w:val="left"/>
      <w:pPr>
        <w:tabs>
          <w:tab w:val="num" w:pos="1094"/>
        </w:tabs>
        <w:ind w:left="1094" w:hanging="720"/>
      </w:pPr>
      <w:rPr>
        <w:rFonts w:hint="default"/>
      </w:rPr>
    </w:lvl>
    <w:lvl w:ilvl="3">
      <w:start w:val="1"/>
      <w:numFmt w:val="decimal"/>
      <w:isLgl/>
      <w:lvlText w:val="%1.%2.%3.%4"/>
      <w:lvlJc w:val="left"/>
      <w:pPr>
        <w:tabs>
          <w:tab w:val="num" w:pos="1111"/>
        </w:tabs>
        <w:ind w:left="1111" w:hanging="720"/>
      </w:pPr>
      <w:rPr>
        <w:rFonts w:hint="default"/>
      </w:rPr>
    </w:lvl>
    <w:lvl w:ilvl="4">
      <w:start w:val="1"/>
      <w:numFmt w:val="decimal"/>
      <w:isLgl/>
      <w:lvlText w:val="%1.%2.%3.%4.%5"/>
      <w:lvlJc w:val="left"/>
      <w:pPr>
        <w:tabs>
          <w:tab w:val="num" w:pos="1488"/>
        </w:tabs>
        <w:ind w:left="1488" w:hanging="1080"/>
      </w:pPr>
      <w:rPr>
        <w:rFonts w:hint="default"/>
      </w:rPr>
    </w:lvl>
    <w:lvl w:ilvl="5">
      <w:start w:val="1"/>
      <w:numFmt w:val="decimal"/>
      <w:isLgl/>
      <w:lvlText w:val="%1.%2.%3.%4.%5.%6"/>
      <w:lvlJc w:val="left"/>
      <w:pPr>
        <w:tabs>
          <w:tab w:val="num" w:pos="1505"/>
        </w:tabs>
        <w:ind w:left="1505" w:hanging="1080"/>
      </w:pPr>
      <w:rPr>
        <w:rFonts w:hint="default"/>
      </w:rPr>
    </w:lvl>
    <w:lvl w:ilvl="6">
      <w:start w:val="1"/>
      <w:numFmt w:val="decimal"/>
      <w:isLgl/>
      <w:lvlText w:val="%1.%2.%3.%4.%5.%6.%7"/>
      <w:lvlJc w:val="left"/>
      <w:pPr>
        <w:tabs>
          <w:tab w:val="num" w:pos="1882"/>
        </w:tabs>
        <w:ind w:left="1882" w:hanging="1440"/>
      </w:pPr>
      <w:rPr>
        <w:rFonts w:hint="default"/>
      </w:rPr>
    </w:lvl>
    <w:lvl w:ilvl="7">
      <w:start w:val="1"/>
      <w:numFmt w:val="decimal"/>
      <w:isLgl/>
      <w:lvlText w:val="%1.%2.%3.%4.%5.%6.%7.%8"/>
      <w:lvlJc w:val="left"/>
      <w:pPr>
        <w:tabs>
          <w:tab w:val="num" w:pos="1899"/>
        </w:tabs>
        <w:ind w:left="1899" w:hanging="1440"/>
      </w:pPr>
      <w:rPr>
        <w:rFonts w:hint="default"/>
      </w:rPr>
    </w:lvl>
    <w:lvl w:ilvl="8">
      <w:start w:val="1"/>
      <w:numFmt w:val="decimal"/>
      <w:isLgl/>
      <w:lvlText w:val="%1.%2.%3.%4.%5.%6.%7.%8.%9"/>
      <w:lvlJc w:val="left"/>
      <w:pPr>
        <w:tabs>
          <w:tab w:val="num" w:pos="1916"/>
        </w:tabs>
        <w:ind w:left="1916" w:hanging="1440"/>
      </w:pPr>
      <w:rPr>
        <w:rFonts w:hint="default"/>
      </w:rPr>
    </w:lvl>
  </w:abstractNum>
  <w:abstractNum w:abstractNumId="5" w15:restartNumberingAfterBreak="0">
    <w:nsid w:val="29B36E3D"/>
    <w:multiLevelType w:val="hybridMultilevel"/>
    <w:tmpl w:val="C212CFA0"/>
    <w:lvl w:ilvl="0" w:tplc="FFFFFFF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A541EDD"/>
    <w:multiLevelType w:val="multilevel"/>
    <w:tmpl w:val="B0A0564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6875E2"/>
    <w:multiLevelType w:val="hybridMultilevel"/>
    <w:tmpl w:val="CD34FD28"/>
    <w:lvl w:ilvl="0" w:tplc="9CAC09FC">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BBE4D49"/>
    <w:multiLevelType w:val="multilevel"/>
    <w:tmpl w:val="9F90D9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0F30A41"/>
    <w:multiLevelType w:val="hybridMultilevel"/>
    <w:tmpl w:val="26F83FC0"/>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1D06CDC4">
      <w:start w:val="41"/>
      <w:numFmt w:val="decimal"/>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3EA75941"/>
    <w:multiLevelType w:val="multilevel"/>
    <w:tmpl w:val="7012EAD6"/>
    <w:lvl w:ilvl="0">
      <w:start w:val="14"/>
      <w:numFmt w:val="decimal"/>
      <w:lvlText w:val="%1."/>
      <w:lvlJc w:val="left"/>
      <w:pPr>
        <w:ind w:left="0" w:firstLine="0"/>
      </w:pPr>
      <w:rPr>
        <w:rFonts w:ascii="Arial" w:eastAsia="Times New Roman" w:hAnsi="Arial" w:cs="Arial" w:hint="default"/>
        <w:b w:val="0"/>
        <w:bCs/>
        <w:i w:val="0"/>
        <w:iCs w:val="0"/>
        <w:smallCaps w:val="0"/>
        <w:strike w:val="0"/>
        <w:color w:val="000000"/>
        <w:spacing w:val="0"/>
        <w:w w:val="100"/>
        <w:position w:val="0"/>
        <w:sz w:val="22"/>
        <w:szCs w:val="22"/>
        <w:u w:val="none"/>
      </w:rPr>
    </w:lvl>
    <w:lvl w:ilvl="1">
      <w:start w:val="1"/>
      <w:numFmt w:val="decimal"/>
      <w:lvlText w:val="%2."/>
      <w:lvlJc w:val="left"/>
      <w:pPr>
        <w:ind w:left="0" w:firstLine="0"/>
      </w:pPr>
      <w:rPr>
        <w:rFonts w:ascii="Arial" w:eastAsia="Times New Roman" w:hAnsi="Arial" w:cs="Arial" w:hint="default"/>
        <w:b w:val="0"/>
        <w:bCs/>
        <w:i w:val="0"/>
        <w:iCs w:val="0"/>
        <w:smallCaps w:val="0"/>
        <w:strike w:val="0"/>
        <w:color w:val="auto"/>
        <w:spacing w:val="0"/>
        <w:w w:val="100"/>
        <w:position w:val="0"/>
        <w:sz w:val="22"/>
        <w:szCs w:val="22"/>
        <w:u w:val="none"/>
      </w:rPr>
    </w:lvl>
    <w:lvl w:ilvl="2">
      <w:start w:val="1"/>
      <w:numFmt w:val="decimal"/>
      <w:lvlText w:val="%3."/>
      <w:lvlJc w:val="left"/>
      <w:pPr>
        <w:ind w:left="0" w:firstLine="0"/>
      </w:pPr>
      <w:rPr>
        <w:rFonts w:ascii="Times New Roman" w:eastAsia="Palatino Linotype" w:hAnsi="Times New Roman" w:cs="Times New Roman" w:hint="default"/>
        <w:b w:val="0"/>
        <w:bCs/>
        <w:i w:val="0"/>
        <w:iCs w:val="0"/>
        <w:smallCaps w:val="0"/>
        <w:strike w:val="0"/>
        <w:color w:val="000000"/>
        <w:spacing w:val="0"/>
        <w:w w:val="100"/>
        <w:position w:val="0"/>
        <w:sz w:val="24"/>
        <w:szCs w:val="24"/>
        <w:u w:val="none"/>
      </w:rPr>
    </w:lvl>
    <w:lvl w:ilvl="3">
      <w:start w:val="1"/>
      <w:numFmt w:val="decimal"/>
      <w:lvlText w:val="%4)"/>
      <w:lvlJc w:val="left"/>
      <w:pPr>
        <w:ind w:left="0" w:firstLine="0"/>
      </w:pPr>
      <w:rPr>
        <w:rFonts w:ascii="Arial" w:eastAsia="Palatino Linotype" w:hAnsi="Arial" w:cs="Arial" w:hint="default"/>
        <w:b w:val="0"/>
        <w:bCs/>
        <w:i w:val="0"/>
        <w:iCs w:val="0"/>
        <w:smallCaps w:val="0"/>
        <w:strike w:val="0"/>
        <w:color w:val="000000"/>
        <w:spacing w:val="0"/>
        <w:w w:val="100"/>
        <w:position w:val="0"/>
        <w:sz w:val="22"/>
        <w:szCs w:val="22"/>
        <w:u w:val="none"/>
      </w:rPr>
    </w:lvl>
    <w:lvl w:ilvl="4">
      <w:start w:val="1"/>
      <w:numFmt w:val="decimal"/>
      <w:lvlText w:val="%5."/>
      <w:lvlJc w:val="left"/>
      <w:pPr>
        <w:ind w:left="0" w:firstLine="0"/>
      </w:pPr>
      <w:rPr>
        <w:rFonts w:ascii="Arial" w:eastAsia="Times New Roman" w:hAnsi="Arial" w:cs="Arial" w:hint="default"/>
        <w:b w:val="0"/>
        <w:bCs/>
        <w:i w:val="0"/>
        <w:iCs w:val="0"/>
        <w:smallCaps w:val="0"/>
        <w:strike w:val="0"/>
        <w:color w:val="000000"/>
        <w:spacing w:val="0"/>
        <w:w w:val="100"/>
        <w:position w:val="0"/>
        <w:sz w:val="22"/>
        <w:szCs w:val="22"/>
        <w:u w:val="none"/>
      </w:rPr>
    </w:lvl>
    <w:lvl w:ilvl="5">
      <w:start w:val="1"/>
      <w:numFmt w:val="decimal"/>
      <w:lvlText w:val="%5.%6."/>
      <w:lvlJc w:val="left"/>
      <w:pPr>
        <w:ind w:left="0" w:firstLine="0"/>
      </w:pPr>
      <w:rPr>
        <w:rFonts w:ascii="Arial" w:eastAsia="Palatino Linotype" w:hAnsi="Arial" w:cs="Arial" w:hint="default"/>
        <w:b w:val="0"/>
        <w:bCs/>
        <w:i w:val="0"/>
        <w:iCs w:val="0"/>
        <w:smallCaps w:val="0"/>
        <w:strike w:val="0"/>
        <w:color w:val="000000"/>
        <w:spacing w:val="0"/>
        <w:w w:val="100"/>
        <w:position w:val="0"/>
        <w:sz w:val="22"/>
        <w:szCs w:val="22"/>
        <w:u w:val="none"/>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42700D3D"/>
    <w:multiLevelType w:val="multilevel"/>
    <w:tmpl w:val="CB4224CA"/>
    <w:lvl w:ilvl="0">
      <w:start w:val="1"/>
      <w:numFmt w:val="decimal"/>
      <w:lvlText w:val="%1."/>
      <w:lvlJc w:val="left"/>
      <w:pPr>
        <w:tabs>
          <w:tab w:val="num" w:pos="1440"/>
        </w:tabs>
        <w:ind w:left="1440" w:hanging="360"/>
      </w:pPr>
      <w:rPr>
        <w:rFonts w:ascii="Arial" w:hAnsi="Arial" w:cs="Arial" w:hint="default"/>
        <w:b w:val="0"/>
        <w:i w:val="0"/>
        <w:sz w:val="20"/>
        <w:szCs w:val="20"/>
      </w:rPr>
    </w:lvl>
    <w:lvl w:ilvl="1">
      <w:start w:val="1"/>
      <w:numFmt w:val="decimal"/>
      <w:isLgl/>
      <w:lvlText w:val="4.%2."/>
      <w:lvlJc w:val="left"/>
      <w:pPr>
        <w:tabs>
          <w:tab w:val="num" w:pos="1440"/>
        </w:tabs>
        <w:ind w:left="144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160"/>
        </w:tabs>
        <w:ind w:left="2160" w:hanging="108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520"/>
        </w:tabs>
        <w:ind w:left="2520" w:hanging="1440"/>
      </w:pPr>
      <w:rPr>
        <w:rFonts w:hint="default"/>
      </w:rPr>
    </w:lvl>
  </w:abstractNum>
  <w:abstractNum w:abstractNumId="12" w15:restartNumberingAfterBreak="0">
    <w:nsid w:val="433925E1"/>
    <w:multiLevelType w:val="multilevel"/>
    <w:tmpl w:val="EB5CAFFC"/>
    <w:lvl w:ilvl="0">
      <w:start w:val="2"/>
      <w:numFmt w:val="decimal"/>
      <w:lvlText w:val="%1."/>
      <w:lvlJc w:val="left"/>
      <w:pPr>
        <w:tabs>
          <w:tab w:val="num" w:pos="700"/>
        </w:tabs>
        <w:ind w:left="700" w:hanging="360"/>
      </w:pPr>
      <w:rPr>
        <w:rFonts w:ascii="Arial" w:hAnsi="Arial" w:cs="Arial" w:hint="default"/>
        <w:b w:val="0"/>
        <w:i w:val="0"/>
        <w:sz w:val="20"/>
      </w:rPr>
    </w:lvl>
    <w:lvl w:ilvl="1">
      <w:start w:val="1"/>
      <w:numFmt w:val="decimal"/>
      <w:isLgl/>
      <w:lvlText w:val="%1.%2"/>
      <w:lvlJc w:val="left"/>
      <w:pPr>
        <w:tabs>
          <w:tab w:val="num" w:pos="717"/>
        </w:tabs>
        <w:ind w:left="717" w:hanging="360"/>
      </w:pPr>
      <w:rPr>
        <w:rFonts w:hint="default"/>
      </w:rPr>
    </w:lvl>
    <w:lvl w:ilvl="2">
      <w:start w:val="1"/>
      <w:numFmt w:val="decimal"/>
      <w:isLgl/>
      <w:lvlText w:val="%1.%2.%3"/>
      <w:lvlJc w:val="left"/>
      <w:pPr>
        <w:tabs>
          <w:tab w:val="num" w:pos="1094"/>
        </w:tabs>
        <w:ind w:left="1094" w:hanging="720"/>
      </w:pPr>
      <w:rPr>
        <w:rFonts w:hint="default"/>
      </w:rPr>
    </w:lvl>
    <w:lvl w:ilvl="3">
      <w:start w:val="1"/>
      <w:numFmt w:val="decimal"/>
      <w:isLgl/>
      <w:lvlText w:val="%1.%2.%3.%4"/>
      <w:lvlJc w:val="left"/>
      <w:pPr>
        <w:tabs>
          <w:tab w:val="num" w:pos="1111"/>
        </w:tabs>
        <w:ind w:left="1111" w:hanging="720"/>
      </w:pPr>
      <w:rPr>
        <w:rFonts w:hint="default"/>
      </w:rPr>
    </w:lvl>
    <w:lvl w:ilvl="4">
      <w:start w:val="1"/>
      <w:numFmt w:val="decimal"/>
      <w:isLgl/>
      <w:lvlText w:val="%1.%2.%3.%4.%5"/>
      <w:lvlJc w:val="left"/>
      <w:pPr>
        <w:tabs>
          <w:tab w:val="num" w:pos="1488"/>
        </w:tabs>
        <w:ind w:left="1488" w:hanging="1080"/>
      </w:pPr>
      <w:rPr>
        <w:rFonts w:hint="default"/>
      </w:rPr>
    </w:lvl>
    <w:lvl w:ilvl="5">
      <w:start w:val="1"/>
      <w:numFmt w:val="decimal"/>
      <w:isLgl/>
      <w:lvlText w:val="%1.%2.%3.%4.%5.%6"/>
      <w:lvlJc w:val="left"/>
      <w:pPr>
        <w:tabs>
          <w:tab w:val="num" w:pos="1505"/>
        </w:tabs>
        <w:ind w:left="1505" w:hanging="1080"/>
      </w:pPr>
      <w:rPr>
        <w:rFonts w:hint="default"/>
      </w:rPr>
    </w:lvl>
    <w:lvl w:ilvl="6">
      <w:start w:val="1"/>
      <w:numFmt w:val="decimal"/>
      <w:isLgl/>
      <w:lvlText w:val="%1.%2.%3.%4.%5.%6.%7"/>
      <w:lvlJc w:val="left"/>
      <w:pPr>
        <w:tabs>
          <w:tab w:val="num" w:pos="1882"/>
        </w:tabs>
        <w:ind w:left="1882" w:hanging="1440"/>
      </w:pPr>
      <w:rPr>
        <w:rFonts w:hint="default"/>
      </w:rPr>
    </w:lvl>
    <w:lvl w:ilvl="7">
      <w:start w:val="1"/>
      <w:numFmt w:val="decimal"/>
      <w:isLgl/>
      <w:lvlText w:val="%1.%2.%3.%4.%5.%6.%7.%8"/>
      <w:lvlJc w:val="left"/>
      <w:pPr>
        <w:tabs>
          <w:tab w:val="num" w:pos="1899"/>
        </w:tabs>
        <w:ind w:left="1899" w:hanging="1440"/>
      </w:pPr>
      <w:rPr>
        <w:rFonts w:hint="default"/>
      </w:rPr>
    </w:lvl>
    <w:lvl w:ilvl="8">
      <w:start w:val="1"/>
      <w:numFmt w:val="decimal"/>
      <w:isLgl/>
      <w:lvlText w:val="%1.%2.%3.%4.%5.%6.%7.%8.%9"/>
      <w:lvlJc w:val="left"/>
      <w:pPr>
        <w:tabs>
          <w:tab w:val="num" w:pos="1916"/>
        </w:tabs>
        <w:ind w:left="1916" w:hanging="1440"/>
      </w:pPr>
      <w:rPr>
        <w:rFonts w:hint="default"/>
      </w:rPr>
    </w:lvl>
  </w:abstractNum>
  <w:abstractNum w:abstractNumId="13" w15:restartNumberingAfterBreak="0">
    <w:nsid w:val="444F5FB8"/>
    <w:multiLevelType w:val="hybridMultilevel"/>
    <w:tmpl w:val="F7D0720C"/>
    <w:lvl w:ilvl="0" w:tplc="7690CEE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CF1BFD"/>
    <w:multiLevelType w:val="multilevel"/>
    <w:tmpl w:val="79FA0EE8"/>
    <w:lvl w:ilvl="0">
      <w:start w:val="7"/>
      <w:numFmt w:val="decimal"/>
      <w:lvlText w:val="%1."/>
      <w:lvlJc w:val="left"/>
      <w:pPr>
        <w:tabs>
          <w:tab w:val="num" w:pos="1440"/>
        </w:tabs>
        <w:ind w:left="1440" w:hanging="360"/>
      </w:pPr>
      <w:rPr>
        <w:rFonts w:ascii="Arial" w:hAnsi="Arial" w:cs="Arial" w:hint="default"/>
        <w:b w:val="0"/>
        <w:i w:val="0"/>
        <w:sz w:val="22"/>
        <w:szCs w:val="20"/>
      </w:rPr>
    </w:lvl>
    <w:lvl w:ilvl="1">
      <w:start w:val="1"/>
      <w:numFmt w:val="decimal"/>
      <w:isLgl/>
      <w:lvlText w:val="%1.%2."/>
      <w:lvlJc w:val="left"/>
      <w:pPr>
        <w:tabs>
          <w:tab w:val="num" w:pos="1440"/>
        </w:tabs>
        <w:ind w:left="1440" w:hanging="360"/>
      </w:pPr>
      <w:rPr>
        <w:rFonts w:hint="default"/>
        <w:b w:val="0"/>
      </w:rPr>
    </w:lvl>
    <w:lvl w:ilvl="2">
      <w:start w:val="1"/>
      <w:numFmt w:val="decimal"/>
      <w:isLgl/>
      <w:lvlText w:val="%1.%2.%3."/>
      <w:lvlJc w:val="left"/>
      <w:pPr>
        <w:tabs>
          <w:tab w:val="num" w:pos="1800"/>
        </w:tabs>
        <w:ind w:left="1800" w:hanging="720"/>
      </w:pPr>
      <w:rPr>
        <w:rFonts w:hint="default"/>
        <w:b w:val="0"/>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160"/>
        </w:tabs>
        <w:ind w:left="2160" w:hanging="108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520"/>
        </w:tabs>
        <w:ind w:left="2520" w:hanging="1440"/>
      </w:pPr>
      <w:rPr>
        <w:rFonts w:hint="default"/>
      </w:rPr>
    </w:lvl>
  </w:abstractNum>
  <w:abstractNum w:abstractNumId="15" w15:restartNumberingAfterBreak="0">
    <w:nsid w:val="583A0462"/>
    <w:multiLevelType w:val="multilevel"/>
    <w:tmpl w:val="0A188B7C"/>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EF23AFC"/>
    <w:multiLevelType w:val="hybridMultilevel"/>
    <w:tmpl w:val="4A7038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9326E27"/>
    <w:multiLevelType w:val="hybridMultilevel"/>
    <w:tmpl w:val="D18213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0B65939"/>
    <w:multiLevelType w:val="multilevel"/>
    <w:tmpl w:val="315044DC"/>
    <w:lvl w:ilvl="0">
      <w:start w:val="1"/>
      <w:numFmt w:val="decimal"/>
      <w:lvlText w:val="%1."/>
      <w:lvlJc w:val="left"/>
      <w:pPr>
        <w:ind w:left="72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9" w15:restartNumberingAfterBreak="0">
    <w:nsid w:val="76544579"/>
    <w:multiLevelType w:val="hybridMultilevel"/>
    <w:tmpl w:val="C8502862"/>
    <w:lvl w:ilvl="0" w:tplc="8AAA0BD2">
      <w:start w:val="4"/>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6817D79"/>
    <w:multiLevelType w:val="hybridMultilevel"/>
    <w:tmpl w:val="40D8125E"/>
    <w:lvl w:ilvl="0" w:tplc="978AF8CC">
      <w:start w:val="3"/>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1" w15:restartNumberingAfterBreak="0">
    <w:nsid w:val="78F930E5"/>
    <w:multiLevelType w:val="multilevel"/>
    <w:tmpl w:val="7AD26456"/>
    <w:lvl w:ilvl="0">
      <w:start w:val="1"/>
      <w:numFmt w:val="decimal"/>
      <w:lvlText w:val="%1."/>
      <w:lvlJc w:val="left"/>
      <w:pPr>
        <w:tabs>
          <w:tab w:val="num" w:pos="1440"/>
        </w:tabs>
        <w:ind w:left="1440" w:hanging="360"/>
      </w:pPr>
      <w:rPr>
        <w:rFonts w:ascii="Arial" w:hAnsi="Arial" w:cs="Arial" w:hint="default"/>
        <w:b w:val="0"/>
        <w:i w:val="0"/>
        <w:sz w:val="20"/>
        <w:szCs w:val="20"/>
      </w:rPr>
    </w:lvl>
    <w:lvl w:ilvl="1">
      <w:start w:val="1"/>
      <w:numFmt w:val="decimal"/>
      <w:isLgl/>
      <w:lvlText w:val="%1.%2."/>
      <w:lvlJc w:val="left"/>
      <w:pPr>
        <w:tabs>
          <w:tab w:val="num" w:pos="1440"/>
        </w:tabs>
        <w:ind w:left="1440" w:hanging="360"/>
      </w:pPr>
      <w:rPr>
        <w:rFonts w:hint="default"/>
        <w:b w:val="0"/>
      </w:rPr>
    </w:lvl>
    <w:lvl w:ilvl="2">
      <w:start w:val="1"/>
      <w:numFmt w:val="decimal"/>
      <w:isLgl/>
      <w:lvlText w:val="%1.%2.%3."/>
      <w:lvlJc w:val="left"/>
      <w:pPr>
        <w:tabs>
          <w:tab w:val="num" w:pos="1800"/>
        </w:tabs>
        <w:ind w:left="1800" w:hanging="720"/>
      </w:pPr>
      <w:rPr>
        <w:rFonts w:hint="default"/>
        <w:b w:val="0"/>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160"/>
        </w:tabs>
        <w:ind w:left="2160" w:hanging="108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520"/>
        </w:tabs>
        <w:ind w:left="2520" w:hanging="1440"/>
      </w:pPr>
      <w:rPr>
        <w:rFonts w:hint="default"/>
      </w:rPr>
    </w:lvl>
  </w:abstractNum>
  <w:abstractNum w:abstractNumId="22" w15:restartNumberingAfterBreak="0">
    <w:nsid w:val="7A2371E1"/>
    <w:multiLevelType w:val="hybridMultilevel"/>
    <w:tmpl w:val="2284AE30"/>
    <w:lvl w:ilvl="0" w:tplc="F4785B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15"/>
  </w:num>
  <w:num w:numId="3">
    <w:abstractNumId w:val="6"/>
  </w:num>
  <w:num w:numId="4">
    <w:abstractNumId w:val="13"/>
  </w:num>
  <w:num w:numId="5">
    <w:abstractNumId w:val="21"/>
  </w:num>
  <w:num w:numId="6">
    <w:abstractNumId w:val="2"/>
  </w:num>
  <w:num w:numId="7">
    <w:abstractNumId w:val="18"/>
  </w:num>
  <w:num w:numId="8">
    <w:abstractNumId w:val="19"/>
  </w:num>
  <w:num w:numId="9">
    <w:abstractNumId w:val="11"/>
  </w:num>
  <w:num w:numId="10">
    <w:abstractNumId w:val="20"/>
  </w:num>
  <w:num w:numId="11">
    <w:abstractNumId w:val="8"/>
  </w:num>
  <w:num w:numId="12">
    <w:abstractNumId w:val="12"/>
  </w:num>
  <w:num w:numId="13">
    <w:abstractNumId w:val="7"/>
  </w:num>
  <w:num w:numId="14">
    <w:abstractNumId w:val="17"/>
  </w:num>
  <w:num w:numId="15">
    <w:abstractNumId w:val="3"/>
  </w:num>
  <w:num w:numId="16">
    <w:abstractNumId w:val="0"/>
  </w:num>
  <w:num w:numId="17">
    <w:abstractNumId w:val="22"/>
  </w:num>
  <w:num w:numId="18">
    <w:abstractNumId w:val="4"/>
  </w:num>
  <w:num w:numId="19">
    <w:abstractNumId w:val="5"/>
  </w:num>
  <w:num w:numId="20">
    <w:abstractNumId w:val="14"/>
  </w:num>
  <w:num w:numId="21">
    <w:abstractNumId w:val="16"/>
  </w:num>
  <w:num w:numId="22">
    <w:abstractNumId w:val="1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2AF"/>
    <w:rsid w:val="000372AF"/>
    <w:rsid w:val="003819DE"/>
    <w:rsid w:val="004F712B"/>
    <w:rsid w:val="00BA09F5"/>
    <w:rsid w:val="00FA78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86128F"/>
  <w15:chartTrackingRefBased/>
  <w15:docId w15:val="{A8E8070F-901F-4DF9-888C-859DE8422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372A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372A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372AF"/>
  </w:style>
  <w:style w:type="paragraph" w:styleId="Stopka">
    <w:name w:val="footer"/>
    <w:basedOn w:val="Normalny"/>
    <w:link w:val="StopkaZnak"/>
    <w:uiPriority w:val="99"/>
    <w:unhideWhenUsed/>
    <w:rsid w:val="000372A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372AF"/>
  </w:style>
  <w:style w:type="paragraph" w:styleId="Akapitzlist">
    <w:name w:val="List Paragraph"/>
    <w:aliases w:val="1_literowka Znak,Literowanie Znak,Preambuła Znak,Wypunktowanie,L1,Numerowanie,Akapit z listą;1_literowka,1_literowka,Literowanie,Preambuła,Akapit z listą5,CW_Lista,normalny tekst,List Paragraph,Akapit z listą3,Obiekt,BulletC,NOWY,lp1,NOW"/>
    <w:basedOn w:val="Normalny"/>
    <w:link w:val="AkapitzlistZnak"/>
    <w:qFormat/>
    <w:rsid w:val="000372AF"/>
    <w:pPr>
      <w:widowControl w:val="0"/>
      <w:autoSpaceDE w:val="0"/>
      <w:autoSpaceDN w:val="0"/>
      <w:spacing w:after="0" w:line="240" w:lineRule="auto"/>
      <w:ind w:left="1180"/>
      <w:jc w:val="both"/>
    </w:pPr>
    <w:rPr>
      <w:rFonts w:ascii="Times New Roman" w:eastAsia="Times New Roman" w:hAnsi="Times New Roman" w:cs="Times New Roman"/>
    </w:rPr>
  </w:style>
  <w:style w:type="character" w:customStyle="1" w:styleId="AkapitzlistZnak">
    <w:name w:val="Akapit z listą Znak"/>
    <w:aliases w:val="1_literowka Znak Znak,Literowanie Znak Znak,Preambuła Znak Znak,Wypunktowanie Znak,L1 Znak,Numerowanie Znak,Akapit z listą;1_literowka Znak,1_literowka Znak1,Literowanie Znak1,Preambuła Znak1,Akapit z listą5 Znak,CW_Lista Znak"/>
    <w:link w:val="Akapitzlist"/>
    <w:qFormat/>
    <w:locked/>
    <w:rsid w:val="000372AF"/>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41blsz.sgkie@ron.mil.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928EEBA3-CDBE-4450-AF29-E7739F75BF9D}">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4777</Words>
  <Characters>28668</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Giołbas Monika</dc:creator>
  <cp:keywords/>
  <dc:description/>
  <cp:lastModifiedBy>Giołbas Monika</cp:lastModifiedBy>
  <cp:revision>2</cp:revision>
  <dcterms:created xsi:type="dcterms:W3CDTF">2024-10-01T11:40:00Z</dcterms:created>
  <dcterms:modified xsi:type="dcterms:W3CDTF">2024-10-07T08:26:00Z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990c1e25-7602-4376-9fcd-740b8ec6cdd7</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vt:lpwstr>
  </property>
  <property fmtid="{D5CDD505-2E9C-101B-9397-08002B2CF9AE}" pid="7" name="bjClsUserRVM">
    <vt:lpwstr>[]</vt:lpwstr>
  </property>
  <property fmtid="{D5CDD505-2E9C-101B-9397-08002B2CF9AE}" pid="8" name="bjSaver">
    <vt:lpwstr>OjqjaLC/p9VRdlFgDbdoACvzuSoIhP+f</vt:lpwstr>
  </property>
</Properties>
</file>