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7775F9">
        <w:rPr>
          <w:rFonts w:ascii="Arial" w:hAnsi="Arial" w:cs="Arial"/>
          <w:i/>
          <w:sz w:val="16"/>
          <w:szCs w:val="16"/>
          <w:lang w:eastAsia="en-US"/>
        </w:rPr>
        <w:t>1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5C7BD7" w:rsidRPr="00902564" w:rsidRDefault="005C7BD7" w:rsidP="005C7BD7">
      <w:pPr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 xml:space="preserve">Oświadczenie wykonawcy o spełnianiu wymagań związanych z ochroną informacji niejawnych </w:t>
      </w:r>
    </w:p>
    <w:p w:rsidR="005C7BD7" w:rsidRDefault="005C7BD7" w:rsidP="008F08D3">
      <w:pPr>
        <w:spacing w:after="0" w:line="360" w:lineRule="auto"/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>składane w postępowaniu o udzielenie zamówienia publicznego</w:t>
      </w:r>
      <w:r w:rsidR="000C7785">
        <w:rPr>
          <w:rFonts w:ascii="Arial" w:hAnsi="Arial" w:cs="Arial"/>
          <w:b/>
          <w:lang w:eastAsia="en-US"/>
        </w:rPr>
        <w:t xml:space="preserve">  w procedurze przetargowej na: </w:t>
      </w:r>
    </w:p>
    <w:p w:rsidR="007775F9" w:rsidRPr="000B21A2" w:rsidRDefault="007775F9" w:rsidP="007775F9">
      <w:pPr>
        <w:suppressAutoHyphens/>
        <w:spacing w:before="120" w:line="360" w:lineRule="auto"/>
        <w:jc w:val="both"/>
        <w:rPr>
          <w:rFonts w:ascii="Arial" w:hAnsi="Arial" w:cs="Arial"/>
          <w:color w:val="0070C0"/>
          <w:sz w:val="24"/>
          <w:szCs w:val="24"/>
          <w:lang w:eastAsia="ar-SA"/>
        </w:rPr>
      </w:pPr>
      <w:r w:rsidRPr="000B21A2">
        <w:rPr>
          <w:rFonts w:ascii="Arial" w:hAnsi="Arial" w:cs="Arial"/>
          <w:color w:val="0070C0"/>
          <w:sz w:val="24"/>
          <w:szCs w:val="24"/>
          <w:lang w:eastAsia="ar-SA"/>
        </w:rPr>
        <w:t>Realizacja robót budowlanych dla zamierzenia inwestycyjnego pn. „Budowa magazynu MPS PWL w K-8685 w Bydgoszczy</w:t>
      </w:r>
      <w:r>
        <w:rPr>
          <w:rFonts w:ascii="Arial" w:hAnsi="Arial" w:cs="Arial"/>
          <w:color w:val="0070C0"/>
          <w:sz w:val="24"/>
          <w:szCs w:val="24"/>
          <w:lang w:eastAsia="ar-SA"/>
        </w:rPr>
        <w:t>”</w:t>
      </w:r>
      <w:r w:rsidRPr="000B21A2">
        <w:rPr>
          <w:rFonts w:ascii="Arial" w:hAnsi="Arial" w:cs="Arial"/>
          <w:color w:val="0070C0"/>
          <w:sz w:val="24"/>
          <w:szCs w:val="24"/>
          <w:lang w:eastAsia="ar-SA"/>
        </w:rPr>
        <w:t xml:space="preserve"> – zadanie 11336.</w:t>
      </w:r>
    </w:p>
    <w:p w:rsidR="00F83396" w:rsidRDefault="000C7785" w:rsidP="00F83396">
      <w:pPr>
        <w:pStyle w:val="Tekstpodstawowy"/>
        <w:spacing w:before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F83396">
        <w:rPr>
          <w:rFonts w:ascii="Arial" w:hAnsi="Arial" w:cs="Arial"/>
          <w:b/>
        </w:rPr>
        <w:t>spr</w:t>
      </w:r>
      <w:r>
        <w:rPr>
          <w:rFonts w:ascii="Arial" w:hAnsi="Arial" w:cs="Arial"/>
          <w:b/>
        </w:rPr>
        <w:t>.</w:t>
      </w:r>
      <w:r w:rsidR="00F83396">
        <w:rPr>
          <w:rFonts w:ascii="Arial" w:hAnsi="Arial" w:cs="Arial"/>
          <w:b/>
        </w:rPr>
        <w:t xml:space="preserve"> nr </w:t>
      </w:r>
      <w:r w:rsidR="007775F9">
        <w:rPr>
          <w:rFonts w:ascii="Arial" w:hAnsi="Arial" w:cs="Arial"/>
          <w:b/>
        </w:rPr>
        <w:t>WIB</w:t>
      </w:r>
      <w:r w:rsidR="00F83396">
        <w:rPr>
          <w:rFonts w:ascii="Arial" w:hAnsi="Arial" w:cs="Arial"/>
          <w:b/>
        </w:rPr>
        <w:t>/</w:t>
      </w:r>
      <w:r w:rsidR="007775F9">
        <w:rPr>
          <w:rFonts w:ascii="Arial" w:hAnsi="Arial" w:cs="Arial"/>
          <w:b/>
        </w:rPr>
        <w:t>TP1</w:t>
      </w:r>
      <w:r w:rsidR="00F83396">
        <w:rPr>
          <w:rFonts w:ascii="Arial" w:hAnsi="Arial" w:cs="Arial"/>
          <w:b/>
        </w:rPr>
        <w:t>/</w:t>
      </w:r>
      <w:r w:rsidR="006F6AAD">
        <w:rPr>
          <w:rFonts w:ascii="Arial" w:hAnsi="Arial" w:cs="Arial"/>
          <w:b/>
        </w:rPr>
        <w:t>4</w:t>
      </w:r>
      <w:r w:rsidR="00F83396">
        <w:rPr>
          <w:rFonts w:ascii="Arial" w:hAnsi="Arial" w:cs="Arial"/>
          <w:b/>
        </w:rPr>
        <w:t>/</w:t>
      </w:r>
      <w:r w:rsidR="001E7461">
        <w:rPr>
          <w:rFonts w:ascii="Arial" w:hAnsi="Arial" w:cs="Arial"/>
          <w:b/>
        </w:rPr>
        <w:t>R</w:t>
      </w:r>
      <w:r w:rsidR="00F83396">
        <w:rPr>
          <w:rFonts w:ascii="Arial" w:hAnsi="Arial" w:cs="Arial"/>
          <w:b/>
        </w:rPr>
        <w:t>/</w:t>
      </w:r>
      <w:r w:rsidR="006F6AAD">
        <w:rPr>
          <w:rFonts w:ascii="Arial" w:hAnsi="Arial" w:cs="Arial"/>
          <w:b/>
        </w:rPr>
        <w:t>6</w:t>
      </w:r>
      <w:bookmarkStart w:id="0" w:name="_GoBack"/>
      <w:bookmarkEnd w:id="0"/>
    </w:p>
    <w:p w:rsidR="00902564" w:rsidRPr="00902564" w:rsidRDefault="00902564" w:rsidP="00F83396">
      <w:pPr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0567CA" w:rsidRDefault="005C7BD7" w:rsidP="000567CA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Default="005C7BD7" w:rsidP="000567CA">
      <w:pPr>
        <w:spacing w:line="360" w:lineRule="auto"/>
        <w:jc w:val="both"/>
        <w:rPr>
          <w:rFonts w:ascii="Arial" w:hAnsi="Arial" w:cs="Arial"/>
          <w:lang w:eastAsia="en-US"/>
        </w:rPr>
      </w:pPr>
      <w:r w:rsidRPr="00EB2747">
        <w:rPr>
          <w:rFonts w:ascii="Arial" w:hAnsi="Arial" w:cs="Arial"/>
          <w:lang w:eastAsia="en-US"/>
        </w:rPr>
        <w:t xml:space="preserve">Osoby, które będą realizowały niniejsze </w:t>
      </w:r>
      <w:r w:rsidRPr="00EB2747">
        <w:rPr>
          <w:rFonts w:ascii="Arial" w:hAnsi="Arial" w:cs="Arial"/>
          <w:bCs/>
          <w:lang w:eastAsia="en-US"/>
        </w:rPr>
        <w:t xml:space="preserve">zamówienie posiadają uprawnienia </w:t>
      </w:r>
      <w:r w:rsidRPr="00EB2747">
        <w:rPr>
          <w:rFonts w:ascii="Arial" w:hAnsi="Arial" w:cs="Arial"/>
          <w:lang w:eastAsia="en-US"/>
        </w:rPr>
        <w:t xml:space="preserve">niezbędne </w:t>
      </w:r>
      <w:r w:rsidR="00506DE6" w:rsidRPr="00EB2747">
        <w:rPr>
          <w:rFonts w:ascii="Arial" w:hAnsi="Arial" w:cs="Arial"/>
          <w:lang w:eastAsia="en-US"/>
        </w:rPr>
        <w:t xml:space="preserve">                    </w:t>
      </w:r>
      <w:r w:rsidRPr="00EB2747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EB2747">
        <w:rPr>
          <w:rFonts w:ascii="Arial" w:hAnsi="Arial" w:cs="Arial"/>
          <w:lang w:eastAsia="en-US"/>
        </w:rPr>
        <w:t xml:space="preserve">                 </w:t>
      </w:r>
      <w:r w:rsidRPr="00EB2747">
        <w:rPr>
          <w:rFonts w:ascii="Arial" w:hAnsi="Arial" w:cs="Arial"/>
          <w:lang w:eastAsia="en-US"/>
        </w:rPr>
        <w:t xml:space="preserve">z wymaganiami SWZ, posiadają aktualne poświadczenia bezpieczeństwa lub upoważnienia do dostępu do informacji niejawnych o wymaganej klauzuli i aktualne przeszkolenie z zakresu ochrony informacji niejawnych. </w:t>
      </w: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1E7461" w:rsidRDefault="001E7461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1E7461" w:rsidRDefault="001E7461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692D98" w:rsidRDefault="00692D98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  <w:r w:rsidRPr="00902564">
        <w:rPr>
          <w:rFonts w:ascii="Arial" w:hAnsi="Arial" w:cs="Arial"/>
          <w:u w:val="single"/>
          <w:lang w:eastAsia="en-US"/>
        </w:rPr>
        <w:t xml:space="preserve">Ponadto </w:t>
      </w:r>
      <w:r w:rsidR="001E7461">
        <w:rPr>
          <w:rFonts w:ascii="Arial" w:hAnsi="Arial" w:cs="Arial"/>
          <w:u w:val="single"/>
          <w:lang w:eastAsia="en-US"/>
        </w:rPr>
        <w:t>posiadam:</w:t>
      </w:r>
    </w:p>
    <w:p w:rsidR="007775F9" w:rsidRDefault="007775F9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7775F9" w:rsidRPr="00236152" w:rsidRDefault="007775F9" w:rsidP="007775F9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Kierownika budowy</w:t>
      </w:r>
      <w:r w:rsidRPr="00236152">
        <w:rPr>
          <w:rFonts w:ascii="Arial" w:hAnsi="Arial" w:cs="Arial"/>
        </w:rPr>
        <w:t xml:space="preserve"> z uprawnieniami budowlanymi o specjalności </w:t>
      </w:r>
      <w:r>
        <w:rPr>
          <w:rFonts w:ascii="Arial" w:hAnsi="Arial" w:cs="Arial"/>
        </w:rPr>
        <w:t xml:space="preserve">architektonicznej oraz </w:t>
      </w:r>
      <w:r w:rsidRPr="00236152">
        <w:rPr>
          <w:rFonts w:ascii="Arial" w:hAnsi="Arial" w:cs="Arial"/>
        </w:rPr>
        <w:t>konstrukcyjno – budowlanej, kierownik</w:t>
      </w:r>
      <w:r>
        <w:rPr>
          <w:rFonts w:ascii="Arial" w:hAnsi="Arial" w:cs="Arial"/>
        </w:rPr>
        <w:t>a</w:t>
      </w:r>
      <w:r w:rsidRPr="00236152">
        <w:rPr>
          <w:rFonts w:ascii="Arial" w:hAnsi="Arial" w:cs="Arial"/>
        </w:rPr>
        <w:t xml:space="preserve"> robót teletechnicznych, kierownik</w:t>
      </w:r>
      <w:r>
        <w:rPr>
          <w:rFonts w:ascii="Arial" w:hAnsi="Arial" w:cs="Arial"/>
        </w:rPr>
        <w:t>a</w:t>
      </w:r>
      <w:r w:rsidRPr="00236152">
        <w:rPr>
          <w:rFonts w:ascii="Arial" w:hAnsi="Arial" w:cs="Arial"/>
        </w:rPr>
        <w:t xml:space="preserve"> robót elektrycznych</w:t>
      </w:r>
      <w:r>
        <w:rPr>
          <w:rFonts w:ascii="Arial" w:hAnsi="Arial" w:cs="Arial"/>
        </w:rPr>
        <w:t xml:space="preserve"> i elektroenergetycznych</w:t>
      </w:r>
      <w:r w:rsidRPr="00236152">
        <w:rPr>
          <w:rFonts w:ascii="Arial" w:hAnsi="Arial" w:cs="Arial"/>
        </w:rPr>
        <w:t>, kierownik</w:t>
      </w:r>
      <w:r>
        <w:rPr>
          <w:rFonts w:ascii="Arial" w:hAnsi="Arial" w:cs="Arial"/>
        </w:rPr>
        <w:t>a</w:t>
      </w:r>
      <w:r w:rsidRPr="00236152">
        <w:rPr>
          <w:rFonts w:ascii="Arial" w:hAnsi="Arial" w:cs="Arial"/>
        </w:rPr>
        <w:t xml:space="preserve"> robót sanitarnych</w:t>
      </w:r>
      <w:r>
        <w:rPr>
          <w:rFonts w:ascii="Arial" w:hAnsi="Arial" w:cs="Arial"/>
        </w:rPr>
        <w:t xml:space="preserve">, kierownika robót drogowych, </w:t>
      </w:r>
      <w:r w:rsidRPr="00236152">
        <w:rPr>
          <w:rFonts w:ascii="Arial" w:hAnsi="Arial" w:cs="Arial"/>
        </w:rPr>
        <w:t>oraz geodetą, którzy posiada</w:t>
      </w:r>
      <w:r>
        <w:rPr>
          <w:rFonts w:ascii="Arial" w:hAnsi="Arial" w:cs="Arial"/>
        </w:rPr>
        <w:t>ją</w:t>
      </w:r>
      <w:r w:rsidRPr="00236152">
        <w:rPr>
          <w:rFonts w:ascii="Arial" w:hAnsi="Arial" w:cs="Arial"/>
        </w:rPr>
        <w:t xml:space="preserve"> aktualne 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>„Zastrzeżone” oraz zaświadczenia</w:t>
      </w:r>
      <w:r w:rsidRPr="00236152">
        <w:rPr>
          <w:rFonts w:ascii="Arial" w:hAnsi="Arial" w:cs="Arial"/>
        </w:rPr>
        <w:t xml:space="preserve"> o odbyciu szkolenia w zakresie ochrony informacji niejawnych;</w:t>
      </w:r>
    </w:p>
    <w:p w:rsidR="007775F9" w:rsidRPr="00236152" w:rsidRDefault="007775F9" w:rsidP="007775F9">
      <w:pPr>
        <w:widowControl w:val="0"/>
        <w:spacing w:before="30" w:after="30"/>
        <w:ind w:left="1276" w:hanging="425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 xml:space="preserve">2)  Ważną koncesją wydaną przez </w:t>
      </w:r>
      <w:r>
        <w:rPr>
          <w:rFonts w:ascii="Arial" w:hAnsi="Arial" w:cs="Arial"/>
        </w:rPr>
        <w:t xml:space="preserve">Ministerstwo Spraw Wewnętrznych  </w:t>
      </w:r>
      <w:r w:rsidRPr="00236152">
        <w:rPr>
          <w:rFonts w:ascii="Arial" w:hAnsi="Arial" w:cs="Arial"/>
        </w:rPr>
        <w:t>i Administr</w:t>
      </w:r>
      <w:r>
        <w:rPr>
          <w:rFonts w:ascii="Arial" w:hAnsi="Arial" w:cs="Arial"/>
        </w:rPr>
        <w:t xml:space="preserve">acji </w:t>
      </w:r>
      <w:r w:rsidRPr="00236152">
        <w:rPr>
          <w:rFonts w:ascii="Arial" w:hAnsi="Arial" w:cs="Arial"/>
        </w:rPr>
        <w:t>na prowadzenie działalności w zakresie ochrony osób i mienia</w:t>
      </w:r>
      <w:r>
        <w:rPr>
          <w:rFonts w:ascii="Arial" w:hAnsi="Arial" w:cs="Arial"/>
        </w:rPr>
        <w:t>,</w:t>
      </w:r>
    </w:p>
    <w:p w:rsidR="007775F9" w:rsidRPr="00236152" w:rsidRDefault="007775F9" w:rsidP="007775F9">
      <w:pPr>
        <w:widowControl w:val="0"/>
        <w:numPr>
          <w:ilvl w:val="0"/>
          <w:numId w:val="14"/>
        </w:numPr>
        <w:spacing w:before="30" w:after="30"/>
        <w:ind w:left="127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I</w:t>
      </w:r>
      <w:r w:rsidRPr="00236152">
        <w:rPr>
          <w:rFonts w:ascii="Arial" w:hAnsi="Arial" w:cs="Arial"/>
        </w:rPr>
        <w:t>nstalator</w:t>
      </w:r>
      <w:r>
        <w:rPr>
          <w:rFonts w:ascii="Arial" w:hAnsi="Arial" w:cs="Arial"/>
        </w:rPr>
        <w:t>ów</w:t>
      </w:r>
      <w:r w:rsidRPr="00236152">
        <w:rPr>
          <w:rFonts w:ascii="Arial" w:hAnsi="Arial" w:cs="Arial"/>
        </w:rPr>
        <w:t xml:space="preserve"> systemów alarmowych posiadając</w:t>
      </w:r>
      <w:r>
        <w:rPr>
          <w:rFonts w:ascii="Arial" w:hAnsi="Arial" w:cs="Arial"/>
        </w:rPr>
        <w:t>ych</w:t>
      </w:r>
      <w:r w:rsidRPr="00236152">
        <w:rPr>
          <w:rFonts w:ascii="Arial" w:hAnsi="Arial" w:cs="Arial"/>
        </w:rPr>
        <w:t xml:space="preserve"> odpowiednie świadectwa ukończenia kursów w zakresie</w:t>
      </w:r>
      <w:r>
        <w:rPr>
          <w:rFonts w:ascii="Arial" w:hAnsi="Arial" w:cs="Arial"/>
        </w:rPr>
        <w:t xml:space="preserve"> projektowania i </w:t>
      </w:r>
      <w:r w:rsidRPr="00236152">
        <w:rPr>
          <w:rFonts w:ascii="Arial" w:hAnsi="Arial" w:cs="Arial"/>
        </w:rPr>
        <w:t>instalowania systemów alarmowych</w:t>
      </w:r>
      <w:r>
        <w:rPr>
          <w:rFonts w:ascii="Arial" w:hAnsi="Arial" w:cs="Arial"/>
        </w:rPr>
        <w:t xml:space="preserve"> oraz posiadających  pisemne upoważnienia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do dostępu do</w:t>
      </w:r>
      <w:r>
        <w:rPr>
          <w:rFonts w:ascii="Arial" w:hAnsi="Arial" w:cs="Arial"/>
        </w:rPr>
        <w:t> </w:t>
      </w:r>
      <w:r w:rsidRPr="00236152">
        <w:rPr>
          <w:rFonts w:ascii="Arial" w:hAnsi="Arial" w:cs="Arial"/>
        </w:rPr>
        <w:t xml:space="preserve">informacji niejawnych o klauzuli </w:t>
      </w:r>
      <w:r>
        <w:rPr>
          <w:rFonts w:ascii="Arial" w:hAnsi="Arial" w:cs="Arial"/>
        </w:rPr>
        <w:t>„Zastrzeżone” oraz zaświadczenia</w:t>
      </w:r>
      <w:r w:rsidRPr="00236152">
        <w:rPr>
          <w:rFonts w:ascii="Arial" w:hAnsi="Arial" w:cs="Arial"/>
        </w:rPr>
        <w:t xml:space="preserve"> o odbyciu szkolenia w zakresie ochrony informacji niejawnych;</w:t>
      </w:r>
    </w:p>
    <w:p w:rsidR="007775F9" w:rsidRPr="00236152" w:rsidRDefault="007775F9" w:rsidP="007775F9">
      <w:pPr>
        <w:widowControl w:val="0"/>
        <w:numPr>
          <w:ilvl w:val="0"/>
          <w:numId w:val="14"/>
        </w:numPr>
        <w:spacing w:before="30" w:after="30"/>
        <w:ind w:left="1276"/>
        <w:jc w:val="both"/>
        <w:rPr>
          <w:rFonts w:ascii="Arial" w:hAnsi="Arial" w:cs="Arial"/>
          <w:snapToGrid w:val="0"/>
        </w:rPr>
      </w:pPr>
      <w:r w:rsidRPr="00236152">
        <w:rPr>
          <w:rFonts w:ascii="Arial" w:hAnsi="Arial" w:cs="Arial"/>
        </w:rPr>
        <w:t>Wymaga</w:t>
      </w:r>
      <w:r>
        <w:rPr>
          <w:rFonts w:ascii="Arial" w:hAnsi="Arial" w:cs="Arial"/>
        </w:rPr>
        <w:t>ne</w:t>
      </w:r>
      <w:r w:rsidRPr="00236152">
        <w:rPr>
          <w:rFonts w:ascii="Arial" w:hAnsi="Arial" w:cs="Arial"/>
        </w:rPr>
        <w:t xml:space="preserve"> ustawą dokument</w:t>
      </w:r>
      <w:r>
        <w:rPr>
          <w:rFonts w:ascii="Arial" w:hAnsi="Arial" w:cs="Arial"/>
        </w:rPr>
        <w:t>y</w:t>
      </w:r>
      <w:r w:rsidRPr="00236152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e</w:t>
      </w:r>
      <w:r w:rsidRPr="00236152">
        <w:rPr>
          <w:rFonts w:ascii="Arial" w:hAnsi="Arial" w:cs="Arial"/>
        </w:rPr>
        <w:t xml:space="preserve"> ochrony informacji niejawnych                  w swojej firmie;</w:t>
      </w:r>
    </w:p>
    <w:p w:rsidR="007775F9" w:rsidRPr="00236152" w:rsidRDefault="007775F9" w:rsidP="007775F9">
      <w:pPr>
        <w:widowControl w:val="0"/>
        <w:numPr>
          <w:ilvl w:val="0"/>
          <w:numId w:val="14"/>
        </w:numPr>
        <w:spacing w:before="30" w:after="30"/>
        <w:ind w:left="1276"/>
        <w:jc w:val="both"/>
        <w:rPr>
          <w:rFonts w:ascii="Arial" w:hAnsi="Arial" w:cs="Arial"/>
          <w:snapToGrid w:val="0"/>
        </w:rPr>
      </w:pPr>
      <w:r w:rsidRPr="00236152">
        <w:rPr>
          <w:rFonts w:ascii="Arial" w:hAnsi="Arial" w:cs="Arial"/>
        </w:rPr>
        <w:t xml:space="preserve">System teleinformatyczny posiadający akredytację bezpieczeństwa                                                 teleinformatycznego z możliwością przetwarzania informacji o klauzuli                            </w:t>
      </w:r>
      <w:r>
        <w:rPr>
          <w:rFonts w:ascii="Arial" w:hAnsi="Arial" w:cs="Arial"/>
        </w:rPr>
        <w:t xml:space="preserve">          "ZATRZEŻONE"</w:t>
      </w:r>
      <w:r w:rsidRPr="00236152">
        <w:rPr>
          <w:rFonts w:ascii="Arial" w:hAnsi="Arial" w:cs="Arial"/>
        </w:rPr>
        <w:t xml:space="preserve">; </w:t>
      </w:r>
    </w:p>
    <w:p w:rsidR="007775F9" w:rsidRPr="002511C0" w:rsidRDefault="007775F9" w:rsidP="007775F9">
      <w:pPr>
        <w:widowControl w:val="0"/>
        <w:numPr>
          <w:ilvl w:val="0"/>
          <w:numId w:val="14"/>
        </w:numPr>
        <w:spacing w:before="30" w:after="30"/>
        <w:ind w:left="1134" w:hanging="120"/>
        <w:jc w:val="both"/>
        <w:rPr>
          <w:rFonts w:ascii="Arial" w:hAnsi="Arial" w:cs="Arial"/>
          <w:snapToGrid w:val="0"/>
        </w:rPr>
      </w:pPr>
      <w:r w:rsidRPr="002511C0">
        <w:rPr>
          <w:rFonts w:ascii="Arial" w:hAnsi="Arial" w:cs="Arial"/>
        </w:rPr>
        <w:t>Zaświadczenie właściwego komendanta wojewódzkiego Policji o dokonaniu wpisu na listę kwalifikowanych pracowników zabezpieczenia technicznego;</w:t>
      </w:r>
    </w:p>
    <w:p w:rsidR="007775F9" w:rsidRPr="00236152" w:rsidRDefault="007775F9" w:rsidP="007775F9">
      <w:pPr>
        <w:widowControl w:val="0"/>
        <w:spacing w:before="30" w:after="30"/>
        <w:jc w:val="both"/>
        <w:rPr>
          <w:rFonts w:ascii="Arial" w:hAnsi="Arial" w:cs="Arial"/>
        </w:rPr>
      </w:pPr>
    </w:p>
    <w:p w:rsidR="001E7461" w:rsidRDefault="007775F9" w:rsidP="007775F9">
      <w:pPr>
        <w:widowControl w:val="0"/>
        <w:spacing w:before="30" w:after="3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Z</w:t>
      </w:r>
      <w:r w:rsidR="001E7461" w:rsidRPr="001E7461">
        <w:rPr>
          <w:rFonts w:ascii="Arial" w:hAnsi="Arial" w:cs="Arial"/>
          <w:u w:val="single"/>
        </w:rPr>
        <w:t>atrudniam:</w:t>
      </w: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u w:val="single"/>
        </w:rPr>
      </w:pPr>
    </w:p>
    <w:p w:rsidR="007775F9" w:rsidRPr="00236152" w:rsidRDefault="007775F9" w:rsidP="007775F9">
      <w:pPr>
        <w:spacing w:before="120"/>
        <w:ind w:left="709" w:hanging="21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1) </w:t>
      </w:r>
      <w:r w:rsidRPr="00236152">
        <w:rPr>
          <w:rFonts w:ascii="Arial" w:hAnsi="Arial" w:cs="Arial"/>
        </w:rPr>
        <w:t xml:space="preserve">Pełnomocnika ds. ochrony informacji niejawnych, który musi posiadać                         </w:t>
      </w:r>
      <w:r>
        <w:rPr>
          <w:rFonts w:ascii="Arial" w:hAnsi="Arial" w:cs="Arial"/>
        </w:rPr>
        <w:t>aktualne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 xml:space="preserve">„Zastrzeżone” oraz </w:t>
      </w:r>
      <w:r w:rsidRPr="00236152">
        <w:rPr>
          <w:rFonts w:ascii="Arial" w:hAnsi="Arial" w:cs="Arial"/>
        </w:rPr>
        <w:t>zaświadczenie o odbyciu specjalistycznego szkolenia w zakresie ochrony informacji   niejawnych wydane przez SKW lub ABW;</w:t>
      </w:r>
    </w:p>
    <w:p w:rsidR="007775F9" w:rsidRPr="00236152" w:rsidRDefault="007775F9" w:rsidP="007775F9">
      <w:pPr>
        <w:spacing w:before="120"/>
        <w:ind w:left="786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2) Pracownika pionu ochrony pełniącym funkcję inspektora bezpieczeństwa                            teleinformatycznego, który posiada </w:t>
      </w:r>
      <w:r>
        <w:rPr>
          <w:rFonts w:ascii="Arial" w:hAnsi="Arial" w:cs="Arial"/>
        </w:rPr>
        <w:t>aktualne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 xml:space="preserve">„Zastrzeżone” oraz </w:t>
      </w:r>
      <w:r w:rsidRPr="00236152">
        <w:rPr>
          <w:rFonts w:ascii="Arial" w:hAnsi="Arial" w:cs="Arial"/>
        </w:rPr>
        <w:t>zaświadczenie o odbyciu szkolenia  specjalistycznego w zakresie bezpieczeństwa teleinformatycznego wydane przez ABW lub SKW;</w:t>
      </w:r>
    </w:p>
    <w:p w:rsidR="007775F9" w:rsidRPr="00236152" w:rsidRDefault="007775F9" w:rsidP="007775F9">
      <w:pPr>
        <w:spacing w:before="120"/>
        <w:ind w:left="786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>3) Osob</w:t>
      </w:r>
      <w:r>
        <w:rPr>
          <w:rFonts w:ascii="Arial" w:hAnsi="Arial" w:cs="Arial"/>
        </w:rPr>
        <w:t>ę</w:t>
      </w:r>
      <w:r w:rsidRPr="00236152">
        <w:rPr>
          <w:rFonts w:ascii="Arial" w:hAnsi="Arial" w:cs="Arial"/>
        </w:rPr>
        <w:t xml:space="preserve"> pełniącą funkcję administratora sy</w:t>
      </w:r>
      <w:r>
        <w:rPr>
          <w:rFonts w:ascii="Arial" w:hAnsi="Arial" w:cs="Arial"/>
        </w:rPr>
        <w:t>stemu teleinformatycznego, która</w:t>
      </w:r>
      <w:r w:rsidRPr="00236152">
        <w:rPr>
          <w:rFonts w:ascii="Arial" w:hAnsi="Arial" w:cs="Arial"/>
        </w:rPr>
        <w:t xml:space="preserve"> posiada </w:t>
      </w:r>
      <w:r>
        <w:rPr>
          <w:rFonts w:ascii="Arial" w:hAnsi="Arial" w:cs="Arial"/>
        </w:rPr>
        <w:t>aktualne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 xml:space="preserve">„Zastrzeżone” </w:t>
      </w:r>
      <w:r w:rsidRPr="00236152">
        <w:rPr>
          <w:rFonts w:ascii="Arial" w:hAnsi="Arial" w:cs="Arial"/>
        </w:rPr>
        <w:t xml:space="preserve">zaświadczenie o odbyciu szkolenia specjalistycznego w zakresie bezpieczeństwa teleinformatycznego i wydane przez ABW lub SKW; </w:t>
      </w:r>
    </w:p>
    <w:p w:rsidR="007775F9" w:rsidRPr="002511C0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snapToGrid w:val="0"/>
        </w:rPr>
      </w:pPr>
    </w:p>
    <w:p w:rsidR="007775F9" w:rsidRPr="001E7461" w:rsidRDefault="007775F9" w:rsidP="001E7461">
      <w:pPr>
        <w:spacing w:before="120" w:after="0" w:line="300" w:lineRule="auto"/>
        <w:ind w:left="644"/>
        <w:jc w:val="both"/>
        <w:rPr>
          <w:rFonts w:ascii="Arial" w:hAnsi="Arial" w:cs="Arial"/>
          <w:u w:val="single"/>
        </w:rPr>
      </w:pP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u w:val="single"/>
        </w:rPr>
      </w:pPr>
      <w:r w:rsidRPr="002511C0">
        <w:rPr>
          <w:rFonts w:ascii="Arial" w:hAnsi="Arial" w:cs="Arial"/>
          <w:b/>
        </w:rPr>
        <w:t xml:space="preserve">     </w:t>
      </w:r>
      <w:r w:rsidRPr="002511C0">
        <w:rPr>
          <w:rFonts w:ascii="Arial" w:hAnsi="Arial" w:cs="Arial"/>
          <w:b/>
          <w:u w:val="single"/>
        </w:rPr>
        <w:t xml:space="preserve">Wykonawca powinien wykazać, że posiada: </w:t>
      </w: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u w:val="single"/>
        </w:rPr>
      </w:pPr>
    </w:p>
    <w:p w:rsidR="007775F9" w:rsidRPr="002511C0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u w:val="single"/>
        </w:rPr>
      </w:pPr>
    </w:p>
    <w:p w:rsidR="007775F9" w:rsidRPr="00236152" w:rsidRDefault="007775F9" w:rsidP="007775F9">
      <w:pPr>
        <w:widowControl w:val="0"/>
        <w:tabs>
          <w:tab w:val="left" w:pos="851"/>
        </w:tabs>
        <w:spacing w:before="30" w:after="30"/>
        <w:ind w:left="567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>1)</w:t>
      </w:r>
      <w:r w:rsidRPr="00236152">
        <w:rPr>
          <w:rFonts w:ascii="Arial" w:hAnsi="Arial" w:cs="Arial"/>
        </w:rPr>
        <w:tab/>
        <w:t xml:space="preserve">Kancelarię lub pomieszczenia umożliwiające prowadzenie prac z niejawną dokumentacją zgodnie z opracowaną oraz zatwierdzoną przez Kierownika Jednostki Organizacyjnej „Instrukcją </w:t>
      </w:r>
      <w:r>
        <w:rPr>
          <w:rFonts w:ascii="Arial" w:hAnsi="Arial" w:cs="Arial"/>
        </w:rPr>
        <w:t xml:space="preserve">dotyczącą </w:t>
      </w:r>
      <w:r w:rsidRPr="00236152">
        <w:rPr>
          <w:rFonts w:ascii="Arial" w:hAnsi="Arial" w:cs="Arial"/>
        </w:rPr>
        <w:t>spos</w:t>
      </w:r>
      <w:r>
        <w:rPr>
          <w:rFonts w:ascii="Arial" w:hAnsi="Arial" w:cs="Arial"/>
        </w:rPr>
        <w:t>o</w:t>
      </w:r>
      <w:r w:rsidRPr="00236152">
        <w:rPr>
          <w:rFonts w:ascii="Arial" w:hAnsi="Arial" w:cs="Arial"/>
        </w:rPr>
        <w:t>b</w:t>
      </w:r>
      <w:r>
        <w:rPr>
          <w:rFonts w:ascii="Arial" w:hAnsi="Arial" w:cs="Arial"/>
        </w:rPr>
        <w:t>u</w:t>
      </w:r>
      <w:r w:rsidRPr="00236152">
        <w:rPr>
          <w:rFonts w:ascii="Arial" w:hAnsi="Arial" w:cs="Arial"/>
        </w:rPr>
        <w:t xml:space="preserve"> i tryb</w:t>
      </w:r>
      <w:r>
        <w:rPr>
          <w:rFonts w:ascii="Arial" w:hAnsi="Arial" w:cs="Arial"/>
        </w:rPr>
        <w:t>u</w:t>
      </w:r>
      <w:r w:rsidRPr="00236152">
        <w:rPr>
          <w:rFonts w:ascii="Arial" w:hAnsi="Arial" w:cs="Arial"/>
        </w:rPr>
        <w:t xml:space="preserve"> przetwarzania informacji niejawnych o klauzuli ”Zastrzeżone” oraz zakres i warunki stosowania środków bezpieczeństwa fizycznego</w:t>
      </w:r>
      <w:r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 xml:space="preserve"> w celu ich ochrony;  </w:t>
      </w:r>
    </w:p>
    <w:p w:rsidR="007775F9" w:rsidRDefault="007775F9" w:rsidP="007775F9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2) akredytowany systemem teleinformatyczny przeznaczony do </w:t>
      </w:r>
      <w:r>
        <w:rPr>
          <w:rFonts w:ascii="Arial" w:hAnsi="Arial" w:cs="Arial"/>
        </w:rPr>
        <w:t xml:space="preserve">przetwarzania informacji </w:t>
      </w:r>
      <w:r w:rsidRPr="00236152">
        <w:rPr>
          <w:rFonts w:ascii="Arial" w:hAnsi="Arial" w:cs="Arial"/>
        </w:rPr>
        <w:t>niejawnych o klauzuli  "ZATRZEŻONE" lub wyżej;</w:t>
      </w: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BE5D17" w:rsidRDefault="00BE5D17" w:rsidP="00692D98">
      <w:pPr>
        <w:spacing w:before="120"/>
        <w:ind w:left="786"/>
        <w:jc w:val="both"/>
        <w:rPr>
          <w:rFonts w:ascii="Arial" w:hAnsi="Arial" w:cs="Arial"/>
        </w:rPr>
      </w:pPr>
    </w:p>
    <w:p w:rsidR="00BE5D17" w:rsidRDefault="00BE5D17" w:rsidP="00692D98">
      <w:pPr>
        <w:spacing w:before="120"/>
        <w:ind w:left="786"/>
        <w:jc w:val="both"/>
        <w:rPr>
          <w:rFonts w:ascii="Arial" w:hAnsi="Arial" w:cs="Arial"/>
        </w:rPr>
      </w:pPr>
    </w:p>
    <w:p w:rsidR="00BE5D17" w:rsidRPr="00FA0859" w:rsidRDefault="00BE5D17" w:rsidP="00692D98">
      <w:pPr>
        <w:spacing w:before="120"/>
        <w:ind w:left="786"/>
        <w:jc w:val="both"/>
        <w:rPr>
          <w:rFonts w:ascii="Arial" w:hAnsi="Arial" w:cs="Arial"/>
        </w:rPr>
      </w:pPr>
    </w:p>
    <w:p w:rsidR="00692D98" w:rsidRDefault="00692D98" w:rsidP="00692D98">
      <w:pPr>
        <w:spacing w:before="120"/>
        <w:ind w:left="786"/>
        <w:jc w:val="both"/>
        <w:rPr>
          <w:rFonts w:ascii="Arial" w:hAnsi="Arial" w:cs="Arial"/>
        </w:rPr>
      </w:pPr>
    </w:p>
    <w:p w:rsidR="00E77900" w:rsidRPr="00054A73" w:rsidRDefault="00E77900" w:rsidP="00E77900">
      <w:pPr>
        <w:widowControl w:val="0"/>
        <w:spacing w:before="30" w:after="30"/>
        <w:jc w:val="both"/>
        <w:rPr>
          <w:rFonts w:ascii="Arial" w:hAnsi="Arial" w:cs="Arial"/>
          <w:snapToGrid w:val="0"/>
        </w:rPr>
      </w:pPr>
    </w:p>
    <w:p w:rsidR="005C7BD7" w:rsidRPr="003E1710" w:rsidRDefault="000567CA" w:rsidP="004E63FA">
      <w:pPr>
        <w:spacing w:line="360" w:lineRule="auto"/>
        <w:ind w:left="50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C7BD7" w:rsidRPr="003E1710">
        <w:rPr>
          <w:rFonts w:ascii="Arial" w:hAnsi="Arial" w:cs="Arial"/>
          <w:sz w:val="20"/>
          <w:szCs w:val="20"/>
        </w:rPr>
        <w:t>…………………………………</w:t>
      </w:r>
    </w:p>
    <w:p w:rsidR="007F6C49" w:rsidRPr="007F6C49" w:rsidRDefault="005C7BD7" w:rsidP="000567CA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  <w:r w:rsidR="000567CA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</w:t>
      </w:r>
      <w:r w:rsidR="007F6C49"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="007F6C49"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="007F6C49"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="007F6C49"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7F6C49" w:rsidRPr="007F6C49" w:rsidRDefault="007F6C49" w:rsidP="005C7BD7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p w:rsidR="000A4438" w:rsidRDefault="000A4438"/>
    <w:sectPr w:rsidR="000A4438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1A8" w:rsidRDefault="007001A8">
      <w:pPr>
        <w:spacing w:after="0" w:line="240" w:lineRule="auto"/>
      </w:pPr>
      <w:r>
        <w:separator/>
      </w:r>
    </w:p>
  </w:endnote>
  <w:endnote w:type="continuationSeparator" w:id="0">
    <w:p w:rsidR="007001A8" w:rsidRDefault="0070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7B0A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B2B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1A8" w:rsidRDefault="007001A8">
      <w:pPr>
        <w:spacing w:after="0" w:line="240" w:lineRule="auto"/>
      </w:pPr>
      <w:r>
        <w:separator/>
      </w:r>
    </w:p>
  </w:footnote>
  <w:footnote w:type="continuationSeparator" w:id="0">
    <w:p w:rsidR="007001A8" w:rsidRDefault="00700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CD1"/>
    <w:multiLevelType w:val="multilevel"/>
    <w:tmpl w:val="87A8A9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DC4F8C"/>
    <w:multiLevelType w:val="hybridMultilevel"/>
    <w:tmpl w:val="069AA500"/>
    <w:lvl w:ilvl="0" w:tplc="1ACC82CE">
      <w:start w:val="1"/>
      <w:numFmt w:val="decimal"/>
      <w:lvlText w:val="%1)"/>
      <w:lvlJc w:val="left"/>
      <w:pPr>
        <w:ind w:left="765" w:hanging="405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111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3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13"/>
  </w:num>
  <w:num w:numId="8">
    <w:abstractNumId w:val="11"/>
  </w:num>
  <w:num w:numId="9">
    <w:abstractNumId w:val="7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567CA"/>
    <w:rsid w:val="00080BB4"/>
    <w:rsid w:val="00084B1E"/>
    <w:rsid w:val="00096461"/>
    <w:rsid w:val="000A4438"/>
    <w:rsid w:val="000C51DE"/>
    <w:rsid w:val="000C7785"/>
    <w:rsid w:val="000D1BF3"/>
    <w:rsid w:val="000F6E6D"/>
    <w:rsid w:val="0011385D"/>
    <w:rsid w:val="001433D9"/>
    <w:rsid w:val="00157DD1"/>
    <w:rsid w:val="00173837"/>
    <w:rsid w:val="00184508"/>
    <w:rsid w:val="00187A1D"/>
    <w:rsid w:val="00190D6E"/>
    <w:rsid w:val="001C6945"/>
    <w:rsid w:val="001E1DCE"/>
    <w:rsid w:val="001E7461"/>
    <w:rsid w:val="00201755"/>
    <w:rsid w:val="00255F5C"/>
    <w:rsid w:val="0027560C"/>
    <w:rsid w:val="00277B0A"/>
    <w:rsid w:val="002B2BA7"/>
    <w:rsid w:val="002C4DA0"/>
    <w:rsid w:val="002F23FB"/>
    <w:rsid w:val="003628AF"/>
    <w:rsid w:val="003716FC"/>
    <w:rsid w:val="003865DD"/>
    <w:rsid w:val="0039267A"/>
    <w:rsid w:val="0039736F"/>
    <w:rsid w:val="003A68EB"/>
    <w:rsid w:val="003C68A1"/>
    <w:rsid w:val="003D3ADD"/>
    <w:rsid w:val="003E1710"/>
    <w:rsid w:val="003E2A9D"/>
    <w:rsid w:val="00453855"/>
    <w:rsid w:val="004E2E80"/>
    <w:rsid w:val="004E63FA"/>
    <w:rsid w:val="00506DE6"/>
    <w:rsid w:val="005C7BD7"/>
    <w:rsid w:val="005C7C91"/>
    <w:rsid w:val="00601BCB"/>
    <w:rsid w:val="00607116"/>
    <w:rsid w:val="00616399"/>
    <w:rsid w:val="00645B96"/>
    <w:rsid w:val="00676468"/>
    <w:rsid w:val="00692D98"/>
    <w:rsid w:val="006C3843"/>
    <w:rsid w:val="006D55E6"/>
    <w:rsid w:val="006F6AAD"/>
    <w:rsid w:val="007001A8"/>
    <w:rsid w:val="00713963"/>
    <w:rsid w:val="00715F78"/>
    <w:rsid w:val="00757E7F"/>
    <w:rsid w:val="007775F9"/>
    <w:rsid w:val="00792346"/>
    <w:rsid w:val="007B7739"/>
    <w:rsid w:val="007C3302"/>
    <w:rsid w:val="007C665D"/>
    <w:rsid w:val="007F6C49"/>
    <w:rsid w:val="0082567C"/>
    <w:rsid w:val="00850727"/>
    <w:rsid w:val="008F08D3"/>
    <w:rsid w:val="00902564"/>
    <w:rsid w:val="00966981"/>
    <w:rsid w:val="009846E1"/>
    <w:rsid w:val="009C7323"/>
    <w:rsid w:val="009C78A3"/>
    <w:rsid w:val="00AF4618"/>
    <w:rsid w:val="00AF7A87"/>
    <w:rsid w:val="00B45428"/>
    <w:rsid w:val="00B543C9"/>
    <w:rsid w:val="00B66E08"/>
    <w:rsid w:val="00B902EF"/>
    <w:rsid w:val="00BA5785"/>
    <w:rsid w:val="00BC3E88"/>
    <w:rsid w:val="00BE47B8"/>
    <w:rsid w:val="00BE5D17"/>
    <w:rsid w:val="00BF1C09"/>
    <w:rsid w:val="00C449EE"/>
    <w:rsid w:val="00C5271D"/>
    <w:rsid w:val="00C72631"/>
    <w:rsid w:val="00C77544"/>
    <w:rsid w:val="00CC79E4"/>
    <w:rsid w:val="00CD5BC8"/>
    <w:rsid w:val="00DA1EC6"/>
    <w:rsid w:val="00E543A8"/>
    <w:rsid w:val="00E77900"/>
    <w:rsid w:val="00E96CF0"/>
    <w:rsid w:val="00EB2747"/>
    <w:rsid w:val="00EB54C6"/>
    <w:rsid w:val="00F1589C"/>
    <w:rsid w:val="00F57C51"/>
    <w:rsid w:val="00F83396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7E56EE"/>
  <w15:docId w15:val="{0EF173D5-3198-4296-9759-1925320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AAD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7B7DF2-51AA-45B6-996E-B7E2441E20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Lewandowska Marta</cp:lastModifiedBy>
  <cp:revision>37</cp:revision>
  <cp:lastPrinted>2022-06-13T11:26:00Z</cp:lastPrinted>
  <dcterms:created xsi:type="dcterms:W3CDTF">2018-10-22T11:05:00Z</dcterms:created>
  <dcterms:modified xsi:type="dcterms:W3CDTF">2022-06-13T11:26:00Z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5e2c390f-fd71-4adb-82e3-ed13d10137ea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