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B" w:rsidRPr="006935EB" w:rsidRDefault="006935EB" w:rsidP="006935EB">
      <w:pPr>
        <w:spacing w:after="0" w:line="312" w:lineRule="auto"/>
        <w:jc w:val="both"/>
        <w:rPr>
          <w:bCs/>
          <w:i/>
          <w:iCs/>
          <w:sz w:val="20"/>
          <w:szCs w:val="20"/>
        </w:rPr>
      </w:pPr>
      <w:bookmarkStart w:id="0" w:name="_Hlk57709238"/>
      <w:bookmarkStart w:id="1" w:name="_Hlk75594092"/>
      <w:bookmarkEnd w:id="0"/>
      <w:r w:rsidRPr="006935EB">
        <w:rPr>
          <w:bCs/>
          <w:i/>
          <w:iCs/>
          <w:noProof/>
          <w:sz w:val="20"/>
          <w:szCs w:val="20"/>
          <w:lang w:eastAsia="pl-PL"/>
        </w:rPr>
        <w:drawing>
          <wp:anchor distT="0" distB="0" distL="114935" distR="114935" simplePos="0" relativeHeight="251661312" behindDoc="1" locked="0" layoutInCell="1" allowOverlap="1" wp14:anchorId="4EB14B30" wp14:editId="029E5572">
            <wp:simplePos x="0" y="0"/>
            <wp:positionH relativeFrom="margin">
              <wp:posOffset>-9525</wp:posOffset>
            </wp:positionH>
            <wp:positionV relativeFrom="paragraph">
              <wp:posOffset>-263525</wp:posOffset>
            </wp:positionV>
            <wp:extent cx="142938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1" name="Obraz 1" descr="http://ec.europa.eu/dgs/communication/services/visual_identity/img/ec-logo-st-rvb-web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ec.europa.eu/dgs/communication/services/visual_identity/img/ec-logo-st-rvb-web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5EB">
        <w:rPr>
          <w:bCs/>
          <w:i/>
          <w:iCs/>
          <w:sz w:val="20"/>
          <w:szCs w:val="20"/>
        </w:rPr>
        <w:t>Projekt pn. „</w:t>
      </w:r>
      <w:proofErr w:type="spellStart"/>
      <w:r w:rsidRPr="006935EB">
        <w:rPr>
          <w:bCs/>
          <w:i/>
          <w:sz w:val="20"/>
          <w:szCs w:val="20"/>
          <w:lang w:val="en-GB"/>
        </w:rPr>
        <w:t>Wzmocnienie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metod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wykrywczych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, </w:t>
      </w:r>
      <w:proofErr w:type="spellStart"/>
      <w:r w:rsidRPr="006935EB">
        <w:rPr>
          <w:bCs/>
          <w:i/>
          <w:sz w:val="20"/>
          <w:szCs w:val="20"/>
          <w:lang w:val="en-GB"/>
        </w:rPr>
        <w:t>prowadzących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do </w:t>
      </w:r>
      <w:proofErr w:type="spellStart"/>
      <w:r w:rsidRPr="006935EB">
        <w:rPr>
          <w:bCs/>
          <w:i/>
          <w:sz w:val="20"/>
          <w:szCs w:val="20"/>
          <w:lang w:val="en-GB"/>
        </w:rPr>
        <w:t>skutecznego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zwalczania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przestępczości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transgranicznej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, </w:t>
      </w:r>
      <w:proofErr w:type="spellStart"/>
      <w:r w:rsidRPr="006935EB">
        <w:rPr>
          <w:bCs/>
          <w:i/>
          <w:sz w:val="20"/>
          <w:szCs w:val="20"/>
          <w:lang w:val="en-GB"/>
        </w:rPr>
        <w:t>wymierzonej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w </w:t>
      </w:r>
      <w:proofErr w:type="spellStart"/>
      <w:r w:rsidRPr="006935EB">
        <w:rPr>
          <w:bCs/>
          <w:i/>
          <w:sz w:val="20"/>
          <w:szCs w:val="20"/>
          <w:lang w:val="en-GB"/>
        </w:rPr>
        <w:t>finanse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Unii</w:t>
      </w:r>
      <w:proofErr w:type="spellEnd"/>
      <w:r w:rsidRPr="006935EB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6935EB">
        <w:rPr>
          <w:bCs/>
          <w:i/>
          <w:sz w:val="20"/>
          <w:szCs w:val="20"/>
          <w:lang w:val="en-GB"/>
        </w:rPr>
        <w:t>Europejskiej</w:t>
      </w:r>
      <w:proofErr w:type="spellEnd"/>
      <w:r w:rsidRPr="006935EB">
        <w:rPr>
          <w:bCs/>
          <w:i/>
          <w:iCs/>
          <w:sz w:val="20"/>
          <w:szCs w:val="20"/>
        </w:rPr>
        <w:t xml:space="preserve">”, finansowany z Programu Unii Europejskiej </w:t>
      </w:r>
      <w:proofErr w:type="spellStart"/>
      <w:r w:rsidRPr="006935EB">
        <w:rPr>
          <w:bCs/>
          <w:i/>
          <w:iCs/>
          <w:sz w:val="20"/>
          <w:szCs w:val="20"/>
        </w:rPr>
        <w:t>Hercule</w:t>
      </w:r>
      <w:proofErr w:type="spellEnd"/>
      <w:r w:rsidRPr="006935EB">
        <w:rPr>
          <w:bCs/>
          <w:i/>
          <w:iCs/>
          <w:sz w:val="20"/>
          <w:szCs w:val="20"/>
        </w:rPr>
        <w:t xml:space="preserve"> III. </w:t>
      </w:r>
    </w:p>
    <w:p w:rsidR="006935EB" w:rsidRPr="006935EB" w:rsidRDefault="006935EB" w:rsidP="006935EB">
      <w:pPr>
        <w:spacing w:after="0" w:line="312" w:lineRule="auto"/>
        <w:jc w:val="both"/>
        <w:rPr>
          <w:bCs/>
          <w:i/>
          <w:iCs/>
          <w:sz w:val="20"/>
          <w:szCs w:val="20"/>
        </w:rPr>
      </w:pPr>
      <w:r w:rsidRPr="006935EB">
        <w:rPr>
          <w:bCs/>
          <w:i/>
          <w:iCs/>
          <w:sz w:val="20"/>
          <w:szCs w:val="20"/>
        </w:rPr>
        <w:t xml:space="preserve">Nr identyfikacyjny projektu: </w:t>
      </w:r>
      <w:r w:rsidRPr="006935EB">
        <w:rPr>
          <w:bCs/>
          <w:i/>
          <w:sz w:val="20"/>
          <w:szCs w:val="20"/>
        </w:rPr>
        <w:t>101012349</w:t>
      </w:r>
    </w:p>
    <w:bookmarkEnd w:id="1"/>
    <w:p w:rsidR="006935EB" w:rsidRDefault="00887AF1" w:rsidP="006935EB">
      <w:pPr>
        <w:spacing w:after="0" w:line="312" w:lineRule="auto"/>
        <w:jc w:val="both"/>
        <w:rPr>
          <w:b/>
          <w:bCs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8pt;margin-top:6.5pt;width:57pt;height:47.65pt;z-index:251659264">
            <v:imagedata r:id="rId6" o:title="" blacklevel="5898f"/>
          </v:shape>
          <o:OLEObject Type="Embed" ProgID="Msxml2.SAXXMLReader.5.0" ShapeID="_x0000_s1026" DrawAspect="Content" ObjectID="_1711273245" r:id="rId7"/>
        </w:pict>
      </w:r>
    </w:p>
    <w:p w:rsidR="006935EB" w:rsidRDefault="006935EB" w:rsidP="006935EB">
      <w:pPr>
        <w:spacing w:after="0" w:line="312" w:lineRule="auto"/>
        <w:jc w:val="both"/>
        <w:rPr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6935EB" w:rsidTr="00A50F9C">
        <w:trPr>
          <w:cantSplit/>
          <w:trHeight w:val="480"/>
          <w:jc w:val="center"/>
        </w:trPr>
        <w:tc>
          <w:tcPr>
            <w:tcW w:w="1519" w:type="dxa"/>
            <w:hideMark/>
          </w:tcPr>
          <w:p w:rsidR="006935EB" w:rsidRDefault="006935EB">
            <w:pPr>
              <w:spacing w:after="0" w:line="240" w:lineRule="auto"/>
              <w:ind w:right="6709"/>
              <w:rPr>
                <w:rFonts w:eastAsia="Times New Roman"/>
                <w:sz w:val="12"/>
                <w:szCs w:val="12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6935EB" w:rsidRDefault="006935EB">
            <w:pPr>
              <w:spacing w:after="0" w:line="240" w:lineRule="auto"/>
              <w:ind w:right="6709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04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6935EB" w:rsidRDefault="006935EB" w:rsidP="00912FA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Białystok, dnia </w:t>
            </w:r>
            <w:r w:rsidR="00912FA8">
              <w:rPr>
                <w:rFonts w:eastAsia="Times New Roman"/>
                <w:lang w:eastAsia="pl-PL"/>
              </w:rPr>
              <w:t>12</w:t>
            </w:r>
            <w:r>
              <w:rPr>
                <w:rFonts w:eastAsia="Times New Roman"/>
                <w:lang w:eastAsia="pl-PL"/>
              </w:rPr>
              <w:t xml:space="preserve"> kwietnia 2022 r.</w:t>
            </w:r>
          </w:p>
        </w:tc>
      </w:tr>
      <w:tr w:rsidR="006935EB" w:rsidTr="006935EB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Zastępca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w Białymstoku</w:t>
            </w:r>
          </w:p>
          <w:p w:rsidR="006935EB" w:rsidRDefault="006935EB">
            <w:pPr>
              <w:spacing w:after="0" w:line="240" w:lineRule="auto"/>
              <w:ind w:right="49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FZ.2380.3.C.22.2022</w:t>
            </w:r>
          </w:p>
        </w:tc>
        <w:tc>
          <w:tcPr>
            <w:tcW w:w="1071" w:type="dxa"/>
            <w:gridSpan w:val="2"/>
          </w:tcPr>
          <w:p w:rsidR="006935EB" w:rsidRDefault="006935EB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1581" w:type="dxa"/>
          </w:tcPr>
          <w:p w:rsidR="006935EB" w:rsidRDefault="006935EB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5" w:type="dxa"/>
          </w:tcPr>
          <w:p w:rsidR="006935EB" w:rsidRDefault="006935E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6935EB" w:rsidRDefault="006935EB" w:rsidP="006935EB">
      <w:pPr>
        <w:spacing w:after="0" w:line="240" w:lineRule="auto"/>
        <w:rPr>
          <w:rFonts w:eastAsia="Times New Roman"/>
          <w:lang w:eastAsia="pl-PL"/>
        </w:rPr>
      </w:pPr>
    </w:p>
    <w:p w:rsidR="006935EB" w:rsidRPr="006935EB" w:rsidRDefault="006935EB" w:rsidP="006935EB">
      <w:pPr>
        <w:spacing w:after="0" w:line="240" w:lineRule="auto"/>
        <w:jc w:val="center"/>
        <w:rPr>
          <w:rFonts w:eastAsiaTheme="minorHAnsi"/>
          <w:b/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dotyczy postępowania na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>
        <w:rPr>
          <w:rFonts w:eastAsiaTheme="minorHAnsi"/>
        </w:rPr>
        <w:t xml:space="preserve"> </w:t>
      </w:r>
      <w:r w:rsidRPr="006935EB">
        <w:rPr>
          <w:rFonts w:eastAsiaTheme="minorHAnsi"/>
          <w:b/>
          <w:sz w:val="22"/>
          <w:szCs w:val="22"/>
        </w:rPr>
        <w:t>„</w:t>
      </w:r>
      <w:r w:rsidRPr="006935EB">
        <w:rPr>
          <w:rFonts w:eastAsiaTheme="minorHAnsi"/>
          <w:b/>
          <w:i/>
          <w:iCs/>
          <w:sz w:val="22"/>
          <w:szCs w:val="22"/>
        </w:rPr>
        <w:t>Dostawę urządzeń wyposażenia ambulansu kryminalistycznego</w:t>
      </w:r>
      <w:r>
        <w:rPr>
          <w:rFonts w:eastAsiaTheme="minorHAnsi"/>
          <w:b/>
          <w:sz w:val="22"/>
          <w:szCs w:val="22"/>
        </w:rPr>
        <w:t>”</w:t>
      </w:r>
      <w:r w:rsidRPr="006935EB">
        <w:rPr>
          <w:rFonts w:eastAsiaTheme="minorHAnsi"/>
          <w:b/>
          <w:sz w:val="22"/>
          <w:szCs w:val="22"/>
        </w:rPr>
        <w:br/>
      </w:r>
      <w:r w:rsidRPr="006935EB">
        <w:rPr>
          <w:rFonts w:eastAsiaTheme="minorHAnsi"/>
          <w:sz w:val="22"/>
          <w:szCs w:val="22"/>
        </w:rPr>
        <w:t xml:space="preserve">w ramach realizacji Projektu pn. </w:t>
      </w:r>
      <w:bookmarkStart w:id="2" w:name="_Hlk74813020"/>
      <w:r w:rsidRPr="006935EB">
        <w:rPr>
          <w:rFonts w:eastAsiaTheme="minorHAnsi"/>
          <w:sz w:val="22"/>
          <w:szCs w:val="22"/>
        </w:rPr>
        <w:t>„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Strenghtening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the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detection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methods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,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leading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to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effective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eradication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of cross-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border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crime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,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targeted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in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financial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loss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of the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European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 xml:space="preserve"> Union</w:t>
      </w:r>
      <w:r w:rsidRPr="006935EB">
        <w:rPr>
          <w:rFonts w:eastAsiaTheme="minorHAnsi"/>
          <w:sz w:val="22"/>
          <w:szCs w:val="22"/>
        </w:rPr>
        <w:t>” (</w:t>
      </w:r>
      <w:r w:rsidRPr="006935EB">
        <w:rPr>
          <w:rFonts w:eastAsiaTheme="minorHAnsi"/>
          <w:i/>
          <w:iCs/>
          <w:sz w:val="22"/>
          <w:szCs w:val="22"/>
        </w:rPr>
        <w:t xml:space="preserve">„Wzmocnienie metod </w:t>
      </w:r>
      <w:proofErr w:type="spellStart"/>
      <w:r w:rsidRPr="006935EB">
        <w:rPr>
          <w:rFonts w:eastAsiaTheme="minorHAnsi"/>
          <w:i/>
          <w:iCs/>
          <w:sz w:val="22"/>
          <w:szCs w:val="22"/>
        </w:rPr>
        <w:t>wykrywczych</w:t>
      </w:r>
      <w:proofErr w:type="spellEnd"/>
      <w:r w:rsidRPr="006935EB">
        <w:rPr>
          <w:rFonts w:eastAsiaTheme="minorHAnsi"/>
          <w:i/>
          <w:iCs/>
          <w:sz w:val="22"/>
          <w:szCs w:val="22"/>
        </w:rPr>
        <w:t>, prowadzących do skutecznego zwalczania przestępczości transgranicznej, wymierz</w:t>
      </w:r>
      <w:r w:rsidR="00A50F9C">
        <w:rPr>
          <w:rFonts w:eastAsiaTheme="minorHAnsi"/>
          <w:i/>
          <w:iCs/>
          <w:sz w:val="22"/>
          <w:szCs w:val="22"/>
        </w:rPr>
        <w:t>onej w finanse Unii Europejskiej</w:t>
      </w:r>
      <w:r w:rsidRPr="006935EB">
        <w:rPr>
          <w:rFonts w:eastAsiaTheme="minorHAnsi"/>
          <w:i/>
          <w:iCs/>
          <w:sz w:val="22"/>
          <w:szCs w:val="22"/>
        </w:rPr>
        <w:t>”</w:t>
      </w:r>
      <w:r w:rsidRPr="006935EB">
        <w:rPr>
          <w:rFonts w:eastAsiaTheme="minorHAnsi"/>
          <w:sz w:val="22"/>
          <w:szCs w:val="22"/>
        </w:rPr>
        <w:t xml:space="preserve">) finansowanego z Programu Unii Europejskiej </w:t>
      </w:r>
      <w:proofErr w:type="spellStart"/>
      <w:r w:rsidRPr="006935EB">
        <w:rPr>
          <w:rFonts w:eastAsiaTheme="minorHAnsi"/>
          <w:sz w:val="22"/>
          <w:szCs w:val="22"/>
        </w:rPr>
        <w:t>Hercule</w:t>
      </w:r>
      <w:proofErr w:type="spellEnd"/>
      <w:r w:rsidRPr="006935EB">
        <w:rPr>
          <w:rFonts w:eastAsiaTheme="minorHAnsi"/>
          <w:sz w:val="22"/>
          <w:szCs w:val="22"/>
        </w:rPr>
        <w:t xml:space="preserve"> III</w:t>
      </w:r>
      <w:bookmarkEnd w:id="2"/>
    </w:p>
    <w:p w:rsidR="006935EB" w:rsidRDefault="006935EB" w:rsidP="006935EB">
      <w:pPr>
        <w:spacing w:after="0" w:line="240" w:lineRule="auto"/>
        <w:jc w:val="center"/>
        <w:rPr>
          <w:rFonts w:eastAsiaTheme="minorHAnsi"/>
          <w:sz w:val="22"/>
          <w:szCs w:val="22"/>
          <w:highlight w:val="yellow"/>
        </w:rPr>
      </w:pPr>
      <w:r>
        <w:rPr>
          <w:rFonts w:eastAsiaTheme="minorHAnsi"/>
          <w:i/>
          <w:iCs/>
          <w:sz w:val="22"/>
          <w:szCs w:val="22"/>
        </w:rPr>
        <w:t>nr postępowania</w:t>
      </w:r>
      <w:r>
        <w:rPr>
          <w:rFonts w:eastAsiaTheme="minorHAnsi"/>
          <w:sz w:val="22"/>
          <w:szCs w:val="22"/>
        </w:rPr>
        <w:t>: 3/C/22</w:t>
      </w:r>
    </w:p>
    <w:p w:rsidR="006935EB" w:rsidRDefault="006935EB" w:rsidP="006935EB">
      <w:pPr>
        <w:tabs>
          <w:tab w:val="left" w:pos="567"/>
        </w:tabs>
        <w:spacing w:after="0" w:line="240" w:lineRule="auto"/>
        <w:jc w:val="center"/>
        <w:rPr>
          <w:sz w:val="22"/>
          <w:szCs w:val="22"/>
        </w:rPr>
      </w:pPr>
    </w:p>
    <w:p w:rsidR="006935EB" w:rsidRDefault="006935EB" w:rsidP="006935EB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>Wyjaśnienia i zmiana treści SWZ:</w:t>
      </w:r>
    </w:p>
    <w:p w:rsidR="006935EB" w:rsidRPr="006935EB" w:rsidRDefault="006935EB" w:rsidP="006935EB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6935EB">
        <w:rPr>
          <w:rFonts w:eastAsia="Times New Roman"/>
          <w:sz w:val="22"/>
          <w:szCs w:val="22"/>
          <w:lang w:eastAsia="pl-PL"/>
        </w:rPr>
        <w:t xml:space="preserve">W związku z pytaniami, które wpłynęły w w/w postępowaniu Zamawiający na podstawie </w:t>
      </w:r>
      <w:r w:rsidR="00912FA8">
        <w:rPr>
          <w:rFonts w:eastAsia="Times New Roman"/>
          <w:sz w:val="22"/>
          <w:szCs w:val="22"/>
          <w:lang w:eastAsia="pl-PL"/>
        </w:rPr>
        <w:br/>
      </w:r>
      <w:r w:rsidRPr="006935EB">
        <w:rPr>
          <w:rFonts w:eastAsia="Times New Roman"/>
          <w:sz w:val="22"/>
          <w:szCs w:val="22"/>
          <w:lang w:eastAsia="pl-PL"/>
        </w:rPr>
        <w:t>art. 135 ust. 2 ustawy Prawo zamówień publicznych (</w:t>
      </w:r>
      <w:r w:rsidR="00912FA8" w:rsidRPr="00912FA8">
        <w:rPr>
          <w:rFonts w:eastAsia="Times New Roman"/>
          <w:i/>
          <w:sz w:val="22"/>
          <w:szCs w:val="22"/>
          <w:lang w:eastAsia="pl-PL"/>
        </w:rPr>
        <w:t>tekst jedn.</w:t>
      </w:r>
      <w:r w:rsidR="00912FA8">
        <w:rPr>
          <w:rFonts w:eastAsia="Times New Roman"/>
          <w:sz w:val="22"/>
          <w:szCs w:val="22"/>
          <w:lang w:eastAsia="pl-PL"/>
        </w:rPr>
        <w:t xml:space="preserve"> </w:t>
      </w:r>
      <w:r w:rsidRPr="006935EB">
        <w:rPr>
          <w:i/>
          <w:sz w:val="22"/>
          <w:szCs w:val="22"/>
        </w:rPr>
        <w:t>Dz. U. z 2021, poz. 1129 ze zm</w:t>
      </w:r>
      <w:r w:rsidRPr="006935EB">
        <w:rPr>
          <w:i/>
          <w:iCs/>
          <w:sz w:val="22"/>
          <w:szCs w:val="22"/>
        </w:rPr>
        <w:t>.</w:t>
      </w:r>
      <w:r w:rsidRPr="006935EB">
        <w:rPr>
          <w:rFonts w:eastAsia="Times New Roman"/>
          <w:sz w:val="22"/>
          <w:szCs w:val="22"/>
          <w:lang w:eastAsia="pl-PL"/>
        </w:rPr>
        <w:t>) udziela następujących wyjaśnień oraz na podstawie art. 137 ust. 1 w/w ustawy dokonuje zmiany treści SWZ.</w:t>
      </w:r>
    </w:p>
    <w:p w:rsidR="006935EB" w:rsidRPr="00A50F9C" w:rsidRDefault="006935EB" w:rsidP="006935EB">
      <w:pPr>
        <w:spacing w:after="0" w:line="312" w:lineRule="auto"/>
        <w:jc w:val="both"/>
        <w:rPr>
          <w:b/>
          <w:bCs/>
          <w:sz w:val="12"/>
          <w:szCs w:val="12"/>
        </w:rPr>
      </w:pPr>
    </w:p>
    <w:p w:rsidR="006935EB" w:rsidRPr="006935EB" w:rsidRDefault="006935EB" w:rsidP="006935EB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b/>
          <w:sz w:val="22"/>
          <w:szCs w:val="22"/>
        </w:rPr>
        <w:t>Pytanie 1.</w:t>
      </w:r>
      <w:r w:rsidRPr="006935EB">
        <w:rPr>
          <w:sz w:val="22"/>
          <w:szCs w:val="22"/>
        </w:rPr>
        <w:t xml:space="preserve"> Szanowni Państwo, uprzejmie prosimy o odpowiedź na pytanie dotyczące wymagań technicznych </w:t>
      </w:r>
      <w:r w:rsidRPr="00A50F9C">
        <w:rPr>
          <w:b/>
          <w:sz w:val="22"/>
          <w:szCs w:val="22"/>
          <w:u w:val="single"/>
        </w:rPr>
        <w:t>dla zadania 2</w:t>
      </w:r>
      <w:r w:rsidRPr="006935EB">
        <w:rPr>
          <w:sz w:val="22"/>
          <w:szCs w:val="22"/>
        </w:rPr>
        <w:t xml:space="preserve"> - spektrometr </w:t>
      </w:r>
      <w:proofErr w:type="spellStart"/>
      <w:r w:rsidRPr="006935EB">
        <w:rPr>
          <w:sz w:val="22"/>
          <w:szCs w:val="22"/>
        </w:rPr>
        <w:t>FTIR</w:t>
      </w:r>
      <w:proofErr w:type="spellEnd"/>
      <w:r w:rsidRPr="006935EB">
        <w:rPr>
          <w:sz w:val="22"/>
          <w:szCs w:val="22"/>
        </w:rPr>
        <w:t>: "Czy Z</w:t>
      </w:r>
      <w:r w:rsidR="00912FA8">
        <w:rPr>
          <w:sz w:val="22"/>
          <w:szCs w:val="22"/>
        </w:rPr>
        <w:t>a</w:t>
      </w:r>
      <w:r w:rsidRPr="006935EB">
        <w:rPr>
          <w:sz w:val="22"/>
          <w:szCs w:val="22"/>
        </w:rPr>
        <w:t xml:space="preserve">mawiający dopuści urządzenie zaprojektowane i przeznaczone do pracy w terenie i trudnych warunkach, lecz nie posiadające certyfikatów MIL-STD-810G?" </w:t>
      </w:r>
    </w:p>
    <w:p w:rsidR="006935EB" w:rsidRPr="00A50F9C" w:rsidRDefault="006935EB" w:rsidP="006935EB">
      <w:pPr>
        <w:spacing w:after="0" w:line="240" w:lineRule="auto"/>
        <w:jc w:val="both"/>
        <w:rPr>
          <w:sz w:val="12"/>
          <w:szCs w:val="12"/>
        </w:rPr>
      </w:pPr>
    </w:p>
    <w:p w:rsidR="006935EB" w:rsidRDefault="006935EB" w:rsidP="006935EB">
      <w:pPr>
        <w:spacing w:after="0" w:line="240" w:lineRule="auto"/>
        <w:jc w:val="both"/>
        <w:rPr>
          <w:b/>
          <w:sz w:val="22"/>
          <w:szCs w:val="22"/>
        </w:rPr>
      </w:pPr>
      <w:r w:rsidRPr="006935EB">
        <w:rPr>
          <w:b/>
          <w:sz w:val="22"/>
          <w:szCs w:val="22"/>
        </w:rPr>
        <w:t>Odpowiedź 1:</w:t>
      </w:r>
      <w:r w:rsidRPr="006935EB">
        <w:rPr>
          <w:sz w:val="22"/>
          <w:szCs w:val="22"/>
        </w:rPr>
        <w:t xml:space="preserve"> </w:t>
      </w:r>
      <w:r w:rsidRPr="006935EB">
        <w:rPr>
          <w:b/>
          <w:sz w:val="22"/>
          <w:szCs w:val="22"/>
        </w:rPr>
        <w:t>Tak, Zamawiający dopuszcza urządzeni</w:t>
      </w:r>
      <w:r w:rsidR="00912FA8">
        <w:rPr>
          <w:b/>
          <w:sz w:val="22"/>
          <w:szCs w:val="22"/>
        </w:rPr>
        <w:t xml:space="preserve">e nieposiadające certyfikatu </w:t>
      </w:r>
      <w:r w:rsidR="00912FA8" w:rsidRPr="00912FA8">
        <w:rPr>
          <w:b/>
          <w:sz w:val="22"/>
          <w:szCs w:val="22"/>
        </w:rPr>
        <w:t>MIL-STD-810G</w:t>
      </w:r>
      <w:r w:rsidRPr="006935EB">
        <w:rPr>
          <w:b/>
          <w:sz w:val="22"/>
          <w:szCs w:val="22"/>
        </w:rPr>
        <w:t>.</w:t>
      </w:r>
    </w:p>
    <w:p w:rsidR="002A4CD7" w:rsidRPr="00A50F9C" w:rsidRDefault="002A4CD7" w:rsidP="006935EB">
      <w:pPr>
        <w:spacing w:after="0" w:line="240" w:lineRule="auto"/>
        <w:jc w:val="both"/>
        <w:rPr>
          <w:b/>
          <w:sz w:val="12"/>
          <w:szCs w:val="12"/>
        </w:rPr>
      </w:pPr>
    </w:p>
    <w:p w:rsidR="00912FA8" w:rsidRPr="00A50F9C" w:rsidRDefault="002A4CD7" w:rsidP="006935EB">
      <w:pPr>
        <w:spacing w:after="0" w:line="240" w:lineRule="auto"/>
        <w:jc w:val="both"/>
        <w:rPr>
          <w:sz w:val="22"/>
          <w:szCs w:val="22"/>
        </w:rPr>
      </w:pPr>
      <w:r w:rsidRPr="00A50F9C">
        <w:rPr>
          <w:sz w:val="22"/>
          <w:szCs w:val="22"/>
        </w:rPr>
        <w:t xml:space="preserve">W związku z powyższym wpisanie </w:t>
      </w:r>
      <w:r w:rsidR="00887AF1">
        <w:rPr>
          <w:sz w:val="22"/>
          <w:szCs w:val="22"/>
        </w:rPr>
        <w:t xml:space="preserve">przez Wykonawcę </w:t>
      </w:r>
      <w:r w:rsidRPr="00A50F9C">
        <w:rPr>
          <w:sz w:val="22"/>
          <w:szCs w:val="22"/>
        </w:rPr>
        <w:t xml:space="preserve">w wierszu 18 Wykazu spełniania parametrów technicznych dla zadania nr 2 (załącznik nr 6.2 do </w:t>
      </w:r>
      <w:proofErr w:type="spellStart"/>
      <w:r w:rsidRPr="00A50F9C">
        <w:rPr>
          <w:sz w:val="22"/>
          <w:szCs w:val="22"/>
        </w:rPr>
        <w:t>SWZ</w:t>
      </w:r>
      <w:proofErr w:type="spellEnd"/>
      <w:r w:rsidRPr="00A50F9C">
        <w:rPr>
          <w:sz w:val="22"/>
          <w:szCs w:val="22"/>
        </w:rPr>
        <w:t>), że zaoferowane urządzenie</w:t>
      </w:r>
      <w:r>
        <w:rPr>
          <w:b/>
          <w:sz w:val="22"/>
          <w:szCs w:val="22"/>
        </w:rPr>
        <w:t xml:space="preserve"> nie spełnia </w:t>
      </w:r>
      <w:r w:rsidRPr="00A50F9C">
        <w:rPr>
          <w:i/>
          <w:sz w:val="22"/>
          <w:szCs w:val="22"/>
        </w:rPr>
        <w:t>„Zgodności aparatu z wymaganiami normy MIL-STD-810G”</w:t>
      </w:r>
      <w:r>
        <w:rPr>
          <w:b/>
          <w:sz w:val="22"/>
          <w:szCs w:val="22"/>
        </w:rPr>
        <w:t xml:space="preserve"> </w:t>
      </w:r>
      <w:r w:rsidRPr="00A50F9C">
        <w:rPr>
          <w:sz w:val="22"/>
          <w:szCs w:val="22"/>
        </w:rPr>
        <w:t xml:space="preserve">będzie uznane przez Zamawiającego </w:t>
      </w:r>
      <w:r w:rsidR="00A50F9C">
        <w:rPr>
          <w:sz w:val="22"/>
          <w:szCs w:val="22"/>
        </w:rPr>
        <w:t xml:space="preserve">za </w:t>
      </w:r>
      <w:r w:rsidRPr="00A50F9C">
        <w:rPr>
          <w:sz w:val="22"/>
          <w:szCs w:val="22"/>
        </w:rPr>
        <w:t xml:space="preserve">spełniające wymagania określone przez Zamawiającego </w:t>
      </w:r>
      <w:r w:rsidR="00A50F9C">
        <w:rPr>
          <w:sz w:val="22"/>
          <w:szCs w:val="22"/>
        </w:rPr>
        <w:t xml:space="preserve">w </w:t>
      </w:r>
      <w:r w:rsidRPr="00A50F9C">
        <w:rPr>
          <w:sz w:val="22"/>
          <w:szCs w:val="22"/>
        </w:rPr>
        <w:t>opis</w:t>
      </w:r>
      <w:r w:rsidR="00A50F9C">
        <w:rPr>
          <w:sz w:val="22"/>
          <w:szCs w:val="22"/>
        </w:rPr>
        <w:t>ie</w:t>
      </w:r>
      <w:r w:rsidRPr="00A50F9C">
        <w:rPr>
          <w:sz w:val="22"/>
          <w:szCs w:val="22"/>
        </w:rPr>
        <w:t xml:space="preserve"> przedmiotu zamówienia. </w:t>
      </w:r>
    </w:p>
    <w:p w:rsidR="006935EB" w:rsidRPr="006935EB" w:rsidRDefault="006935EB" w:rsidP="006935EB">
      <w:pPr>
        <w:spacing w:after="0" w:line="240" w:lineRule="auto"/>
        <w:jc w:val="both"/>
        <w:rPr>
          <w:sz w:val="22"/>
          <w:szCs w:val="22"/>
        </w:rPr>
      </w:pPr>
    </w:p>
    <w:p w:rsidR="00912FA8" w:rsidRDefault="006935EB" w:rsidP="006935EB">
      <w:pPr>
        <w:spacing w:after="0" w:line="240" w:lineRule="auto"/>
        <w:jc w:val="both"/>
        <w:rPr>
          <w:b/>
          <w:sz w:val="22"/>
          <w:szCs w:val="22"/>
        </w:rPr>
      </w:pPr>
      <w:r w:rsidRPr="006935EB">
        <w:rPr>
          <w:b/>
          <w:sz w:val="22"/>
          <w:szCs w:val="22"/>
        </w:rPr>
        <w:t xml:space="preserve">Pytanie 2. </w:t>
      </w:r>
      <w:r w:rsidR="0060317F">
        <w:rPr>
          <w:b/>
          <w:sz w:val="22"/>
          <w:szCs w:val="22"/>
        </w:rPr>
        <w:t xml:space="preserve">Dotyczy </w:t>
      </w:r>
      <w:r w:rsidR="0060317F" w:rsidRPr="00A50F9C">
        <w:rPr>
          <w:b/>
          <w:sz w:val="22"/>
          <w:szCs w:val="22"/>
          <w:u w:val="single"/>
        </w:rPr>
        <w:t>zadania nr 3</w:t>
      </w:r>
      <w:r w:rsidR="0060317F">
        <w:rPr>
          <w:b/>
          <w:sz w:val="22"/>
          <w:szCs w:val="22"/>
        </w:rPr>
        <w:t xml:space="preserve">. </w:t>
      </w:r>
    </w:p>
    <w:p w:rsidR="006935EB" w:rsidRDefault="006935EB" w:rsidP="006935EB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sz w:val="22"/>
          <w:szCs w:val="22"/>
        </w:rPr>
        <w:t xml:space="preserve">Zamawiający wymaga „Możliwość przesyłania wyników na komputer w formie raportów przez USB, Wi-Fi itp.” Zamawiający użył sformułowania „itp.”  - i tym podobne. W związku z tym wnosimy o potwierdzenie, że Zamawiający wymaga jednego z rodzajów przesyłania wyników na komputer poprzez USB lub </w:t>
      </w:r>
      <w:proofErr w:type="spellStart"/>
      <w:r w:rsidRPr="006935EB">
        <w:rPr>
          <w:sz w:val="22"/>
          <w:szCs w:val="22"/>
        </w:rPr>
        <w:t>Wi</w:t>
      </w:r>
      <w:proofErr w:type="spellEnd"/>
      <w:r w:rsidRPr="006935EB">
        <w:rPr>
          <w:sz w:val="22"/>
          <w:szCs w:val="22"/>
        </w:rPr>
        <w:t>- Fi lub tym podobne. Nadmieniamy, że każdy rodzaj przesyłania danych zapewni pełną funkcjonalność urządzenia wymaganą przez Zamawiającego.</w:t>
      </w:r>
      <w:bookmarkStart w:id="3" w:name="_GoBack"/>
      <w:bookmarkEnd w:id="3"/>
    </w:p>
    <w:p w:rsidR="00912FA8" w:rsidRPr="006935EB" w:rsidRDefault="00912FA8" w:rsidP="006935EB">
      <w:pPr>
        <w:spacing w:after="0" w:line="240" w:lineRule="auto"/>
        <w:jc w:val="both"/>
        <w:rPr>
          <w:sz w:val="22"/>
          <w:szCs w:val="22"/>
        </w:rPr>
      </w:pPr>
    </w:p>
    <w:p w:rsidR="006935EB" w:rsidRPr="006935EB" w:rsidRDefault="006935EB" w:rsidP="006935E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 2: T</w:t>
      </w:r>
      <w:r w:rsidRPr="006935EB">
        <w:rPr>
          <w:b/>
          <w:sz w:val="22"/>
          <w:szCs w:val="22"/>
        </w:rPr>
        <w:t>ak, Zamawiający wymaga co najmniej jednego z rodzajów przesyłania wyników z urządzeni</w:t>
      </w:r>
      <w:r w:rsidR="00912FA8">
        <w:rPr>
          <w:b/>
          <w:sz w:val="22"/>
          <w:szCs w:val="22"/>
        </w:rPr>
        <w:t xml:space="preserve">a na komputer – USB, </w:t>
      </w:r>
      <w:proofErr w:type="spellStart"/>
      <w:r w:rsidR="00912FA8">
        <w:rPr>
          <w:b/>
          <w:sz w:val="22"/>
          <w:szCs w:val="22"/>
        </w:rPr>
        <w:t>Wi</w:t>
      </w:r>
      <w:proofErr w:type="spellEnd"/>
      <w:r w:rsidR="00912FA8">
        <w:rPr>
          <w:b/>
          <w:sz w:val="22"/>
          <w:szCs w:val="22"/>
        </w:rPr>
        <w:t xml:space="preserve"> – Fi lub tym podobnych (każdy rodzaj zapewniający komunikację z komputerem).</w:t>
      </w:r>
    </w:p>
    <w:p w:rsidR="006935EB" w:rsidRPr="006935EB" w:rsidRDefault="006935EB" w:rsidP="006935EB">
      <w:pPr>
        <w:spacing w:after="0" w:line="312" w:lineRule="auto"/>
        <w:jc w:val="both"/>
        <w:rPr>
          <w:sz w:val="22"/>
          <w:szCs w:val="22"/>
        </w:rPr>
      </w:pPr>
    </w:p>
    <w:p w:rsidR="00D4078C" w:rsidRDefault="006935EB" w:rsidP="00D4078C">
      <w:pPr>
        <w:spacing w:after="0" w:line="240" w:lineRule="auto"/>
        <w:jc w:val="both"/>
        <w:rPr>
          <w:sz w:val="22"/>
          <w:szCs w:val="22"/>
        </w:rPr>
      </w:pPr>
      <w:r w:rsidRPr="006935EB">
        <w:rPr>
          <w:sz w:val="22"/>
          <w:szCs w:val="22"/>
        </w:rPr>
        <w:t xml:space="preserve">Niniejsze pismo jest wiążące dla wszystkich Wykonawców. Treść </w:t>
      </w:r>
      <w:r w:rsidR="00D4078C">
        <w:rPr>
          <w:sz w:val="22"/>
          <w:szCs w:val="22"/>
        </w:rPr>
        <w:t xml:space="preserve">wyjaśnień i </w:t>
      </w:r>
      <w:r w:rsidRPr="006935EB">
        <w:rPr>
          <w:sz w:val="22"/>
          <w:szCs w:val="22"/>
        </w:rPr>
        <w:t>zmian należy</w:t>
      </w:r>
      <w:r w:rsidR="00D4078C">
        <w:rPr>
          <w:sz w:val="22"/>
          <w:szCs w:val="22"/>
        </w:rPr>
        <w:t xml:space="preserve"> uwzględnić w składanej</w:t>
      </w:r>
      <w:r w:rsidR="0060317F">
        <w:rPr>
          <w:sz w:val="22"/>
          <w:szCs w:val="22"/>
        </w:rPr>
        <w:t xml:space="preserve"> ofercie.</w:t>
      </w:r>
    </w:p>
    <w:p w:rsidR="006935EB" w:rsidRDefault="00A50F9C" w:rsidP="00D4078C">
      <w:pPr>
        <w:spacing w:after="0" w:line="240" w:lineRule="auto"/>
        <w:jc w:val="both"/>
      </w:pPr>
      <w:r>
        <w:t xml:space="preserve">                        </w:t>
      </w:r>
      <w:r w:rsidR="006935EB">
        <w:t xml:space="preserve">                                                         </w:t>
      </w:r>
    </w:p>
    <w:p w:rsidR="00A50F9C" w:rsidRPr="00D4078C" w:rsidRDefault="00A50F9C" w:rsidP="00D4078C">
      <w:pPr>
        <w:spacing w:after="0" w:line="240" w:lineRule="auto"/>
        <w:jc w:val="both"/>
        <w:rPr>
          <w:sz w:val="22"/>
          <w:szCs w:val="22"/>
        </w:rPr>
      </w:pPr>
    </w:p>
    <w:p w:rsidR="006935EB" w:rsidRPr="00A50F9C" w:rsidRDefault="006935EB" w:rsidP="006935EB">
      <w:pPr>
        <w:spacing w:after="0" w:line="312" w:lineRule="auto"/>
        <w:jc w:val="center"/>
        <w:rPr>
          <w:sz w:val="23"/>
          <w:szCs w:val="23"/>
        </w:rPr>
      </w:pPr>
      <w:r>
        <w:t xml:space="preserve">                                                                                                            </w:t>
      </w:r>
      <w:r w:rsidRPr="00A50F9C">
        <w:rPr>
          <w:sz w:val="23"/>
          <w:szCs w:val="23"/>
        </w:rPr>
        <w:t>Sławomir Wilczewski</w:t>
      </w:r>
    </w:p>
    <w:p w:rsidR="00716448" w:rsidRDefault="00716448"/>
    <w:sectPr w:rsidR="00716448" w:rsidSect="00A50F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33"/>
    <w:rsid w:val="002A4CD7"/>
    <w:rsid w:val="0060317F"/>
    <w:rsid w:val="006935EB"/>
    <w:rsid w:val="00716448"/>
    <w:rsid w:val="00887AF1"/>
    <w:rsid w:val="00912FA8"/>
    <w:rsid w:val="00A50F9C"/>
    <w:rsid w:val="00D4078C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EB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EB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AnnaGołko</dc:creator>
  <cp:keywords/>
  <dc:description/>
  <cp:lastModifiedBy>urszulaworoszyło</cp:lastModifiedBy>
  <cp:revision>5</cp:revision>
  <cp:lastPrinted>2022-04-12T10:54:00Z</cp:lastPrinted>
  <dcterms:created xsi:type="dcterms:W3CDTF">2022-04-08T09:10:00Z</dcterms:created>
  <dcterms:modified xsi:type="dcterms:W3CDTF">2022-04-12T10:54:00Z</dcterms:modified>
</cp:coreProperties>
</file>