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A27A2B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</w:rPr>
        <w:t xml:space="preserve">(nazwa i adres </w:t>
      </w:r>
      <w:r w:rsidR="00E373D3" w:rsidRPr="00A27A2B">
        <w:rPr>
          <w:rFonts w:ascii="Century Gothic" w:hAnsi="Century Gothic"/>
          <w:i/>
          <w:sz w:val="15"/>
          <w:szCs w:val="15"/>
        </w:rPr>
        <w:t xml:space="preserve"> </w:t>
      </w:r>
      <w:r w:rsidR="00E373D3" w:rsidRPr="00A27A2B">
        <w:rPr>
          <w:rFonts w:ascii="Century Gothic" w:hAnsi="Century Gothic"/>
          <w:i/>
          <w:color w:val="FF0000"/>
          <w:sz w:val="15"/>
          <w:szCs w:val="15"/>
        </w:rPr>
        <w:t>Podmiotu udostępniającego zasoby</w:t>
      </w:r>
      <w:r w:rsidRPr="00A27A2B">
        <w:rPr>
          <w:rFonts w:ascii="Century Gothic" w:hAnsi="Century Gothic"/>
          <w:i/>
          <w:sz w:val="15"/>
          <w:szCs w:val="15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A27A2B" w:rsidRDefault="00E373D3" w:rsidP="00BF1899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BF1899">
        <w:rPr>
          <w:rFonts w:ascii="Century Gothic" w:hAnsi="Century Gothic"/>
          <w:b/>
          <w:sz w:val="18"/>
          <w:szCs w:val="18"/>
        </w:rPr>
        <w:t>DA/</w:t>
      </w:r>
      <w:r w:rsidR="00A83297">
        <w:rPr>
          <w:rFonts w:ascii="Century Gothic" w:hAnsi="Century Gothic"/>
          <w:b/>
          <w:sz w:val="18"/>
          <w:szCs w:val="18"/>
          <w:lang w:val="pl-PL"/>
        </w:rPr>
        <w:t>X</w:t>
      </w:r>
      <w:r w:rsidR="0063679B">
        <w:rPr>
          <w:rFonts w:ascii="Century Gothic" w:hAnsi="Century Gothic"/>
          <w:b/>
          <w:sz w:val="18"/>
          <w:szCs w:val="18"/>
          <w:lang w:val="pl-PL"/>
        </w:rPr>
        <w:t>I</w:t>
      </w:r>
      <w:r w:rsidR="00A27A2B">
        <w:rPr>
          <w:rFonts w:ascii="Century Gothic" w:hAnsi="Century Gothic"/>
          <w:b/>
          <w:sz w:val="18"/>
          <w:szCs w:val="18"/>
        </w:rPr>
        <w:t>/202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A83297" w:rsidRPr="000C055A">
        <w:rPr>
          <w:rFonts w:ascii="Century Gothic" w:hAnsi="Century Gothic"/>
          <w:b/>
          <w:bCs/>
          <w:sz w:val="18"/>
          <w:szCs w:val="18"/>
        </w:rPr>
        <w:t>„USŁUGI PRZYGOTOWANIA WIDEO Z TŁUMACZENIEM NA POLSKI JĘZYK MIGOWY WRAZ Z MONTAŻEM DO 28 FILMÓW, W RAMACH PROJEKTU „CINEMA WITHOUT BARRIERS” W OKRESIE OD WRZEŚNIA 2024 ROKU DO KWIETNIA 2025 ROKU, DLA CENTRUM KULTURY ZAMEK W POZNANIU</w:t>
      </w:r>
      <w:r w:rsidR="00B3391D">
        <w:rPr>
          <w:rFonts w:ascii="Century Gothic" w:hAnsi="Century Gothic"/>
          <w:b/>
          <w:bCs/>
          <w:sz w:val="18"/>
          <w:szCs w:val="18"/>
          <w:lang w:val="pl-PL"/>
        </w:rPr>
        <w:t>. CZĘŚĆ I</w:t>
      </w:r>
      <w:bookmarkStart w:id="0" w:name="_GoBack"/>
      <w:bookmarkEnd w:id="0"/>
      <w:r w:rsidR="00A83297" w:rsidRPr="000C055A">
        <w:rPr>
          <w:rFonts w:ascii="Century Gothic" w:hAnsi="Century Gothic"/>
          <w:b/>
          <w:bCs/>
          <w:sz w:val="18"/>
          <w:szCs w:val="18"/>
        </w:rPr>
        <w:t>”.</w:t>
      </w:r>
    </w:p>
    <w:p w:rsidR="00A83297" w:rsidRPr="00A83297" w:rsidRDefault="00A83297" w:rsidP="00A83297">
      <w:pPr>
        <w:rPr>
          <w:lang w:val="x-none" w:eastAsia="x-none"/>
        </w:rPr>
      </w:pPr>
    </w:p>
    <w:p w:rsidR="00083095" w:rsidRDefault="003D6EE5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 w:rsidRPr="00A83297">
        <w:rPr>
          <w:rFonts w:ascii="Century Gothic" w:hAnsi="Century Gothic"/>
          <w:b/>
          <w:bCs/>
          <w:sz w:val="18"/>
          <w:szCs w:val="18"/>
          <w:lang w:eastAsia="x-none"/>
        </w:rPr>
        <w:t>Z</w:t>
      </w:r>
      <w:r w:rsidR="00E676BC" w:rsidRPr="00A83297">
        <w:rPr>
          <w:rFonts w:ascii="Century Gothic" w:hAnsi="Century Gothic"/>
          <w:b/>
          <w:bCs/>
          <w:sz w:val="18"/>
          <w:szCs w:val="18"/>
          <w:lang w:eastAsia="x-none"/>
        </w:rPr>
        <w:t>obowiązuję</w:t>
      </w:r>
      <w:r w:rsidR="001A68E7" w:rsidRPr="00A83297">
        <w:rPr>
          <w:rFonts w:ascii="Century Gothic" w:hAnsi="Century Gothic"/>
          <w:b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A27A2B">
      <w:pPr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AE71E4" w:rsidRDefault="00083095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  <w:lang w:eastAsia="ar-SA"/>
        </w:rPr>
        <w:t>(nazwa i adres Wykonawcy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/Wykonawcom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>, któremu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/którym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 xml:space="preserve"> udostępniane są zasoby)</w:t>
      </w:r>
    </w:p>
    <w:p w:rsidR="00A27A2B" w:rsidRPr="00A27A2B" w:rsidRDefault="00A27A2B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</w:p>
    <w:p w:rsidR="00AE71E4" w:rsidRDefault="00AE71E4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</w:t>
      </w:r>
      <w:r w:rsidR="0063679B">
        <w:rPr>
          <w:rFonts w:ascii="Century Gothic" w:hAnsi="Century Gothic"/>
          <w:sz w:val="18"/>
          <w:szCs w:val="18"/>
          <w:lang w:eastAsia="ar-SA"/>
        </w:rPr>
        <w:t xml:space="preserve">z dnia 11 września 2019 r. </w:t>
      </w:r>
      <w:r w:rsidRPr="00EC524B">
        <w:rPr>
          <w:rFonts w:ascii="Century Gothic" w:hAnsi="Century Gothic"/>
          <w:sz w:val="18"/>
          <w:szCs w:val="18"/>
          <w:lang w:eastAsia="ar-SA"/>
        </w:rPr>
        <w:t>Prawo zamówień publicznych.</w:t>
      </w:r>
    </w:p>
    <w:p w:rsidR="00A27A2B" w:rsidRPr="00EC524B" w:rsidRDefault="00A27A2B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</w:t>
      </w:r>
      <w:r w:rsidRPr="00A83297">
        <w:rPr>
          <w:rFonts w:ascii="Century Gothic" w:hAnsi="Century Gothic"/>
          <w:b/>
          <w:sz w:val="18"/>
          <w:szCs w:val="18"/>
          <w:lang w:eastAsia="ar-SA"/>
        </w:rPr>
        <w:t>oświadczam</w:t>
      </w:r>
      <w:r w:rsidR="007E2058" w:rsidRPr="00A83297">
        <w:rPr>
          <w:rFonts w:ascii="Century Gothic" w:hAnsi="Century Gothic"/>
          <w:b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27A2B" w:rsidRPr="00A72D78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27A2B" w:rsidRPr="00083095" w:rsidRDefault="00A27A2B" w:rsidP="00BF1899">
      <w:pPr>
        <w:widowControl w:val="0"/>
        <w:suppressAutoHyphens/>
        <w:autoSpaceDN w:val="0"/>
        <w:textAlignment w:val="baseline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C3942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B33C1D" w:rsidRDefault="00B33C1D" w:rsidP="00A27A2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A27A2B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Default="00B33C1D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Pr="00297860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A27A2B">
      <w:pPr>
        <w:autoSpaceDE w:val="0"/>
        <w:autoSpaceDN w:val="0"/>
        <w:adjustRightInd w:val="0"/>
        <w:spacing w:line="360" w:lineRule="auto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A27A2B">
      <w:pPr>
        <w:spacing w:line="360" w:lineRule="auto"/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A832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B339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3391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97" w:rsidRDefault="00A83297" w:rsidP="00A83297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297" w:rsidRPr="003F0266" w:rsidRDefault="00A83297" w:rsidP="00A83297">
    <w:pPr>
      <w:tabs>
        <w:tab w:val="left" w:pos="7088"/>
        <w:tab w:val="left" w:pos="9781"/>
      </w:tabs>
      <w:autoSpaceDE w:val="0"/>
      <w:ind w:right="-141"/>
      <w:jc w:val="right"/>
      <w:rPr>
        <w:rFonts w:ascii="Calibri" w:hAnsi="Calibri" w:cs="Calibri"/>
        <w:b/>
        <w:i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DA/XI/2024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3679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9D7225"/>
    <w:rsid w:val="00A01785"/>
    <w:rsid w:val="00A27A2B"/>
    <w:rsid w:val="00A72D78"/>
    <w:rsid w:val="00A83297"/>
    <w:rsid w:val="00A86128"/>
    <w:rsid w:val="00A909AB"/>
    <w:rsid w:val="00AE71E4"/>
    <w:rsid w:val="00B3391D"/>
    <w:rsid w:val="00B33C1D"/>
    <w:rsid w:val="00B40825"/>
    <w:rsid w:val="00B478E0"/>
    <w:rsid w:val="00B82176"/>
    <w:rsid w:val="00B9517E"/>
    <w:rsid w:val="00BB731E"/>
    <w:rsid w:val="00BD6492"/>
    <w:rsid w:val="00BD6BB8"/>
    <w:rsid w:val="00BF1899"/>
    <w:rsid w:val="00C448DD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7F46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46</cp:revision>
  <cp:lastPrinted>2021-04-23T05:34:00Z</cp:lastPrinted>
  <dcterms:created xsi:type="dcterms:W3CDTF">2021-03-29T09:17:00Z</dcterms:created>
  <dcterms:modified xsi:type="dcterms:W3CDTF">2024-06-13T04:58:00Z</dcterms:modified>
</cp:coreProperties>
</file>