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3219A0" w14:textId="73E7F900" w:rsidR="009A342C" w:rsidRPr="009823C3" w:rsidRDefault="009A342C" w:rsidP="009A342C">
      <w:pPr>
        <w:pStyle w:val="Akapitzlist"/>
        <w:spacing w:after="120" w:line="276" w:lineRule="auto"/>
        <w:ind w:left="567"/>
        <w:contextualSpacing w:val="0"/>
        <w:jc w:val="right"/>
        <w:rPr>
          <w:rFonts w:asciiTheme="majorHAnsi" w:eastAsia="Verdana" w:hAnsiTheme="majorHAnsi" w:cs="Times New Roman"/>
          <w:bCs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bCs/>
          <w:color w:val="000000"/>
          <w:sz w:val="16"/>
          <w:szCs w:val="16"/>
        </w:rPr>
        <w:t xml:space="preserve">Załącznik nr </w:t>
      </w:r>
      <w:r w:rsidR="00687AE8">
        <w:rPr>
          <w:rFonts w:asciiTheme="majorHAnsi" w:eastAsia="Verdana" w:hAnsiTheme="majorHAnsi" w:cs="Times New Roman"/>
          <w:bCs/>
          <w:color w:val="000000"/>
          <w:sz w:val="16"/>
          <w:szCs w:val="16"/>
        </w:rPr>
        <w:t>6</w:t>
      </w:r>
      <w:r>
        <w:rPr>
          <w:rFonts w:asciiTheme="majorHAnsi" w:eastAsia="Verdana" w:hAnsiTheme="majorHAnsi" w:cs="Times New Roman"/>
          <w:bCs/>
          <w:color w:val="000000"/>
          <w:sz w:val="16"/>
          <w:szCs w:val="16"/>
        </w:rPr>
        <w:t xml:space="preserve"> </w:t>
      </w:r>
      <w:r w:rsidRPr="009823C3">
        <w:rPr>
          <w:rFonts w:asciiTheme="majorHAnsi" w:eastAsia="Verdana" w:hAnsiTheme="majorHAnsi" w:cs="Times New Roman"/>
          <w:bCs/>
          <w:color w:val="000000"/>
          <w:sz w:val="16"/>
          <w:szCs w:val="16"/>
        </w:rPr>
        <w:t xml:space="preserve">do </w:t>
      </w:r>
      <w:r>
        <w:rPr>
          <w:rFonts w:asciiTheme="majorHAnsi" w:eastAsia="Verdana" w:hAnsiTheme="majorHAnsi" w:cs="Times New Roman"/>
          <w:bCs/>
          <w:color w:val="000000"/>
          <w:sz w:val="16"/>
          <w:szCs w:val="16"/>
        </w:rPr>
        <w:t>SWZ</w:t>
      </w:r>
    </w:p>
    <w:p w14:paraId="110DD1AA" w14:textId="77777777" w:rsidR="009A342C" w:rsidRPr="009823C3" w:rsidRDefault="009A342C" w:rsidP="009A342C">
      <w:pPr>
        <w:pStyle w:val="Akapitzlist"/>
        <w:spacing w:after="120" w:line="276" w:lineRule="auto"/>
        <w:ind w:left="567"/>
        <w:contextualSpacing w:val="0"/>
        <w:jc w:val="center"/>
        <w:rPr>
          <w:rFonts w:asciiTheme="majorHAnsi" w:eastAsia="Verdana" w:hAnsiTheme="majorHAnsi" w:cs="Times New Roman"/>
          <w:b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b/>
          <w:color w:val="000000"/>
          <w:sz w:val="16"/>
          <w:szCs w:val="16"/>
        </w:rPr>
        <w:t xml:space="preserve">KLAUZULA INFORMACYJNA </w:t>
      </w:r>
      <w:r w:rsidRPr="009823C3">
        <w:rPr>
          <w:rFonts w:asciiTheme="majorHAnsi" w:eastAsia="Verdana" w:hAnsiTheme="majorHAnsi" w:cs="Times New Roman"/>
          <w:b/>
          <w:color w:val="000000"/>
          <w:sz w:val="16"/>
          <w:szCs w:val="16"/>
        </w:rPr>
        <w:br/>
        <w:t xml:space="preserve">DOT. PRZETWARZANIA DANYCH OSOBOWYCH PRZEZ </w:t>
      </w:r>
    </w:p>
    <w:p w14:paraId="5A31259F" w14:textId="77777777" w:rsidR="009A342C" w:rsidRPr="009F1B6B" w:rsidRDefault="009A342C" w:rsidP="009A342C">
      <w:pPr>
        <w:pStyle w:val="Akapitzlist"/>
        <w:spacing w:after="0" w:line="276" w:lineRule="auto"/>
        <w:ind w:left="567"/>
        <w:contextualSpacing w:val="0"/>
        <w:jc w:val="center"/>
        <w:rPr>
          <w:rFonts w:asciiTheme="majorHAnsi" w:eastAsia="Verdana" w:hAnsiTheme="majorHAnsi" w:cs="Times New Roman"/>
          <w:b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b/>
          <w:color w:val="000000"/>
          <w:sz w:val="16"/>
          <w:szCs w:val="16"/>
        </w:rPr>
        <w:t xml:space="preserve">ZAMAWIAJĄCEGO NA POTRZEBY POSTĘPOWAŃ PROWADZONYCH W OPARCIU O PRZEPISY </w:t>
      </w:r>
      <w:r w:rsidRPr="009F1B6B">
        <w:rPr>
          <w:rFonts w:asciiTheme="majorHAnsi" w:eastAsia="Verdana" w:hAnsiTheme="majorHAnsi" w:cs="Times New Roman"/>
          <w:b/>
          <w:color w:val="000000"/>
          <w:sz w:val="16"/>
          <w:szCs w:val="16"/>
        </w:rPr>
        <w:t>USTAWY PRAWO ZAMÓWIEŃ PUBLICZNYCH</w:t>
      </w:r>
      <w:r>
        <w:rPr>
          <w:rFonts w:asciiTheme="majorHAnsi" w:eastAsia="Verdana" w:hAnsiTheme="majorHAnsi" w:cs="Times New Roman"/>
          <w:b/>
          <w:color w:val="000000"/>
          <w:sz w:val="16"/>
          <w:szCs w:val="16"/>
        </w:rPr>
        <w:t xml:space="preserve"> I ZAWIERANIA UMÓW O UDZIELENIE ZAMÓWIENIA PUBLICZNEGO</w:t>
      </w:r>
    </w:p>
    <w:p w14:paraId="2A7D2DD0" w14:textId="77777777" w:rsidR="009A342C" w:rsidRPr="009823C3" w:rsidRDefault="009A342C" w:rsidP="009A342C">
      <w:pPr>
        <w:pStyle w:val="Akapitzlist"/>
        <w:spacing w:after="120" w:line="276" w:lineRule="auto"/>
        <w:ind w:left="567"/>
        <w:contextualSpacing w:val="0"/>
        <w:jc w:val="center"/>
        <w:rPr>
          <w:rFonts w:asciiTheme="majorHAnsi" w:eastAsia="Verdana" w:hAnsiTheme="majorHAnsi" w:cs="Times New Roman"/>
          <w:b/>
          <w:color w:val="000000"/>
          <w:sz w:val="16"/>
          <w:szCs w:val="16"/>
        </w:rPr>
      </w:pPr>
    </w:p>
    <w:p w14:paraId="1F53515E" w14:textId="77777777" w:rsidR="009A342C" w:rsidRPr="009823C3" w:rsidRDefault="009A342C" w:rsidP="009A342C">
      <w:pPr>
        <w:pStyle w:val="Akapitzlist"/>
        <w:spacing w:after="120" w:line="276" w:lineRule="auto"/>
        <w:ind w:left="567"/>
        <w:contextualSpacing w:val="0"/>
        <w:jc w:val="center"/>
        <w:rPr>
          <w:rFonts w:asciiTheme="majorHAnsi" w:eastAsia="Verdana" w:hAnsiTheme="majorHAnsi" w:cs="Times New Roman"/>
          <w:b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b/>
          <w:color w:val="000000"/>
          <w:sz w:val="16"/>
          <w:szCs w:val="16"/>
        </w:rPr>
        <w:t xml:space="preserve">Dot. ZAMÓWIENIA PN. </w:t>
      </w:r>
    </w:p>
    <w:p w14:paraId="5C56FBBD" w14:textId="6FEEFE41" w:rsidR="0024425E" w:rsidRPr="0093791D" w:rsidRDefault="0024425E" w:rsidP="0024425E">
      <w:pPr>
        <w:tabs>
          <w:tab w:val="left" w:pos="567"/>
          <w:tab w:val="left" w:pos="1134"/>
        </w:tabs>
        <w:spacing w:line="240" w:lineRule="auto"/>
        <w:jc w:val="center"/>
        <w:rPr>
          <w:rFonts w:ascii="Verdana" w:eastAsia="Times New Roman" w:hAnsi="Verdana" w:cs="Tahoma"/>
          <w:b/>
          <w:bCs/>
          <w:color w:val="000000"/>
          <w:szCs w:val="20"/>
        </w:rPr>
      </w:pPr>
      <w:bookmarkStart w:id="0" w:name="_Hlk160172263"/>
      <w:r w:rsidRPr="0093791D">
        <w:rPr>
          <w:rFonts w:ascii="Verdana" w:eastAsia="Times New Roman" w:hAnsi="Verdana" w:cs="Tahoma"/>
          <w:b/>
          <w:bCs/>
          <w:color w:val="000000"/>
          <w:szCs w:val="20"/>
        </w:rPr>
        <w:t>„</w:t>
      </w:r>
      <w:r w:rsidR="00796C4D" w:rsidRPr="00796C4D">
        <w:rPr>
          <w:rFonts w:ascii="Verdana" w:eastAsia="Times New Roman" w:hAnsi="Verdana" w:cs="Tahoma"/>
          <w:b/>
          <w:bCs/>
          <w:color w:val="000000"/>
          <w:szCs w:val="20"/>
        </w:rPr>
        <w:t>Dostawa cytometru spektralnego wraz z wyposażeniem</w:t>
      </w:r>
      <w:r w:rsidRPr="0093791D">
        <w:rPr>
          <w:rFonts w:ascii="Verdana" w:eastAsia="Times New Roman" w:hAnsi="Verdana" w:cs="Tahoma"/>
          <w:b/>
          <w:bCs/>
          <w:color w:val="000000"/>
          <w:szCs w:val="20"/>
        </w:rPr>
        <w:t>”</w:t>
      </w:r>
    </w:p>
    <w:bookmarkEnd w:id="0"/>
    <w:p w14:paraId="78F8BDC4" w14:textId="2DD0FC5F" w:rsidR="009A342C" w:rsidRPr="009823C3" w:rsidRDefault="009A342C" w:rsidP="009A342C">
      <w:pPr>
        <w:pStyle w:val="Akapitzlist"/>
        <w:spacing w:after="120" w:line="276" w:lineRule="auto"/>
        <w:ind w:left="567"/>
        <w:jc w:val="center"/>
        <w:rPr>
          <w:rFonts w:asciiTheme="majorHAnsi" w:eastAsia="Verdana" w:hAnsiTheme="majorHAnsi" w:cs="Times New Roman"/>
          <w:b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bCs/>
          <w:color w:val="000000"/>
          <w:sz w:val="16"/>
          <w:szCs w:val="16"/>
        </w:rPr>
        <w:t xml:space="preserve">nr sprawy </w:t>
      </w:r>
      <w:r>
        <w:rPr>
          <w:rFonts w:asciiTheme="majorHAnsi" w:eastAsia="Verdana" w:hAnsiTheme="majorHAnsi" w:cs="Times New Roman"/>
          <w:bCs/>
          <w:color w:val="000000"/>
          <w:sz w:val="16"/>
          <w:szCs w:val="16"/>
        </w:rPr>
        <w:t>SPZP.271.</w:t>
      </w:r>
      <w:r w:rsidR="00796C4D">
        <w:rPr>
          <w:rFonts w:asciiTheme="majorHAnsi" w:eastAsia="Verdana" w:hAnsiTheme="majorHAnsi" w:cs="Times New Roman"/>
          <w:bCs/>
          <w:color w:val="000000"/>
          <w:sz w:val="16"/>
          <w:szCs w:val="16"/>
        </w:rPr>
        <w:t>48</w:t>
      </w:r>
      <w:r>
        <w:rPr>
          <w:rFonts w:asciiTheme="majorHAnsi" w:eastAsia="Verdana" w:hAnsiTheme="majorHAnsi" w:cs="Times New Roman"/>
          <w:bCs/>
          <w:color w:val="000000"/>
          <w:sz w:val="16"/>
          <w:szCs w:val="16"/>
        </w:rPr>
        <w:t>.202</w:t>
      </w:r>
      <w:r w:rsidR="00227396">
        <w:rPr>
          <w:rFonts w:asciiTheme="majorHAnsi" w:eastAsia="Verdana" w:hAnsiTheme="majorHAnsi" w:cs="Times New Roman"/>
          <w:bCs/>
          <w:color w:val="000000"/>
          <w:sz w:val="16"/>
          <w:szCs w:val="16"/>
        </w:rPr>
        <w:t>5</w:t>
      </w:r>
    </w:p>
    <w:p w14:paraId="79950854" w14:textId="77777777" w:rsidR="009A342C" w:rsidRPr="009823C3" w:rsidRDefault="009A342C" w:rsidP="009A342C">
      <w:pPr>
        <w:widowControl w:val="0"/>
        <w:suppressLineNumbers/>
        <w:suppressAutoHyphens/>
        <w:spacing w:before="60" w:after="60" w:line="276" w:lineRule="auto"/>
        <w:jc w:val="left"/>
        <w:rPr>
          <w:rFonts w:asciiTheme="majorHAnsi" w:eastAsia="Verdana" w:hAnsiTheme="majorHAnsi" w:cs="Times New Roman"/>
          <w:b/>
          <w:color w:val="000000"/>
          <w:sz w:val="16"/>
          <w:szCs w:val="16"/>
        </w:rPr>
      </w:pPr>
    </w:p>
    <w:p w14:paraId="656D6FBB" w14:textId="77777777" w:rsidR="009A342C" w:rsidRPr="009823C3" w:rsidRDefault="009A342C" w:rsidP="009A342C">
      <w:pPr>
        <w:widowControl w:val="0"/>
        <w:suppressLineNumbers/>
        <w:suppressAutoHyphens/>
        <w:spacing w:before="60" w:after="60" w:line="276" w:lineRule="auto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Zgodnie z art. 13</w:t>
      </w:r>
      <w:r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 ust. 1 i 2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 oraz art. 14 </w:t>
      </w:r>
      <w:r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ust. 1 i 2 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rozporządzenia Parlamentu Europejskiego </w:t>
      </w:r>
      <w:r>
        <w:rPr>
          <w:rFonts w:asciiTheme="majorHAnsi" w:eastAsia="Verdana" w:hAnsiTheme="majorHAnsi" w:cs="Times New Roman"/>
          <w:color w:val="000000"/>
          <w:sz w:val="16"/>
          <w:szCs w:val="16"/>
        </w:rPr>
        <w:br/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i Rady (UE) 2016/679 z dnia 27 kwietnia 2016 r. w sprawie ochrony osób fizycznych w związku </w:t>
      </w:r>
      <w:r>
        <w:rPr>
          <w:rFonts w:asciiTheme="majorHAnsi" w:eastAsia="Verdana" w:hAnsiTheme="majorHAnsi" w:cs="Times New Roman"/>
          <w:color w:val="000000"/>
          <w:sz w:val="16"/>
          <w:szCs w:val="16"/>
        </w:rPr>
        <w:br/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z przetwarzaniem danych osobowych i w sprawie swobodnego przepływu takich danych </w:t>
      </w:r>
      <w:r>
        <w:rPr>
          <w:rFonts w:asciiTheme="majorHAnsi" w:eastAsia="Verdana" w:hAnsiTheme="majorHAnsi" w:cs="Times New Roman"/>
          <w:color w:val="000000"/>
          <w:sz w:val="16"/>
          <w:szCs w:val="16"/>
        </w:rPr>
        <w:br/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oraz uchylenia dyrektywy 95/46/WE (tzw. ogólne rozporządzenie o ochronie danych) ("</w:t>
      </w:r>
      <w:r w:rsidRPr="009823C3">
        <w:rPr>
          <w:rFonts w:asciiTheme="majorHAnsi" w:eastAsia="Verdana" w:hAnsiTheme="majorHAnsi" w:cs="Times New Roman"/>
          <w:b/>
          <w:bCs/>
          <w:color w:val="000000"/>
          <w:sz w:val="16"/>
          <w:szCs w:val="16"/>
        </w:rPr>
        <w:t>RODO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”), oraz art. 19 ustawy Prawo zamówień publicznych Zamawiający (Administrator) informuje, że:</w:t>
      </w:r>
    </w:p>
    <w:p w14:paraId="32644475" w14:textId="77777777" w:rsidR="009A342C" w:rsidRPr="009823C3" w:rsidRDefault="009A342C" w:rsidP="009A342C">
      <w:pPr>
        <w:pStyle w:val="Akapitzlist"/>
        <w:widowControl w:val="0"/>
        <w:numPr>
          <w:ilvl w:val="0"/>
          <w:numId w:val="18"/>
        </w:numPr>
        <w:suppressLineNumbers/>
        <w:suppressAutoHyphens/>
        <w:spacing w:before="60" w:after="60" w:line="276" w:lineRule="auto"/>
        <w:ind w:left="567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Administratorem danych osobowych przekazywanych Zamawiającemu w ramach niniejszego postępowania jest (dane kontaktowe): </w:t>
      </w:r>
      <w:bookmarkStart w:id="1" w:name="_Hlk54079290"/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Sieć Badawcza Łukasiewicz - PORT Polski Ośrodek Rozwoju Technologii z siedzibą we Wrocławiu, ul. Stabłowicka 147, 54-066 Wrocław, KRS:</w:t>
      </w:r>
      <w:r w:rsidRPr="009823C3">
        <w:rPr>
          <w:rFonts w:asciiTheme="majorHAnsi" w:hAnsiTheme="majorHAnsi"/>
          <w:sz w:val="16"/>
          <w:szCs w:val="16"/>
        </w:rPr>
        <w:t xml:space="preserve"> 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0000850580; NIP:8943140523; biuro@port.lukasiewicz.gov.pl („</w:t>
      </w:r>
      <w:r w:rsidRPr="009823C3">
        <w:rPr>
          <w:rFonts w:asciiTheme="majorHAnsi" w:eastAsia="Verdana" w:hAnsiTheme="majorHAnsi" w:cs="Times New Roman"/>
          <w:b/>
          <w:bCs/>
          <w:color w:val="000000"/>
          <w:sz w:val="16"/>
          <w:szCs w:val="16"/>
        </w:rPr>
        <w:t>Administrator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”). </w:t>
      </w:r>
    </w:p>
    <w:p w14:paraId="4BA30915" w14:textId="77777777" w:rsidR="009A342C" w:rsidRPr="009823C3" w:rsidRDefault="009A342C" w:rsidP="009A342C">
      <w:pPr>
        <w:pStyle w:val="Akapitzlist"/>
        <w:widowControl w:val="0"/>
        <w:numPr>
          <w:ilvl w:val="0"/>
          <w:numId w:val="18"/>
        </w:numPr>
        <w:suppressLineNumbers/>
        <w:suppressAutoHyphens/>
        <w:spacing w:before="60" w:after="60" w:line="276" w:lineRule="auto"/>
        <w:ind w:left="567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bookmarkStart w:id="2" w:name="_Hlk54079300"/>
      <w:bookmarkEnd w:id="1"/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Administrator powołał Inspektora Ochrony Danych („</w:t>
      </w:r>
      <w:r w:rsidRPr="009823C3">
        <w:rPr>
          <w:rFonts w:asciiTheme="majorHAnsi" w:eastAsia="Verdana" w:hAnsiTheme="majorHAnsi" w:cs="Times New Roman"/>
          <w:b/>
          <w:bCs/>
          <w:color w:val="000000"/>
          <w:sz w:val="16"/>
          <w:szCs w:val="16"/>
        </w:rPr>
        <w:t>IOD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”). Kontakt z IOD: iod@port.lukasiewicz.gov.pl </w:t>
      </w:r>
      <w:r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lub pisemnie na adres Administratora wskazany w pkt 1 powyżej. 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Zapraszamy do kontaktu we wszystkich sprawach dotyczących przetwarzania Państwa danych.</w:t>
      </w:r>
    </w:p>
    <w:bookmarkEnd w:id="2"/>
    <w:p w14:paraId="48A03688" w14:textId="77777777" w:rsidR="009A342C" w:rsidRPr="009823C3" w:rsidRDefault="009A342C" w:rsidP="009A342C">
      <w:pPr>
        <w:pStyle w:val="Akapitzlist"/>
        <w:widowControl w:val="0"/>
        <w:numPr>
          <w:ilvl w:val="0"/>
          <w:numId w:val="18"/>
        </w:numPr>
        <w:suppressLineNumbers/>
        <w:suppressAutoHyphens/>
        <w:spacing w:before="60" w:after="60" w:line="276" w:lineRule="auto"/>
        <w:ind w:left="567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Informacje specyficzne dot. przetwarzania danych w Państwa przypadku:</w:t>
      </w:r>
    </w:p>
    <w:p w14:paraId="4558D952" w14:textId="77777777" w:rsidR="009A342C" w:rsidRPr="009823C3" w:rsidRDefault="009A342C" w:rsidP="009A342C">
      <w:pPr>
        <w:pStyle w:val="Akapitzlist"/>
        <w:widowControl w:val="0"/>
        <w:suppressLineNumbers/>
        <w:suppressAutoHyphens/>
        <w:spacing w:before="60" w:after="60" w:line="276" w:lineRule="auto"/>
        <w:ind w:left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</w:p>
    <w:tbl>
      <w:tblPr>
        <w:tblStyle w:val="Tabela-Siatka"/>
        <w:tblW w:w="5000" w:type="pct"/>
        <w:tblLayout w:type="fixed"/>
        <w:tblLook w:val="04A0" w:firstRow="1" w:lastRow="0" w:firstColumn="1" w:lastColumn="0" w:noHBand="0" w:noVBand="1"/>
      </w:tblPr>
      <w:tblGrid>
        <w:gridCol w:w="1703"/>
        <w:gridCol w:w="1417"/>
        <w:gridCol w:w="1442"/>
        <w:gridCol w:w="1399"/>
        <w:gridCol w:w="1484"/>
        <w:gridCol w:w="1475"/>
      </w:tblGrid>
      <w:tr w:rsidR="009A342C" w:rsidRPr="009823C3" w14:paraId="0415CC3D" w14:textId="77777777" w:rsidTr="00C24793">
        <w:tc>
          <w:tcPr>
            <w:tcW w:w="954" w:type="pct"/>
          </w:tcPr>
          <w:p w14:paraId="7C95F76D" w14:textId="77777777" w:rsidR="009A342C" w:rsidRPr="009823C3" w:rsidRDefault="009A342C" w:rsidP="00C24793">
            <w:pPr>
              <w:widowControl w:val="0"/>
              <w:suppressLineNumbers/>
              <w:suppressAutoHyphens/>
              <w:spacing w:before="60" w:after="60" w:line="276" w:lineRule="auto"/>
              <w:jc w:val="center"/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  <w:t>Kogo dotyczy przetwarzanie</w:t>
            </w:r>
          </w:p>
        </w:tc>
        <w:tc>
          <w:tcPr>
            <w:tcW w:w="794" w:type="pct"/>
          </w:tcPr>
          <w:p w14:paraId="20420C3B" w14:textId="77777777" w:rsidR="009A342C" w:rsidRPr="009823C3" w:rsidRDefault="009A342C" w:rsidP="00C24793">
            <w:pPr>
              <w:widowControl w:val="0"/>
              <w:suppressLineNumbers/>
              <w:suppressAutoHyphens/>
              <w:spacing w:before="60" w:after="60" w:line="276" w:lineRule="auto"/>
              <w:jc w:val="center"/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  <w:t>Sposób pozyskania danych osobowych</w:t>
            </w:r>
            <w:r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  <w:t xml:space="preserve"> (źródło pozyskania danych)</w:t>
            </w:r>
          </w:p>
        </w:tc>
        <w:tc>
          <w:tcPr>
            <w:tcW w:w="808" w:type="pct"/>
          </w:tcPr>
          <w:p w14:paraId="20DC022F" w14:textId="77777777" w:rsidR="009A342C" w:rsidRPr="009823C3" w:rsidRDefault="009A342C" w:rsidP="00C24793">
            <w:pPr>
              <w:widowControl w:val="0"/>
              <w:suppressLineNumbers/>
              <w:suppressAutoHyphens/>
              <w:spacing w:before="60" w:after="60" w:line="276" w:lineRule="auto"/>
              <w:jc w:val="center"/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  <w:t>Podstawa prawna przetwarzania danych osobowych</w:t>
            </w:r>
          </w:p>
        </w:tc>
        <w:tc>
          <w:tcPr>
            <w:tcW w:w="784" w:type="pct"/>
          </w:tcPr>
          <w:p w14:paraId="334C9B3E" w14:textId="77777777" w:rsidR="009A342C" w:rsidRPr="009823C3" w:rsidRDefault="009A342C" w:rsidP="00C24793">
            <w:pPr>
              <w:widowControl w:val="0"/>
              <w:suppressLineNumbers/>
              <w:suppressAutoHyphens/>
              <w:spacing w:before="60" w:after="60" w:line="276" w:lineRule="auto"/>
              <w:jc w:val="center"/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  <w:t>Przetwarzane dane osobowe (kategorie danych)</w:t>
            </w:r>
          </w:p>
        </w:tc>
        <w:tc>
          <w:tcPr>
            <w:tcW w:w="832" w:type="pct"/>
          </w:tcPr>
          <w:p w14:paraId="1CEC6F05" w14:textId="77777777" w:rsidR="009A342C" w:rsidRPr="009823C3" w:rsidRDefault="009A342C" w:rsidP="00C24793">
            <w:pPr>
              <w:widowControl w:val="0"/>
              <w:suppressLineNumbers/>
              <w:suppressAutoHyphens/>
              <w:spacing w:before="60" w:after="60" w:line="276" w:lineRule="auto"/>
              <w:jc w:val="center"/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  <w:t>Cel przetwarzania danych osobowych</w:t>
            </w:r>
          </w:p>
        </w:tc>
        <w:tc>
          <w:tcPr>
            <w:tcW w:w="827" w:type="pct"/>
          </w:tcPr>
          <w:p w14:paraId="356BCFF5" w14:textId="77777777" w:rsidR="009A342C" w:rsidRPr="009823C3" w:rsidRDefault="009A342C" w:rsidP="00C24793">
            <w:pPr>
              <w:widowControl w:val="0"/>
              <w:suppressLineNumbers/>
              <w:suppressAutoHyphens/>
              <w:spacing w:before="60" w:after="60" w:line="276" w:lineRule="auto"/>
              <w:jc w:val="center"/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  <w:t>Okres przetwarzania danych osobowych</w:t>
            </w:r>
          </w:p>
        </w:tc>
      </w:tr>
      <w:tr w:rsidR="009A342C" w:rsidRPr="009823C3" w14:paraId="43B5B8A0" w14:textId="77777777" w:rsidTr="00C24793">
        <w:tc>
          <w:tcPr>
            <w:tcW w:w="954" w:type="pct"/>
          </w:tcPr>
          <w:p w14:paraId="5348F8A8" w14:textId="77777777" w:rsidR="009A342C" w:rsidRPr="009823C3" w:rsidRDefault="009A342C" w:rsidP="00C2479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Wykonawcy (uczestnika postępowania), osób go reprezentujących, jego pełnomocników i reprezentantów poprzez których działa w 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>postępowani</w:t>
            </w:r>
            <w:r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u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, organów nadzoru etc. i innych osób wskazanych przez Wykonawcę (uczestnika postępowania) w ofercie i innej dokumentacji składanej Zamawiającemu</w:t>
            </w:r>
          </w:p>
        </w:tc>
        <w:tc>
          <w:tcPr>
            <w:tcW w:w="794" w:type="pct"/>
          </w:tcPr>
          <w:p w14:paraId="31781D39" w14:textId="77777777" w:rsidR="009A342C" w:rsidRPr="009823C3" w:rsidRDefault="009A342C" w:rsidP="00C2479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 xml:space="preserve">od Państwa (to Państwo przekazujecie Zamawiającemu swoje dane osobowe; może się zdarzyć, że otrzymujemy 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>Państwa dane od Państwa pracodawcy lub kontrahenta w ramach jego oferty lub wniosku w postępowaniu)</w:t>
            </w:r>
            <w:r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, </w:t>
            </w:r>
          </w:p>
        </w:tc>
        <w:tc>
          <w:tcPr>
            <w:tcW w:w="808" w:type="pct"/>
          </w:tcPr>
          <w:p w14:paraId="6805E587" w14:textId="77777777" w:rsidR="009A342C" w:rsidRPr="009823C3" w:rsidRDefault="009A342C" w:rsidP="00C2479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 xml:space="preserve">art. 6 ust. 1 lit. c RODO w zw. z przepisami ustawy Prawo zamówień publicznych (w przypadku danych o wyrokach 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>skazujących – w zw. z art. 10 RODO)</w:t>
            </w:r>
          </w:p>
          <w:p w14:paraId="4543535E" w14:textId="77777777" w:rsidR="009A342C" w:rsidRPr="009823C3" w:rsidRDefault="009A342C" w:rsidP="00C2479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posiłkowo: art. 6 ust. 1 lit. b RODO – dane są wymagane do wykonania Państwa żądania rozpatrzenia oferty / wniosku przez Zamawiającego, a Państwo dążycie do uzyskania pozytywnego dla Państwa rozstrzygnięcia postępowania oraz zawarcia </w:t>
            </w:r>
            <w:r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i realizacji 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umowy w sprawie udzielenia zamówienia publicznego. </w:t>
            </w:r>
            <w:r w:rsidRPr="009823C3">
              <w:rPr>
                <w:rFonts w:asciiTheme="majorHAnsi" w:hAnsiTheme="majorHAnsi"/>
                <w:color w:val="000000"/>
                <w:sz w:val="16"/>
                <w:szCs w:val="16"/>
              </w:rPr>
              <w:t xml:space="preserve">Obowiązek podania danych osobowych jest wymogiem ustawowym określonym w przepisach PZP związanym z udziałem w postępowaniu o udzielenie zamówienia publicznego. Konsekwencje niepodania </w:t>
            </w:r>
            <w:r w:rsidRPr="009823C3">
              <w:rPr>
                <w:rFonts w:asciiTheme="majorHAnsi" w:hAnsiTheme="majorHAnsi"/>
                <w:color w:val="000000"/>
                <w:sz w:val="16"/>
                <w:szCs w:val="16"/>
              </w:rPr>
              <w:lastRenderedPageBreak/>
              <w:t xml:space="preserve">określonych danych wynikają z PZP, w szczególności 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niepodanie danych uniemożliwia </w:t>
            </w:r>
            <w:r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Państwa 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udział w postępowaniu.</w:t>
            </w:r>
          </w:p>
        </w:tc>
        <w:tc>
          <w:tcPr>
            <w:tcW w:w="784" w:type="pct"/>
          </w:tcPr>
          <w:p w14:paraId="42E2297F" w14:textId="77777777" w:rsidR="009A342C" w:rsidRPr="009823C3" w:rsidRDefault="009A342C" w:rsidP="00C2479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 xml:space="preserve">wszelkie dane osobowe jakie Państwo podacie w trakcie niniejszego postępowania o udzielenie zamówienia publicznego 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 xml:space="preserve">lub innego tego postępowania na podstawie ustawy Prawo zamówień publicznych. Mogą to być w szczególności: imię, nazwisko, PESEL, </w:t>
            </w:r>
            <w:r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NIP, REGON, 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data i miejsce urodzenia, informacje o doświadczeniu i zawodzie, uprawnieniach, wyrokach skazujących, adresy zamieszkania, dane kontaktowe</w:t>
            </w:r>
          </w:p>
        </w:tc>
        <w:tc>
          <w:tcPr>
            <w:tcW w:w="832" w:type="pct"/>
          </w:tcPr>
          <w:p w14:paraId="795EB9A3" w14:textId="77777777" w:rsidR="009A342C" w:rsidRPr="009823C3" w:rsidRDefault="009A342C" w:rsidP="00C2479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 xml:space="preserve">przeprowadzenie postępowania o udzielenie zamówienia publicznego (lub innego odpowiedniego postępowania) w oparciu o 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>przepisy ustawy Prawo zamówień publicznych, konkretnie wskazanego w dokumentacji, do której załączona jest niniejsza klauzula informacyjna</w:t>
            </w:r>
          </w:p>
        </w:tc>
        <w:tc>
          <w:tcPr>
            <w:tcW w:w="827" w:type="pct"/>
          </w:tcPr>
          <w:p w14:paraId="42048D83" w14:textId="4E7DE287" w:rsidR="009A342C" w:rsidRPr="009823C3" w:rsidRDefault="009A342C" w:rsidP="00C2479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 xml:space="preserve">co do zasady - 4 (cztery) lata od dnia zakończenia postępowania o udzielenie zamówienia, nie krócej jednak niż przez okres 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 xml:space="preserve">obowiązywania umowy zawartej w wyniku tego postępowania zgodnie z jej treścią oraz przepisami prawa lub postanowieniami umowy dotyczącej dofinansowania zamówienia </w:t>
            </w:r>
            <w:r w:rsidRPr="009823C3">
              <w:rPr>
                <w:rFonts w:asciiTheme="majorHAnsi" w:hAnsiTheme="majorHAnsi"/>
                <w:color w:val="000000"/>
                <w:sz w:val="16"/>
                <w:szCs w:val="16"/>
              </w:rPr>
              <w:t>m.in. w zakresie realizacji projektów finansowych ze środków zewnętrznych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(art. 78 ustawy Prawo zamówień publicznych). </w:t>
            </w:r>
          </w:p>
        </w:tc>
      </w:tr>
      <w:tr w:rsidR="009A342C" w:rsidRPr="009823C3" w14:paraId="3AF3C020" w14:textId="77777777" w:rsidTr="00C24793">
        <w:tc>
          <w:tcPr>
            <w:tcW w:w="954" w:type="pct"/>
          </w:tcPr>
          <w:p w14:paraId="2D78AA64" w14:textId="77777777" w:rsidR="009A342C" w:rsidRPr="009823C3" w:rsidRDefault="009A342C" w:rsidP="00C2479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>Osób zawierających umowę w wyniku udzielenia zamówienia publicznego</w:t>
            </w:r>
            <w:r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(w tym Wykonawcy)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i których danych zostały wskazane w takiej umowie ze strony wybranego wykonawcy</w:t>
            </w:r>
          </w:p>
        </w:tc>
        <w:tc>
          <w:tcPr>
            <w:tcW w:w="794" w:type="pct"/>
          </w:tcPr>
          <w:p w14:paraId="092D971F" w14:textId="77777777" w:rsidR="009A342C" w:rsidRPr="009823C3" w:rsidRDefault="009A342C" w:rsidP="00C2479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j.w.</w:t>
            </w:r>
            <w:r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W zakresie danych niezbędnych do uzupełnienia w umowie także z rejestrów publicznych jak CEIDG lub KRS (wprowadzenia aktualnych </w:t>
            </w:r>
          </w:p>
        </w:tc>
        <w:tc>
          <w:tcPr>
            <w:tcW w:w="808" w:type="pct"/>
          </w:tcPr>
          <w:p w14:paraId="350B3D1B" w14:textId="77777777" w:rsidR="009A342C" w:rsidRPr="009823C3" w:rsidRDefault="009A342C" w:rsidP="00C2479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j.w.</w:t>
            </w:r>
          </w:p>
        </w:tc>
        <w:tc>
          <w:tcPr>
            <w:tcW w:w="784" w:type="pct"/>
          </w:tcPr>
          <w:p w14:paraId="0B33FB2B" w14:textId="77777777" w:rsidR="009A342C" w:rsidRPr="009823C3" w:rsidRDefault="009A342C" w:rsidP="00C2479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imię, nazwisko, adresy kontaktowe, stanowisko, numer telefonu, adres email</w:t>
            </w:r>
            <w:r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, numer rachunku bankowego do rozliczenia z Wykonawcą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; możliwe także: NIP, REGON</w:t>
            </w:r>
            <w:r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, PESEL.</w:t>
            </w:r>
          </w:p>
        </w:tc>
        <w:tc>
          <w:tcPr>
            <w:tcW w:w="832" w:type="pct"/>
          </w:tcPr>
          <w:p w14:paraId="64376999" w14:textId="77777777" w:rsidR="009A342C" w:rsidRPr="009823C3" w:rsidRDefault="009A342C" w:rsidP="00C2479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zawarcie i wykonywanie umowy w wyniku udzielenia zamówienia publicznego</w:t>
            </w:r>
          </w:p>
        </w:tc>
        <w:tc>
          <w:tcPr>
            <w:tcW w:w="827" w:type="pct"/>
          </w:tcPr>
          <w:p w14:paraId="3CDB0FA3" w14:textId="77777777" w:rsidR="009A342C" w:rsidRPr="009823C3" w:rsidRDefault="009A342C" w:rsidP="00C2479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j.w. jednak nie krócej niż do czasu przedawnienia wszelkich roszczeń z tytułu danej umowy i rozstrzygnięcia roszczeń dochodzonych</w:t>
            </w:r>
            <w:r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(ewentualnie: rozliczenia otrzymanego dofinansowania </w:t>
            </w:r>
            <w:r w:rsidRPr="00C01BF5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lub </w:t>
            </w:r>
            <w:r w:rsidRPr="00C01BF5">
              <w:rPr>
                <w:color w:val="000000"/>
                <w:sz w:val="16"/>
                <w:szCs w:val="16"/>
              </w:rPr>
              <w:t>będą przetwarzane przez okres nie dłuższy niż 5 lat od końca roku kalendarzowego dla celów podatkowych, w zależności który z tych okresów jest dłuższy</w:t>
            </w:r>
            <w:r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).</w:t>
            </w:r>
          </w:p>
        </w:tc>
      </w:tr>
      <w:tr w:rsidR="009A342C" w:rsidRPr="009823C3" w14:paraId="6B4E9054" w14:textId="77777777" w:rsidTr="00C24793">
        <w:tc>
          <w:tcPr>
            <w:tcW w:w="954" w:type="pct"/>
          </w:tcPr>
          <w:p w14:paraId="341E5249" w14:textId="77777777" w:rsidR="009A342C" w:rsidRPr="009823C3" w:rsidRDefault="009A342C" w:rsidP="00C2479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Osób niewskazanych wyraźnie w Umowie, ale wykonujących Umowę w imieniu Wykonawcy (np. osoby faktycznie dokonujące prac 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>instalacji zakupionego sprzętu na terenie Administratora) lub osób wskazanych w Umowie i realizujących Umowę w imieniu Wykonawcy</w:t>
            </w:r>
          </w:p>
        </w:tc>
        <w:tc>
          <w:tcPr>
            <w:tcW w:w="794" w:type="pct"/>
          </w:tcPr>
          <w:p w14:paraId="0A477903" w14:textId="77777777" w:rsidR="009A342C" w:rsidRPr="009823C3" w:rsidRDefault="009A342C" w:rsidP="00C2479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>od Państwa bezpośrednio albo od Państwa pracodawcy (zatrudniającego)</w:t>
            </w:r>
            <w:r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lub kontrahenta</w:t>
            </w:r>
            <w:r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(świadczenie </w:t>
            </w:r>
            <w:r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>usług cywilnoprawnych)</w:t>
            </w:r>
          </w:p>
        </w:tc>
        <w:tc>
          <w:tcPr>
            <w:tcW w:w="808" w:type="pct"/>
          </w:tcPr>
          <w:p w14:paraId="72FA2E4B" w14:textId="77777777" w:rsidR="009A342C" w:rsidRPr="009823C3" w:rsidRDefault="009A342C" w:rsidP="00C2479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 xml:space="preserve">Art. 6 ust. 1 lit. f) RODO – Administrator ma uzasadniony interes, żeby wiedzieć z kim w relacji umownej się 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>kontaktuje, kto wchodzi na jego teren, w jakiej roli działa ta druga osoba</w:t>
            </w:r>
            <w:r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, kto realizuje Umowę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etc.</w:t>
            </w:r>
          </w:p>
        </w:tc>
        <w:tc>
          <w:tcPr>
            <w:tcW w:w="784" w:type="pct"/>
          </w:tcPr>
          <w:p w14:paraId="02CEFB05" w14:textId="77777777" w:rsidR="009A342C" w:rsidRPr="009823C3" w:rsidRDefault="009A342C" w:rsidP="00C2479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 xml:space="preserve">imię, nazwisko, adresy kontaktowe, stanowisko, numer telefonu, adres email; jeśli 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>wykonujecie Państwo prace na terenie Administratora: wizerunek (w ramach monitoringu, o którym jesteście Państwo informowani w razie jego zastosowania na miejscu)</w:t>
            </w:r>
          </w:p>
        </w:tc>
        <w:tc>
          <w:tcPr>
            <w:tcW w:w="832" w:type="pct"/>
          </w:tcPr>
          <w:p w14:paraId="5980A763" w14:textId="77777777" w:rsidR="009A342C" w:rsidRPr="009823C3" w:rsidRDefault="009A342C" w:rsidP="00C2479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>wykonywanie umowy w wyniku udzielenia zamówienia publicznego</w:t>
            </w:r>
          </w:p>
        </w:tc>
        <w:tc>
          <w:tcPr>
            <w:tcW w:w="827" w:type="pct"/>
          </w:tcPr>
          <w:p w14:paraId="37A26020" w14:textId="77777777" w:rsidR="009A342C" w:rsidRPr="009823C3" w:rsidRDefault="009A342C" w:rsidP="00C2479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j.w. jednak nie krócej niż do czasu przedawnienia wszelkich roszczeń z tytułu danej umowy i rozstrzygnięci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>a roszczeń dochodzonych</w:t>
            </w:r>
            <w:r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(ewentualnie: rozliczenia otrzymanego dofinansowania)</w:t>
            </w:r>
          </w:p>
        </w:tc>
      </w:tr>
    </w:tbl>
    <w:p w14:paraId="4003C526" w14:textId="77777777" w:rsidR="009A342C" w:rsidRPr="009823C3" w:rsidRDefault="009A342C" w:rsidP="009A342C">
      <w:pPr>
        <w:pStyle w:val="Akapitzlist"/>
        <w:widowControl w:val="0"/>
        <w:suppressLineNumbers/>
        <w:suppressAutoHyphens/>
        <w:spacing w:before="60" w:after="60" w:line="276" w:lineRule="auto"/>
        <w:ind w:left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</w:p>
    <w:p w14:paraId="6BAF2C87" w14:textId="77777777" w:rsidR="009A342C" w:rsidRPr="009823C3" w:rsidRDefault="009A342C" w:rsidP="009A342C">
      <w:pPr>
        <w:pStyle w:val="Akapitzlist"/>
        <w:widowControl w:val="0"/>
        <w:numPr>
          <w:ilvl w:val="0"/>
          <w:numId w:val="18"/>
        </w:numPr>
        <w:suppressLineNumbers/>
        <w:suppressAutoHyphens/>
        <w:spacing w:before="60" w:after="60" w:line="276" w:lineRule="auto"/>
        <w:ind w:left="567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Państwa dane osobowe mogą być przetwarzane również – na podstawie uzasadnionego interesu Administratora (art. 6 ust. 1 lit f) RODO) dla celów rozliczeń podatkowych, finansowych</w:t>
      </w:r>
      <w:r>
        <w:rPr>
          <w:rFonts w:asciiTheme="majorHAnsi" w:eastAsia="Verdana" w:hAnsiTheme="majorHAnsi" w:cs="Times New Roman"/>
          <w:color w:val="000000"/>
          <w:sz w:val="16"/>
          <w:szCs w:val="16"/>
        </w:rPr>
        <w:t>, rozliczenia dofinansowania, dotacji, subwencji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 etc. oraz dla postępowań związanych z roszczeniami Administratora lub wobec Administratora. Państwa dane osobowe mogą być przetwarzane również – po wyczerpaniu innych podstaw prawnych – dla celów archiwalnych, co jest prawnie uzasadnionym interesem państwowej osoby prawnej wykonującej ze środków publicznych zadania publiczne przydane ustawą, o którym mowa w art. 6 ust. 1 lit f) RODO, w takim wypadku dalszy okres archiwizacji nie będzie dłuższy niż dalsze 5 lat. Jeśli środki wydatkowane przez Zamawiającego w tym postępowaniu pochodzą ze źródeł innych niż Zamawiający, możliwe jest, że okres przetwarzania danych będzie uzależniony od regulacji określających zasady rozliczenia takich środków z osobą trzecią (instytucją finansującą).</w:t>
      </w:r>
    </w:p>
    <w:p w14:paraId="3A4C1C32" w14:textId="77777777" w:rsidR="009A342C" w:rsidRPr="009823C3" w:rsidRDefault="009A342C" w:rsidP="009A342C">
      <w:pPr>
        <w:pStyle w:val="Akapitzlist"/>
        <w:widowControl w:val="0"/>
        <w:numPr>
          <w:ilvl w:val="0"/>
          <w:numId w:val="18"/>
        </w:numPr>
        <w:suppressLineNumbers/>
        <w:suppressAutoHyphens/>
        <w:spacing w:before="60" w:after="60" w:line="276" w:lineRule="auto"/>
        <w:ind w:left="567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Jeśli przepisy prawa w jakimkolwiek zakresie przewidują dłuższy okres przetwarzania danych, stosuje się ten dłuższy okres.</w:t>
      </w:r>
    </w:p>
    <w:p w14:paraId="14E28C66" w14:textId="77777777" w:rsidR="009A342C" w:rsidRPr="009823C3" w:rsidRDefault="009A342C" w:rsidP="009A342C">
      <w:pPr>
        <w:pStyle w:val="Akapitzlist"/>
        <w:widowControl w:val="0"/>
        <w:numPr>
          <w:ilvl w:val="0"/>
          <w:numId w:val="18"/>
        </w:numPr>
        <w:spacing w:after="120" w:line="276" w:lineRule="auto"/>
        <w:ind w:left="567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Administrator może zgodnie z przepisami prawa przekazywać Państwa dane dalej, </w:t>
      </w:r>
      <w:r>
        <w:rPr>
          <w:rFonts w:asciiTheme="majorHAnsi" w:eastAsia="Verdana" w:hAnsiTheme="majorHAnsi" w:cs="Times New Roman"/>
          <w:color w:val="000000"/>
          <w:sz w:val="16"/>
          <w:szCs w:val="16"/>
        </w:rPr>
        <w:br/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do innych odbiorców. Jest to możliwość. Odbiorcami Państwa danych osobowych mogą być </w:t>
      </w:r>
      <w:bookmarkStart w:id="3" w:name="_Hlk64633513"/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w szczególności</w:t>
      </w:r>
      <w:bookmarkEnd w:id="3"/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: </w:t>
      </w:r>
    </w:p>
    <w:p w14:paraId="5230DD8D" w14:textId="77777777" w:rsidR="009A342C" w:rsidRPr="009823C3" w:rsidRDefault="009A342C" w:rsidP="009A342C">
      <w:pPr>
        <w:pStyle w:val="Akapitzlist"/>
        <w:widowControl w:val="0"/>
        <w:numPr>
          <w:ilvl w:val="0"/>
          <w:numId w:val="10"/>
        </w:numPr>
        <w:spacing w:after="12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należycie upoważnieni współpracownicy Administratora lub jego usługodawcy, </w:t>
      </w:r>
      <w:r>
        <w:rPr>
          <w:rFonts w:asciiTheme="majorHAnsi" w:eastAsia="Verdana" w:hAnsiTheme="majorHAnsi" w:cs="Times New Roman"/>
          <w:color w:val="000000"/>
          <w:sz w:val="16"/>
          <w:szCs w:val="16"/>
        </w:rPr>
        <w:br/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w zakresie w jakim to niezbędne i uzasadnione, w tym np. dostawcy usług informatycznych, software’owych, </w:t>
      </w:r>
      <w:bookmarkStart w:id="4" w:name="_Hlk64633462"/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prawnych, księgowych, podatkowych, hostingowych, ubezpieczeniowych</w:t>
      </w:r>
      <w:bookmarkEnd w:id="4"/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;</w:t>
      </w:r>
    </w:p>
    <w:p w14:paraId="37B0426A" w14:textId="77777777" w:rsidR="009A342C" w:rsidRPr="009823C3" w:rsidRDefault="009A342C" w:rsidP="009A342C">
      <w:pPr>
        <w:pStyle w:val="Akapitzlist"/>
        <w:widowControl w:val="0"/>
        <w:numPr>
          <w:ilvl w:val="0"/>
          <w:numId w:val="10"/>
        </w:numPr>
        <w:spacing w:after="12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podmioty uprawnione do ustawowej lub umownej kontroli lub nadzoru nad Administratorem, w szczególności Centrum Łukasiewicz i Prezes Centrum Łukasiewicz, także właściwy minister;</w:t>
      </w:r>
    </w:p>
    <w:p w14:paraId="7FF0AE53" w14:textId="77777777" w:rsidR="009A342C" w:rsidRPr="009823C3" w:rsidRDefault="009A342C" w:rsidP="009A342C">
      <w:pPr>
        <w:pStyle w:val="Akapitzlist"/>
        <w:widowControl w:val="0"/>
        <w:numPr>
          <w:ilvl w:val="0"/>
          <w:numId w:val="10"/>
        </w:numPr>
        <w:spacing w:after="12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inne podmioty uprawnione ustawowo do nadzoru i kontroli oraz inne podmioty uprawnione przepisami prawa;</w:t>
      </w:r>
    </w:p>
    <w:p w14:paraId="4F5CB3D7" w14:textId="77777777" w:rsidR="009A342C" w:rsidRPr="009823C3" w:rsidRDefault="009A342C" w:rsidP="009A342C">
      <w:pPr>
        <w:pStyle w:val="Akapitzlist"/>
        <w:widowControl w:val="0"/>
        <w:numPr>
          <w:ilvl w:val="0"/>
          <w:numId w:val="10"/>
        </w:numPr>
        <w:spacing w:after="12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w przypadku powiązania Państwa relacji z Administratorem dla celów dotowanych projektów naukowych lub komercjalizacji – instytucji dotującej, pośredniczącej, fundujące etc., w szczególności NCBiR lub NCN;</w:t>
      </w:r>
    </w:p>
    <w:p w14:paraId="326C2B87" w14:textId="77777777" w:rsidR="009A342C" w:rsidRPr="009823C3" w:rsidRDefault="009A342C" w:rsidP="009A342C">
      <w:pPr>
        <w:pStyle w:val="Akapitzlist"/>
        <w:widowControl w:val="0"/>
        <w:numPr>
          <w:ilvl w:val="0"/>
          <w:numId w:val="10"/>
        </w:numPr>
        <w:spacing w:after="12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podmioty zapewniające utrzymanie lub wsparcie systemów informatycznych używanych przez Administratora, podmiotu świadczące usługi hostingowe etc.;</w:t>
      </w:r>
    </w:p>
    <w:p w14:paraId="7ACEAD83" w14:textId="77777777" w:rsidR="009A342C" w:rsidRPr="009823C3" w:rsidRDefault="009A342C" w:rsidP="009A342C">
      <w:pPr>
        <w:pStyle w:val="Akapitzlist"/>
        <w:widowControl w:val="0"/>
        <w:numPr>
          <w:ilvl w:val="0"/>
          <w:numId w:val="10"/>
        </w:numPr>
        <w:spacing w:after="12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lastRenderedPageBreak/>
        <w:t>firmy kurierskie, pocztowe etc.;</w:t>
      </w:r>
    </w:p>
    <w:p w14:paraId="65E361C4" w14:textId="77777777" w:rsidR="009A342C" w:rsidRPr="009823C3" w:rsidRDefault="009A342C" w:rsidP="009A342C">
      <w:pPr>
        <w:pStyle w:val="Akapitzlist"/>
        <w:widowControl w:val="0"/>
        <w:numPr>
          <w:ilvl w:val="0"/>
          <w:numId w:val="10"/>
        </w:numPr>
        <w:spacing w:after="12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hAnsiTheme="majorHAnsi"/>
          <w:color w:val="000000"/>
          <w:sz w:val="16"/>
          <w:szCs w:val="16"/>
        </w:rPr>
        <w:t xml:space="preserve">osoby lub podmioty, którym udostępniona zostanie dokumentacja postępowania </w:t>
      </w:r>
      <w:r>
        <w:rPr>
          <w:rFonts w:asciiTheme="majorHAnsi" w:hAnsiTheme="majorHAnsi"/>
          <w:color w:val="000000"/>
          <w:sz w:val="16"/>
          <w:szCs w:val="16"/>
        </w:rPr>
        <w:br/>
      </w:r>
      <w:r w:rsidRPr="009823C3">
        <w:rPr>
          <w:rFonts w:asciiTheme="majorHAnsi" w:hAnsiTheme="majorHAnsi"/>
          <w:color w:val="000000"/>
          <w:sz w:val="16"/>
          <w:szCs w:val="16"/>
        </w:rPr>
        <w:t xml:space="preserve">w oparciu </w:t>
      </w:r>
      <w:r>
        <w:rPr>
          <w:rFonts w:asciiTheme="majorHAnsi" w:hAnsiTheme="majorHAnsi"/>
          <w:color w:val="000000"/>
          <w:sz w:val="16"/>
          <w:szCs w:val="16"/>
        </w:rPr>
        <w:t xml:space="preserve">o </w:t>
      </w:r>
      <w:r w:rsidRPr="009823C3">
        <w:rPr>
          <w:rFonts w:asciiTheme="majorHAnsi" w:hAnsiTheme="majorHAnsi"/>
          <w:color w:val="000000"/>
          <w:sz w:val="16"/>
          <w:szCs w:val="16"/>
        </w:rPr>
        <w:t xml:space="preserve">przepisy prawa, w tym o art. 18 </w:t>
      </w:r>
      <w:r>
        <w:rPr>
          <w:rFonts w:asciiTheme="majorHAnsi" w:hAnsiTheme="majorHAnsi"/>
          <w:color w:val="000000"/>
          <w:sz w:val="16"/>
          <w:szCs w:val="16"/>
        </w:rPr>
        <w:t xml:space="preserve">PZP </w:t>
      </w:r>
      <w:r w:rsidRPr="009823C3">
        <w:rPr>
          <w:rFonts w:asciiTheme="majorHAnsi" w:hAnsiTheme="majorHAnsi"/>
          <w:color w:val="000000"/>
          <w:sz w:val="16"/>
          <w:szCs w:val="16"/>
        </w:rPr>
        <w:t>oraz art. 74 ust. 1 i 2 PZP – dla uczestników postępowania o udzielenie zamówienia publicznego.</w:t>
      </w:r>
    </w:p>
    <w:p w14:paraId="5F2A7AB0" w14:textId="77777777" w:rsidR="009A342C" w:rsidRPr="009823C3" w:rsidRDefault="009A342C" w:rsidP="009A342C">
      <w:pPr>
        <w:pStyle w:val="Akapitzlist"/>
        <w:widowControl w:val="0"/>
        <w:numPr>
          <w:ilvl w:val="0"/>
          <w:numId w:val="18"/>
        </w:numPr>
        <w:spacing w:after="120" w:line="276" w:lineRule="auto"/>
        <w:ind w:left="567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Państwa dane osobowe mogą być też potencjalnie ujawniane w trybie dostępu </w:t>
      </w:r>
      <w:r>
        <w:rPr>
          <w:rFonts w:asciiTheme="majorHAnsi" w:eastAsia="Verdana" w:hAnsiTheme="majorHAnsi" w:cs="Times New Roman"/>
          <w:color w:val="000000"/>
          <w:sz w:val="16"/>
          <w:szCs w:val="16"/>
        </w:rPr>
        <w:br/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do informacji publicznej na wniosek każdego zainteresowanego. </w:t>
      </w:r>
      <w:r w:rsidRPr="009823C3">
        <w:rPr>
          <w:rFonts w:asciiTheme="majorHAnsi" w:hAnsiTheme="majorHAnsi"/>
          <w:color w:val="000000"/>
          <w:sz w:val="16"/>
          <w:szCs w:val="16"/>
        </w:rPr>
        <w:t>Może to spowodować przekazanie danych osobowych poza Europejski Obszar Gospodarczy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.</w:t>
      </w:r>
    </w:p>
    <w:p w14:paraId="7BB18DA5" w14:textId="77777777" w:rsidR="009A342C" w:rsidRPr="009823C3" w:rsidRDefault="009A342C" w:rsidP="009A342C">
      <w:pPr>
        <w:pStyle w:val="Akapitzlist"/>
        <w:widowControl w:val="0"/>
        <w:numPr>
          <w:ilvl w:val="0"/>
          <w:numId w:val="18"/>
        </w:numPr>
        <w:suppressLineNumbers/>
        <w:suppressAutoHyphens/>
        <w:spacing w:before="60" w:after="60" w:line="276" w:lineRule="auto"/>
        <w:ind w:left="567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Państwa dane osobowe nie będą przekazywane do krajów trzecich lub organizacji międzynarodowych, z zastrzeżeniem poniższego. Nie dotyczy to jednak przekazywania dla celów realizacji i rozliczania dotacji, grantów, programów naukowych etc. fundowanych z budżetu Unii Europejskiej, której to organizacji międzynarodowej dane mogą być przekazywane przez Administratora w zakresie niezbędnym do realizacji zobowiązań i prawidłowego wydatkowania środków publicznych.</w:t>
      </w:r>
    </w:p>
    <w:p w14:paraId="6593FFBB" w14:textId="77777777" w:rsidR="009A342C" w:rsidRPr="009823C3" w:rsidRDefault="009A342C" w:rsidP="009A342C">
      <w:pPr>
        <w:pStyle w:val="Akapitzlist"/>
        <w:widowControl w:val="0"/>
        <w:suppressLineNumbers/>
        <w:suppressAutoHyphens/>
        <w:spacing w:before="60" w:after="60" w:line="276" w:lineRule="auto"/>
        <w:ind w:left="567"/>
        <w:contextualSpacing w:val="0"/>
        <w:rPr>
          <w:rFonts w:asciiTheme="majorHAnsi" w:hAnsiTheme="majorHAnsi"/>
          <w:color w:val="000000"/>
          <w:sz w:val="16"/>
          <w:szCs w:val="16"/>
        </w:rPr>
      </w:pPr>
      <w:r w:rsidRPr="009823C3">
        <w:rPr>
          <w:rFonts w:asciiTheme="majorHAnsi" w:hAnsiTheme="majorHAnsi"/>
          <w:color w:val="000000"/>
          <w:sz w:val="16"/>
          <w:szCs w:val="16"/>
        </w:rPr>
        <w:t>Administrator korzysta z Microsoft 365, co może spowodować przekazanie Państwa danych osobowych do państwa trzeciego. Regulamin korzystania z Usług Online w zakresie Microsoft 365 oraz zobowiązania w odniesieniu do przetwarzania i zabezpieczania danych użytkownika oraz danych osobowych przez usługi online określa dokumentacja Microsoft, w tym w szczególności:</w:t>
      </w:r>
    </w:p>
    <w:p w14:paraId="79C68E75" w14:textId="77777777" w:rsidR="009A342C" w:rsidRPr="009823C3" w:rsidRDefault="009A342C" w:rsidP="009A342C">
      <w:pPr>
        <w:pStyle w:val="Akapitzlist"/>
        <w:widowControl w:val="0"/>
        <w:numPr>
          <w:ilvl w:val="0"/>
          <w:numId w:val="49"/>
        </w:numPr>
        <w:suppressLineNumbers/>
        <w:suppressAutoHyphens/>
        <w:spacing w:before="60" w:after="60" w:line="276" w:lineRule="auto"/>
        <w:contextualSpacing w:val="0"/>
        <w:rPr>
          <w:rFonts w:asciiTheme="majorHAnsi" w:hAnsiTheme="majorHAnsi"/>
          <w:color w:val="000000"/>
          <w:sz w:val="16"/>
          <w:szCs w:val="16"/>
        </w:rPr>
      </w:pPr>
      <w:r w:rsidRPr="009823C3">
        <w:rPr>
          <w:rFonts w:asciiTheme="majorHAnsi" w:hAnsiTheme="majorHAnsi"/>
          <w:color w:val="000000"/>
          <w:sz w:val="16"/>
          <w:szCs w:val="16"/>
        </w:rPr>
        <w:t xml:space="preserve">oświadczenie o ochronie prywatności - </w:t>
      </w:r>
      <w:hyperlink r:id="rId11" w:history="1">
        <w:r w:rsidRPr="009823C3">
          <w:rPr>
            <w:rStyle w:val="Hipercze"/>
            <w:rFonts w:asciiTheme="majorHAnsi" w:hAnsiTheme="majorHAnsi"/>
            <w:sz w:val="16"/>
            <w:szCs w:val="16"/>
          </w:rPr>
          <w:t>https://privacy.microsoft.com/pl-pl/privacystatement</w:t>
        </w:r>
      </w:hyperlink>
      <w:r w:rsidRPr="009823C3">
        <w:rPr>
          <w:rFonts w:asciiTheme="majorHAnsi" w:hAnsiTheme="majorHAnsi"/>
          <w:color w:val="000000"/>
          <w:sz w:val="16"/>
          <w:szCs w:val="16"/>
        </w:rPr>
        <w:t>;</w:t>
      </w:r>
    </w:p>
    <w:p w14:paraId="5154236D" w14:textId="77777777" w:rsidR="009A342C" w:rsidRPr="009823C3" w:rsidRDefault="009A342C" w:rsidP="009A342C">
      <w:pPr>
        <w:pStyle w:val="Akapitzlist"/>
        <w:widowControl w:val="0"/>
        <w:numPr>
          <w:ilvl w:val="0"/>
          <w:numId w:val="49"/>
        </w:numPr>
        <w:suppressLineNumbers/>
        <w:suppressAutoHyphens/>
        <w:spacing w:before="60" w:after="60" w:line="276" w:lineRule="auto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hAnsiTheme="majorHAnsi"/>
          <w:color w:val="000000"/>
          <w:sz w:val="16"/>
          <w:szCs w:val="16"/>
        </w:rPr>
        <w:t>umowa dotycząca usług Microsoft (Microsoft Services Agreement, MSA) - https://www.microsoft.com/pl-pl/servicesagreement/.</w:t>
      </w:r>
    </w:p>
    <w:p w14:paraId="23DFEF6E" w14:textId="77777777" w:rsidR="009A342C" w:rsidRPr="009823C3" w:rsidRDefault="009A342C" w:rsidP="009A342C">
      <w:pPr>
        <w:pStyle w:val="NormalnyWeb"/>
        <w:spacing w:line="276" w:lineRule="auto"/>
        <w:ind w:left="567"/>
        <w:jc w:val="both"/>
        <w:rPr>
          <w:rFonts w:asciiTheme="majorHAnsi" w:hAnsiTheme="majorHAnsi"/>
          <w:color w:val="000000"/>
          <w:sz w:val="16"/>
          <w:szCs w:val="16"/>
        </w:rPr>
      </w:pPr>
      <w:r w:rsidRPr="009823C3">
        <w:rPr>
          <w:rFonts w:asciiTheme="majorHAnsi" w:hAnsiTheme="majorHAnsi"/>
          <w:color w:val="000000"/>
          <w:sz w:val="16"/>
          <w:szCs w:val="16"/>
        </w:rPr>
        <w:t xml:space="preserve">W ramach usług Microsoft, dane wprowadzone do Microsoft 365 będą przetwarzane </w:t>
      </w:r>
      <w:r>
        <w:rPr>
          <w:rFonts w:asciiTheme="majorHAnsi" w:hAnsiTheme="majorHAnsi"/>
          <w:color w:val="000000"/>
          <w:sz w:val="16"/>
          <w:szCs w:val="16"/>
        </w:rPr>
        <w:br/>
      </w:r>
      <w:r w:rsidRPr="009823C3">
        <w:rPr>
          <w:rFonts w:asciiTheme="majorHAnsi" w:hAnsiTheme="majorHAnsi"/>
          <w:color w:val="000000"/>
          <w:sz w:val="16"/>
          <w:szCs w:val="16"/>
        </w:rPr>
        <w:t>i przechowywane w określonej lokalizacji geograficznej. Zgodnie z funkcjonalnością usług Microsoft w dostępnym panelu administracyjnym w „Profilu Organizacji”, wskazano iż dane przetwarzane są na terenie Unii Europejskiej. Microsoft zobowiązuje się do przestrzegania przepisów prawa dotyczących świadczenia Usług Online, które dotyczą ogółu dostawców informatycznych.</w:t>
      </w:r>
    </w:p>
    <w:p w14:paraId="60F118D7" w14:textId="77777777" w:rsidR="009A342C" w:rsidRPr="009823C3" w:rsidRDefault="009A342C" w:rsidP="009A342C">
      <w:pPr>
        <w:pStyle w:val="NormalnyWeb"/>
        <w:spacing w:line="276" w:lineRule="auto"/>
        <w:ind w:left="567"/>
        <w:jc w:val="both"/>
        <w:rPr>
          <w:rFonts w:asciiTheme="majorHAnsi" w:hAnsiTheme="majorHAnsi"/>
          <w:color w:val="000000"/>
          <w:sz w:val="16"/>
          <w:szCs w:val="16"/>
        </w:rPr>
      </w:pPr>
      <w:r w:rsidRPr="009823C3">
        <w:rPr>
          <w:rFonts w:asciiTheme="majorHAnsi" w:hAnsiTheme="majorHAnsi"/>
          <w:color w:val="000000"/>
          <w:sz w:val="16"/>
          <w:szCs w:val="16"/>
        </w:rPr>
        <w:t xml:space="preserve">Microsoft realizuje coroczne audyty Usług Online, obejmujące audyty zabezpieczeń komputerów, środowiska informatycznego i fizycznych Centrów Danych, nadzorowany </w:t>
      </w:r>
      <w:r>
        <w:rPr>
          <w:rFonts w:asciiTheme="majorHAnsi" w:hAnsiTheme="majorHAnsi"/>
          <w:color w:val="000000"/>
          <w:sz w:val="16"/>
          <w:szCs w:val="16"/>
        </w:rPr>
        <w:br/>
      </w:r>
      <w:r w:rsidRPr="009823C3">
        <w:rPr>
          <w:rFonts w:asciiTheme="majorHAnsi" w:hAnsiTheme="majorHAnsi"/>
          <w:color w:val="000000"/>
          <w:sz w:val="16"/>
          <w:szCs w:val="16"/>
        </w:rPr>
        <w:t>i upoważnione przez niego firmy trzecie, łącznie z prawem których szczegóły można znaleźć pod adresem https://www.microsoft.com/pl-pl/trust-center/privacy?docid=27.</w:t>
      </w:r>
    </w:p>
    <w:p w14:paraId="1C52CDB2" w14:textId="77777777" w:rsidR="009A342C" w:rsidRPr="009823C3" w:rsidRDefault="009A342C" w:rsidP="009A342C">
      <w:pPr>
        <w:pStyle w:val="Akapitzlist"/>
        <w:widowControl w:val="0"/>
        <w:numPr>
          <w:ilvl w:val="0"/>
          <w:numId w:val="18"/>
        </w:numPr>
        <w:suppressLineNumbers/>
        <w:suppressAutoHyphens/>
        <w:spacing w:before="60" w:after="60" w:line="276" w:lineRule="auto"/>
        <w:ind w:left="567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W odniesieniu do Państwa danych osobowych decyzje nie będą podejmowane w sposób zautomatyzowany. Nie będzie też mieć miejsce profilowanie na ich podstawie.</w:t>
      </w:r>
    </w:p>
    <w:p w14:paraId="2FA9D41F" w14:textId="77777777" w:rsidR="009A342C" w:rsidRPr="009823C3" w:rsidRDefault="009A342C" w:rsidP="009A342C">
      <w:pPr>
        <w:pStyle w:val="Akapitzlist"/>
        <w:widowControl w:val="0"/>
        <w:numPr>
          <w:ilvl w:val="0"/>
          <w:numId w:val="18"/>
        </w:numPr>
        <w:suppressLineNumbers/>
        <w:suppressAutoHyphens/>
        <w:spacing w:before="60" w:after="60" w:line="276" w:lineRule="auto"/>
        <w:ind w:left="567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Dla realizacja Państwa praw prosimy o kontakt mailowy z Administratorem na ww. dane kontaktowe Inspektora Ochrony Danych. Posiadają Państwo prawo do:</w:t>
      </w:r>
    </w:p>
    <w:p w14:paraId="213B746B" w14:textId="77777777" w:rsidR="009A342C" w:rsidRPr="009823C3" w:rsidRDefault="009A342C" w:rsidP="009A342C">
      <w:pPr>
        <w:pStyle w:val="Akapitzlist"/>
        <w:widowControl w:val="0"/>
        <w:numPr>
          <w:ilvl w:val="0"/>
          <w:numId w:val="11"/>
        </w:numPr>
        <w:suppressLineNumbers/>
        <w:suppressAutoHyphens/>
        <w:spacing w:before="60" w:after="6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dostępu do przekazanych danych osobowych. </w:t>
      </w:r>
      <w:r w:rsidRPr="009823C3">
        <w:rPr>
          <w:rFonts w:asciiTheme="majorHAnsi" w:hAnsiTheme="majorHAnsi"/>
          <w:color w:val="000000"/>
          <w:sz w:val="16"/>
          <w:szCs w:val="16"/>
        </w:rPr>
        <w:t>Zgodnie z art. 75 PZP w przypadku korzystania przez osobę, której dane osobowe są przetwarzane przez Zamawiającego, z uprawnienia, o którym mowa w art. 15 ust. 1-3 RODO, Zamawiający może żądać od osoby występującej z żądaniem wskazania dodatkowych informacji mających na celu sprecyzowanie nazwy lub daty zakończonego postępowania o udzielenie zamówienia</w:t>
      </w:r>
      <w:r>
        <w:rPr>
          <w:rFonts w:asciiTheme="majorHAnsi" w:hAnsiTheme="majorHAnsi"/>
          <w:color w:val="000000"/>
          <w:sz w:val="16"/>
          <w:szCs w:val="16"/>
        </w:rPr>
        <w:t xml:space="preserve">. 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;</w:t>
      </w:r>
    </w:p>
    <w:p w14:paraId="00EDE778" w14:textId="77777777" w:rsidR="009A342C" w:rsidRPr="002239DF" w:rsidRDefault="009A342C" w:rsidP="009A342C">
      <w:pPr>
        <w:pStyle w:val="Akapitzlist"/>
        <w:widowControl w:val="0"/>
        <w:numPr>
          <w:ilvl w:val="0"/>
          <w:numId w:val="11"/>
        </w:numPr>
        <w:suppressLineNumbers/>
        <w:suppressAutoHyphens/>
        <w:spacing w:before="60" w:after="6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co do zasady - sprostowania lub uzupełnienia przekazanych danych osobowych. Informujemy dodatkowo, że: skorzystanie przez osobę, której dane osobowe dotyczą, z uprawnienia do sprostowania lub uzupełnienia swoich danych osobowych, nie może skutkować zmianą wyniku 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lastRenderedPageBreak/>
        <w:t xml:space="preserve">postępowania o udzielenie zamówienia ani zmianą postanowień umowy w sprawie zamówienia publicznego w zakresie niezgodnym z ustawą Prawo </w:t>
      </w:r>
      <w:r w:rsidRPr="002239DF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zamówień publicznych (art. 19 ust. 2 tej ustawy). Skorzystanie z tego prawa </w:t>
      </w:r>
      <w:r w:rsidRPr="002239DF">
        <w:rPr>
          <w:rFonts w:asciiTheme="majorHAnsi" w:hAnsiTheme="majorHAnsi" w:cs="Open Sans"/>
          <w:color w:val="333333"/>
          <w:sz w:val="16"/>
          <w:szCs w:val="16"/>
          <w:shd w:val="clear" w:color="auto" w:fill="FFFFFF"/>
        </w:rPr>
        <w:t>nie może naruszać integralności protokołu postępowania oraz jego załączników (art. 76 PZP</w:t>
      </w:r>
      <w:r w:rsidRPr="002239DF">
        <w:rPr>
          <w:rFonts w:asciiTheme="majorHAnsi" w:eastAsia="Verdana" w:hAnsiTheme="majorHAnsi" w:cs="Times New Roman"/>
          <w:color w:val="000000"/>
          <w:sz w:val="16"/>
          <w:szCs w:val="16"/>
        </w:rPr>
        <w:t>;</w:t>
      </w:r>
    </w:p>
    <w:p w14:paraId="41D59BB8" w14:textId="77777777" w:rsidR="009A342C" w:rsidRPr="009823C3" w:rsidRDefault="009A342C" w:rsidP="009A342C">
      <w:pPr>
        <w:pStyle w:val="Akapitzlist"/>
        <w:widowControl w:val="0"/>
        <w:numPr>
          <w:ilvl w:val="0"/>
          <w:numId w:val="11"/>
        </w:numPr>
        <w:suppressLineNumbers/>
        <w:suppressAutoHyphens/>
        <w:spacing w:before="60" w:after="6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2239DF">
        <w:rPr>
          <w:rFonts w:asciiTheme="majorHAnsi" w:eastAsia="Verdana" w:hAnsiTheme="majorHAnsi" w:cs="Times New Roman"/>
          <w:color w:val="000000"/>
          <w:sz w:val="16"/>
          <w:szCs w:val="16"/>
        </w:rPr>
        <w:t>co do zasady - żądania ograniczenia przetwarzania danych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 osobowych. Informujemy dodatkowo, że: w postępowaniu o udzielenie zamówienia zgłoszenie żądania ograniczenia przetwarzania nie ogranicza przetwarzania danych osobowych </w:t>
      </w:r>
      <w:r>
        <w:rPr>
          <w:rFonts w:asciiTheme="majorHAnsi" w:eastAsia="Verdana" w:hAnsiTheme="majorHAnsi" w:cs="Times New Roman"/>
          <w:color w:val="000000"/>
          <w:sz w:val="16"/>
          <w:szCs w:val="16"/>
        </w:rPr>
        <w:br/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do czasu zakończenia tego postępowania (art. 19 ust. 3 ustawy Prawo zamówień publicznych);</w:t>
      </w:r>
    </w:p>
    <w:p w14:paraId="3AC3B35E" w14:textId="77777777" w:rsidR="009A342C" w:rsidRPr="009823C3" w:rsidRDefault="009A342C" w:rsidP="009A342C">
      <w:pPr>
        <w:pStyle w:val="Akapitzlist"/>
        <w:widowControl w:val="0"/>
        <w:numPr>
          <w:ilvl w:val="0"/>
          <w:numId w:val="11"/>
        </w:numPr>
        <w:suppressLineNumbers/>
        <w:suppressAutoHyphens/>
        <w:spacing w:before="60" w:after="6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wniesienia skargi do Prezesa Urzędu Ochrony Danych Osobowych na przetwarzanie danych przez Administratora </w:t>
      </w:r>
      <w:r w:rsidRPr="009823C3">
        <w:rPr>
          <w:rFonts w:asciiTheme="majorHAnsi" w:hAnsiTheme="majorHAnsi"/>
          <w:color w:val="000000"/>
          <w:sz w:val="16"/>
          <w:szCs w:val="16"/>
        </w:rPr>
        <w:t>(ul. Stawki 2, 00-193 Warszawa, tel. 22 531 03 00, fax. 22 531 03 01, https://uodo.gov.pl/pl/p/kontakt)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;</w:t>
      </w:r>
    </w:p>
    <w:p w14:paraId="00C4F412" w14:textId="77777777" w:rsidR="009A342C" w:rsidRPr="009823C3" w:rsidRDefault="009A342C" w:rsidP="009A342C">
      <w:pPr>
        <w:pStyle w:val="Akapitzlist"/>
        <w:widowControl w:val="0"/>
        <w:numPr>
          <w:ilvl w:val="0"/>
          <w:numId w:val="11"/>
        </w:numPr>
        <w:suppressLineNumbers/>
        <w:suppressAutoHyphens/>
        <w:spacing w:before="60" w:after="6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co do zasady - usunięcia danych (prawo do bycia zapomnianym). Informujemy jednak, że prawo do usunięcia danych (prawo do bycia zapomnianym), w zakresie wyznaczonym przez art. 17 ust. 3 lit. b, d lub e RODO nie przysługuje Państwu tak długo, jak podstawą przetwarzania Państwa danych jest art. 6 ust. 1 lit. c RODO (jest ograniczone z tego względu, że jest to przetwarzanie dla celów wynikających z przepisów prawa – Zamawiający musi przetwarzać te dane zgodnie z prawem);</w:t>
      </w:r>
    </w:p>
    <w:p w14:paraId="1ED3FEA1" w14:textId="77777777" w:rsidR="009A342C" w:rsidRPr="009823C3" w:rsidRDefault="009A342C" w:rsidP="009A342C">
      <w:pPr>
        <w:pStyle w:val="Akapitzlist"/>
        <w:widowControl w:val="0"/>
        <w:numPr>
          <w:ilvl w:val="0"/>
          <w:numId w:val="11"/>
        </w:numPr>
        <w:suppressLineNumbers/>
        <w:suppressAutoHyphens/>
        <w:spacing w:before="60" w:after="6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co do zasady - przenoszenia danych osobowych. Informujemy jednak, że: prawo to nie ma zastosowania do przetwarzania, które jest niezbędne do wykonania zadania realizowanego w interesie publicznym i doznaje ograniczenia w tym postępowaniu (art. 20 ust. 3 RODO);</w:t>
      </w:r>
    </w:p>
    <w:p w14:paraId="45DC20C9" w14:textId="77777777" w:rsidR="009A342C" w:rsidRPr="009823C3" w:rsidRDefault="009A342C" w:rsidP="009A342C">
      <w:pPr>
        <w:pStyle w:val="Akapitzlist"/>
        <w:widowControl w:val="0"/>
        <w:numPr>
          <w:ilvl w:val="0"/>
          <w:numId w:val="11"/>
        </w:numPr>
        <w:suppressLineNumbers/>
        <w:suppressAutoHyphens/>
        <w:spacing w:before="60" w:after="6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co do zasady - sprzeciwu, wobec przetwarzania danych osobowych. Informujemy dodatkowo, że: tak długo, jak podstawą przetwarzania Państwa danych jest art. 6 ust. 1 lit. c (lub posiłkowo: lit. b) RODO, tak długo niestety nie macie Państwa prawa do tego sprzeciwu (art. 21 ust. 1 RODO);</w:t>
      </w:r>
    </w:p>
    <w:p w14:paraId="28E28A23" w14:textId="77777777" w:rsidR="009A342C" w:rsidRPr="009823C3" w:rsidRDefault="009A342C" w:rsidP="009A342C">
      <w:pPr>
        <w:pStyle w:val="Akapitzlist"/>
        <w:widowControl w:val="0"/>
        <w:numPr>
          <w:ilvl w:val="0"/>
          <w:numId w:val="11"/>
        </w:numPr>
        <w:suppressLineNumbers/>
        <w:suppressAutoHyphens/>
        <w:spacing w:before="60" w:after="6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cofnięcia swojej dobrowolnie wyrażonej zgody na przetwarzanie w każdym czasie – jeśli przetwarzanie odbywa się na podstawie zgody. Cofnięcie tej zgody nie wpływa na dotychczasowe przetwarzanie na tej podstawie, przed jej cofnięciem. </w:t>
      </w:r>
      <w:r>
        <w:rPr>
          <w:rFonts w:asciiTheme="majorHAnsi" w:eastAsia="Verdana" w:hAnsiTheme="majorHAnsi" w:cs="Times New Roman"/>
          <w:color w:val="000000"/>
          <w:sz w:val="16"/>
          <w:szCs w:val="16"/>
        </w:rPr>
        <w:br/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Co do zasady w niniejszym postępowaniu Państwa dane nie będą przetwarzane </w:t>
      </w:r>
      <w:r>
        <w:rPr>
          <w:rFonts w:asciiTheme="majorHAnsi" w:eastAsia="Verdana" w:hAnsiTheme="majorHAnsi" w:cs="Times New Roman"/>
          <w:color w:val="000000"/>
          <w:sz w:val="16"/>
          <w:szCs w:val="16"/>
        </w:rPr>
        <w:br/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na podstawie zgody, więc prawo to co do zasady nie ma zastosowania.</w:t>
      </w:r>
    </w:p>
    <w:p w14:paraId="15DA2B0C" w14:textId="77777777" w:rsidR="009A342C" w:rsidRPr="009823C3" w:rsidRDefault="009A342C" w:rsidP="009A342C">
      <w:pPr>
        <w:widowControl w:val="0"/>
        <w:suppressLineNumbers/>
        <w:suppressAutoHyphens/>
        <w:spacing w:before="60" w:after="60" w:line="276" w:lineRule="auto"/>
        <w:ind w:left="567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Wskazujemy, że z przepisów prawa i istoty postępowań prowadzonych w oparciu o przepisy ustawy Prawo zamówień publicznych mogą wynikać, w konkretnych przypadkach dalsze ograniczenia dla Państwa praw. W przypadku jakichkolwiek wątpliwości prosimy o kontakt z Inspektorem Ochrony Danych Zamawiającego.</w:t>
      </w:r>
    </w:p>
    <w:p w14:paraId="6DB22607" w14:textId="77777777" w:rsidR="009A342C" w:rsidRPr="009823C3" w:rsidRDefault="009A342C" w:rsidP="009A342C">
      <w:pPr>
        <w:widowControl w:val="0"/>
        <w:suppressLineNumbers/>
        <w:suppressAutoHyphens/>
        <w:spacing w:before="60" w:after="60" w:line="276" w:lineRule="auto"/>
        <w:ind w:left="567"/>
        <w:rPr>
          <w:rFonts w:asciiTheme="majorHAnsi" w:eastAsia="Verdana" w:hAnsiTheme="majorHAnsi" w:cs="Times New Roman"/>
          <w:color w:val="000000"/>
          <w:sz w:val="16"/>
          <w:szCs w:val="16"/>
        </w:rPr>
      </w:pPr>
    </w:p>
    <w:p w14:paraId="3A1C4FF6" w14:textId="5ECEB202" w:rsidR="00E94123" w:rsidRPr="009A342C" w:rsidRDefault="00E94123" w:rsidP="009A342C"/>
    <w:sectPr w:rsidR="00E94123" w:rsidRPr="009A342C" w:rsidSect="0022739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2268" w:right="1558" w:bottom="1985" w:left="1418" w:header="709" w:footer="118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7CB6BE" w14:textId="77777777" w:rsidR="00B25D1D" w:rsidRDefault="00B25D1D" w:rsidP="006747BD">
      <w:pPr>
        <w:spacing w:after="0" w:line="240" w:lineRule="auto"/>
      </w:pPr>
      <w:r>
        <w:separator/>
      </w:r>
    </w:p>
  </w:endnote>
  <w:endnote w:type="continuationSeparator" w:id="0">
    <w:p w14:paraId="4FA6A504" w14:textId="77777777" w:rsidR="00B25D1D" w:rsidRDefault="00B25D1D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5D79C" w14:textId="77777777" w:rsidR="0006169C" w:rsidRDefault="0006169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88227961"/>
      <w:docPartObj>
        <w:docPartGallery w:val="Page Numbers (Bottom of Page)"/>
        <w:docPartUnique/>
      </w:docPartObj>
    </w:sdtPr>
    <w:sdtEndPr/>
    <w:sdtContent>
      <w:sdt>
        <w:sdtPr>
          <w:id w:val="-187525118"/>
          <w:docPartObj>
            <w:docPartGallery w:val="Page Numbers (Top of Page)"/>
            <w:docPartUnique/>
          </w:docPartObj>
        </w:sdtPr>
        <w:sdtEndPr/>
        <w:sdtContent>
          <w:p w14:paraId="50244942" w14:textId="77777777" w:rsidR="00037A18" w:rsidRDefault="00037A18" w:rsidP="00AC3738">
            <w:pPr>
              <w:pStyle w:val="Stopka"/>
            </w:pPr>
          </w:p>
          <w:p w14:paraId="07C71311" w14:textId="77777777" w:rsidR="00FA068A" w:rsidRDefault="00FA068A" w:rsidP="00FA068A">
            <w:pPr>
              <w:pStyle w:val="Stopka"/>
            </w:pPr>
            <w:r w:rsidRPr="00FA2081">
              <w:rPr>
                <w:b w:val="0"/>
                <w:bCs/>
                <w:color w:val="808080" w:themeColor="text2"/>
                <w:sz w:val="12"/>
                <w:szCs w:val="12"/>
              </w:rPr>
              <w:t xml:space="preserve">Projekt pn. „Optymalizacja selekcji dawców krwi do produkcji terapeutycznych limfocytów T gamma-delta w leczeniu złośliwych nowotworów mózgu", finansowany przez Agencję Badań Medycznych, w ramach Krajowego Planu Odbudowy i Zwiększania Odporności, będącego elementem </w:t>
            </w:r>
            <w:r w:rsidRPr="00FA2081">
              <w:rPr>
                <w:b w:val="0"/>
                <w:bCs/>
                <w:i/>
                <w:iCs/>
                <w:color w:val="808080" w:themeColor="text2"/>
                <w:sz w:val="12"/>
                <w:szCs w:val="12"/>
              </w:rPr>
              <w:t>Inwestycji D3.1.1 Kompleksowy rozwój badań w zakresie nauk medycznych i nauk o zdrowiu</w:t>
            </w:r>
            <w:r w:rsidRPr="00FA2081">
              <w:rPr>
                <w:b w:val="0"/>
                <w:bCs/>
                <w:color w:val="808080" w:themeColor="text2"/>
                <w:sz w:val="12"/>
                <w:szCs w:val="12"/>
              </w:rPr>
              <w:t>, na podstawie umowy nr</w:t>
            </w:r>
            <w:r w:rsidRPr="00FA2081">
              <w:rPr>
                <w:color w:val="808080" w:themeColor="text2"/>
                <w:sz w:val="12"/>
                <w:szCs w:val="12"/>
              </w:rPr>
              <w:t xml:space="preserve"> </w:t>
            </w:r>
            <w:r w:rsidRPr="00FA2081">
              <w:rPr>
                <w:b w:val="0"/>
                <w:bCs/>
                <w:color w:val="808080" w:themeColor="text2"/>
                <w:sz w:val="12"/>
                <w:szCs w:val="12"/>
              </w:rPr>
              <w:t>2024/ABM/03/KPO/KPOD.07.07-IW.07-0131/24-00</w:t>
            </w:r>
          </w:p>
          <w:p w14:paraId="7D912784" w14:textId="063CCFA0" w:rsidR="00AC3738" w:rsidRDefault="00893F2E" w:rsidP="00AC3738">
            <w:pPr>
              <w:pStyle w:val="Stopka"/>
            </w:pPr>
            <w:r w:rsidRPr="00AD1A82">
              <w:rPr>
                <w:noProof/>
              </w:rPr>
              <w:drawing>
                <wp:inline distT="0" distB="0" distL="0" distR="0" wp14:anchorId="65F5F31B" wp14:editId="277C45AD">
                  <wp:extent cx="5183505" cy="659765"/>
                  <wp:effectExtent l="0" t="0" r="0" b="6985"/>
                  <wp:docPr id="552233816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83505" cy="659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D0B0A8F" w14:textId="1FC5FB53" w:rsidR="00AC3738" w:rsidRDefault="00AC3738" w:rsidP="00906904">
            <w:pPr>
              <w:pStyle w:val="Stopka"/>
            </w:pPr>
            <w:r>
              <w:t xml:space="preserve">Strona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>
              <w:rPr>
                <w:b w:val="0"/>
                <w:bCs/>
                <w:sz w:val="24"/>
                <w:szCs w:val="24"/>
              </w:rPr>
              <w:t>1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>
              <w:rPr>
                <w:b w:val="0"/>
                <w:bCs/>
                <w:sz w:val="24"/>
                <w:szCs w:val="24"/>
              </w:rPr>
              <w:t>2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94C510A" w14:textId="0B3B0C16" w:rsidR="00D40690" w:rsidRPr="00AC3738" w:rsidRDefault="00AC3738" w:rsidP="00906904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92032" behindDoc="1" locked="1" layoutInCell="1" allowOverlap="1" wp14:anchorId="4E71226F" wp14:editId="51A771CF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15" name="Obraz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93056" behindDoc="1" locked="1" layoutInCell="1" allowOverlap="1" wp14:anchorId="510A9053" wp14:editId="1D4FA0E3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99B2586" w14:textId="77777777" w:rsidR="00AC3738" w:rsidRDefault="00AC3738" w:rsidP="00AC3738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5FFB5D32" w14:textId="77777777" w:rsidR="00AC3738" w:rsidRDefault="00AC3738" w:rsidP="00AC3738">
                          <w:pPr>
                            <w:pStyle w:val="LukStopka-adres"/>
                          </w:pPr>
                          <w:r>
                            <w:t xml:space="preserve">54-066 Wrocław, ul. Stabłowicka 147, Tel: +48 71 734 77 77, </w:t>
                          </w:r>
                        </w:p>
                        <w:p w14:paraId="493326FF" w14:textId="77777777" w:rsidR="00AC3738" w:rsidRPr="00BF4CEE" w:rsidRDefault="00AC3738" w:rsidP="00AC3738">
                          <w:pPr>
                            <w:pStyle w:val="LukStopka-adres"/>
                          </w:pPr>
                          <w:r w:rsidRPr="00BF4CEE">
                            <w:t>E-mail: biuro@port.lukasiewicz.gov.pl | NIP: 894 314 05 23, REGON: 386585168</w:t>
                          </w:r>
                        </w:p>
                        <w:p w14:paraId="4A6BEAB0" w14:textId="77777777" w:rsidR="00AC3738" w:rsidRDefault="00AC3738" w:rsidP="00AC3738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29174AEA" w14:textId="77777777" w:rsidR="00AC3738" w:rsidRPr="00ED7972" w:rsidRDefault="00AC3738" w:rsidP="00AC3738">
                          <w:pPr>
                            <w:pStyle w:val="LukStopka-adres"/>
                          </w:pPr>
                          <w:r>
                            <w:t xml:space="preserve">Nr KRS: </w:t>
                          </w:r>
                          <w:r w:rsidRPr="00A579DF">
                            <w:t>0000850580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 w14:anchorId="510A9053" id="_x0000_s1027" type="#_x0000_t202" style="position:absolute;left:0;text-align:left;margin-left:-.35pt;margin-top:773.4pt;width:336.2pt;height:34.6pt;z-index:-2516234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" filled="f" stroked="f">
              <o:lock v:ext="edit" aspectratio="t"/>
              <v:textbox style="mso-fit-shape-to-text:t" inset="0,0,0,0">
                <w:txbxContent>
                  <w:p w14:paraId="499B2586" w14:textId="77777777" w:rsidR="00AC3738" w:rsidRDefault="00AC3738" w:rsidP="00AC3738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5FFB5D32" w14:textId="77777777" w:rsidR="00AC3738" w:rsidRDefault="00AC3738" w:rsidP="00AC3738">
                    <w:pPr>
                      <w:pStyle w:val="LukStopka-adres"/>
                    </w:pPr>
                    <w:r>
                      <w:t xml:space="preserve">54-066 Wrocław, ul. Stabłowicka 147, Tel: +48 71 734 77 77, </w:t>
                    </w:r>
                  </w:p>
                  <w:p w14:paraId="493326FF" w14:textId="77777777" w:rsidR="00AC3738" w:rsidRPr="00BF4CEE" w:rsidRDefault="00AC3738" w:rsidP="00AC3738">
                    <w:pPr>
                      <w:pStyle w:val="LukStopka-adres"/>
                    </w:pPr>
                    <w:r w:rsidRPr="00BF4CEE">
                      <w:t>E-mail: biuro@port.lukasiewicz.gov.pl | NIP: 894 314 05 23, REGON: 386585168</w:t>
                    </w:r>
                  </w:p>
                  <w:p w14:paraId="4A6BEAB0" w14:textId="77777777" w:rsidR="00AC3738" w:rsidRDefault="00AC3738" w:rsidP="00AC3738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29174AEA" w14:textId="77777777" w:rsidR="00AC3738" w:rsidRPr="00ED7972" w:rsidRDefault="00AC3738" w:rsidP="00AC3738">
                    <w:pPr>
                      <w:pStyle w:val="LukStopka-adres"/>
                    </w:pPr>
                    <w:r>
                      <w:t xml:space="preserve">Nr KRS: </w:t>
                    </w:r>
                    <w:r w:rsidRPr="00A579DF">
                      <w:t>0000850580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98BD4F" w14:textId="77777777" w:rsidR="003F4BA3" w:rsidRPr="00D06D36" w:rsidRDefault="003317CA" w:rsidP="003317CA">
    <w:pPr>
      <w:pStyle w:val="LukStopka-adres"/>
      <w:rPr>
        <w:spacing w:val="2"/>
      </w:rPr>
    </w:pPr>
    <w:r>
      <w:rPr>
        <w:spacing w:val="2"/>
        <w:lang w:eastAsia="pl-PL"/>
      </w:rPr>
      <w:t>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97A242" w14:textId="77777777" w:rsidR="00B25D1D" w:rsidRDefault="00B25D1D" w:rsidP="006747BD">
      <w:pPr>
        <w:spacing w:after="0" w:line="240" w:lineRule="auto"/>
      </w:pPr>
      <w:r>
        <w:separator/>
      </w:r>
    </w:p>
  </w:footnote>
  <w:footnote w:type="continuationSeparator" w:id="0">
    <w:p w14:paraId="233E03E3" w14:textId="77777777" w:rsidR="00B25D1D" w:rsidRDefault="00B25D1D" w:rsidP="00674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B63C2B" w14:textId="77777777" w:rsidR="0006169C" w:rsidRDefault="0006169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B7BCE3" w14:textId="188CFC16" w:rsidR="002C5CFA" w:rsidRDefault="00AC3738" w:rsidP="00FA2875">
    <w:pPr>
      <w:pStyle w:val="Nagwek"/>
      <w:tabs>
        <w:tab w:val="clear" w:pos="4536"/>
        <w:tab w:val="clear" w:pos="9072"/>
        <w:tab w:val="left" w:pos="8220"/>
      </w:tabs>
      <w:jc w:val="right"/>
    </w:pPr>
    <w:r w:rsidRPr="005D102F">
      <w:rPr>
        <w:noProof/>
        <w:lang w:eastAsia="pl-PL"/>
      </w:rPr>
      <w:drawing>
        <wp:anchor distT="0" distB="0" distL="114300" distR="114300" simplePos="0" relativeHeight="251689984" behindDoc="1" locked="1" layoutInCell="1" allowOverlap="1" wp14:anchorId="0046841D" wp14:editId="3BCABF05">
          <wp:simplePos x="0" y="0"/>
          <wp:positionH relativeFrom="column">
            <wp:posOffset>-495300</wp:posOffset>
          </wp:positionH>
          <wp:positionV relativeFrom="page">
            <wp:posOffset>325755</wp:posOffset>
          </wp:positionV>
          <wp:extent cx="791845" cy="1609090"/>
          <wp:effectExtent l="0" t="0" r="8255" b="0"/>
          <wp:wrapNone/>
          <wp:docPr id="14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845" cy="1609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A2875">
      <w:tab/>
    </w:r>
    <w:r w:rsidR="00FA2875" w:rsidRPr="00AD1A82">
      <w:rPr>
        <w:noProof/>
      </w:rPr>
      <w:drawing>
        <wp:inline distT="0" distB="0" distL="0" distR="0" wp14:anchorId="73AF92CF" wp14:editId="319FFF98">
          <wp:extent cx="1990725" cy="822541"/>
          <wp:effectExtent l="0" t="0" r="0" b="0"/>
          <wp:docPr id="163807484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1965" cy="827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71D42" w14:textId="77777777" w:rsidR="0006169C" w:rsidRDefault="0006169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4"/>
    <w:multiLevelType w:val="multilevel"/>
    <w:tmpl w:val="1F5C61FC"/>
    <w:lvl w:ilvl="0">
      <w:start w:val="1"/>
      <w:numFmt w:val="decimal"/>
      <w:lvlText w:val="%1."/>
      <w:lvlJc w:val="left"/>
      <w:pPr>
        <w:tabs>
          <w:tab w:val="num" w:pos="208"/>
        </w:tabs>
        <w:ind w:left="208" w:firstLine="360"/>
      </w:pPr>
      <w:rPr>
        <w:rFonts w:hint="default"/>
        <w:position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220"/>
        </w:tabs>
        <w:ind w:left="220" w:firstLine="1080"/>
      </w:pPr>
      <w:rPr>
        <w:rFonts w:hint="default"/>
        <w:position w:val="0"/>
        <w:sz w:val="22"/>
      </w:rPr>
    </w:lvl>
    <w:lvl w:ilvl="2">
      <w:start w:val="1"/>
      <w:numFmt w:val="lowerRoman"/>
      <w:lvlText w:val="%3."/>
      <w:lvlJc w:val="left"/>
      <w:pPr>
        <w:tabs>
          <w:tab w:val="num" w:pos="220"/>
        </w:tabs>
        <w:ind w:left="220" w:firstLine="1800"/>
      </w:pPr>
      <w:rPr>
        <w:rFonts w:hint="default"/>
        <w:position w:val="0"/>
        <w:sz w:val="22"/>
      </w:rPr>
    </w:lvl>
    <w:lvl w:ilvl="3">
      <w:start w:val="1"/>
      <w:numFmt w:val="decimal"/>
      <w:isLgl/>
      <w:lvlText w:val="%4."/>
      <w:lvlJc w:val="left"/>
      <w:pPr>
        <w:tabs>
          <w:tab w:val="num" w:pos="220"/>
        </w:tabs>
        <w:ind w:left="220" w:firstLine="2520"/>
      </w:pPr>
      <w:rPr>
        <w:rFonts w:hint="default"/>
        <w:position w:val="0"/>
        <w:sz w:val="22"/>
      </w:rPr>
    </w:lvl>
    <w:lvl w:ilvl="4">
      <w:start w:val="1"/>
      <w:numFmt w:val="lowerLetter"/>
      <w:lvlText w:val="%5."/>
      <w:lvlJc w:val="left"/>
      <w:pPr>
        <w:tabs>
          <w:tab w:val="num" w:pos="220"/>
        </w:tabs>
        <w:ind w:left="220" w:firstLine="3240"/>
      </w:pPr>
      <w:rPr>
        <w:rFonts w:hint="default"/>
        <w:position w:val="0"/>
        <w:sz w:val="22"/>
      </w:rPr>
    </w:lvl>
    <w:lvl w:ilvl="5">
      <w:start w:val="1"/>
      <w:numFmt w:val="lowerRoman"/>
      <w:lvlText w:val="%6."/>
      <w:lvlJc w:val="left"/>
      <w:pPr>
        <w:tabs>
          <w:tab w:val="num" w:pos="220"/>
        </w:tabs>
        <w:ind w:left="220" w:firstLine="3960"/>
      </w:pPr>
      <w:rPr>
        <w:rFonts w:hint="default"/>
        <w:position w:val="0"/>
        <w:sz w:val="22"/>
      </w:rPr>
    </w:lvl>
    <w:lvl w:ilvl="6">
      <w:start w:val="1"/>
      <w:numFmt w:val="decimal"/>
      <w:isLgl/>
      <w:lvlText w:val="%7."/>
      <w:lvlJc w:val="left"/>
      <w:pPr>
        <w:tabs>
          <w:tab w:val="num" w:pos="220"/>
        </w:tabs>
        <w:ind w:left="220" w:firstLine="4680"/>
      </w:pPr>
      <w:rPr>
        <w:rFonts w:hint="default"/>
        <w:position w:val="0"/>
        <w:sz w:val="22"/>
      </w:rPr>
    </w:lvl>
    <w:lvl w:ilvl="7">
      <w:start w:val="1"/>
      <w:numFmt w:val="lowerLetter"/>
      <w:lvlText w:val="%8."/>
      <w:lvlJc w:val="left"/>
      <w:pPr>
        <w:tabs>
          <w:tab w:val="num" w:pos="220"/>
        </w:tabs>
        <w:ind w:left="220" w:firstLine="5400"/>
      </w:pPr>
      <w:rPr>
        <w:rFonts w:hint="default"/>
        <w:position w:val="0"/>
        <w:sz w:val="22"/>
      </w:rPr>
    </w:lvl>
    <w:lvl w:ilvl="8">
      <w:start w:val="1"/>
      <w:numFmt w:val="lowerRoman"/>
      <w:lvlText w:val="%9."/>
      <w:lvlJc w:val="left"/>
      <w:pPr>
        <w:tabs>
          <w:tab w:val="num" w:pos="220"/>
        </w:tabs>
        <w:ind w:left="220" w:firstLine="6120"/>
      </w:pPr>
      <w:rPr>
        <w:rFonts w:hint="default"/>
        <w:position w:val="0"/>
        <w:sz w:val="22"/>
      </w:rPr>
    </w:lvl>
  </w:abstractNum>
  <w:abstractNum w:abstractNumId="2" w15:restartNumberingAfterBreak="0">
    <w:nsid w:val="00000005"/>
    <w:multiLevelType w:val="multilevel"/>
    <w:tmpl w:val="C614700C"/>
    <w:lvl w:ilvl="0">
      <w:start w:val="1"/>
      <w:numFmt w:val="lowerLetter"/>
      <w:lvlText w:val="%1)"/>
      <w:lvlJc w:val="left"/>
      <w:pPr>
        <w:tabs>
          <w:tab w:val="num" w:pos="348"/>
        </w:tabs>
        <w:ind w:left="348" w:firstLine="360"/>
      </w:pPr>
      <w:rPr>
        <w:rFonts w:hint="default"/>
        <w:position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position w:val="0"/>
        <w:sz w:val="22"/>
      </w:rPr>
    </w:lvl>
    <w:lvl w:ilvl="2">
      <w:start w:val="1"/>
      <w:numFmt w:val="lowerRoman"/>
      <w:lvlText w:val="%3."/>
      <w:lvlJc w:val="left"/>
      <w:pPr>
        <w:tabs>
          <w:tab w:val="num" w:pos="360"/>
        </w:tabs>
        <w:ind w:left="360" w:firstLine="1800"/>
      </w:pPr>
      <w:rPr>
        <w:rFonts w:hint="default"/>
        <w:position w:val="0"/>
        <w:sz w:val="22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position w:val="0"/>
        <w:sz w:val="22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position w:val="0"/>
        <w:sz w:val="22"/>
      </w:rPr>
    </w:lvl>
    <w:lvl w:ilvl="5">
      <w:start w:val="1"/>
      <w:numFmt w:val="lowerRoman"/>
      <w:lvlText w:val="%6."/>
      <w:lvlJc w:val="left"/>
      <w:pPr>
        <w:tabs>
          <w:tab w:val="num" w:pos="360"/>
        </w:tabs>
        <w:ind w:left="360" w:firstLine="3960"/>
      </w:pPr>
      <w:rPr>
        <w:rFonts w:hint="default"/>
        <w:position w:val="0"/>
        <w:sz w:val="22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position w:val="0"/>
        <w:sz w:val="22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position w:val="0"/>
        <w:sz w:val="22"/>
      </w:rPr>
    </w:lvl>
    <w:lvl w:ilvl="8">
      <w:start w:val="1"/>
      <w:numFmt w:val="lowerRoman"/>
      <w:lvlText w:val="%9."/>
      <w:lvlJc w:val="left"/>
      <w:pPr>
        <w:tabs>
          <w:tab w:val="num" w:pos="360"/>
        </w:tabs>
        <w:ind w:left="360" w:firstLine="6120"/>
      </w:pPr>
      <w:rPr>
        <w:rFonts w:hint="default"/>
        <w:position w:val="0"/>
        <w:sz w:val="22"/>
      </w:rPr>
    </w:lvl>
  </w:abstractNum>
  <w:abstractNum w:abstractNumId="3" w15:restartNumberingAfterBreak="0">
    <w:nsid w:val="00000007"/>
    <w:multiLevelType w:val="multilevel"/>
    <w:tmpl w:val="BE60F074"/>
    <w:name w:val="WW8Num7"/>
    <w:lvl w:ilvl="0">
      <w:start w:val="1"/>
      <w:numFmt w:val="decimal"/>
      <w:lvlText w:val="%1."/>
      <w:lvlJc w:val="left"/>
      <w:pPr>
        <w:tabs>
          <w:tab w:val="num" w:pos="-218"/>
        </w:tabs>
        <w:ind w:left="502" w:hanging="360"/>
      </w:pPr>
      <w:rPr>
        <w:rFonts w:hint="default"/>
      </w:rPr>
    </w:lvl>
    <w:lvl w:ilvl="1">
      <w:start w:val="1"/>
      <w:numFmt w:val="lowerLetter"/>
      <w:lvlText w:val=" %2)"/>
      <w:lvlJc w:val="left"/>
      <w:pPr>
        <w:tabs>
          <w:tab w:val="num" w:pos="1070"/>
        </w:tabs>
        <w:ind w:left="1070" w:hanging="360"/>
      </w:pPr>
    </w:lvl>
    <w:lvl w:ilvl="2">
      <w:start w:val="1"/>
      <w:numFmt w:val="bullet"/>
      <w:lvlText w:val=""/>
      <w:lvlJc w:val="left"/>
      <w:pPr>
        <w:tabs>
          <w:tab w:val="num" w:pos="1506"/>
        </w:tabs>
        <w:ind w:left="1506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66"/>
        </w:tabs>
        <w:ind w:left="1866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226"/>
        </w:tabs>
        <w:ind w:left="2226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86"/>
        </w:tabs>
        <w:ind w:left="2586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66"/>
        </w:tabs>
        <w:ind w:left="3666" w:hanging="360"/>
      </w:pPr>
      <w:rPr>
        <w:rFonts w:ascii="Symbol" w:hAnsi="Symbol" w:cs="OpenSymbol"/>
      </w:rPr>
    </w:lvl>
  </w:abstractNum>
  <w:abstractNum w:abstractNumId="4" w15:restartNumberingAfterBreak="0">
    <w:nsid w:val="00000008"/>
    <w:multiLevelType w:val="multilevel"/>
    <w:tmpl w:val="CB1C85F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0000009"/>
    <w:multiLevelType w:val="multilevel"/>
    <w:tmpl w:val="F2B24BE6"/>
    <w:lvl w:ilvl="0">
      <w:start w:val="1"/>
      <w:numFmt w:val="decimal"/>
      <w:isLgl/>
      <w:lvlText w:val="%1."/>
      <w:lvlJc w:val="left"/>
      <w:pPr>
        <w:tabs>
          <w:tab w:val="num" w:pos="284"/>
        </w:tabs>
        <w:ind w:left="284" w:firstLine="0"/>
      </w:pPr>
      <w:rPr>
        <w:rFonts w:hint="default"/>
        <w:position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287"/>
      </w:pPr>
      <w:rPr>
        <w:rFonts w:hint="default"/>
        <w:position w:val="0"/>
        <w:sz w:val="22"/>
      </w:rPr>
    </w:lvl>
    <w:lvl w:ilvl="2">
      <w:start w:val="1"/>
      <w:numFmt w:val="lowerRoman"/>
      <w:lvlText w:val="%3."/>
      <w:lvlJc w:val="left"/>
      <w:pPr>
        <w:tabs>
          <w:tab w:val="num" w:pos="360"/>
        </w:tabs>
        <w:ind w:left="360" w:firstLine="2007"/>
      </w:pPr>
      <w:rPr>
        <w:rFonts w:hint="default"/>
        <w:position w:val="0"/>
        <w:sz w:val="22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727"/>
      </w:pPr>
      <w:rPr>
        <w:rFonts w:hint="default"/>
        <w:position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447"/>
      </w:pPr>
      <w:rPr>
        <w:rFonts w:hint="default"/>
        <w:position w:val="0"/>
        <w:sz w:val="22"/>
      </w:rPr>
    </w:lvl>
    <w:lvl w:ilvl="5">
      <w:start w:val="1"/>
      <w:numFmt w:val="lowerRoman"/>
      <w:lvlText w:val="%6."/>
      <w:lvlJc w:val="left"/>
      <w:pPr>
        <w:tabs>
          <w:tab w:val="num" w:pos="360"/>
        </w:tabs>
        <w:ind w:left="360" w:firstLine="4167"/>
      </w:pPr>
      <w:rPr>
        <w:rFonts w:hint="default"/>
        <w:position w:val="0"/>
        <w:sz w:val="22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887"/>
      </w:pPr>
      <w:rPr>
        <w:rFonts w:hint="default"/>
        <w:position w:val="0"/>
        <w:sz w:val="22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607"/>
      </w:pPr>
      <w:rPr>
        <w:rFonts w:hint="default"/>
        <w:position w:val="0"/>
        <w:sz w:val="22"/>
      </w:rPr>
    </w:lvl>
    <w:lvl w:ilvl="8">
      <w:start w:val="1"/>
      <w:numFmt w:val="lowerRoman"/>
      <w:lvlText w:val="%9."/>
      <w:lvlJc w:val="left"/>
      <w:pPr>
        <w:tabs>
          <w:tab w:val="num" w:pos="360"/>
        </w:tabs>
        <w:ind w:left="360" w:firstLine="6327"/>
      </w:pPr>
      <w:rPr>
        <w:rFonts w:hint="default"/>
        <w:position w:val="0"/>
        <w:sz w:val="22"/>
      </w:rPr>
    </w:lvl>
  </w:abstractNum>
  <w:abstractNum w:abstractNumId="6" w15:restartNumberingAfterBreak="0">
    <w:nsid w:val="0000000D"/>
    <w:multiLevelType w:val="multilevel"/>
    <w:tmpl w:val="824C39E8"/>
    <w:lvl w:ilvl="0">
      <w:start w:val="1"/>
      <w:numFmt w:val="decimal"/>
      <w:isLgl/>
      <w:lvlText w:val="%1."/>
      <w:lvlJc w:val="left"/>
      <w:pPr>
        <w:tabs>
          <w:tab w:val="num" w:pos="426"/>
        </w:tabs>
        <w:ind w:left="426" w:firstLine="0"/>
      </w:pPr>
      <w:rPr>
        <w:rFonts w:hint="default"/>
        <w:position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position w:val="0"/>
        <w:sz w:val="22"/>
      </w:rPr>
    </w:lvl>
    <w:lvl w:ilvl="2">
      <w:start w:val="1"/>
      <w:numFmt w:val="lowerRoman"/>
      <w:lvlText w:val="%3."/>
      <w:lvlJc w:val="left"/>
      <w:pPr>
        <w:tabs>
          <w:tab w:val="num" w:pos="360"/>
        </w:tabs>
        <w:ind w:left="360" w:firstLine="1800"/>
      </w:pPr>
      <w:rPr>
        <w:rFonts w:hint="default"/>
        <w:position w:val="0"/>
        <w:sz w:val="22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position w:val="0"/>
        <w:sz w:val="22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position w:val="0"/>
        <w:sz w:val="22"/>
      </w:rPr>
    </w:lvl>
    <w:lvl w:ilvl="5">
      <w:start w:val="1"/>
      <w:numFmt w:val="lowerRoman"/>
      <w:lvlText w:val="%6."/>
      <w:lvlJc w:val="left"/>
      <w:pPr>
        <w:tabs>
          <w:tab w:val="num" w:pos="360"/>
        </w:tabs>
        <w:ind w:left="360" w:firstLine="3960"/>
      </w:pPr>
      <w:rPr>
        <w:rFonts w:hint="default"/>
        <w:position w:val="0"/>
        <w:sz w:val="22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position w:val="0"/>
        <w:sz w:val="22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position w:val="0"/>
        <w:sz w:val="22"/>
      </w:rPr>
    </w:lvl>
    <w:lvl w:ilvl="8">
      <w:start w:val="1"/>
      <w:numFmt w:val="lowerRoman"/>
      <w:lvlText w:val="%9."/>
      <w:lvlJc w:val="left"/>
      <w:pPr>
        <w:tabs>
          <w:tab w:val="num" w:pos="360"/>
        </w:tabs>
        <w:ind w:left="360" w:firstLine="6120"/>
      </w:pPr>
      <w:rPr>
        <w:rFonts w:hint="default"/>
        <w:position w:val="0"/>
        <w:sz w:val="22"/>
      </w:rPr>
    </w:lvl>
  </w:abstractNum>
  <w:abstractNum w:abstractNumId="7" w15:restartNumberingAfterBreak="0">
    <w:nsid w:val="02CA3F76"/>
    <w:multiLevelType w:val="hybridMultilevel"/>
    <w:tmpl w:val="6F82502C"/>
    <w:lvl w:ilvl="0" w:tplc="D14CE1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366395E">
      <w:start w:val="1"/>
      <w:numFmt w:val="lowerLetter"/>
      <w:lvlText w:val="%2."/>
      <w:lvlJc w:val="left"/>
      <w:pPr>
        <w:ind w:left="1440" w:hanging="360"/>
      </w:pPr>
    </w:lvl>
    <w:lvl w:ilvl="2" w:tplc="19705264" w:tentative="1">
      <w:start w:val="1"/>
      <w:numFmt w:val="lowerRoman"/>
      <w:lvlText w:val="%3."/>
      <w:lvlJc w:val="right"/>
      <w:pPr>
        <w:ind w:left="2160" w:hanging="180"/>
      </w:pPr>
    </w:lvl>
    <w:lvl w:ilvl="3" w:tplc="4AEA54FA" w:tentative="1">
      <w:start w:val="1"/>
      <w:numFmt w:val="decimal"/>
      <w:lvlText w:val="%4."/>
      <w:lvlJc w:val="left"/>
      <w:pPr>
        <w:ind w:left="2880" w:hanging="360"/>
      </w:pPr>
    </w:lvl>
    <w:lvl w:ilvl="4" w:tplc="595A5D4E" w:tentative="1">
      <w:start w:val="1"/>
      <w:numFmt w:val="lowerLetter"/>
      <w:lvlText w:val="%5."/>
      <w:lvlJc w:val="left"/>
      <w:pPr>
        <w:ind w:left="3600" w:hanging="360"/>
      </w:pPr>
    </w:lvl>
    <w:lvl w:ilvl="5" w:tplc="E25685BE" w:tentative="1">
      <w:start w:val="1"/>
      <w:numFmt w:val="lowerRoman"/>
      <w:lvlText w:val="%6."/>
      <w:lvlJc w:val="right"/>
      <w:pPr>
        <w:ind w:left="4320" w:hanging="180"/>
      </w:pPr>
    </w:lvl>
    <w:lvl w:ilvl="6" w:tplc="31F86A1A" w:tentative="1">
      <w:start w:val="1"/>
      <w:numFmt w:val="decimal"/>
      <w:lvlText w:val="%7."/>
      <w:lvlJc w:val="left"/>
      <w:pPr>
        <w:ind w:left="5040" w:hanging="360"/>
      </w:pPr>
    </w:lvl>
    <w:lvl w:ilvl="7" w:tplc="E2045034" w:tentative="1">
      <w:start w:val="1"/>
      <w:numFmt w:val="lowerLetter"/>
      <w:lvlText w:val="%8."/>
      <w:lvlJc w:val="left"/>
      <w:pPr>
        <w:ind w:left="5760" w:hanging="360"/>
      </w:pPr>
    </w:lvl>
    <w:lvl w:ilvl="8" w:tplc="5864796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2EA768A"/>
    <w:multiLevelType w:val="hybridMultilevel"/>
    <w:tmpl w:val="6F82502C"/>
    <w:lvl w:ilvl="0" w:tplc="D14CE1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366395E">
      <w:start w:val="1"/>
      <w:numFmt w:val="lowerLetter"/>
      <w:lvlText w:val="%2."/>
      <w:lvlJc w:val="left"/>
      <w:pPr>
        <w:ind w:left="1440" w:hanging="360"/>
      </w:pPr>
    </w:lvl>
    <w:lvl w:ilvl="2" w:tplc="19705264" w:tentative="1">
      <w:start w:val="1"/>
      <w:numFmt w:val="lowerRoman"/>
      <w:lvlText w:val="%3."/>
      <w:lvlJc w:val="right"/>
      <w:pPr>
        <w:ind w:left="2160" w:hanging="180"/>
      </w:pPr>
    </w:lvl>
    <w:lvl w:ilvl="3" w:tplc="4AEA54FA" w:tentative="1">
      <w:start w:val="1"/>
      <w:numFmt w:val="decimal"/>
      <w:lvlText w:val="%4."/>
      <w:lvlJc w:val="left"/>
      <w:pPr>
        <w:ind w:left="2880" w:hanging="360"/>
      </w:pPr>
    </w:lvl>
    <w:lvl w:ilvl="4" w:tplc="595A5D4E" w:tentative="1">
      <w:start w:val="1"/>
      <w:numFmt w:val="lowerLetter"/>
      <w:lvlText w:val="%5."/>
      <w:lvlJc w:val="left"/>
      <w:pPr>
        <w:ind w:left="3600" w:hanging="360"/>
      </w:pPr>
    </w:lvl>
    <w:lvl w:ilvl="5" w:tplc="E25685BE" w:tentative="1">
      <w:start w:val="1"/>
      <w:numFmt w:val="lowerRoman"/>
      <w:lvlText w:val="%6."/>
      <w:lvlJc w:val="right"/>
      <w:pPr>
        <w:ind w:left="4320" w:hanging="180"/>
      </w:pPr>
    </w:lvl>
    <w:lvl w:ilvl="6" w:tplc="31F86A1A" w:tentative="1">
      <w:start w:val="1"/>
      <w:numFmt w:val="decimal"/>
      <w:lvlText w:val="%7."/>
      <w:lvlJc w:val="left"/>
      <w:pPr>
        <w:ind w:left="5040" w:hanging="360"/>
      </w:pPr>
    </w:lvl>
    <w:lvl w:ilvl="7" w:tplc="E2045034" w:tentative="1">
      <w:start w:val="1"/>
      <w:numFmt w:val="lowerLetter"/>
      <w:lvlText w:val="%8."/>
      <w:lvlJc w:val="left"/>
      <w:pPr>
        <w:ind w:left="5760" w:hanging="360"/>
      </w:pPr>
    </w:lvl>
    <w:lvl w:ilvl="8" w:tplc="5864796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44509D7"/>
    <w:multiLevelType w:val="multilevel"/>
    <w:tmpl w:val="8F2E4A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10" w15:restartNumberingAfterBreak="0">
    <w:nsid w:val="04E73833"/>
    <w:multiLevelType w:val="hybridMultilevel"/>
    <w:tmpl w:val="9BF8ECD4"/>
    <w:lvl w:ilvl="0" w:tplc="5142B3D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F366395E">
      <w:start w:val="1"/>
      <w:numFmt w:val="lowerLetter"/>
      <w:lvlText w:val="%2."/>
      <w:lvlJc w:val="left"/>
      <w:pPr>
        <w:ind w:left="1440" w:hanging="360"/>
      </w:pPr>
    </w:lvl>
    <w:lvl w:ilvl="2" w:tplc="19705264" w:tentative="1">
      <w:start w:val="1"/>
      <w:numFmt w:val="lowerRoman"/>
      <w:lvlText w:val="%3."/>
      <w:lvlJc w:val="right"/>
      <w:pPr>
        <w:ind w:left="2160" w:hanging="180"/>
      </w:pPr>
    </w:lvl>
    <w:lvl w:ilvl="3" w:tplc="4AEA54FA" w:tentative="1">
      <w:start w:val="1"/>
      <w:numFmt w:val="decimal"/>
      <w:lvlText w:val="%4."/>
      <w:lvlJc w:val="left"/>
      <w:pPr>
        <w:ind w:left="2880" w:hanging="360"/>
      </w:pPr>
    </w:lvl>
    <w:lvl w:ilvl="4" w:tplc="595A5D4E" w:tentative="1">
      <w:start w:val="1"/>
      <w:numFmt w:val="lowerLetter"/>
      <w:lvlText w:val="%5."/>
      <w:lvlJc w:val="left"/>
      <w:pPr>
        <w:ind w:left="3600" w:hanging="360"/>
      </w:pPr>
    </w:lvl>
    <w:lvl w:ilvl="5" w:tplc="E25685BE" w:tentative="1">
      <w:start w:val="1"/>
      <w:numFmt w:val="lowerRoman"/>
      <w:lvlText w:val="%6."/>
      <w:lvlJc w:val="right"/>
      <w:pPr>
        <w:ind w:left="4320" w:hanging="180"/>
      </w:pPr>
    </w:lvl>
    <w:lvl w:ilvl="6" w:tplc="31F86A1A" w:tentative="1">
      <w:start w:val="1"/>
      <w:numFmt w:val="decimal"/>
      <w:lvlText w:val="%7."/>
      <w:lvlJc w:val="left"/>
      <w:pPr>
        <w:ind w:left="5040" w:hanging="360"/>
      </w:pPr>
    </w:lvl>
    <w:lvl w:ilvl="7" w:tplc="E2045034" w:tentative="1">
      <w:start w:val="1"/>
      <w:numFmt w:val="lowerLetter"/>
      <w:lvlText w:val="%8."/>
      <w:lvlJc w:val="left"/>
      <w:pPr>
        <w:ind w:left="5760" w:hanging="360"/>
      </w:pPr>
    </w:lvl>
    <w:lvl w:ilvl="8" w:tplc="5864796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6D11D7A"/>
    <w:multiLevelType w:val="hybridMultilevel"/>
    <w:tmpl w:val="789C74F4"/>
    <w:lvl w:ilvl="0" w:tplc="4B00D1A8">
      <w:start w:val="1"/>
      <w:numFmt w:val="lowerLetter"/>
      <w:lvlText w:val="%1)"/>
      <w:lvlJc w:val="left"/>
      <w:pPr>
        <w:ind w:left="1004" w:hanging="360"/>
      </w:pPr>
      <w:rPr>
        <w:rFonts w:asciiTheme="minorHAnsi" w:hAnsiTheme="minorHAnsi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07D9380D"/>
    <w:multiLevelType w:val="multilevel"/>
    <w:tmpl w:val="03EE1F0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4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42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3" w15:restartNumberingAfterBreak="0">
    <w:nsid w:val="0B4625A8"/>
    <w:multiLevelType w:val="hybridMultilevel"/>
    <w:tmpl w:val="B8A05FB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366395E">
      <w:start w:val="1"/>
      <w:numFmt w:val="lowerLetter"/>
      <w:lvlText w:val="%2."/>
      <w:lvlJc w:val="left"/>
      <w:pPr>
        <w:ind w:left="1440" w:hanging="360"/>
      </w:pPr>
    </w:lvl>
    <w:lvl w:ilvl="2" w:tplc="19705264" w:tentative="1">
      <w:start w:val="1"/>
      <w:numFmt w:val="lowerRoman"/>
      <w:lvlText w:val="%3."/>
      <w:lvlJc w:val="right"/>
      <w:pPr>
        <w:ind w:left="2160" w:hanging="180"/>
      </w:pPr>
    </w:lvl>
    <w:lvl w:ilvl="3" w:tplc="4AEA54FA" w:tentative="1">
      <w:start w:val="1"/>
      <w:numFmt w:val="decimal"/>
      <w:lvlText w:val="%4."/>
      <w:lvlJc w:val="left"/>
      <w:pPr>
        <w:ind w:left="2880" w:hanging="360"/>
      </w:pPr>
    </w:lvl>
    <w:lvl w:ilvl="4" w:tplc="595A5D4E" w:tentative="1">
      <w:start w:val="1"/>
      <w:numFmt w:val="lowerLetter"/>
      <w:lvlText w:val="%5."/>
      <w:lvlJc w:val="left"/>
      <w:pPr>
        <w:ind w:left="3600" w:hanging="360"/>
      </w:pPr>
    </w:lvl>
    <w:lvl w:ilvl="5" w:tplc="E25685BE" w:tentative="1">
      <w:start w:val="1"/>
      <w:numFmt w:val="lowerRoman"/>
      <w:lvlText w:val="%6."/>
      <w:lvlJc w:val="right"/>
      <w:pPr>
        <w:ind w:left="4320" w:hanging="180"/>
      </w:pPr>
    </w:lvl>
    <w:lvl w:ilvl="6" w:tplc="31F86A1A" w:tentative="1">
      <w:start w:val="1"/>
      <w:numFmt w:val="decimal"/>
      <w:lvlText w:val="%7."/>
      <w:lvlJc w:val="left"/>
      <w:pPr>
        <w:ind w:left="5040" w:hanging="360"/>
      </w:pPr>
    </w:lvl>
    <w:lvl w:ilvl="7" w:tplc="E2045034" w:tentative="1">
      <w:start w:val="1"/>
      <w:numFmt w:val="lowerLetter"/>
      <w:lvlText w:val="%8."/>
      <w:lvlJc w:val="left"/>
      <w:pPr>
        <w:ind w:left="5760" w:hanging="360"/>
      </w:pPr>
    </w:lvl>
    <w:lvl w:ilvl="8" w:tplc="5864796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BEC033D"/>
    <w:multiLevelType w:val="hybridMultilevel"/>
    <w:tmpl w:val="8D78D8FE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7">
      <w:start w:val="1"/>
      <w:numFmt w:val="lowerLetter"/>
      <w:lvlText w:val="%2)"/>
      <w:lvlJc w:val="left"/>
      <w:pPr>
        <w:ind w:left="786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0FD05F0D"/>
    <w:multiLevelType w:val="multilevel"/>
    <w:tmpl w:val="8F2E4A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16" w15:restartNumberingAfterBreak="0">
    <w:nsid w:val="0FEE46F5"/>
    <w:multiLevelType w:val="hybridMultilevel"/>
    <w:tmpl w:val="CC0A35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6A444A8"/>
    <w:multiLevelType w:val="hybridMultilevel"/>
    <w:tmpl w:val="6F82502C"/>
    <w:lvl w:ilvl="0" w:tplc="D14CE1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366395E">
      <w:start w:val="1"/>
      <w:numFmt w:val="lowerLetter"/>
      <w:lvlText w:val="%2."/>
      <w:lvlJc w:val="left"/>
      <w:pPr>
        <w:ind w:left="1440" w:hanging="360"/>
      </w:pPr>
    </w:lvl>
    <w:lvl w:ilvl="2" w:tplc="19705264" w:tentative="1">
      <w:start w:val="1"/>
      <w:numFmt w:val="lowerRoman"/>
      <w:lvlText w:val="%3."/>
      <w:lvlJc w:val="right"/>
      <w:pPr>
        <w:ind w:left="2160" w:hanging="180"/>
      </w:pPr>
    </w:lvl>
    <w:lvl w:ilvl="3" w:tplc="4AEA54FA" w:tentative="1">
      <w:start w:val="1"/>
      <w:numFmt w:val="decimal"/>
      <w:lvlText w:val="%4."/>
      <w:lvlJc w:val="left"/>
      <w:pPr>
        <w:ind w:left="2880" w:hanging="360"/>
      </w:pPr>
    </w:lvl>
    <w:lvl w:ilvl="4" w:tplc="595A5D4E" w:tentative="1">
      <w:start w:val="1"/>
      <w:numFmt w:val="lowerLetter"/>
      <w:lvlText w:val="%5."/>
      <w:lvlJc w:val="left"/>
      <w:pPr>
        <w:ind w:left="3600" w:hanging="360"/>
      </w:pPr>
    </w:lvl>
    <w:lvl w:ilvl="5" w:tplc="E25685BE" w:tentative="1">
      <w:start w:val="1"/>
      <w:numFmt w:val="lowerRoman"/>
      <w:lvlText w:val="%6."/>
      <w:lvlJc w:val="right"/>
      <w:pPr>
        <w:ind w:left="4320" w:hanging="180"/>
      </w:pPr>
    </w:lvl>
    <w:lvl w:ilvl="6" w:tplc="31F86A1A" w:tentative="1">
      <w:start w:val="1"/>
      <w:numFmt w:val="decimal"/>
      <w:lvlText w:val="%7."/>
      <w:lvlJc w:val="left"/>
      <w:pPr>
        <w:ind w:left="5040" w:hanging="360"/>
      </w:pPr>
    </w:lvl>
    <w:lvl w:ilvl="7" w:tplc="E2045034" w:tentative="1">
      <w:start w:val="1"/>
      <w:numFmt w:val="lowerLetter"/>
      <w:lvlText w:val="%8."/>
      <w:lvlJc w:val="left"/>
      <w:pPr>
        <w:ind w:left="5760" w:hanging="360"/>
      </w:pPr>
    </w:lvl>
    <w:lvl w:ilvl="8" w:tplc="5864796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9981A0E"/>
    <w:multiLevelType w:val="hybridMultilevel"/>
    <w:tmpl w:val="8C6A4F42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1C157A7B"/>
    <w:multiLevelType w:val="hybridMultilevel"/>
    <w:tmpl w:val="6AC45CEE"/>
    <w:lvl w:ilvl="0" w:tplc="72127512">
      <w:start w:val="1"/>
      <w:numFmt w:val="decimal"/>
      <w:lvlText w:val="%1)"/>
      <w:lvlJc w:val="left"/>
      <w:pPr>
        <w:ind w:left="1004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1EC07015"/>
    <w:multiLevelType w:val="hybridMultilevel"/>
    <w:tmpl w:val="571ADE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366395E">
      <w:start w:val="1"/>
      <w:numFmt w:val="lowerLetter"/>
      <w:lvlText w:val="%2."/>
      <w:lvlJc w:val="left"/>
      <w:pPr>
        <w:ind w:left="1440" w:hanging="360"/>
      </w:pPr>
    </w:lvl>
    <w:lvl w:ilvl="2" w:tplc="19705264" w:tentative="1">
      <w:start w:val="1"/>
      <w:numFmt w:val="lowerRoman"/>
      <w:lvlText w:val="%3."/>
      <w:lvlJc w:val="right"/>
      <w:pPr>
        <w:ind w:left="2160" w:hanging="180"/>
      </w:pPr>
    </w:lvl>
    <w:lvl w:ilvl="3" w:tplc="4AEA54FA" w:tentative="1">
      <w:start w:val="1"/>
      <w:numFmt w:val="decimal"/>
      <w:lvlText w:val="%4."/>
      <w:lvlJc w:val="left"/>
      <w:pPr>
        <w:ind w:left="2880" w:hanging="360"/>
      </w:pPr>
    </w:lvl>
    <w:lvl w:ilvl="4" w:tplc="595A5D4E" w:tentative="1">
      <w:start w:val="1"/>
      <w:numFmt w:val="lowerLetter"/>
      <w:lvlText w:val="%5."/>
      <w:lvlJc w:val="left"/>
      <w:pPr>
        <w:ind w:left="3600" w:hanging="360"/>
      </w:pPr>
    </w:lvl>
    <w:lvl w:ilvl="5" w:tplc="E25685BE" w:tentative="1">
      <w:start w:val="1"/>
      <w:numFmt w:val="lowerRoman"/>
      <w:lvlText w:val="%6."/>
      <w:lvlJc w:val="right"/>
      <w:pPr>
        <w:ind w:left="4320" w:hanging="180"/>
      </w:pPr>
    </w:lvl>
    <w:lvl w:ilvl="6" w:tplc="31F86A1A" w:tentative="1">
      <w:start w:val="1"/>
      <w:numFmt w:val="decimal"/>
      <w:lvlText w:val="%7."/>
      <w:lvlJc w:val="left"/>
      <w:pPr>
        <w:ind w:left="5040" w:hanging="360"/>
      </w:pPr>
    </w:lvl>
    <w:lvl w:ilvl="7" w:tplc="E2045034" w:tentative="1">
      <w:start w:val="1"/>
      <w:numFmt w:val="lowerLetter"/>
      <w:lvlText w:val="%8."/>
      <w:lvlJc w:val="left"/>
      <w:pPr>
        <w:ind w:left="5760" w:hanging="360"/>
      </w:pPr>
    </w:lvl>
    <w:lvl w:ilvl="8" w:tplc="5864796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F0F3CBF"/>
    <w:multiLevelType w:val="hybridMultilevel"/>
    <w:tmpl w:val="3CDAC414"/>
    <w:lvl w:ilvl="0" w:tplc="C57A678A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238B4EF5"/>
    <w:multiLevelType w:val="hybridMultilevel"/>
    <w:tmpl w:val="AF06304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23EA7CA8"/>
    <w:multiLevelType w:val="hybridMultilevel"/>
    <w:tmpl w:val="FBD2364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366395E">
      <w:start w:val="1"/>
      <w:numFmt w:val="lowerLetter"/>
      <w:lvlText w:val="%2."/>
      <w:lvlJc w:val="left"/>
      <w:pPr>
        <w:ind w:left="1440" w:hanging="360"/>
      </w:pPr>
    </w:lvl>
    <w:lvl w:ilvl="2" w:tplc="19705264" w:tentative="1">
      <w:start w:val="1"/>
      <w:numFmt w:val="lowerRoman"/>
      <w:lvlText w:val="%3."/>
      <w:lvlJc w:val="right"/>
      <w:pPr>
        <w:ind w:left="2160" w:hanging="180"/>
      </w:pPr>
    </w:lvl>
    <w:lvl w:ilvl="3" w:tplc="4AEA54FA" w:tentative="1">
      <w:start w:val="1"/>
      <w:numFmt w:val="decimal"/>
      <w:lvlText w:val="%4."/>
      <w:lvlJc w:val="left"/>
      <w:pPr>
        <w:ind w:left="2880" w:hanging="360"/>
      </w:pPr>
    </w:lvl>
    <w:lvl w:ilvl="4" w:tplc="595A5D4E" w:tentative="1">
      <w:start w:val="1"/>
      <w:numFmt w:val="lowerLetter"/>
      <w:lvlText w:val="%5."/>
      <w:lvlJc w:val="left"/>
      <w:pPr>
        <w:ind w:left="3600" w:hanging="360"/>
      </w:pPr>
    </w:lvl>
    <w:lvl w:ilvl="5" w:tplc="E25685BE" w:tentative="1">
      <w:start w:val="1"/>
      <w:numFmt w:val="lowerRoman"/>
      <w:lvlText w:val="%6."/>
      <w:lvlJc w:val="right"/>
      <w:pPr>
        <w:ind w:left="4320" w:hanging="180"/>
      </w:pPr>
    </w:lvl>
    <w:lvl w:ilvl="6" w:tplc="31F86A1A" w:tentative="1">
      <w:start w:val="1"/>
      <w:numFmt w:val="decimal"/>
      <w:lvlText w:val="%7."/>
      <w:lvlJc w:val="left"/>
      <w:pPr>
        <w:ind w:left="5040" w:hanging="360"/>
      </w:pPr>
    </w:lvl>
    <w:lvl w:ilvl="7" w:tplc="E2045034" w:tentative="1">
      <w:start w:val="1"/>
      <w:numFmt w:val="lowerLetter"/>
      <w:lvlText w:val="%8."/>
      <w:lvlJc w:val="left"/>
      <w:pPr>
        <w:ind w:left="5760" w:hanging="360"/>
      </w:pPr>
    </w:lvl>
    <w:lvl w:ilvl="8" w:tplc="5864796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68F6552"/>
    <w:multiLevelType w:val="hybridMultilevel"/>
    <w:tmpl w:val="6DDE7D3C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15C5344"/>
    <w:multiLevelType w:val="hybridMultilevel"/>
    <w:tmpl w:val="5706EEC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 w15:restartNumberingAfterBreak="0">
    <w:nsid w:val="33882A88"/>
    <w:multiLevelType w:val="hybridMultilevel"/>
    <w:tmpl w:val="2CA05AFC"/>
    <w:lvl w:ilvl="0" w:tplc="F7E4940A">
      <w:start w:val="4"/>
      <w:numFmt w:val="decimal"/>
      <w:lvlText w:val="%1."/>
      <w:lvlJc w:val="left"/>
      <w:pPr>
        <w:ind w:left="1855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 w15:restartNumberingAfterBreak="0">
    <w:nsid w:val="3A2C73C0"/>
    <w:multiLevelType w:val="hybridMultilevel"/>
    <w:tmpl w:val="E2EAE156"/>
    <w:lvl w:ilvl="0" w:tplc="35F0CA76">
      <w:start w:val="3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0FD667C"/>
    <w:multiLevelType w:val="hybridMultilevel"/>
    <w:tmpl w:val="D81C610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366395E">
      <w:start w:val="1"/>
      <w:numFmt w:val="lowerLetter"/>
      <w:lvlText w:val="%2."/>
      <w:lvlJc w:val="left"/>
      <w:pPr>
        <w:ind w:left="1440" w:hanging="360"/>
      </w:pPr>
    </w:lvl>
    <w:lvl w:ilvl="2" w:tplc="19705264" w:tentative="1">
      <w:start w:val="1"/>
      <w:numFmt w:val="lowerRoman"/>
      <w:lvlText w:val="%3."/>
      <w:lvlJc w:val="right"/>
      <w:pPr>
        <w:ind w:left="2160" w:hanging="180"/>
      </w:pPr>
    </w:lvl>
    <w:lvl w:ilvl="3" w:tplc="4AEA54FA" w:tentative="1">
      <w:start w:val="1"/>
      <w:numFmt w:val="decimal"/>
      <w:lvlText w:val="%4."/>
      <w:lvlJc w:val="left"/>
      <w:pPr>
        <w:ind w:left="2880" w:hanging="360"/>
      </w:pPr>
    </w:lvl>
    <w:lvl w:ilvl="4" w:tplc="595A5D4E" w:tentative="1">
      <w:start w:val="1"/>
      <w:numFmt w:val="lowerLetter"/>
      <w:lvlText w:val="%5."/>
      <w:lvlJc w:val="left"/>
      <w:pPr>
        <w:ind w:left="3600" w:hanging="360"/>
      </w:pPr>
    </w:lvl>
    <w:lvl w:ilvl="5" w:tplc="E25685BE" w:tentative="1">
      <w:start w:val="1"/>
      <w:numFmt w:val="lowerRoman"/>
      <w:lvlText w:val="%6."/>
      <w:lvlJc w:val="right"/>
      <w:pPr>
        <w:ind w:left="4320" w:hanging="180"/>
      </w:pPr>
    </w:lvl>
    <w:lvl w:ilvl="6" w:tplc="31F86A1A" w:tentative="1">
      <w:start w:val="1"/>
      <w:numFmt w:val="decimal"/>
      <w:lvlText w:val="%7."/>
      <w:lvlJc w:val="left"/>
      <w:pPr>
        <w:ind w:left="5040" w:hanging="360"/>
      </w:pPr>
    </w:lvl>
    <w:lvl w:ilvl="7" w:tplc="E2045034" w:tentative="1">
      <w:start w:val="1"/>
      <w:numFmt w:val="lowerLetter"/>
      <w:lvlText w:val="%8."/>
      <w:lvlJc w:val="left"/>
      <w:pPr>
        <w:ind w:left="5760" w:hanging="360"/>
      </w:pPr>
    </w:lvl>
    <w:lvl w:ilvl="8" w:tplc="5864796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1FE7F32"/>
    <w:multiLevelType w:val="hybridMultilevel"/>
    <w:tmpl w:val="F6E208B8"/>
    <w:lvl w:ilvl="0" w:tplc="833AEA7A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7B52BBA"/>
    <w:multiLevelType w:val="hybridMultilevel"/>
    <w:tmpl w:val="BA527B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7D3252A"/>
    <w:multiLevelType w:val="hybridMultilevel"/>
    <w:tmpl w:val="F6D29024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518E0CCF"/>
    <w:multiLevelType w:val="hybridMultilevel"/>
    <w:tmpl w:val="6F82502C"/>
    <w:lvl w:ilvl="0" w:tplc="D14CE1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366395E">
      <w:start w:val="1"/>
      <w:numFmt w:val="lowerLetter"/>
      <w:lvlText w:val="%2."/>
      <w:lvlJc w:val="left"/>
      <w:pPr>
        <w:ind w:left="1440" w:hanging="360"/>
      </w:pPr>
    </w:lvl>
    <w:lvl w:ilvl="2" w:tplc="19705264" w:tentative="1">
      <w:start w:val="1"/>
      <w:numFmt w:val="lowerRoman"/>
      <w:lvlText w:val="%3."/>
      <w:lvlJc w:val="right"/>
      <w:pPr>
        <w:ind w:left="2160" w:hanging="180"/>
      </w:pPr>
    </w:lvl>
    <w:lvl w:ilvl="3" w:tplc="4AEA54FA" w:tentative="1">
      <w:start w:val="1"/>
      <w:numFmt w:val="decimal"/>
      <w:lvlText w:val="%4."/>
      <w:lvlJc w:val="left"/>
      <w:pPr>
        <w:ind w:left="2880" w:hanging="360"/>
      </w:pPr>
    </w:lvl>
    <w:lvl w:ilvl="4" w:tplc="595A5D4E" w:tentative="1">
      <w:start w:val="1"/>
      <w:numFmt w:val="lowerLetter"/>
      <w:lvlText w:val="%5."/>
      <w:lvlJc w:val="left"/>
      <w:pPr>
        <w:ind w:left="3600" w:hanging="360"/>
      </w:pPr>
    </w:lvl>
    <w:lvl w:ilvl="5" w:tplc="E25685BE" w:tentative="1">
      <w:start w:val="1"/>
      <w:numFmt w:val="lowerRoman"/>
      <w:lvlText w:val="%6."/>
      <w:lvlJc w:val="right"/>
      <w:pPr>
        <w:ind w:left="4320" w:hanging="180"/>
      </w:pPr>
    </w:lvl>
    <w:lvl w:ilvl="6" w:tplc="31F86A1A" w:tentative="1">
      <w:start w:val="1"/>
      <w:numFmt w:val="decimal"/>
      <w:lvlText w:val="%7."/>
      <w:lvlJc w:val="left"/>
      <w:pPr>
        <w:ind w:left="5040" w:hanging="360"/>
      </w:pPr>
    </w:lvl>
    <w:lvl w:ilvl="7" w:tplc="E2045034" w:tentative="1">
      <w:start w:val="1"/>
      <w:numFmt w:val="lowerLetter"/>
      <w:lvlText w:val="%8."/>
      <w:lvlJc w:val="left"/>
      <w:pPr>
        <w:ind w:left="5760" w:hanging="360"/>
      </w:pPr>
    </w:lvl>
    <w:lvl w:ilvl="8" w:tplc="5864796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CC2D1A"/>
    <w:multiLevelType w:val="hybridMultilevel"/>
    <w:tmpl w:val="D598CBA4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F27655A8">
      <w:start w:val="1"/>
      <w:numFmt w:val="lowerLetter"/>
      <w:lvlText w:val="%2)"/>
      <w:lvlJc w:val="left"/>
      <w:pPr>
        <w:ind w:left="2149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 w15:restartNumberingAfterBreak="0">
    <w:nsid w:val="549F1DB9"/>
    <w:multiLevelType w:val="multilevel"/>
    <w:tmpl w:val="96C0DA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5" w15:restartNumberingAfterBreak="0">
    <w:nsid w:val="57547405"/>
    <w:multiLevelType w:val="hybridMultilevel"/>
    <w:tmpl w:val="6DEC81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0E003D"/>
    <w:multiLevelType w:val="hybridMultilevel"/>
    <w:tmpl w:val="34702F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366395E">
      <w:start w:val="1"/>
      <w:numFmt w:val="lowerLetter"/>
      <w:lvlText w:val="%2."/>
      <w:lvlJc w:val="left"/>
      <w:pPr>
        <w:ind w:left="1440" w:hanging="360"/>
      </w:pPr>
    </w:lvl>
    <w:lvl w:ilvl="2" w:tplc="19705264" w:tentative="1">
      <w:start w:val="1"/>
      <w:numFmt w:val="lowerRoman"/>
      <w:lvlText w:val="%3."/>
      <w:lvlJc w:val="right"/>
      <w:pPr>
        <w:ind w:left="2160" w:hanging="180"/>
      </w:pPr>
    </w:lvl>
    <w:lvl w:ilvl="3" w:tplc="4AEA54FA" w:tentative="1">
      <w:start w:val="1"/>
      <w:numFmt w:val="decimal"/>
      <w:lvlText w:val="%4."/>
      <w:lvlJc w:val="left"/>
      <w:pPr>
        <w:ind w:left="2880" w:hanging="360"/>
      </w:pPr>
    </w:lvl>
    <w:lvl w:ilvl="4" w:tplc="595A5D4E" w:tentative="1">
      <w:start w:val="1"/>
      <w:numFmt w:val="lowerLetter"/>
      <w:lvlText w:val="%5."/>
      <w:lvlJc w:val="left"/>
      <w:pPr>
        <w:ind w:left="3600" w:hanging="360"/>
      </w:pPr>
    </w:lvl>
    <w:lvl w:ilvl="5" w:tplc="E25685BE" w:tentative="1">
      <w:start w:val="1"/>
      <w:numFmt w:val="lowerRoman"/>
      <w:lvlText w:val="%6."/>
      <w:lvlJc w:val="right"/>
      <w:pPr>
        <w:ind w:left="4320" w:hanging="180"/>
      </w:pPr>
    </w:lvl>
    <w:lvl w:ilvl="6" w:tplc="31F86A1A" w:tentative="1">
      <w:start w:val="1"/>
      <w:numFmt w:val="decimal"/>
      <w:lvlText w:val="%7."/>
      <w:lvlJc w:val="left"/>
      <w:pPr>
        <w:ind w:left="5040" w:hanging="360"/>
      </w:pPr>
    </w:lvl>
    <w:lvl w:ilvl="7" w:tplc="E2045034" w:tentative="1">
      <w:start w:val="1"/>
      <w:numFmt w:val="lowerLetter"/>
      <w:lvlText w:val="%8."/>
      <w:lvlJc w:val="left"/>
      <w:pPr>
        <w:ind w:left="5760" w:hanging="360"/>
      </w:pPr>
    </w:lvl>
    <w:lvl w:ilvl="8" w:tplc="5864796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E6F016B"/>
    <w:multiLevelType w:val="multilevel"/>
    <w:tmpl w:val="09C08832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4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42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38" w15:restartNumberingAfterBreak="0">
    <w:nsid w:val="5FEF14C2"/>
    <w:multiLevelType w:val="hybridMultilevel"/>
    <w:tmpl w:val="3A60CD2E"/>
    <w:lvl w:ilvl="0" w:tplc="0415000F">
      <w:start w:val="1"/>
      <w:numFmt w:val="decimal"/>
      <w:lvlText w:val="%1."/>
      <w:lvlJc w:val="left"/>
      <w:pPr>
        <w:ind w:left="3589" w:hanging="360"/>
      </w:pPr>
    </w:lvl>
    <w:lvl w:ilvl="1" w:tplc="04150019">
      <w:start w:val="1"/>
      <w:numFmt w:val="lowerLetter"/>
      <w:lvlText w:val="%2."/>
      <w:lvlJc w:val="left"/>
      <w:pPr>
        <w:ind w:left="4309" w:hanging="360"/>
      </w:pPr>
    </w:lvl>
    <w:lvl w:ilvl="2" w:tplc="0415001B" w:tentative="1">
      <w:start w:val="1"/>
      <w:numFmt w:val="lowerRoman"/>
      <w:lvlText w:val="%3."/>
      <w:lvlJc w:val="right"/>
      <w:pPr>
        <w:ind w:left="5029" w:hanging="180"/>
      </w:pPr>
    </w:lvl>
    <w:lvl w:ilvl="3" w:tplc="0415000F" w:tentative="1">
      <w:start w:val="1"/>
      <w:numFmt w:val="decimal"/>
      <w:lvlText w:val="%4."/>
      <w:lvlJc w:val="left"/>
      <w:pPr>
        <w:ind w:left="5749" w:hanging="360"/>
      </w:pPr>
    </w:lvl>
    <w:lvl w:ilvl="4" w:tplc="04150019" w:tentative="1">
      <w:start w:val="1"/>
      <w:numFmt w:val="lowerLetter"/>
      <w:lvlText w:val="%5."/>
      <w:lvlJc w:val="left"/>
      <w:pPr>
        <w:ind w:left="6469" w:hanging="360"/>
      </w:pPr>
    </w:lvl>
    <w:lvl w:ilvl="5" w:tplc="0415001B" w:tentative="1">
      <w:start w:val="1"/>
      <w:numFmt w:val="lowerRoman"/>
      <w:lvlText w:val="%6."/>
      <w:lvlJc w:val="right"/>
      <w:pPr>
        <w:ind w:left="7189" w:hanging="180"/>
      </w:pPr>
    </w:lvl>
    <w:lvl w:ilvl="6" w:tplc="0415000F" w:tentative="1">
      <w:start w:val="1"/>
      <w:numFmt w:val="decimal"/>
      <w:lvlText w:val="%7."/>
      <w:lvlJc w:val="left"/>
      <w:pPr>
        <w:ind w:left="7909" w:hanging="360"/>
      </w:pPr>
    </w:lvl>
    <w:lvl w:ilvl="7" w:tplc="04150019" w:tentative="1">
      <w:start w:val="1"/>
      <w:numFmt w:val="lowerLetter"/>
      <w:lvlText w:val="%8."/>
      <w:lvlJc w:val="left"/>
      <w:pPr>
        <w:ind w:left="8629" w:hanging="360"/>
      </w:pPr>
    </w:lvl>
    <w:lvl w:ilvl="8" w:tplc="0415001B" w:tentative="1">
      <w:start w:val="1"/>
      <w:numFmt w:val="lowerRoman"/>
      <w:lvlText w:val="%9."/>
      <w:lvlJc w:val="right"/>
      <w:pPr>
        <w:ind w:left="9349" w:hanging="180"/>
      </w:pPr>
    </w:lvl>
  </w:abstractNum>
  <w:abstractNum w:abstractNumId="39" w15:restartNumberingAfterBreak="0">
    <w:nsid w:val="674D47AF"/>
    <w:multiLevelType w:val="hybridMultilevel"/>
    <w:tmpl w:val="6A802FDE"/>
    <w:lvl w:ilvl="0" w:tplc="7BCA6386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 w15:restartNumberingAfterBreak="0">
    <w:nsid w:val="67F61B7E"/>
    <w:multiLevelType w:val="hybridMultilevel"/>
    <w:tmpl w:val="E7CE4E5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6CFC5132"/>
    <w:multiLevelType w:val="hybridMultilevel"/>
    <w:tmpl w:val="7BD899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059461B"/>
    <w:multiLevelType w:val="hybridMultilevel"/>
    <w:tmpl w:val="8ADA742C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746A4ABD"/>
    <w:multiLevelType w:val="hybridMultilevel"/>
    <w:tmpl w:val="BA527B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74A2000"/>
    <w:multiLevelType w:val="multilevel"/>
    <w:tmpl w:val="5EECF9DE"/>
    <w:lvl w:ilvl="0">
      <w:start w:val="1"/>
      <w:numFmt w:val="decimal"/>
      <w:isLgl/>
      <w:lvlText w:val="%1."/>
      <w:lvlJc w:val="left"/>
      <w:pPr>
        <w:tabs>
          <w:tab w:val="num" w:pos="348"/>
        </w:tabs>
        <w:ind w:left="348" w:firstLine="360"/>
      </w:pPr>
      <w:rPr>
        <w:rFonts w:asciiTheme="minorHAnsi" w:eastAsiaTheme="minorHAnsi" w:hAnsiTheme="minorHAnsi" w:cs="Tahoma"/>
        <w:position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position w:val="0"/>
        <w:sz w:val="22"/>
      </w:rPr>
    </w:lvl>
    <w:lvl w:ilvl="2">
      <w:start w:val="1"/>
      <w:numFmt w:val="lowerRoman"/>
      <w:lvlText w:val="%3."/>
      <w:lvlJc w:val="left"/>
      <w:pPr>
        <w:tabs>
          <w:tab w:val="num" w:pos="360"/>
        </w:tabs>
        <w:ind w:left="360" w:firstLine="1800"/>
      </w:pPr>
      <w:rPr>
        <w:rFonts w:hint="default"/>
        <w:position w:val="0"/>
        <w:sz w:val="22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position w:val="0"/>
        <w:sz w:val="22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position w:val="0"/>
        <w:sz w:val="22"/>
      </w:rPr>
    </w:lvl>
    <w:lvl w:ilvl="5">
      <w:start w:val="1"/>
      <w:numFmt w:val="lowerRoman"/>
      <w:lvlText w:val="%6."/>
      <w:lvlJc w:val="left"/>
      <w:pPr>
        <w:tabs>
          <w:tab w:val="num" w:pos="360"/>
        </w:tabs>
        <w:ind w:left="360" w:firstLine="3960"/>
      </w:pPr>
      <w:rPr>
        <w:rFonts w:hint="default"/>
        <w:position w:val="0"/>
        <w:sz w:val="22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position w:val="0"/>
        <w:sz w:val="22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position w:val="0"/>
        <w:sz w:val="22"/>
      </w:rPr>
    </w:lvl>
    <w:lvl w:ilvl="8">
      <w:start w:val="1"/>
      <w:numFmt w:val="lowerRoman"/>
      <w:lvlText w:val="%9."/>
      <w:lvlJc w:val="left"/>
      <w:pPr>
        <w:tabs>
          <w:tab w:val="num" w:pos="360"/>
        </w:tabs>
        <w:ind w:left="360" w:firstLine="6120"/>
      </w:pPr>
      <w:rPr>
        <w:rFonts w:hint="default"/>
        <w:position w:val="0"/>
        <w:sz w:val="22"/>
      </w:rPr>
    </w:lvl>
  </w:abstractNum>
  <w:abstractNum w:abstractNumId="45" w15:restartNumberingAfterBreak="0">
    <w:nsid w:val="792E2183"/>
    <w:multiLevelType w:val="hybridMultilevel"/>
    <w:tmpl w:val="50F40514"/>
    <w:lvl w:ilvl="0" w:tplc="18F0F400">
      <w:start w:val="1"/>
      <w:numFmt w:val="lowerLetter"/>
      <w:lvlText w:val="%1)"/>
      <w:lvlJc w:val="left"/>
      <w:pPr>
        <w:ind w:left="144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 w15:restartNumberingAfterBreak="0">
    <w:nsid w:val="7A921866"/>
    <w:multiLevelType w:val="hybridMultilevel"/>
    <w:tmpl w:val="0CEE5C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C163CCF"/>
    <w:multiLevelType w:val="hybridMultilevel"/>
    <w:tmpl w:val="27AC586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366395E">
      <w:start w:val="1"/>
      <w:numFmt w:val="lowerLetter"/>
      <w:lvlText w:val="%2."/>
      <w:lvlJc w:val="left"/>
      <w:pPr>
        <w:ind w:left="1440" w:hanging="360"/>
      </w:pPr>
    </w:lvl>
    <w:lvl w:ilvl="2" w:tplc="19705264" w:tentative="1">
      <w:start w:val="1"/>
      <w:numFmt w:val="lowerRoman"/>
      <w:lvlText w:val="%3."/>
      <w:lvlJc w:val="right"/>
      <w:pPr>
        <w:ind w:left="2160" w:hanging="180"/>
      </w:pPr>
    </w:lvl>
    <w:lvl w:ilvl="3" w:tplc="4AEA54FA" w:tentative="1">
      <w:start w:val="1"/>
      <w:numFmt w:val="decimal"/>
      <w:lvlText w:val="%4."/>
      <w:lvlJc w:val="left"/>
      <w:pPr>
        <w:ind w:left="2880" w:hanging="360"/>
      </w:pPr>
    </w:lvl>
    <w:lvl w:ilvl="4" w:tplc="595A5D4E" w:tentative="1">
      <w:start w:val="1"/>
      <w:numFmt w:val="lowerLetter"/>
      <w:lvlText w:val="%5."/>
      <w:lvlJc w:val="left"/>
      <w:pPr>
        <w:ind w:left="3600" w:hanging="360"/>
      </w:pPr>
    </w:lvl>
    <w:lvl w:ilvl="5" w:tplc="E25685BE" w:tentative="1">
      <w:start w:val="1"/>
      <w:numFmt w:val="lowerRoman"/>
      <w:lvlText w:val="%6."/>
      <w:lvlJc w:val="right"/>
      <w:pPr>
        <w:ind w:left="4320" w:hanging="180"/>
      </w:pPr>
    </w:lvl>
    <w:lvl w:ilvl="6" w:tplc="31F86A1A" w:tentative="1">
      <w:start w:val="1"/>
      <w:numFmt w:val="decimal"/>
      <w:lvlText w:val="%7."/>
      <w:lvlJc w:val="left"/>
      <w:pPr>
        <w:ind w:left="5040" w:hanging="360"/>
      </w:pPr>
    </w:lvl>
    <w:lvl w:ilvl="7" w:tplc="E2045034" w:tentative="1">
      <w:start w:val="1"/>
      <w:numFmt w:val="lowerLetter"/>
      <w:lvlText w:val="%8."/>
      <w:lvlJc w:val="left"/>
      <w:pPr>
        <w:ind w:left="5760" w:hanging="360"/>
      </w:pPr>
    </w:lvl>
    <w:lvl w:ilvl="8" w:tplc="5864796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EBC3F80"/>
    <w:multiLevelType w:val="hybridMultilevel"/>
    <w:tmpl w:val="B4F6C072"/>
    <w:lvl w:ilvl="0" w:tplc="DDDE1C3C">
      <w:start w:val="1"/>
      <w:numFmt w:val="decimal"/>
      <w:lvlText w:val="%1)"/>
      <w:lvlJc w:val="left"/>
      <w:pPr>
        <w:ind w:left="1327" w:hanging="7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825581935">
    <w:abstractNumId w:val="0"/>
  </w:num>
  <w:num w:numId="2" w16cid:durableId="336231704">
    <w:abstractNumId w:val="17"/>
  </w:num>
  <w:num w:numId="3" w16cid:durableId="816917738">
    <w:abstractNumId w:val="23"/>
  </w:num>
  <w:num w:numId="4" w16cid:durableId="558172721">
    <w:abstractNumId w:val="20"/>
  </w:num>
  <w:num w:numId="5" w16cid:durableId="703529050">
    <w:abstractNumId w:val="7"/>
  </w:num>
  <w:num w:numId="6" w16cid:durableId="962464436">
    <w:abstractNumId w:val="36"/>
  </w:num>
  <w:num w:numId="7" w16cid:durableId="772364338">
    <w:abstractNumId w:val="47"/>
  </w:num>
  <w:num w:numId="8" w16cid:durableId="527912372">
    <w:abstractNumId w:val="28"/>
  </w:num>
  <w:num w:numId="9" w16cid:durableId="253317952">
    <w:abstractNumId w:val="10"/>
  </w:num>
  <w:num w:numId="10" w16cid:durableId="1277516601">
    <w:abstractNumId w:val="42"/>
  </w:num>
  <w:num w:numId="11" w16cid:durableId="824972941">
    <w:abstractNumId w:val="18"/>
  </w:num>
  <w:num w:numId="12" w16cid:durableId="571697744">
    <w:abstractNumId w:val="32"/>
  </w:num>
  <w:num w:numId="13" w16cid:durableId="1898392539">
    <w:abstractNumId w:val="8"/>
  </w:num>
  <w:num w:numId="14" w16cid:durableId="1542208150">
    <w:abstractNumId w:val="41"/>
  </w:num>
  <w:num w:numId="15" w16cid:durableId="53812924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047367115">
    <w:abstractNumId w:val="13"/>
  </w:num>
  <w:num w:numId="17" w16cid:durableId="622267047">
    <w:abstractNumId w:val="24"/>
  </w:num>
  <w:num w:numId="18" w16cid:durableId="1344356388">
    <w:abstractNumId w:val="40"/>
  </w:num>
  <w:num w:numId="19" w16cid:durableId="43717952">
    <w:abstractNumId w:val="1"/>
  </w:num>
  <w:num w:numId="20" w16cid:durableId="1136072573">
    <w:abstractNumId w:val="35"/>
  </w:num>
  <w:num w:numId="21" w16cid:durableId="852694417">
    <w:abstractNumId w:val="11"/>
  </w:num>
  <w:num w:numId="22" w16cid:durableId="416634840">
    <w:abstractNumId w:val="3"/>
  </w:num>
  <w:num w:numId="23" w16cid:durableId="721832113">
    <w:abstractNumId w:val="4"/>
  </w:num>
  <w:num w:numId="24" w16cid:durableId="2079746276">
    <w:abstractNumId w:val="2"/>
  </w:num>
  <w:num w:numId="25" w16cid:durableId="1196237604">
    <w:abstractNumId w:val="19"/>
  </w:num>
  <w:num w:numId="26" w16cid:durableId="2077510825">
    <w:abstractNumId w:val="5"/>
  </w:num>
  <w:num w:numId="27" w16cid:durableId="1226258505">
    <w:abstractNumId w:val="46"/>
  </w:num>
  <w:num w:numId="28" w16cid:durableId="733697622">
    <w:abstractNumId w:val="22"/>
  </w:num>
  <w:num w:numId="29" w16cid:durableId="837816553">
    <w:abstractNumId w:val="27"/>
  </w:num>
  <w:num w:numId="30" w16cid:durableId="89282317">
    <w:abstractNumId w:val="39"/>
  </w:num>
  <w:num w:numId="31" w16cid:durableId="1707287848">
    <w:abstractNumId w:val="31"/>
  </w:num>
  <w:num w:numId="32" w16cid:durableId="1493058229">
    <w:abstractNumId w:val="26"/>
  </w:num>
  <w:num w:numId="33" w16cid:durableId="306320461">
    <w:abstractNumId w:val="12"/>
  </w:num>
  <w:num w:numId="34" w16cid:durableId="1640767237">
    <w:abstractNumId w:val="37"/>
  </w:num>
  <w:num w:numId="35" w16cid:durableId="835924109">
    <w:abstractNumId w:val="16"/>
  </w:num>
  <w:num w:numId="36" w16cid:durableId="1660957826">
    <w:abstractNumId w:val="33"/>
  </w:num>
  <w:num w:numId="37" w16cid:durableId="573778432">
    <w:abstractNumId w:val="14"/>
  </w:num>
  <w:num w:numId="38" w16cid:durableId="1656106772">
    <w:abstractNumId w:val="34"/>
  </w:num>
  <w:num w:numId="39" w16cid:durableId="387536596">
    <w:abstractNumId w:val="45"/>
  </w:num>
  <w:num w:numId="40" w16cid:durableId="1851067807">
    <w:abstractNumId w:val="38"/>
  </w:num>
  <w:num w:numId="41" w16cid:durableId="1274635399">
    <w:abstractNumId w:val="25"/>
  </w:num>
  <w:num w:numId="42" w16cid:durableId="1934968170">
    <w:abstractNumId w:val="6"/>
  </w:num>
  <w:num w:numId="43" w16cid:durableId="1407608578">
    <w:abstractNumId w:val="44"/>
  </w:num>
  <w:num w:numId="44" w16cid:durableId="1144008565">
    <w:abstractNumId w:val="43"/>
  </w:num>
  <w:num w:numId="45" w16cid:durableId="1155798534">
    <w:abstractNumId w:val="30"/>
  </w:num>
  <w:num w:numId="46" w16cid:durableId="1472868077">
    <w:abstractNumId w:val="21"/>
  </w:num>
  <w:num w:numId="47" w16cid:durableId="1082873271">
    <w:abstractNumId w:val="9"/>
  </w:num>
  <w:num w:numId="48" w16cid:durableId="1256786286">
    <w:abstractNumId w:val="15"/>
  </w:num>
  <w:num w:numId="49" w16cid:durableId="1890528728">
    <w:abstractNumId w:val="48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102F"/>
    <w:rsid w:val="00027CDD"/>
    <w:rsid w:val="00037A18"/>
    <w:rsid w:val="0006169C"/>
    <w:rsid w:val="00070438"/>
    <w:rsid w:val="000759AF"/>
    <w:rsid w:val="00077647"/>
    <w:rsid w:val="000D2723"/>
    <w:rsid w:val="000D2F0F"/>
    <w:rsid w:val="000F7367"/>
    <w:rsid w:val="00134929"/>
    <w:rsid w:val="001643E4"/>
    <w:rsid w:val="00164C7B"/>
    <w:rsid w:val="001A0BD2"/>
    <w:rsid w:val="001C01A2"/>
    <w:rsid w:val="002263F6"/>
    <w:rsid w:val="00227396"/>
    <w:rsid w:val="00231524"/>
    <w:rsid w:val="0024425E"/>
    <w:rsid w:val="002C43B8"/>
    <w:rsid w:val="002C5CFA"/>
    <w:rsid w:val="002D451D"/>
    <w:rsid w:val="002D48BE"/>
    <w:rsid w:val="002F4540"/>
    <w:rsid w:val="003123AC"/>
    <w:rsid w:val="003317CA"/>
    <w:rsid w:val="00335F9F"/>
    <w:rsid w:val="00346C00"/>
    <w:rsid w:val="00353C58"/>
    <w:rsid w:val="00354A18"/>
    <w:rsid w:val="003A790F"/>
    <w:rsid w:val="003C1E93"/>
    <w:rsid w:val="003D55D7"/>
    <w:rsid w:val="003F4BA3"/>
    <w:rsid w:val="0044697B"/>
    <w:rsid w:val="00460922"/>
    <w:rsid w:val="00461D09"/>
    <w:rsid w:val="004F5805"/>
    <w:rsid w:val="0050639A"/>
    <w:rsid w:val="00526CDD"/>
    <w:rsid w:val="00543CAF"/>
    <w:rsid w:val="005823F1"/>
    <w:rsid w:val="005D102F"/>
    <w:rsid w:val="005D1495"/>
    <w:rsid w:val="005E0FE7"/>
    <w:rsid w:val="005E65BB"/>
    <w:rsid w:val="00621566"/>
    <w:rsid w:val="00623116"/>
    <w:rsid w:val="006522A4"/>
    <w:rsid w:val="006747BD"/>
    <w:rsid w:val="00687AE8"/>
    <w:rsid w:val="006919BD"/>
    <w:rsid w:val="006D6DE5"/>
    <w:rsid w:val="006D7EAD"/>
    <w:rsid w:val="006E5990"/>
    <w:rsid w:val="006F5883"/>
    <w:rsid w:val="006F645A"/>
    <w:rsid w:val="00701D33"/>
    <w:rsid w:val="00715854"/>
    <w:rsid w:val="0074035F"/>
    <w:rsid w:val="00745705"/>
    <w:rsid w:val="00764305"/>
    <w:rsid w:val="00791C1D"/>
    <w:rsid w:val="00796C4D"/>
    <w:rsid w:val="007F433F"/>
    <w:rsid w:val="00805DF6"/>
    <w:rsid w:val="00811688"/>
    <w:rsid w:val="008122DD"/>
    <w:rsid w:val="00815803"/>
    <w:rsid w:val="00821F16"/>
    <w:rsid w:val="008368C0"/>
    <w:rsid w:val="0084396A"/>
    <w:rsid w:val="008442CF"/>
    <w:rsid w:val="00851497"/>
    <w:rsid w:val="00854B7B"/>
    <w:rsid w:val="00893F2E"/>
    <w:rsid w:val="008C1729"/>
    <w:rsid w:val="008C75DD"/>
    <w:rsid w:val="008F027B"/>
    <w:rsid w:val="008F0B16"/>
    <w:rsid w:val="008F209D"/>
    <w:rsid w:val="00906904"/>
    <w:rsid w:val="00937007"/>
    <w:rsid w:val="0099379C"/>
    <w:rsid w:val="009A342C"/>
    <w:rsid w:val="009B4ACC"/>
    <w:rsid w:val="009D4C4D"/>
    <w:rsid w:val="00A36F46"/>
    <w:rsid w:val="00A4666C"/>
    <w:rsid w:val="00A52C29"/>
    <w:rsid w:val="00A67EDF"/>
    <w:rsid w:val="00AC3738"/>
    <w:rsid w:val="00AC5876"/>
    <w:rsid w:val="00AC7F7D"/>
    <w:rsid w:val="00B23BEC"/>
    <w:rsid w:val="00B25D1D"/>
    <w:rsid w:val="00B61F8A"/>
    <w:rsid w:val="00B75A65"/>
    <w:rsid w:val="00B7721F"/>
    <w:rsid w:val="00B80A3A"/>
    <w:rsid w:val="00BC41C0"/>
    <w:rsid w:val="00C33050"/>
    <w:rsid w:val="00C736D5"/>
    <w:rsid w:val="00D005B3"/>
    <w:rsid w:val="00D06D36"/>
    <w:rsid w:val="00D105CA"/>
    <w:rsid w:val="00D40690"/>
    <w:rsid w:val="00D97CEB"/>
    <w:rsid w:val="00DA52A1"/>
    <w:rsid w:val="00DE7ED9"/>
    <w:rsid w:val="00E94123"/>
    <w:rsid w:val="00EB39C5"/>
    <w:rsid w:val="00ED7972"/>
    <w:rsid w:val="00EE493C"/>
    <w:rsid w:val="00FA068A"/>
    <w:rsid w:val="00FA2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2521F0"/>
  <w15:chartTrackingRefBased/>
  <w15:docId w15:val="{A565F72E-7C56-4C87-91B4-A8990660F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937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379C"/>
    <w:rPr>
      <w:rFonts w:ascii="Segoe UI" w:hAnsi="Segoe UI" w:cs="Segoe UI"/>
      <w:color w:val="000000" w:themeColor="background1"/>
      <w:spacing w:val="4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3D55D7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D55D7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67ED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67EDF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67EDF"/>
    <w:rPr>
      <w:color w:val="000000" w:themeColor="background1"/>
      <w:spacing w:val="4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67ED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67EDF"/>
    <w:rPr>
      <w:b/>
      <w:bCs/>
      <w:color w:val="000000" w:themeColor="background1"/>
      <w:spacing w:val="4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105CA"/>
    <w:pPr>
      <w:spacing w:after="0"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105CA"/>
    <w:rPr>
      <w:color w:val="000000" w:themeColor="background1"/>
      <w:spacing w:val="4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105CA"/>
    <w:rPr>
      <w:vertAlign w:val="superscript"/>
    </w:rPr>
  </w:style>
  <w:style w:type="paragraph" w:styleId="Akapitzlist">
    <w:name w:val="List Paragraph"/>
    <w:aliases w:val="L1,Numerowanie,List Paragraph,2 heading,A_wyliczenie,K-P_odwolanie,Akapit z listą5,maz_wyliczenie,opis dzialania,Obiekt,List Paragraph1,wypunktowanie"/>
    <w:basedOn w:val="Normalny"/>
    <w:link w:val="AkapitzlistZnak"/>
    <w:uiPriority w:val="34"/>
    <w:qFormat/>
    <w:rsid w:val="00460922"/>
    <w:pPr>
      <w:ind w:left="720"/>
      <w:contextualSpacing/>
    </w:p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Obiekt Znak,List Paragraph1 Znak,wypunktowanie Znak"/>
    <w:basedOn w:val="Domylnaczcionkaakapitu"/>
    <w:link w:val="Akapitzlist"/>
    <w:uiPriority w:val="34"/>
    <w:qFormat/>
    <w:locked/>
    <w:rsid w:val="009A342C"/>
    <w:rPr>
      <w:color w:val="000000" w:themeColor="background1"/>
      <w:spacing w:val="4"/>
      <w:sz w:val="20"/>
    </w:rPr>
  </w:style>
  <w:style w:type="paragraph" w:styleId="NormalnyWeb">
    <w:name w:val="Normal (Web)"/>
    <w:basedOn w:val="Normalny"/>
    <w:uiPriority w:val="99"/>
    <w:unhideWhenUsed/>
    <w:rsid w:val="009A342C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pacing w:val="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privacy.microsoft.com/pl-pl/privacystatement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1_DZIA&#321;_KOMUNIKACJI\SIW_PORT\MATERIA&#321;Y_OD_CENTRUM\Papier%20firmowy_Instytuty%20&#321;ukasiewicza\Papier%20firmowy_Instytut%20&#321;ukasiewicza_PL_szablon.dotx" TargetMode="External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bela xmlns="84141fab-40ef-492f-9a5e-7c422361107c" xsi:nil="true"/>
    <BRUTTO xmlns="84141fab-40ef-492f-9a5e-7c422361107c" xsi:nil="true"/>
    <NETTO_x002e_SL xmlns="84141fab-40ef-492f-9a5e-7c422361107c" xsi:nil="true"/>
    <NETTO xmlns="84141fab-40ef-492f-9a5e-7c422361107c" xsi:nil="true"/>
    <BRUTTO_x002e_SL xmlns="84141fab-40ef-492f-9a5e-7c422361107c" xsi:nil="true"/>
    <lcf76f155ced4ddcb4097134ff3c332f xmlns="84141fab-40ef-492f-9a5e-7c422361107c">
      <Terms xmlns="http://schemas.microsoft.com/office/infopath/2007/PartnerControls"/>
    </lcf76f155ced4ddcb4097134ff3c332f>
    <DATA_x002e_DOK xmlns="84141fab-40ef-492f-9a5e-7c422361107c">2024-10-13T17:37:27+00:00</DATA_x002e_DOK>
    <DZ xmlns="84141fab-40ef-492f-9a5e-7c422361107c" xsi:nil="true"/>
    <NR_x002e_ZAM xmlns="84141fab-40ef-492f-9a5e-7c422361107c" xsi:nil="true"/>
    <NR_x002e_UM xmlns="84141fab-40ef-492f-9a5e-7c422361107c" xsi:nil="true"/>
    <DANE_x002e_WYK xmlns="84141fab-40ef-492f-9a5e-7c422361107c" xsi:nil="true"/>
    <TaxCatchAll xmlns="25403c7b-c6b4-4198-8117-dbd0ece2577a" xsi:nil="true"/>
    <DATA_x002e_UM xmlns="84141fab-40ef-492f-9a5e-7c422361107c" xsi:nil="true"/>
    <Nrsprawy xmlns="84141fab-40ef-492f-9a5e-7c422361107c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780E947CFC99046ACF97E94117BF123" ma:contentTypeVersion="38" ma:contentTypeDescription="Utwórz nowy dokument." ma:contentTypeScope="" ma:versionID="782782296d5f0970a52da01f137e5522">
  <xsd:schema xmlns:xsd="http://www.w3.org/2001/XMLSchema" xmlns:xs="http://www.w3.org/2001/XMLSchema" xmlns:p="http://schemas.microsoft.com/office/2006/metadata/properties" xmlns:ns2="84141fab-40ef-492f-9a5e-7c422361107c" xmlns:ns3="25403c7b-c6b4-4198-8117-dbd0ece2577a" targetNamespace="http://schemas.microsoft.com/office/2006/metadata/properties" ma:root="true" ma:fieldsID="bc91da3de4927526fc6b84c3725631b5" ns2:_="" ns3:_="">
    <xsd:import namespace="84141fab-40ef-492f-9a5e-7c422361107c"/>
    <xsd:import namespace="25403c7b-c6b4-4198-8117-dbd0ece257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NR_x002e_ZAM" minOccurs="0"/>
                <xsd:element ref="ns2:DATA_x002e_DOK" minOccurs="0"/>
                <xsd:element ref="ns2:DATA_x002e_UM" minOccurs="0"/>
                <xsd:element ref="ns2:NR_x002e_UM" minOccurs="0"/>
                <xsd:element ref="ns2:NETTO" minOccurs="0"/>
                <xsd:element ref="ns2:NETTO_x002e_SL" minOccurs="0"/>
                <xsd:element ref="ns2:BRUTTO" minOccurs="0"/>
                <xsd:element ref="ns2:BRUTTO_x002e_SL" minOccurs="0"/>
                <xsd:element ref="ns2:DZ" minOccurs="0"/>
                <xsd:element ref="ns2:DANE_x002e_WYK" minOccurs="0"/>
                <xsd:element ref="ns3:SharedWithUsers" minOccurs="0"/>
                <xsd:element ref="ns3:SharedWithDetails" minOccurs="0"/>
                <xsd:element ref="ns2:Tabel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Nrsprawy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141fab-40ef-492f-9a5e-7c42236110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NR_x002e_ZAM" ma:index="12" nillable="true" ma:displayName="NR.ZAM" ma:format="Dropdown" ma:internalName="NR_x002e_ZAM">
      <xsd:simpleType>
        <xsd:restriction base="dms:Text">
          <xsd:maxLength value="255"/>
        </xsd:restriction>
      </xsd:simpleType>
    </xsd:element>
    <xsd:element name="DATA_x002e_DOK" ma:index="13" nillable="true" ma:displayName="DATA.DOK" ma:default="[today]" ma:format="DateOnly" ma:internalName="DATA_x002e_DOK">
      <xsd:simpleType>
        <xsd:restriction base="dms:DateTime"/>
      </xsd:simpleType>
    </xsd:element>
    <xsd:element name="DATA_x002e_UM" ma:index="14" nillable="true" ma:displayName="DATA.UM" ma:format="Dropdown" ma:internalName="DATA_x002e_UM">
      <xsd:simpleType>
        <xsd:restriction base="dms:Text">
          <xsd:maxLength value="255"/>
        </xsd:restriction>
      </xsd:simpleType>
    </xsd:element>
    <xsd:element name="NR_x002e_UM" ma:index="15" nillable="true" ma:displayName="NR.UM" ma:format="Dropdown" ma:internalName="NR_x002e_UM">
      <xsd:simpleType>
        <xsd:restriction base="dms:Text">
          <xsd:maxLength value="255"/>
        </xsd:restriction>
      </xsd:simpleType>
    </xsd:element>
    <xsd:element name="NETTO" ma:index="16" nillable="true" ma:displayName="NETTO" ma:format="Dropdown" ma:internalName="NETTO">
      <xsd:simpleType>
        <xsd:restriction base="dms:Text">
          <xsd:maxLength value="255"/>
        </xsd:restriction>
      </xsd:simpleType>
    </xsd:element>
    <xsd:element name="NETTO_x002e_SL" ma:index="17" nillable="true" ma:displayName="NETTO.SL" ma:format="Dropdown" ma:internalName="NETTO_x002e_SL">
      <xsd:simpleType>
        <xsd:restriction base="dms:Text">
          <xsd:maxLength value="255"/>
        </xsd:restriction>
      </xsd:simpleType>
    </xsd:element>
    <xsd:element name="BRUTTO" ma:index="18" nillable="true" ma:displayName="BRUTTO" ma:format="Dropdown" ma:internalName="BRUTTO">
      <xsd:simpleType>
        <xsd:restriction base="dms:Text">
          <xsd:maxLength value="255"/>
        </xsd:restriction>
      </xsd:simpleType>
    </xsd:element>
    <xsd:element name="BRUTTO_x002e_SL" ma:index="19" nillable="true" ma:displayName="BRUTTO.SL" ma:format="Dropdown" ma:internalName="BRUTTO_x002e_SL">
      <xsd:simpleType>
        <xsd:restriction base="dms:Text">
          <xsd:maxLength value="255"/>
        </xsd:restriction>
      </xsd:simpleType>
    </xsd:element>
    <xsd:element name="DZ" ma:index="20" nillable="true" ma:displayName="DZ" ma:format="Dropdown" ma:internalName="DZ">
      <xsd:simpleType>
        <xsd:restriction base="dms:Text">
          <xsd:maxLength value="255"/>
        </xsd:restriction>
      </xsd:simpleType>
    </xsd:element>
    <xsd:element name="DANE_x002e_WYK" ma:index="21" nillable="true" ma:displayName="DANE.WYK" ma:format="Dropdown" ma:internalName="DANE_x002e_WYK">
      <xsd:simpleType>
        <xsd:restriction base="dms:Text">
          <xsd:maxLength value="255"/>
        </xsd:restriction>
      </xsd:simpleType>
    </xsd:element>
    <xsd:element name="Tabela" ma:index="24" nillable="true" ma:displayName="Tabela" ma:format="Dropdown" ma:internalName="Tabela">
      <xsd:simpleType>
        <xsd:restriction base="dms:Note">
          <xsd:maxLength value="255"/>
        </xsd:restriction>
      </xsd:simpleType>
    </xsd:element>
    <xsd:element name="MediaServiceDateTaken" ma:index="2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2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9" nillable="true" ma:taxonomy="true" ma:internalName="lcf76f155ced4ddcb4097134ff3c332f" ma:taxonomyFieldName="MediaServiceImageTags" ma:displayName="Tagi obrazów" ma:readOnly="false" ma:fieldId="{5cf76f15-5ced-4ddc-b409-7134ff3c332f}" ma:taxonomyMulti="true" ma:sspId="b205d356-f1e1-40f3-a99e-c475332e20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32" nillable="true" ma:displayName="Location" ma:description="" ma:indexed="true" ma:internalName="MediaServiceLocation" ma:readOnly="true">
      <xsd:simpleType>
        <xsd:restriction base="dms:Text"/>
      </xsd:simpleType>
    </xsd:element>
    <xsd:element name="Nrsprawy" ma:index="33" nillable="true" ma:displayName="Nr sprawy" ma:format="Dropdown" ma:internalName="Nrsprawy">
      <xsd:simpleType>
        <xsd:restriction base="dms:Text">
          <xsd:maxLength value="255"/>
        </xsd:restriction>
      </xsd:simpleType>
    </xsd:element>
    <xsd:element name="MediaLengthInSeconds" ma:index="3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403c7b-c6b4-4198-8117-dbd0ece2577a" elementFormDefault="qualified">
    <xsd:import namespace="http://schemas.microsoft.com/office/2006/documentManagement/types"/>
    <xsd:import namespace="http://schemas.microsoft.com/office/infopath/2007/PartnerControls"/>
    <xsd:element name="SharedWithUsers" ma:index="2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30" nillable="true" ma:displayName="Taxonomy Catch All Column" ma:hidden="true" ma:list="{fec6e98c-42df-41bf-b0be-3f1cb1538785}" ma:internalName="TaxCatchAll" ma:showField="CatchAllData" ma:web="25403c7b-c6b4-4198-8117-dbd0ece257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0AFB3FD-A9AD-4C91-B157-743339BE7E80}">
  <ds:schemaRefs>
    <ds:schemaRef ds:uri="http://schemas.microsoft.com/office/2006/metadata/properties"/>
    <ds:schemaRef ds:uri="http://schemas.microsoft.com/office/infopath/2007/PartnerControls"/>
    <ds:schemaRef ds:uri="84141fab-40ef-492f-9a5e-7c422361107c"/>
    <ds:schemaRef ds:uri="25403c7b-c6b4-4198-8117-dbd0ece2577a"/>
  </ds:schemaRefs>
</ds:datastoreItem>
</file>

<file path=customXml/itemProps2.xml><?xml version="1.0" encoding="utf-8"?>
<ds:datastoreItem xmlns:ds="http://schemas.openxmlformats.org/officeDocument/2006/customXml" ds:itemID="{732C3A73-B362-44FE-A873-0360DE8B7AC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68C7C60-1AAB-47C1-8EFE-472CA1B1859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2284230-0355-4882-A264-FDFB0D735F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141fab-40ef-492f-9a5e-7c422361107c"/>
    <ds:schemaRef ds:uri="25403c7b-c6b4-4198-8117-dbd0ece257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firmowy_Instytut Łukasiewicza_PL_szablon</Template>
  <TotalTime>64</TotalTime>
  <Pages>6</Pages>
  <Words>1992</Words>
  <Characters>11956</Characters>
  <Application>Microsoft Office Word</Application>
  <DocSecurity>0</DocSecurity>
  <Lines>99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Wolynska</dc:creator>
  <cp:keywords/>
  <dc:description/>
  <cp:lastModifiedBy>Marzena Krzymińska | Łukasiewicz – PORT</cp:lastModifiedBy>
  <cp:revision>22</cp:revision>
  <cp:lastPrinted>2022-04-25T09:11:00Z</cp:lastPrinted>
  <dcterms:created xsi:type="dcterms:W3CDTF">2022-04-25T09:18:00Z</dcterms:created>
  <dcterms:modified xsi:type="dcterms:W3CDTF">2025-04-15T08:48:00Z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0x0101001780E947CFC99046ACF97E94117BF123</vt:lpwstr>
  </property>
  <property fmtid="{D5CDD505-2E9C-101B-9397-08002B2CF9AE}" pid="3" name="Order">
    <vt:r8>9509400</vt:r8>
  </property>
  <property fmtid="{D5CDD505-2E9C-101B-9397-08002B2CF9AE}" pid="4" name="MediaServiceImageTags">
    <vt:lpwstr/>
  </property>
</Properties>
</file>