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7FDC3" w14:textId="77777777" w:rsidR="000E7E4D" w:rsidRPr="00967C10" w:rsidRDefault="000E7E4D" w:rsidP="008C1DB0">
      <w:pPr>
        <w:tabs>
          <w:tab w:val="left" w:pos="5529"/>
        </w:tabs>
        <w:spacing w:after="0" w:line="312" w:lineRule="auto"/>
        <w:ind w:left="851" w:hanging="851"/>
        <w:jc w:val="both"/>
        <w:rPr>
          <w:rFonts w:asciiTheme="majorHAnsi" w:hAnsiTheme="majorHAnsi" w:cstheme="majorHAnsi"/>
          <w:sz w:val="24"/>
          <w:szCs w:val="24"/>
        </w:rPr>
      </w:pPr>
    </w:p>
    <w:p w14:paraId="6F6DCF9C" w14:textId="6BEA3E61" w:rsidR="009D4850" w:rsidRPr="00967C10" w:rsidRDefault="009D4850" w:rsidP="008C1DB0">
      <w:pPr>
        <w:spacing w:after="0" w:line="312" w:lineRule="auto"/>
        <w:ind w:left="851" w:hanging="851"/>
        <w:jc w:val="center"/>
        <w:rPr>
          <w:rFonts w:asciiTheme="majorHAnsi" w:hAnsiTheme="majorHAnsi" w:cstheme="majorHAnsi"/>
          <w:sz w:val="24"/>
          <w:szCs w:val="24"/>
        </w:rPr>
      </w:pPr>
      <w:r w:rsidRPr="00967C10">
        <w:rPr>
          <w:rFonts w:asciiTheme="majorHAnsi" w:hAnsiTheme="majorHAnsi" w:cstheme="majorHAnsi"/>
          <w:sz w:val="24"/>
          <w:szCs w:val="24"/>
        </w:rPr>
        <w:t>Specyfikacja Warunków Zamówienia (dalej SWZ)</w:t>
      </w:r>
    </w:p>
    <w:p w14:paraId="125B6BF2" w14:textId="04A61DD3" w:rsidR="00BF28F4" w:rsidRPr="00967C10" w:rsidRDefault="00BF28F4" w:rsidP="008C1DB0">
      <w:pPr>
        <w:spacing w:after="0" w:line="312" w:lineRule="auto"/>
        <w:ind w:left="851" w:hanging="851"/>
        <w:jc w:val="center"/>
        <w:rPr>
          <w:rFonts w:asciiTheme="majorHAnsi" w:hAnsiTheme="majorHAnsi" w:cstheme="majorHAnsi"/>
          <w:sz w:val="24"/>
          <w:szCs w:val="24"/>
        </w:rPr>
      </w:pPr>
    </w:p>
    <w:p w14:paraId="73D2CCE4" w14:textId="77777777" w:rsidR="00FB2627" w:rsidRPr="00967C10" w:rsidRDefault="00FB2627" w:rsidP="008C1DB0">
      <w:pPr>
        <w:spacing w:after="0" w:line="312" w:lineRule="auto"/>
        <w:ind w:left="851" w:hanging="851"/>
        <w:jc w:val="center"/>
        <w:rPr>
          <w:rFonts w:asciiTheme="majorHAnsi" w:hAnsiTheme="majorHAnsi" w:cstheme="majorHAnsi"/>
          <w:sz w:val="24"/>
          <w:szCs w:val="24"/>
        </w:rPr>
      </w:pPr>
    </w:p>
    <w:p w14:paraId="0109B17A" w14:textId="77777777" w:rsidR="000E7E4D" w:rsidRPr="00967C10" w:rsidRDefault="000E7E4D" w:rsidP="008C1DB0">
      <w:pPr>
        <w:spacing w:after="0" w:line="312" w:lineRule="auto"/>
        <w:ind w:left="851" w:hanging="851"/>
        <w:jc w:val="center"/>
        <w:rPr>
          <w:rFonts w:asciiTheme="majorHAnsi" w:hAnsiTheme="majorHAnsi" w:cstheme="majorHAnsi"/>
          <w:sz w:val="24"/>
          <w:szCs w:val="24"/>
        </w:rPr>
      </w:pPr>
    </w:p>
    <w:p w14:paraId="3665795B" w14:textId="017F84EE" w:rsidR="008B6B44" w:rsidRPr="00967C10" w:rsidRDefault="009D4850" w:rsidP="008C1DB0">
      <w:pPr>
        <w:spacing w:after="0" w:line="312" w:lineRule="auto"/>
        <w:ind w:left="851" w:hanging="851"/>
        <w:jc w:val="center"/>
        <w:rPr>
          <w:rFonts w:asciiTheme="majorHAnsi" w:hAnsiTheme="majorHAnsi" w:cstheme="majorHAnsi"/>
          <w:sz w:val="24"/>
          <w:szCs w:val="24"/>
        </w:rPr>
      </w:pPr>
      <w:r w:rsidRPr="00967C10">
        <w:rPr>
          <w:rFonts w:asciiTheme="majorHAnsi" w:hAnsiTheme="majorHAnsi" w:cstheme="majorHAnsi"/>
          <w:sz w:val="24"/>
          <w:szCs w:val="24"/>
        </w:rPr>
        <w:t>Dotycząca p</w:t>
      </w:r>
      <w:r w:rsidR="00BF28F4" w:rsidRPr="00967C10">
        <w:rPr>
          <w:rFonts w:asciiTheme="majorHAnsi" w:hAnsiTheme="majorHAnsi" w:cstheme="majorHAnsi"/>
          <w:sz w:val="24"/>
          <w:szCs w:val="24"/>
        </w:rPr>
        <w:t>ostępowani</w:t>
      </w:r>
      <w:r w:rsidRPr="00967C10">
        <w:rPr>
          <w:rFonts w:asciiTheme="majorHAnsi" w:hAnsiTheme="majorHAnsi" w:cstheme="majorHAnsi"/>
          <w:sz w:val="24"/>
          <w:szCs w:val="24"/>
        </w:rPr>
        <w:t>a</w:t>
      </w:r>
      <w:r w:rsidR="00BF28F4" w:rsidRPr="00967C10">
        <w:rPr>
          <w:rFonts w:asciiTheme="majorHAnsi" w:hAnsiTheme="majorHAnsi" w:cstheme="majorHAnsi"/>
          <w:sz w:val="24"/>
          <w:szCs w:val="24"/>
        </w:rPr>
        <w:t xml:space="preserve"> o udzielenie zamówienia </w:t>
      </w:r>
      <w:r w:rsidR="001F36F2" w:rsidRPr="00967C10">
        <w:rPr>
          <w:rFonts w:asciiTheme="majorHAnsi" w:hAnsiTheme="majorHAnsi" w:cstheme="majorHAnsi"/>
          <w:sz w:val="24"/>
          <w:szCs w:val="24"/>
        </w:rPr>
        <w:t>klasycznego</w:t>
      </w:r>
      <w:r w:rsidR="005A734E" w:rsidRPr="00967C10">
        <w:rPr>
          <w:rFonts w:asciiTheme="majorHAnsi" w:hAnsiTheme="majorHAnsi" w:cstheme="majorHAnsi"/>
          <w:sz w:val="24"/>
          <w:szCs w:val="24"/>
        </w:rPr>
        <w:t xml:space="preserve"> </w:t>
      </w:r>
      <w:r w:rsidR="00537860" w:rsidRPr="00967C10">
        <w:rPr>
          <w:rFonts w:asciiTheme="majorHAnsi" w:hAnsiTheme="majorHAnsi" w:cstheme="majorHAnsi"/>
          <w:sz w:val="24"/>
          <w:szCs w:val="24"/>
        </w:rPr>
        <w:t>prowadzonego w</w:t>
      </w:r>
      <w:r w:rsidR="00A643CD" w:rsidRPr="00967C10">
        <w:rPr>
          <w:rFonts w:asciiTheme="majorHAnsi" w:hAnsiTheme="majorHAnsi" w:cstheme="majorHAnsi"/>
          <w:sz w:val="24"/>
          <w:szCs w:val="24"/>
        </w:rPr>
        <w:t> </w:t>
      </w:r>
      <w:r w:rsidR="00537860" w:rsidRPr="00967C10">
        <w:rPr>
          <w:rFonts w:asciiTheme="majorHAnsi" w:hAnsiTheme="majorHAnsi" w:cstheme="majorHAnsi"/>
          <w:sz w:val="24"/>
          <w:szCs w:val="24"/>
        </w:rPr>
        <w:t xml:space="preserve"> trybie</w:t>
      </w:r>
      <w:bookmarkStart w:id="0" w:name="_Hlk68506725"/>
      <w:r w:rsidR="008B6B44" w:rsidRPr="00967C10">
        <w:rPr>
          <w:rFonts w:asciiTheme="majorHAnsi" w:hAnsiTheme="majorHAnsi" w:cstheme="majorHAnsi"/>
          <w:sz w:val="24"/>
          <w:szCs w:val="24"/>
        </w:rPr>
        <w:t xml:space="preserve"> </w:t>
      </w:r>
      <w:r w:rsidR="00537860" w:rsidRPr="00967C10">
        <w:rPr>
          <w:rFonts w:asciiTheme="majorHAnsi" w:hAnsiTheme="majorHAnsi" w:cstheme="majorHAnsi"/>
          <w:sz w:val="24"/>
          <w:szCs w:val="24"/>
        </w:rPr>
        <w:t xml:space="preserve">przetargu nieograniczonego </w:t>
      </w:r>
      <w:bookmarkEnd w:id="0"/>
      <w:r w:rsidR="00537860" w:rsidRPr="00967C10">
        <w:rPr>
          <w:rFonts w:asciiTheme="majorHAnsi" w:hAnsiTheme="majorHAnsi" w:cstheme="majorHAnsi"/>
          <w:sz w:val="24"/>
          <w:szCs w:val="24"/>
        </w:rPr>
        <w:t>o wartości zamówienia równej progowi unijnemu lub większej</w:t>
      </w:r>
      <w:r w:rsidR="00A643CD" w:rsidRPr="00967C10">
        <w:rPr>
          <w:rFonts w:asciiTheme="majorHAnsi" w:hAnsiTheme="majorHAnsi" w:cstheme="majorHAnsi"/>
          <w:sz w:val="24"/>
          <w:szCs w:val="24"/>
        </w:rPr>
        <w:t>,</w:t>
      </w:r>
      <w:r w:rsidR="00C84E3C" w:rsidRPr="00967C10">
        <w:rPr>
          <w:rFonts w:asciiTheme="majorHAnsi" w:hAnsiTheme="majorHAnsi" w:cstheme="majorHAnsi"/>
          <w:sz w:val="24"/>
          <w:szCs w:val="24"/>
        </w:rPr>
        <w:t xml:space="preserve"> zgodnie z u</w:t>
      </w:r>
      <w:r w:rsidR="006E456E" w:rsidRPr="00967C10">
        <w:rPr>
          <w:rFonts w:asciiTheme="majorHAnsi" w:hAnsiTheme="majorHAnsi" w:cstheme="majorHAnsi"/>
          <w:sz w:val="24"/>
          <w:szCs w:val="24"/>
        </w:rPr>
        <w:t>staw</w:t>
      </w:r>
      <w:r w:rsidR="00C84E3C" w:rsidRPr="00967C10">
        <w:rPr>
          <w:rFonts w:asciiTheme="majorHAnsi" w:hAnsiTheme="majorHAnsi" w:cstheme="majorHAnsi"/>
          <w:sz w:val="24"/>
          <w:szCs w:val="24"/>
        </w:rPr>
        <w:t>ą</w:t>
      </w:r>
      <w:r w:rsidR="006E456E" w:rsidRPr="00967C10">
        <w:rPr>
          <w:rFonts w:asciiTheme="majorHAnsi" w:hAnsiTheme="majorHAnsi" w:cstheme="majorHAnsi"/>
          <w:sz w:val="24"/>
          <w:szCs w:val="24"/>
        </w:rPr>
        <w:t xml:space="preserve"> </w:t>
      </w:r>
      <w:r w:rsidR="00C84E3C" w:rsidRPr="00967C10">
        <w:rPr>
          <w:rFonts w:asciiTheme="majorHAnsi" w:hAnsiTheme="majorHAnsi" w:cstheme="majorHAnsi"/>
          <w:sz w:val="24"/>
          <w:szCs w:val="24"/>
        </w:rPr>
        <w:t>P</w:t>
      </w:r>
      <w:r w:rsidR="006E456E" w:rsidRPr="00967C10">
        <w:rPr>
          <w:rFonts w:asciiTheme="majorHAnsi" w:hAnsiTheme="majorHAnsi" w:cstheme="majorHAnsi"/>
          <w:sz w:val="24"/>
          <w:szCs w:val="24"/>
        </w:rPr>
        <w:t xml:space="preserve">rawo zamówień publicznych z dnia </w:t>
      </w:r>
      <w:r w:rsidR="009063E6" w:rsidRPr="00967C10">
        <w:rPr>
          <w:rFonts w:asciiTheme="majorHAnsi" w:hAnsiTheme="majorHAnsi" w:cstheme="majorHAnsi"/>
          <w:sz w:val="24"/>
          <w:szCs w:val="24"/>
        </w:rPr>
        <w:t xml:space="preserve">11 </w:t>
      </w:r>
      <w:r w:rsidR="00A643CD" w:rsidRPr="00967C10">
        <w:rPr>
          <w:rFonts w:asciiTheme="majorHAnsi" w:hAnsiTheme="majorHAnsi" w:cstheme="majorHAnsi"/>
          <w:sz w:val="24"/>
          <w:szCs w:val="24"/>
        </w:rPr>
        <w:t> </w:t>
      </w:r>
      <w:r w:rsidR="009063E6" w:rsidRPr="00967C10">
        <w:rPr>
          <w:rFonts w:asciiTheme="majorHAnsi" w:hAnsiTheme="majorHAnsi" w:cstheme="majorHAnsi"/>
          <w:sz w:val="24"/>
          <w:szCs w:val="24"/>
        </w:rPr>
        <w:t>września 2019 roku</w:t>
      </w:r>
      <w:r w:rsidR="00F72FC6" w:rsidRPr="00967C10">
        <w:rPr>
          <w:rFonts w:asciiTheme="majorHAnsi" w:hAnsiTheme="majorHAnsi" w:cstheme="majorHAnsi"/>
          <w:sz w:val="24"/>
          <w:szCs w:val="24"/>
        </w:rPr>
        <w:t xml:space="preserve"> </w:t>
      </w:r>
      <w:r w:rsidRPr="00967C10">
        <w:rPr>
          <w:rFonts w:asciiTheme="majorHAnsi" w:hAnsiTheme="majorHAnsi" w:cstheme="majorHAnsi"/>
          <w:sz w:val="24"/>
          <w:szCs w:val="24"/>
        </w:rPr>
        <w:t>pn.:</w:t>
      </w:r>
      <w:bookmarkStart w:id="1" w:name="_Hlk131070187"/>
      <w:bookmarkStart w:id="2" w:name="_GoBack"/>
      <w:bookmarkEnd w:id="2"/>
    </w:p>
    <w:p w14:paraId="3F447EEA" w14:textId="6C9FCA7F" w:rsidR="000E5B48" w:rsidRPr="00967C10" w:rsidRDefault="001026CE" w:rsidP="008C1DB0">
      <w:pPr>
        <w:spacing w:after="0" w:line="312" w:lineRule="auto"/>
        <w:ind w:left="851" w:hanging="851"/>
        <w:jc w:val="center"/>
        <w:rPr>
          <w:rFonts w:asciiTheme="majorHAnsi" w:hAnsiTheme="majorHAnsi" w:cstheme="majorHAnsi"/>
          <w:sz w:val="24"/>
          <w:szCs w:val="24"/>
        </w:rPr>
      </w:pPr>
      <w:bookmarkStart w:id="3" w:name="_Hlk163469169"/>
      <w:bookmarkEnd w:id="1"/>
      <w:r w:rsidRPr="001026CE">
        <w:rPr>
          <w:rFonts w:asciiTheme="majorHAnsi" w:hAnsiTheme="majorHAnsi" w:cstheme="majorHAnsi"/>
          <w:iCs/>
          <w:sz w:val="24"/>
          <w:szCs w:val="24"/>
        </w:rPr>
        <w:t>"Kompleksowa dostaw</w:t>
      </w:r>
      <w:r w:rsidR="00963150">
        <w:rPr>
          <w:rFonts w:asciiTheme="majorHAnsi" w:hAnsiTheme="majorHAnsi" w:cstheme="majorHAnsi"/>
          <w:iCs/>
          <w:sz w:val="24"/>
          <w:szCs w:val="24"/>
        </w:rPr>
        <w:t>a</w:t>
      </w:r>
      <w:r w:rsidRPr="001026CE">
        <w:rPr>
          <w:rFonts w:asciiTheme="majorHAnsi" w:hAnsiTheme="majorHAnsi" w:cstheme="majorHAnsi"/>
          <w:iCs/>
          <w:sz w:val="24"/>
          <w:szCs w:val="24"/>
        </w:rPr>
        <w:t xml:space="preserve"> energii elektrycznej wraz z usługą dystrybucji do obiektów Gminy Śmigiel w okresie od 01.01.202</w:t>
      </w:r>
      <w:r w:rsidR="00035D5D">
        <w:rPr>
          <w:rFonts w:asciiTheme="majorHAnsi" w:hAnsiTheme="majorHAnsi" w:cstheme="majorHAnsi"/>
          <w:iCs/>
          <w:sz w:val="24"/>
          <w:szCs w:val="24"/>
        </w:rPr>
        <w:t>6</w:t>
      </w:r>
      <w:r w:rsidRPr="001026CE">
        <w:rPr>
          <w:rFonts w:asciiTheme="majorHAnsi" w:hAnsiTheme="majorHAnsi" w:cstheme="majorHAnsi"/>
          <w:iCs/>
          <w:sz w:val="24"/>
          <w:szCs w:val="24"/>
        </w:rPr>
        <w:t xml:space="preserve"> r. do 31.12.202</w:t>
      </w:r>
      <w:r w:rsidR="00035D5D">
        <w:rPr>
          <w:rFonts w:asciiTheme="majorHAnsi" w:hAnsiTheme="majorHAnsi" w:cstheme="majorHAnsi"/>
          <w:iCs/>
          <w:sz w:val="24"/>
          <w:szCs w:val="24"/>
        </w:rPr>
        <w:t>6</w:t>
      </w:r>
      <w:r w:rsidRPr="001026CE">
        <w:rPr>
          <w:rFonts w:asciiTheme="majorHAnsi" w:hAnsiTheme="majorHAnsi" w:cstheme="majorHAnsi"/>
          <w:iCs/>
          <w:sz w:val="24"/>
          <w:szCs w:val="24"/>
        </w:rPr>
        <w:t xml:space="preserve"> r."</w:t>
      </w:r>
    </w:p>
    <w:bookmarkEnd w:id="3"/>
    <w:p w14:paraId="58606387" w14:textId="77777777" w:rsidR="000E5B48" w:rsidRPr="00967C10" w:rsidRDefault="000E5B48" w:rsidP="008C1DB0">
      <w:pPr>
        <w:spacing w:after="0" w:line="312" w:lineRule="auto"/>
        <w:ind w:left="851" w:hanging="851"/>
        <w:jc w:val="center"/>
        <w:rPr>
          <w:rFonts w:asciiTheme="majorHAnsi" w:hAnsiTheme="majorHAnsi" w:cstheme="majorHAnsi"/>
          <w:sz w:val="24"/>
          <w:szCs w:val="24"/>
        </w:rPr>
      </w:pPr>
    </w:p>
    <w:p w14:paraId="7297C034" w14:textId="77777777" w:rsidR="001026CE" w:rsidRPr="001026CE" w:rsidRDefault="001026CE" w:rsidP="001026CE">
      <w:pPr>
        <w:spacing w:after="0" w:line="312" w:lineRule="auto"/>
        <w:ind w:left="851" w:hanging="851"/>
        <w:jc w:val="center"/>
        <w:rPr>
          <w:rFonts w:asciiTheme="majorHAnsi" w:hAnsiTheme="majorHAnsi" w:cstheme="majorHAnsi"/>
          <w:sz w:val="24"/>
          <w:szCs w:val="24"/>
        </w:rPr>
      </w:pPr>
      <w:r w:rsidRPr="001026CE">
        <w:rPr>
          <w:rFonts w:asciiTheme="majorHAnsi" w:hAnsiTheme="majorHAnsi" w:cstheme="majorHAnsi"/>
          <w:sz w:val="24"/>
          <w:szCs w:val="24"/>
        </w:rPr>
        <w:t>Zatwierdził</w:t>
      </w:r>
    </w:p>
    <w:p w14:paraId="42B571C4" w14:textId="6AE83B49" w:rsidR="001026CE" w:rsidRPr="001026CE" w:rsidRDefault="00320B48" w:rsidP="001026CE">
      <w:pPr>
        <w:spacing w:after="0" w:line="264" w:lineRule="auto"/>
        <w:jc w:val="center"/>
        <w:rPr>
          <w:rFonts w:asciiTheme="majorHAnsi" w:hAnsiTheme="majorHAnsi" w:cstheme="majorHAnsi"/>
          <w:iCs/>
          <w:sz w:val="24"/>
          <w:szCs w:val="24"/>
        </w:rPr>
      </w:pPr>
      <w:r w:rsidRPr="00A13289">
        <w:rPr>
          <w:rFonts w:asciiTheme="majorHAnsi" w:hAnsiTheme="majorHAnsi" w:cstheme="majorHAnsi"/>
          <w:iCs/>
          <w:sz w:val="24"/>
          <w:szCs w:val="24"/>
        </w:rPr>
        <w:t xml:space="preserve">Śmigiel, dnia </w:t>
      </w:r>
      <w:r w:rsidR="00284EA6">
        <w:rPr>
          <w:rFonts w:asciiTheme="majorHAnsi" w:hAnsiTheme="majorHAnsi" w:cstheme="majorHAnsi"/>
          <w:iCs/>
          <w:sz w:val="24"/>
          <w:szCs w:val="24"/>
        </w:rPr>
        <w:t>2</w:t>
      </w:r>
      <w:r w:rsidR="00184A79">
        <w:rPr>
          <w:rFonts w:asciiTheme="majorHAnsi" w:hAnsiTheme="majorHAnsi" w:cstheme="majorHAnsi"/>
          <w:iCs/>
          <w:sz w:val="24"/>
          <w:szCs w:val="24"/>
        </w:rPr>
        <w:t>8</w:t>
      </w:r>
      <w:r w:rsidR="00284EA6">
        <w:rPr>
          <w:rFonts w:asciiTheme="majorHAnsi" w:hAnsiTheme="majorHAnsi" w:cstheme="majorHAnsi"/>
          <w:iCs/>
          <w:sz w:val="24"/>
          <w:szCs w:val="24"/>
        </w:rPr>
        <w:t>.04</w:t>
      </w:r>
      <w:r w:rsidRPr="00A13289">
        <w:rPr>
          <w:rFonts w:asciiTheme="majorHAnsi" w:hAnsiTheme="majorHAnsi" w:cstheme="majorHAnsi"/>
          <w:iCs/>
          <w:sz w:val="24"/>
          <w:szCs w:val="24"/>
        </w:rPr>
        <w:t>.</w:t>
      </w:r>
      <w:r w:rsidR="001026CE" w:rsidRPr="00A13289">
        <w:rPr>
          <w:rFonts w:asciiTheme="majorHAnsi" w:hAnsiTheme="majorHAnsi" w:cstheme="majorHAnsi"/>
          <w:iCs/>
          <w:sz w:val="24"/>
          <w:szCs w:val="24"/>
        </w:rPr>
        <w:t>202</w:t>
      </w:r>
      <w:r w:rsidR="00035D5D" w:rsidRPr="00A13289">
        <w:rPr>
          <w:rFonts w:asciiTheme="majorHAnsi" w:hAnsiTheme="majorHAnsi" w:cstheme="majorHAnsi"/>
          <w:iCs/>
          <w:sz w:val="24"/>
          <w:szCs w:val="24"/>
        </w:rPr>
        <w:t>5</w:t>
      </w:r>
      <w:r w:rsidR="001026CE" w:rsidRPr="00A13289">
        <w:rPr>
          <w:rFonts w:asciiTheme="majorHAnsi" w:hAnsiTheme="majorHAnsi" w:cstheme="majorHAnsi"/>
          <w:iCs/>
          <w:sz w:val="24"/>
          <w:szCs w:val="24"/>
        </w:rPr>
        <w:t xml:space="preserve"> r.</w:t>
      </w:r>
    </w:p>
    <w:p w14:paraId="077B8E5F" w14:textId="77777777" w:rsidR="00AD3837" w:rsidRPr="00C2622F" w:rsidRDefault="00AD3837" w:rsidP="001026CE">
      <w:pPr>
        <w:spacing w:after="0" w:line="264" w:lineRule="auto"/>
        <w:jc w:val="center"/>
        <w:rPr>
          <w:rFonts w:asciiTheme="majorHAnsi" w:hAnsiTheme="majorHAnsi" w:cstheme="majorHAnsi"/>
          <w:iCs/>
          <w:sz w:val="24"/>
          <w:szCs w:val="24"/>
        </w:rPr>
      </w:pPr>
    </w:p>
    <w:p w14:paraId="45DA552D" w14:textId="4FC303F4" w:rsidR="001026CE" w:rsidRPr="00C2622F" w:rsidRDefault="001026CE" w:rsidP="001026CE">
      <w:pPr>
        <w:spacing w:after="0" w:line="264" w:lineRule="auto"/>
        <w:jc w:val="center"/>
        <w:rPr>
          <w:rFonts w:asciiTheme="majorHAnsi" w:hAnsiTheme="majorHAnsi" w:cstheme="majorHAnsi"/>
          <w:iCs/>
          <w:sz w:val="24"/>
          <w:szCs w:val="24"/>
        </w:rPr>
      </w:pPr>
      <w:r w:rsidRPr="00C2622F">
        <w:rPr>
          <w:rFonts w:asciiTheme="majorHAnsi" w:hAnsiTheme="majorHAnsi" w:cstheme="majorHAnsi"/>
          <w:iCs/>
          <w:sz w:val="24"/>
          <w:szCs w:val="24"/>
        </w:rPr>
        <w:t>Kierownik Zamawiającego</w:t>
      </w:r>
    </w:p>
    <w:p w14:paraId="7074A681" w14:textId="77777777" w:rsidR="001026CE" w:rsidRPr="00C2622F" w:rsidRDefault="001026CE" w:rsidP="001026CE">
      <w:pPr>
        <w:spacing w:after="0" w:line="264" w:lineRule="auto"/>
        <w:jc w:val="center"/>
        <w:rPr>
          <w:rFonts w:asciiTheme="majorHAnsi" w:hAnsiTheme="majorHAnsi" w:cstheme="majorHAnsi"/>
          <w:iCs/>
          <w:sz w:val="24"/>
          <w:szCs w:val="24"/>
        </w:rPr>
      </w:pPr>
      <w:r w:rsidRPr="00C2622F">
        <w:rPr>
          <w:rFonts w:asciiTheme="majorHAnsi" w:hAnsiTheme="majorHAnsi" w:cstheme="majorHAnsi"/>
          <w:iCs/>
          <w:sz w:val="24"/>
          <w:szCs w:val="24"/>
        </w:rPr>
        <w:t>/-/</w:t>
      </w:r>
    </w:p>
    <w:p w14:paraId="1C956CB7" w14:textId="0DF0F85C" w:rsidR="001026CE" w:rsidRPr="00C2622F" w:rsidRDefault="001026CE" w:rsidP="001026CE">
      <w:pPr>
        <w:spacing w:after="0" w:line="264" w:lineRule="auto"/>
        <w:jc w:val="center"/>
        <w:rPr>
          <w:rFonts w:asciiTheme="majorHAnsi" w:hAnsiTheme="majorHAnsi" w:cstheme="majorHAnsi"/>
          <w:iCs/>
          <w:sz w:val="24"/>
          <w:szCs w:val="24"/>
        </w:rPr>
      </w:pPr>
      <w:r w:rsidRPr="00C2622F">
        <w:rPr>
          <w:rFonts w:asciiTheme="majorHAnsi" w:hAnsiTheme="majorHAnsi" w:cstheme="majorHAnsi"/>
          <w:iCs/>
          <w:sz w:val="24"/>
          <w:szCs w:val="24"/>
        </w:rPr>
        <w:t>Małgorzata Adamczak - Burmistrz Śmigla</w:t>
      </w:r>
    </w:p>
    <w:p w14:paraId="64028B8B" w14:textId="06DBA8D7" w:rsidR="001026CE" w:rsidRPr="00C2622F" w:rsidRDefault="001026CE" w:rsidP="001026CE">
      <w:pPr>
        <w:spacing w:after="0" w:line="264" w:lineRule="auto"/>
        <w:jc w:val="both"/>
        <w:rPr>
          <w:rFonts w:asciiTheme="majorHAnsi" w:hAnsiTheme="majorHAnsi" w:cstheme="majorHAnsi"/>
          <w:iCs/>
          <w:sz w:val="24"/>
          <w:szCs w:val="24"/>
        </w:rPr>
      </w:pPr>
      <w:r w:rsidRPr="00C2622F">
        <w:rPr>
          <w:rFonts w:asciiTheme="majorHAnsi" w:hAnsiTheme="majorHAnsi" w:cstheme="majorHAnsi"/>
          <w:iCs/>
          <w:sz w:val="24"/>
          <w:szCs w:val="24"/>
        </w:rPr>
        <w:t xml:space="preserve">                     </w:t>
      </w:r>
    </w:p>
    <w:p w14:paraId="2AA4A881" w14:textId="09E1313C" w:rsidR="00DB6EBE" w:rsidRPr="00C2622F" w:rsidRDefault="00DB6EBE" w:rsidP="008C1DB0">
      <w:pPr>
        <w:spacing w:after="0" w:line="312" w:lineRule="auto"/>
        <w:ind w:left="851" w:hanging="851"/>
        <w:jc w:val="both"/>
        <w:rPr>
          <w:rFonts w:asciiTheme="majorHAnsi" w:hAnsiTheme="majorHAnsi" w:cstheme="majorHAnsi"/>
          <w:sz w:val="24"/>
          <w:szCs w:val="24"/>
        </w:rPr>
      </w:pPr>
    </w:p>
    <w:p w14:paraId="1F2A9281" w14:textId="3F43322F" w:rsidR="00DB6EBE" w:rsidRPr="00C2622F" w:rsidRDefault="00DB6EBE" w:rsidP="008C1DB0">
      <w:pPr>
        <w:spacing w:after="0" w:line="312" w:lineRule="auto"/>
        <w:ind w:left="851" w:hanging="851"/>
        <w:jc w:val="both"/>
        <w:rPr>
          <w:rFonts w:asciiTheme="majorHAnsi" w:hAnsiTheme="majorHAnsi" w:cstheme="majorHAnsi"/>
          <w:sz w:val="24"/>
          <w:szCs w:val="24"/>
        </w:rPr>
      </w:pPr>
    </w:p>
    <w:p w14:paraId="0FE90E51" w14:textId="7AD6F9B6" w:rsidR="00DB6EBE" w:rsidRPr="00967C10" w:rsidRDefault="00DB6EBE" w:rsidP="008C1DB0">
      <w:pPr>
        <w:spacing w:after="0" w:line="312" w:lineRule="auto"/>
        <w:ind w:left="851" w:hanging="851"/>
        <w:jc w:val="both"/>
        <w:rPr>
          <w:rFonts w:asciiTheme="majorHAnsi" w:hAnsiTheme="majorHAnsi" w:cstheme="majorHAnsi"/>
          <w:sz w:val="24"/>
          <w:szCs w:val="24"/>
        </w:rPr>
      </w:pPr>
    </w:p>
    <w:p w14:paraId="2436B57A" w14:textId="747EDDDB" w:rsidR="00DB6EBE" w:rsidRPr="00967C10" w:rsidRDefault="00DB6EBE" w:rsidP="008C1DB0">
      <w:pPr>
        <w:spacing w:after="0" w:line="312" w:lineRule="auto"/>
        <w:ind w:left="851" w:hanging="851"/>
        <w:jc w:val="both"/>
        <w:rPr>
          <w:rFonts w:asciiTheme="majorHAnsi" w:hAnsiTheme="majorHAnsi" w:cstheme="majorHAnsi"/>
          <w:sz w:val="24"/>
          <w:szCs w:val="24"/>
        </w:rPr>
      </w:pPr>
    </w:p>
    <w:p w14:paraId="4212075B" w14:textId="48B0FE02" w:rsidR="000E7E4D" w:rsidRPr="00967C10" w:rsidRDefault="000E7E4D" w:rsidP="008C1DB0">
      <w:pPr>
        <w:spacing w:after="0" w:line="312" w:lineRule="auto"/>
        <w:ind w:left="851" w:hanging="851"/>
        <w:jc w:val="both"/>
        <w:rPr>
          <w:rFonts w:asciiTheme="majorHAnsi" w:hAnsiTheme="majorHAnsi" w:cstheme="majorHAnsi"/>
          <w:sz w:val="24"/>
          <w:szCs w:val="24"/>
        </w:rPr>
      </w:pPr>
    </w:p>
    <w:p w14:paraId="490D654C" w14:textId="21F3F4E5" w:rsidR="000E7E4D" w:rsidRPr="00967C10" w:rsidRDefault="000E7E4D" w:rsidP="008C1DB0">
      <w:pPr>
        <w:spacing w:after="0" w:line="312" w:lineRule="auto"/>
        <w:ind w:left="851" w:hanging="851"/>
        <w:jc w:val="both"/>
        <w:rPr>
          <w:rFonts w:asciiTheme="majorHAnsi" w:hAnsiTheme="majorHAnsi" w:cstheme="majorHAnsi"/>
          <w:sz w:val="24"/>
          <w:szCs w:val="24"/>
        </w:rPr>
      </w:pPr>
    </w:p>
    <w:p w14:paraId="2706B854" w14:textId="47DA3EC4" w:rsidR="000E7E4D" w:rsidRPr="00967C10" w:rsidRDefault="000E7E4D" w:rsidP="008C1DB0">
      <w:pPr>
        <w:spacing w:after="0" w:line="312" w:lineRule="auto"/>
        <w:ind w:left="851" w:hanging="851"/>
        <w:jc w:val="both"/>
        <w:rPr>
          <w:rFonts w:asciiTheme="majorHAnsi" w:hAnsiTheme="majorHAnsi" w:cstheme="majorHAnsi"/>
          <w:sz w:val="24"/>
          <w:szCs w:val="24"/>
        </w:rPr>
      </w:pPr>
    </w:p>
    <w:p w14:paraId="1AA6AD49" w14:textId="07529952" w:rsidR="000E7E4D" w:rsidRPr="00967C10" w:rsidRDefault="000E7E4D" w:rsidP="008C1DB0">
      <w:pPr>
        <w:spacing w:after="0" w:line="312" w:lineRule="auto"/>
        <w:ind w:left="851" w:hanging="851"/>
        <w:jc w:val="both"/>
        <w:rPr>
          <w:rFonts w:asciiTheme="majorHAnsi" w:hAnsiTheme="majorHAnsi" w:cstheme="majorHAnsi"/>
          <w:sz w:val="24"/>
          <w:szCs w:val="24"/>
        </w:rPr>
      </w:pPr>
    </w:p>
    <w:p w14:paraId="06D0A36D" w14:textId="0D1A4EC3" w:rsidR="000E7E4D" w:rsidRPr="00967C10" w:rsidRDefault="000E7E4D" w:rsidP="008C1DB0">
      <w:pPr>
        <w:spacing w:after="0" w:line="312" w:lineRule="auto"/>
        <w:ind w:left="851" w:hanging="851"/>
        <w:jc w:val="both"/>
        <w:rPr>
          <w:rFonts w:asciiTheme="majorHAnsi" w:hAnsiTheme="majorHAnsi" w:cstheme="majorHAnsi"/>
          <w:sz w:val="24"/>
          <w:szCs w:val="24"/>
        </w:rPr>
      </w:pPr>
    </w:p>
    <w:p w14:paraId="454C513A" w14:textId="05AA7AC1" w:rsidR="000E7E4D" w:rsidRPr="00967C10" w:rsidRDefault="000E7E4D" w:rsidP="008C1DB0">
      <w:pPr>
        <w:spacing w:after="0" w:line="312" w:lineRule="auto"/>
        <w:ind w:left="851" w:hanging="851"/>
        <w:jc w:val="both"/>
        <w:rPr>
          <w:rFonts w:asciiTheme="majorHAnsi" w:hAnsiTheme="majorHAnsi" w:cstheme="majorHAnsi"/>
          <w:sz w:val="24"/>
          <w:szCs w:val="24"/>
        </w:rPr>
      </w:pPr>
    </w:p>
    <w:p w14:paraId="783404C4" w14:textId="4AABF680" w:rsidR="0016433B" w:rsidRPr="00967C10" w:rsidRDefault="0016433B" w:rsidP="008C1DB0">
      <w:pPr>
        <w:spacing w:after="0" w:line="312" w:lineRule="auto"/>
        <w:ind w:left="851" w:hanging="851"/>
        <w:jc w:val="both"/>
        <w:rPr>
          <w:rFonts w:asciiTheme="majorHAnsi" w:hAnsiTheme="majorHAnsi" w:cstheme="majorHAnsi"/>
          <w:sz w:val="24"/>
          <w:szCs w:val="24"/>
        </w:rPr>
      </w:pPr>
    </w:p>
    <w:p w14:paraId="421C6404" w14:textId="5635CD49" w:rsidR="00607953" w:rsidRPr="00967C10" w:rsidRDefault="00607953" w:rsidP="008C1DB0">
      <w:pPr>
        <w:spacing w:after="0" w:line="312" w:lineRule="auto"/>
        <w:ind w:left="851" w:hanging="851"/>
        <w:jc w:val="both"/>
        <w:rPr>
          <w:rFonts w:asciiTheme="majorHAnsi" w:hAnsiTheme="majorHAnsi" w:cstheme="majorHAnsi"/>
          <w:sz w:val="24"/>
          <w:szCs w:val="24"/>
        </w:rPr>
      </w:pPr>
    </w:p>
    <w:p w14:paraId="69114F92" w14:textId="77777777" w:rsidR="00607953" w:rsidRPr="00967C10" w:rsidRDefault="00607953" w:rsidP="008C1DB0">
      <w:pPr>
        <w:spacing w:after="0" w:line="312" w:lineRule="auto"/>
        <w:ind w:left="851" w:hanging="851"/>
        <w:jc w:val="both"/>
        <w:rPr>
          <w:rFonts w:asciiTheme="majorHAnsi" w:hAnsiTheme="majorHAnsi" w:cstheme="majorHAnsi"/>
          <w:sz w:val="24"/>
          <w:szCs w:val="24"/>
        </w:rPr>
      </w:pPr>
    </w:p>
    <w:p w14:paraId="53D5BBB6" w14:textId="6176BF2C" w:rsidR="000E7E4D" w:rsidRPr="00967C10" w:rsidRDefault="000E7E4D" w:rsidP="008C1DB0">
      <w:pPr>
        <w:spacing w:after="0" w:line="312" w:lineRule="auto"/>
        <w:ind w:left="851" w:hanging="851"/>
        <w:jc w:val="both"/>
        <w:rPr>
          <w:rFonts w:asciiTheme="majorHAnsi" w:hAnsiTheme="majorHAnsi" w:cstheme="majorHAnsi"/>
          <w:sz w:val="24"/>
          <w:szCs w:val="24"/>
        </w:rPr>
      </w:pPr>
    </w:p>
    <w:p w14:paraId="2390F652" w14:textId="0B465A85" w:rsidR="00AE6F12" w:rsidRDefault="00AE6F12" w:rsidP="008C1DB0">
      <w:pPr>
        <w:spacing w:after="0" w:line="312" w:lineRule="auto"/>
        <w:ind w:left="851" w:hanging="851"/>
        <w:jc w:val="both"/>
        <w:rPr>
          <w:rFonts w:asciiTheme="majorHAnsi" w:hAnsiTheme="majorHAnsi" w:cstheme="majorHAnsi"/>
          <w:sz w:val="24"/>
          <w:szCs w:val="24"/>
        </w:rPr>
      </w:pPr>
    </w:p>
    <w:p w14:paraId="038877D8" w14:textId="77777777" w:rsidR="001026CE" w:rsidRDefault="001026CE" w:rsidP="008C1DB0">
      <w:pPr>
        <w:spacing w:after="0" w:line="312" w:lineRule="auto"/>
        <w:ind w:left="851" w:hanging="851"/>
        <w:jc w:val="both"/>
        <w:rPr>
          <w:rFonts w:asciiTheme="majorHAnsi" w:hAnsiTheme="majorHAnsi" w:cstheme="majorHAnsi"/>
          <w:sz w:val="24"/>
          <w:szCs w:val="24"/>
        </w:rPr>
      </w:pPr>
    </w:p>
    <w:p w14:paraId="7B168613" w14:textId="77777777" w:rsidR="001026CE" w:rsidRDefault="001026CE" w:rsidP="008C1DB0">
      <w:pPr>
        <w:spacing w:after="0" w:line="312" w:lineRule="auto"/>
        <w:ind w:left="851" w:hanging="851"/>
        <w:jc w:val="both"/>
        <w:rPr>
          <w:rFonts w:asciiTheme="majorHAnsi" w:hAnsiTheme="majorHAnsi" w:cstheme="majorHAnsi"/>
          <w:sz w:val="24"/>
          <w:szCs w:val="24"/>
        </w:rPr>
      </w:pPr>
    </w:p>
    <w:p w14:paraId="065BAE87" w14:textId="77777777" w:rsidR="001026CE" w:rsidRPr="00967C10" w:rsidRDefault="001026CE" w:rsidP="008C1DB0">
      <w:pPr>
        <w:spacing w:after="0" w:line="312" w:lineRule="auto"/>
        <w:ind w:left="851" w:hanging="851"/>
        <w:jc w:val="both"/>
        <w:rPr>
          <w:rFonts w:asciiTheme="majorHAnsi" w:hAnsiTheme="majorHAnsi" w:cstheme="majorHAnsi"/>
          <w:sz w:val="24"/>
          <w:szCs w:val="24"/>
        </w:rPr>
      </w:pPr>
    </w:p>
    <w:p w14:paraId="250B52AC" w14:textId="77777777" w:rsidR="00AE6F12" w:rsidRPr="00967C10" w:rsidRDefault="00AE6F12" w:rsidP="008C1DB0">
      <w:pPr>
        <w:spacing w:after="0" w:line="312" w:lineRule="auto"/>
        <w:ind w:left="851" w:hanging="851"/>
        <w:jc w:val="both"/>
        <w:rPr>
          <w:rFonts w:asciiTheme="majorHAnsi" w:hAnsiTheme="majorHAnsi" w:cstheme="majorHAnsi"/>
          <w:sz w:val="24"/>
          <w:szCs w:val="24"/>
        </w:rPr>
      </w:pPr>
    </w:p>
    <w:sdt>
      <w:sdtPr>
        <w:rPr>
          <w:rFonts w:asciiTheme="minorHAnsi" w:eastAsiaTheme="minorHAnsi" w:hAnsiTheme="minorHAnsi" w:cstheme="majorHAnsi"/>
          <w:color w:val="auto"/>
          <w:sz w:val="24"/>
          <w:szCs w:val="24"/>
          <w:lang w:eastAsia="en-US"/>
        </w:rPr>
        <w:id w:val="-849880138"/>
        <w:docPartObj>
          <w:docPartGallery w:val="Table of Contents"/>
          <w:docPartUnique/>
        </w:docPartObj>
      </w:sdtPr>
      <w:sdtEndPr>
        <w:rPr>
          <w:b/>
          <w:bCs/>
        </w:rPr>
      </w:sdtEndPr>
      <w:sdtContent>
        <w:p w14:paraId="12A4FA3B" w14:textId="4554F0F0" w:rsidR="00D6083C" w:rsidRPr="00967C10" w:rsidRDefault="00D6083C" w:rsidP="008C1DB0">
          <w:pPr>
            <w:pStyle w:val="Nagwekspisutreci"/>
            <w:spacing w:line="312" w:lineRule="auto"/>
            <w:ind w:left="851" w:hanging="851"/>
            <w:jc w:val="both"/>
            <w:rPr>
              <w:rFonts w:cstheme="majorHAnsi"/>
              <w:sz w:val="24"/>
              <w:szCs w:val="24"/>
            </w:rPr>
          </w:pPr>
          <w:r w:rsidRPr="00967C10">
            <w:rPr>
              <w:rFonts w:cstheme="majorHAnsi"/>
              <w:sz w:val="24"/>
              <w:szCs w:val="24"/>
            </w:rPr>
            <w:t>Spis treści</w:t>
          </w:r>
        </w:p>
        <w:p w14:paraId="33AFC964" w14:textId="66960C26" w:rsidR="00C546CB" w:rsidRDefault="00D6083C">
          <w:pPr>
            <w:pStyle w:val="Spistreci1"/>
            <w:rPr>
              <w:rFonts w:cstheme="minorBidi"/>
              <w:kern w:val="2"/>
              <w:sz w:val="24"/>
              <w:szCs w:val="24"/>
              <w14:ligatures w14:val="standardContextual"/>
            </w:rPr>
          </w:pPr>
          <w:r w:rsidRPr="00967C10">
            <w:rPr>
              <w:rFonts w:asciiTheme="majorHAnsi" w:hAnsiTheme="majorHAnsi"/>
              <w:sz w:val="24"/>
              <w:szCs w:val="24"/>
            </w:rPr>
            <w:fldChar w:fldCharType="begin"/>
          </w:r>
          <w:r w:rsidRPr="00967C10">
            <w:rPr>
              <w:rFonts w:asciiTheme="majorHAnsi" w:hAnsiTheme="majorHAnsi"/>
              <w:sz w:val="24"/>
              <w:szCs w:val="24"/>
            </w:rPr>
            <w:instrText xml:space="preserve"> TOC \o "1-3" \h \z \u </w:instrText>
          </w:r>
          <w:r w:rsidRPr="00967C10">
            <w:rPr>
              <w:rFonts w:asciiTheme="majorHAnsi" w:hAnsiTheme="majorHAnsi"/>
              <w:sz w:val="24"/>
              <w:szCs w:val="24"/>
            </w:rPr>
            <w:fldChar w:fldCharType="separate"/>
          </w:r>
          <w:hyperlink w:anchor="_Toc164152079" w:history="1">
            <w:r w:rsidR="00C546CB" w:rsidRPr="00850CCA">
              <w:rPr>
                <w:rStyle w:val="Hipercze"/>
                <w:rFonts w:eastAsia="Times New Roman"/>
              </w:rPr>
              <w:t>1.</w:t>
            </w:r>
            <w:r w:rsidR="00C546CB">
              <w:rPr>
                <w:rFonts w:cstheme="minorBidi"/>
                <w:kern w:val="2"/>
                <w:sz w:val="24"/>
                <w:szCs w:val="24"/>
                <w14:ligatures w14:val="standardContextual"/>
              </w:rPr>
              <w:tab/>
            </w:r>
            <w:r w:rsidR="00C546CB" w:rsidRPr="00850CCA">
              <w:rPr>
                <w:rStyle w:val="Hipercze"/>
                <w:rFonts w:eastAsia="Times New Roman"/>
              </w:rPr>
              <w:t>Dane zamawiającego (nazwa, numer telefonu, adres poczty elektronicznej, dane strony internetowej prowadzonego postępowania)</w:t>
            </w:r>
            <w:r w:rsidR="00C546CB">
              <w:rPr>
                <w:webHidden/>
              </w:rPr>
              <w:tab/>
            </w:r>
            <w:r w:rsidR="00C546CB">
              <w:rPr>
                <w:webHidden/>
              </w:rPr>
              <w:fldChar w:fldCharType="begin"/>
            </w:r>
            <w:r w:rsidR="00C546CB">
              <w:rPr>
                <w:webHidden/>
              </w:rPr>
              <w:instrText xml:space="preserve"> PAGEREF _Toc164152079 \h </w:instrText>
            </w:r>
            <w:r w:rsidR="00C546CB">
              <w:rPr>
                <w:webHidden/>
              </w:rPr>
            </w:r>
            <w:r w:rsidR="00C546CB">
              <w:rPr>
                <w:webHidden/>
              </w:rPr>
              <w:fldChar w:fldCharType="separate"/>
            </w:r>
            <w:r w:rsidR="00C2622F">
              <w:rPr>
                <w:webHidden/>
              </w:rPr>
              <w:t>4</w:t>
            </w:r>
            <w:r w:rsidR="00C546CB">
              <w:rPr>
                <w:webHidden/>
              </w:rPr>
              <w:fldChar w:fldCharType="end"/>
            </w:r>
          </w:hyperlink>
        </w:p>
        <w:p w14:paraId="79CDC8E2" w14:textId="7D9058AA" w:rsidR="00C546CB" w:rsidRDefault="00C2622F">
          <w:pPr>
            <w:pStyle w:val="Spistreci1"/>
            <w:rPr>
              <w:rFonts w:cstheme="minorBidi"/>
              <w:kern w:val="2"/>
              <w:sz w:val="24"/>
              <w:szCs w:val="24"/>
              <w14:ligatures w14:val="standardContextual"/>
            </w:rPr>
          </w:pPr>
          <w:hyperlink w:anchor="_Toc164152080" w:history="1">
            <w:r w:rsidR="00C546CB" w:rsidRPr="00850CCA">
              <w:rPr>
                <w:rStyle w:val="Hipercze"/>
                <w:rFonts w:eastAsia="Times New Roman"/>
              </w:rPr>
              <w:t>2.</w:t>
            </w:r>
            <w:r w:rsidR="00C546CB">
              <w:rPr>
                <w:rFonts w:cstheme="minorBidi"/>
                <w:kern w:val="2"/>
                <w:sz w:val="24"/>
                <w:szCs w:val="24"/>
                <w14:ligatures w14:val="standardContextual"/>
              </w:rPr>
              <w:tab/>
            </w:r>
            <w:r w:rsidR="00C546CB" w:rsidRPr="00850CCA">
              <w:rPr>
                <w:rStyle w:val="Hipercze"/>
                <w:rFonts w:eastAsia="Times New Roman"/>
              </w:rPr>
              <w:t>Tryb udzielenia zamówienia</w:t>
            </w:r>
            <w:r w:rsidR="00C546CB">
              <w:rPr>
                <w:webHidden/>
              </w:rPr>
              <w:tab/>
            </w:r>
            <w:r w:rsidR="00C546CB">
              <w:rPr>
                <w:webHidden/>
              </w:rPr>
              <w:fldChar w:fldCharType="begin"/>
            </w:r>
            <w:r w:rsidR="00C546CB">
              <w:rPr>
                <w:webHidden/>
              </w:rPr>
              <w:instrText xml:space="preserve"> PAGEREF _Toc164152080 \h </w:instrText>
            </w:r>
            <w:r w:rsidR="00C546CB">
              <w:rPr>
                <w:webHidden/>
              </w:rPr>
            </w:r>
            <w:r w:rsidR="00C546CB">
              <w:rPr>
                <w:webHidden/>
              </w:rPr>
              <w:fldChar w:fldCharType="separate"/>
            </w:r>
            <w:r>
              <w:rPr>
                <w:webHidden/>
              </w:rPr>
              <w:t>5</w:t>
            </w:r>
            <w:r w:rsidR="00C546CB">
              <w:rPr>
                <w:webHidden/>
              </w:rPr>
              <w:fldChar w:fldCharType="end"/>
            </w:r>
          </w:hyperlink>
        </w:p>
        <w:p w14:paraId="66A071D9" w14:textId="7ABFBAF2" w:rsidR="00C546CB" w:rsidRDefault="00C2622F">
          <w:pPr>
            <w:pStyle w:val="Spistreci1"/>
            <w:rPr>
              <w:rFonts w:cstheme="minorBidi"/>
              <w:kern w:val="2"/>
              <w:sz w:val="24"/>
              <w:szCs w:val="24"/>
              <w14:ligatures w14:val="standardContextual"/>
            </w:rPr>
          </w:pPr>
          <w:hyperlink w:anchor="_Toc164152081" w:history="1">
            <w:r w:rsidR="00C546CB" w:rsidRPr="00850CCA">
              <w:rPr>
                <w:rStyle w:val="Hipercze"/>
                <w:rFonts w:eastAsia="Times New Roman"/>
              </w:rPr>
              <w:t>3.</w:t>
            </w:r>
            <w:r w:rsidR="00C546CB">
              <w:rPr>
                <w:rFonts w:cstheme="minorBidi"/>
                <w:kern w:val="2"/>
                <w:sz w:val="24"/>
                <w:szCs w:val="24"/>
                <w14:ligatures w14:val="standardContextual"/>
              </w:rPr>
              <w:tab/>
            </w:r>
            <w:r w:rsidR="00C546CB" w:rsidRPr="00850CCA">
              <w:rPr>
                <w:rStyle w:val="Hipercze"/>
                <w:rFonts w:eastAsia="Times New Roman"/>
              </w:rPr>
              <w:t>Informacja  o uprzedniej  ocenie  ofert,  zgodnie  z art. 139 Pzp</w:t>
            </w:r>
            <w:r w:rsidR="00C546CB">
              <w:rPr>
                <w:webHidden/>
              </w:rPr>
              <w:tab/>
            </w:r>
            <w:r w:rsidR="00C546CB">
              <w:rPr>
                <w:webHidden/>
              </w:rPr>
              <w:fldChar w:fldCharType="begin"/>
            </w:r>
            <w:r w:rsidR="00C546CB">
              <w:rPr>
                <w:webHidden/>
              </w:rPr>
              <w:instrText xml:space="preserve"> PAGEREF _Toc164152081 \h </w:instrText>
            </w:r>
            <w:r w:rsidR="00C546CB">
              <w:rPr>
                <w:webHidden/>
              </w:rPr>
            </w:r>
            <w:r w:rsidR="00C546CB">
              <w:rPr>
                <w:webHidden/>
              </w:rPr>
              <w:fldChar w:fldCharType="separate"/>
            </w:r>
            <w:r>
              <w:rPr>
                <w:webHidden/>
              </w:rPr>
              <w:t>5</w:t>
            </w:r>
            <w:r w:rsidR="00C546CB">
              <w:rPr>
                <w:webHidden/>
              </w:rPr>
              <w:fldChar w:fldCharType="end"/>
            </w:r>
          </w:hyperlink>
        </w:p>
        <w:p w14:paraId="343C7377" w14:textId="7CF8C517" w:rsidR="00C546CB" w:rsidRDefault="00C2622F">
          <w:pPr>
            <w:pStyle w:val="Spistreci1"/>
            <w:rPr>
              <w:rFonts w:cstheme="minorBidi"/>
              <w:kern w:val="2"/>
              <w:sz w:val="24"/>
              <w:szCs w:val="24"/>
              <w14:ligatures w14:val="standardContextual"/>
            </w:rPr>
          </w:pPr>
          <w:hyperlink w:anchor="_Toc164152082" w:history="1">
            <w:r w:rsidR="00C546CB" w:rsidRPr="00850CCA">
              <w:rPr>
                <w:rStyle w:val="Hipercze"/>
              </w:rPr>
              <w:t>4.</w:t>
            </w:r>
            <w:r w:rsidR="00C546CB">
              <w:rPr>
                <w:rFonts w:cstheme="minorBidi"/>
                <w:kern w:val="2"/>
                <w:sz w:val="24"/>
                <w:szCs w:val="24"/>
                <w14:ligatures w14:val="standardContextual"/>
              </w:rPr>
              <w:tab/>
            </w:r>
            <w:r w:rsidR="00C546CB" w:rsidRPr="00850CCA">
              <w:rPr>
                <w:rStyle w:val="Hipercze"/>
                <w:rFonts w:eastAsia="Times New Roman"/>
              </w:rPr>
              <w:t>Opis przedmiotu zamówienia</w:t>
            </w:r>
            <w:r w:rsidR="00C546CB">
              <w:rPr>
                <w:webHidden/>
              </w:rPr>
              <w:tab/>
            </w:r>
            <w:r w:rsidR="00C546CB">
              <w:rPr>
                <w:webHidden/>
              </w:rPr>
              <w:fldChar w:fldCharType="begin"/>
            </w:r>
            <w:r w:rsidR="00C546CB">
              <w:rPr>
                <w:webHidden/>
              </w:rPr>
              <w:instrText xml:space="preserve"> PAGEREF _Toc164152082 \h </w:instrText>
            </w:r>
            <w:r w:rsidR="00C546CB">
              <w:rPr>
                <w:webHidden/>
              </w:rPr>
            </w:r>
            <w:r w:rsidR="00C546CB">
              <w:rPr>
                <w:webHidden/>
              </w:rPr>
              <w:fldChar w:fldCharType="separate"/>
            </w:r>
            <w:r>
              <w:rPr>
                <w:webHidden/>
              </w:rPr>
              <w:t>5</w:t>
            </w:r>
            <w:r w:rsidR="00C546CB">
              <w:rPr>
                <w:webHidden/>
              </w:rPr>
              <w:fldChar w:fldCharType="end"/>
            </w:r>
          </w:hyperlink>
        </w:p>
        <w:p w14:paraId="0E2669B6" w14:textId="246C7B0A" w:rsidR="00C546CB" w:rsidRDefault="00C2622F">
          <w:pPr>
            <w:pStyle w:val="Spistreci1"/>
            <w:rPr>
              <w:rFonts w:cstheme="minorBidi"/>
              <w:kern w:val="2"/>
              <w:sz w:val="24"/>
              <w:szCs w:val="24"/>
              <w14:ligatures w14:val="standardContextual"/>
            </w:rPr>
          </w:pPr>
          <w:hyperlink w:anchor="_Toc164152083" w:history="1">
            <w:r w:rsidR="00C546CB" w:rsidRPr="00850CCA">
              <w:rPr>
                <w:rStyle w:val="Hipercze"/>
                <w:rFonts w:eastAsia="Times New Roman"/>
              </w:rPr>
              <w:t>5.</w:t>
            </w:r>
            <w:r w:rsidR="00C546CB">
              <w:rPr>
                <w:rFonts w:cstheme="minorBidi"/>
                <w:kern w:val="2"/>
                <w:sz w:val="24"/>
                <w:szCs w:val="24"/>
                <w14:ligatures w14:val="standardContextual"/>
              </w:rPr>
              <w:tab/>
            </w:r>
            <w:r w:rsidR="00C546CB" w:rsidRPr="00850CCA">
              <w:rPr>
                <w:rStyle w:val="Hipercze"/>
                <w:rFonts w:eastAsia="Times New Roman"/>
              </w:rPr>
              <w:t>Termin wykonania zamówienia</w:t>
            </w:r>
            <w:r w:rsidR="00C546CB">
              <w:rPr>
                <w:webHidden/>
              </w:rPr>
              <w:tab/>
            </w:r>
            <w:r w:rsidR="00C546CB">
              <w:rPr>
                <w:webHidden/>
              </w:rPr>
              <w:fldChar w:fldCharType="begin"/>
            </w:r>
            <w:r w:rsidR="00C546CB">
              <w:rPr>
                <w:webHidden/>
              </w:rPr>
              <w:instrText xml:space="preserve"> PAGEREF _Toc164152083 \h </w:instrText>
            </w:r>
            <w:r w:rsidR="00C546CB">
              <w:rPr>
                <w:webHidden/>
              </w:rPr>
            </w:r>
            <w:r w:rsidR="00C546CB">
              <w:rPr>
                <w:webHidden/>
              </w:rPr>
              <w:fldChar w:fldCharType="separate"/>
            </w:r>
            <w:r>
              <w:rPr>
                <w:webHidden/>
              </w:rPr>
              <w:t>7</w:t>
            </w:r>
            <w:r w:rsidR="00C546CB">
              <w:rPr>
                <w:webHidden/>
              </w:rPr>
              <w:fldChar w:fldCharType="end"/>
            </w:r>
          </w:hyperlink>
        </w:p>
        <w:p w14:paraId="72B2178C" w14:textId="04F1625C" w:rsidR="00C546CB" w:rsidRDefault="00C2622F">
          <w:pPr>
            <w:pStyle w:val="Spistreci1"/>
            <w:rPr>
              <w:rFonts w:cstheme="minorBidi"/>
              <w:kern w:val="2"/>
              <w:sz w:val="24"/>
              <w:szCs w:val="24"/>
              <w14:ligatures w14:val="standardContextual"/>
            </w:rPr>
          </w:pPr>
          <w:hyperlink w:anchor="_Toc164152084" w:history="1">
            <w:r w:rsidR="00C546CB" w:rsidRPr="00850CCA">
              <w:rPr>
                <w:rStyle w:val="Hipercze"/>
                <w:rFonts w:eastAsia="Times New Roman"/>
              </w:rPr>
              <w:t>6.</w:t>
            </w:r>
            <w:r w:rsidR="00C546CB">
              <w:rPr>
                <w:rFonts w:cstheme="minorBidi"/>
                <w:kern w:val="2"/>
                <w:sz w:val="24"/>
                <w:szCs w:val="24"/>
                <w14:ligatures w14:val="standardContextual"/>
              </w:rPr>
              <w:tab/>
            </w:r>
            <w:r w:rsidR="00C546CB" w:rsidRPr="00850CCA">
              <w:rPr>
                <w:rStyle w:val="Hipercze"/>
                <w:rFonts w:eastAsia="Times New Roman"/>
              </w:rPr>
              <w:t>Informacja o warunkach udziału w postępowaniu</w:t>
            </w:r>
            <w:r w:rsidR="00C546CB">
              <w:rPr>
                <w:webHidden/>
              </w:rPr>
              <w:tab/>
            </w:r>
            <w:r w:rsidR="00C546CB">
              <w:rPr>
                <w:webHidden/>
              </w:rPr>
              <w:fldChar w:fldCharType="begin"/>
            </w:r>
            <w:r w:rsidR="00C546CB">
              <w:rPr>
                <w:webHidden/>
              </w:rPr>
              <w:instrText xml:space="preserve"> PAGEREF _Toc164152084 \h </w:instrText>
            </w:r>
            <w:r w:rsidR="00C546CB">
              <w:rPr>
                <w:webHidden/>
              </w:rPr>
            </w:r>
            <w:r w:rsidR="00C546CB">
              <w:rPr>
                <w:webHidden/>
              </w:rPr>
              <w:fldChar w:fldCharType="separate"/>
            </w:r>
            <w:r>
              <w:rPr>
                <w:webHidden/>
              </w:rPr>
              <w:t>7</w:t>
            </w:r>
            <w:r w:rsidR="00C546CB">
              <w:rPr>
                <w:webHidden/>
              </w:rPr>
              <w:fldChar w:fldCharType="end"/>
            </w:r>
          </w:hyperlink>
        </w:p>
        <w:p w14:paraId="353E4B0C" w14:textId="14A9632A" w:rsidR="00C546CB" w:rsidRDefault="00C2622F">
          <w:pPr>
            <w:pStyle w:val="Spistreci1"/>
            <w:rPr>
              <w:rFonts w:cstheme="minorBidi"/>
              <w:kern w:val="2"/>
              <w:sz w:val="24"/>
              <w:szCs w:val="24"/>
              <w14:ligatures w14:val="standardContextual"/>
            </w:rPr>
          </w:pPr>
          <w:hyperlink w:anchor="_Toc164152085" w:history="1">
            <w:r w:rsidR="00C546CB" w:rsidRPr="00850CCA">
              <w:rPr>
                <w:rStyle w:val="Hipercze"/>
                <w:rFonts w:eastAsia="Times New Roman"/>
              </w:rPr>
              <w:t>7.</w:t>
            </w:r>
            <w:r w:rsidR="00C546CB">
              <w:rPr>
                <w:rFonts w:cstheme="minorBidi"/>
                <w:kern w:val="2"/>
                <w:sz w:val="24"/>
                <w:szCs w:val="24"/>
                <w14:ligatures w14:val="standardContextual"/>
              </w:rPr>
              <w:tab/>
            </w:r>
            <w:r w:rsidR="00C546CB" w:rsidRPr="00850CCA">
              <w:rPr>
                <w:rStyle w:val="Hipercze"/>
                <w:rFonts w:eastAsia="Times New Roman"/>
              </w:rPr>
              <w:t>Podstawy wykluczenia, o których mowa w art. 108 ust. 1 oraz w art. 7 ust. 1 ustawy z dnia z dnia 13 kwietnia 2022 r. o szczególnych rozwiązaniach w zakresie przeciwdziałania wspieraniu agresji na Ukrainę oraz służących ochronie bezpieczeństwa narodowego  oraz w art.  5k   rozporządzenia (UE) nr 833/2014  z dnia 31 lipca 2014 r. dotyczące środków ograniczających w związku z działaniami Rosji destabilizującymi sytuację na Ukrainie (obligatoryjne)</w:t>
            </w:r>
            <w:r w:rsidR="00C546CB">
              <w:rPr>
                <w:webHidden/>
              </w:rPr>
              <w:tab/>
            </w:r>
            <w:r w:rsidR="00C546CB">
              <w:rPr>
                <w:webHidden/>
              </w:rPr>
              <w:fldChar w:fldCharType="begin"/>
            </w:r>
            <w:r w:rsidR="00C546CB">
              <w:rPr>
                <w:webHidden/>
              </w:rPr>
              <w:instrText xml:space="preserve"> PAGEREF _Toc164152085 \h </w:instrText>
            </w:r>
            <w:r w:rsidR="00C546CB">
              <w:rPr>
                <w:webHidden/>
              </w:rPr>
            </w:r>
            <w:r w:rsidR="00C546CB">
              <w:rPr>
                <w:webHidden/>
              </w:rPr>
              <w:fldChar w:fldCharType="separate"/>
            </w:r>
            <w:r>
              <w:rPr>
                <w:webHidden/>
              </w:rPr>
              <w:t>9</w:t>
            </w:r>
            <w:r w:rsidR="00C546CB">
              <w:rPr>
                <w:webHidden/>
              </w:rPr>
              <w:fldChar w:fldCharType="end"/>
            </w:r>
          </w:hyperlink>
        </w:p>
        <w:p w14:paraId="31D1E87F" w14:textId="67F2B24B" w:rsidR="00C546CB" w:rsidRDefault="00C2622F">
          <w:pPr>
            <w:pStyle w:val="Spistreci1"/>
            <w:rPr>
              <w:rFonts w:cstheme="minorBidi"/>
              <w:kern w:val="2"/>
              <w:sz w:val="24"/>
              <w:szCs w:val="24"/>
              <w14:ligatures w14:val="standardContextual"/>
            </w:rPr>
          </w:pPr>
          <w:hyperlink w:anchor="_Toc164152086" w:history="1">
            <w:r w:rsidR="00C546CB" w:rsidRPr="00850CCA">
              <w:rPr>
                <w:rStyle w:val="Hipercze"/>
              </w:rPr>
              <w:t>8.</w:t>
            </w:r>
            <w:r w:rsidR="00C546CB">
              <w:rPr>
                <w:rFonts w:cstheme="minorBidi"/>
                <w:kern w:val="2"/>
                <w:sz w:val="24"/>
                <w:szCs w:val="24"/>
                <w14:ligatures w14:val="standardContextual"/>
              </w:rPr>
              <w:tab/>
            </w:r>
            <w:r w:rsidR="00C546CB" w:rsidRPr="00850CCA">
              <w:rPr>
                <w:rStyle w:val="Hipercze"/>
              </w:rPr>
              <w:t>Wykonawcy i podwykonawcy, udostępnienie zasobów</w:t>
            </w:r>
            <w:r w:rsidR="00C546CB">
              <w:rPr>
                <w:webHidden/>
              </w:rPr>
              <w:tab/>
            </w:r>
            <w:r w:rsidR="00C546CB">
              <w:rPr>
                <w:webHidden/>
              </w:rPr>
              <w:fldChar w:fldCharType="begin"/>
            </w:r>
            <w:r w:rsidR="00C546CB">
              <w:rPr>
                <w:webHidden/>
              </w:rPr>
              <w:instrText xml:space="preserve"> PAGEREF _Toc164152086 \h </w:instrText>
            </w:r>
            <w:r w:rsidR="00C546CB">
              <w:rPr>
                <w:webHidden/>
              </w:rPr>
            </w:r>
            <w:r w:rsidR="00C546CB">
              <w:rPr>
                <w:webHidden/>
              </w:rPr>
              <w:fldChar w:fldCharType="separate"/>
            </w:r>
            <w:r>
              <w:rPr>
                <w:webHidden/>
              </w:rPr>
              <w:t>13</w:t>
            </w:r>
            <w:r w:rsidR="00C546CB">
              <w:rPr>
                <w:webHidden/>
              </w:rPr>
              <w:fldChar w:fldCharType="end"/>
            </w:r>
          </w:hyperlink>
        </w:p>
        <w:p w14:paraId="5CD12182" w14:textId="21D89C25" w:rsidR="00C546CB" w:rsidRDefault="00C2622F">
          <w:pPr>
            <w:pStyle w:val="Spistreci1"/>
            <w:rPr>
              <w:rFonts w:cstheme="minorBidi"/>
              <w:kern w:val="2"/>
              <w:sz w:val="24"/>
              <w:szCs w:val="24"/>
              <w14:ligatures w14:val="standardContextual"/>
            </w:rPr>
          </w:pPr>
          <w:hyperlink w:anchor="_Toc164152087" w:history="1">
            <w:r w:rsidR="00C546CB" w:rsidRPr="00850CCA">
              <w:rPr>
                <w:rStyle w:val="Hipercze"/>
              </w:rPr>
              <w:t>9.</w:t>
            </w:r>
            <w:r w:rsidR="00C546CB">
              <w:rPr>
                <w:rFonts w:cstheme="minorBidi"/>
                <w:kern w:val="2"/>
                <w:sz w:val="24"/>
                <w:szCs w:val="24"/>
                <w14:ligatures w14:val="standardContextual"/>
              </w:rPr>
              <w:tab/>
            </w:r>
            <w:r w:rsidR="00C546CB" w:rsidRPr="00850CCA">
              <w:rPr>
                <w:rStyle w:val="Hipercze"/>
              </w:rPr>
              <w:t>Informacja o przedmiotowych i podmiotowych środkach dowodowych, innych  dokumentach  oraz dokumentach, jakie należy złożyć wraz z ofertą</w:t>
            </w:r>
            <w:r w:rsidR="00C546CB">
              <w:rPr>
                <w:webHidden/>
              </w:rPr>
              <w:tab/>
            </w:r>
            <w:r w:rsidR="00C546CB">
              <w:rPr>
                <w:webHidden/>
              </w:rPr>
              <w:fldChar w:fldCharType="begin"/>
            </w:r>
            <w:r w:rsidR="00C546CB">
              <w:rPr>
                <w:webHidden/>
              </w:rPr>
              <w:instrText xml:space="preserve"> PAGEREF _Toc164152087 \h </w:instrText>
            </w:r>
            <w:r w:rsidR="00C546CB">
              <w:rPr>
                <w:webHidden/>
              </w:rPr>
            </w:r>
            <w:r w:rsidR="00C546CB">
              <w:rPr>
                <w:webHidden/>
              </w:rPr>
              <w:fldChar w:fldCharType="separate"/>
            </w:r>
            <w:r>
              <w:rPr>
                <w:webHidden/>
              </w:rPr>
              <w:t>15</w:t>
            </w:r>
            <w:r w:rsidR="00C546CB">
              <w:rPr>
                <w:webHidden/>
              </w:rPr>
              <w:fldChar w:fldCharType="end"/>
            </w:r>
          </w:hyperlink>
        </w:p>
        <w:p w14:paraId="5DFF5C1B" w14:textId="0BEC20E3" w:rsidR="00C546CB" w:rsidRDefault="00C2622F">
          <w:pPr>
            <w:pStyle w:val="Spistreci1"/>
            <w:rPr>
              <w:rFonts w:cstheme="minorBidi"/>
              <w:kern w:val="2"/>
              <w:sz w:val="24"/>
              <w:szCs w:val="24"/>
              <w14:ligatures w14:val="standardContextual"/>
            </w:rPr>
          </w:pPr>
          <w:hyperlink w:anchor="_Toc164152088" w:history="1">
            <w:r w:rsidR="00C546CB" w:rsidRPr="00850CCA">
              <w:rPr>
                <w:rStyle w:val="Hipercze"/>
                <w:rFonts w:eastAsiaTheme="minorHAnsi"/>
              </w:rPr>
              <w:t>10.</w:t>
            </w:r>
            <w:r w:rsidR="00C546CB">
              <w:rPr>
                <w:rFonts w:cstheme="minorBidi"/>
                <w:kern w:val="2"/>
                <w:sz w:val="24"/>
                <w:szCs w:val="24"/>
                <w14:ligatures w14:val="standardContextual"/>
              </w:rPr>
              <w:tab/>
            </w:r>
            <w:r w:rsidR="00C546CB" w:rsidRPr="00850CCA">
              <w:rPr>
                <w:rStyle w:val="Hipercze"/>
                <w:rFonts w:eastAsia="Times New Roman"/>
              </w:rPr>
              <w:t xml:space="preserve">Informacja  o środkach komunikacji elektronicznej, przy użyciu których zamawiający będzie komunikował się z wykonawcami, oraz informacje o wymaganiach technicznych i organizacyjnych sporządzania, wysyłania i odbierania korespondencji </w:t>
            </w:r>
            <w:r w:rsidR="00C546CB" w:rsidRPr="00850CCA">
              <w:rPr>
                <w:rStyle w:val="Hipercze"/>
                <w:rFonts w:eastAsiaTheme="minorHAnsi"/>
              </w:rPr>
              <w:t>elektronicznej</w:t>
            </w:r>
            <w:r w:rsidR="00C546CB">
              <w:rPr>
                <w:webHidden/>
              </w:rPr>
              <w:tab/>
            </w:r>
            <w:r w:rsidR="00C546CB">
              <w:rPr>
                <w:webHidden/>
              </w:rPr>
              <w:fldChar w:fldCharType="begin"/>
            </w:r>
            <w:r w:rsidR="00C546CB">
              <w:rPr>
                <w:webHidden/>
              </w:rPr>
              <w:instrText xml:space="preserve"> PAGEREF _Toc164152088 \h </w:instrText>
            </w:r>
            <w:r w:rsidR="00C546CB">
              <w:rPr>
                <w:webHidden/>
              </w:rPr>
            </w:r>
            <w:r w:rsidR="00C546CB">
              <w:rPr>
                <w:webHidden/>
              </w:rPr>
              <w:fldChar w:fldCharType="separate"/>
            </w:r>
            <w:r>
              <w:rPr>
                <w:webHidden/>
              </w:rPr>
              <w:t>20</w:t>
            </w:r>
            <w:r w:rsidR="00C546CB">
              <w:rPr>
                <w:webHidden/>
              </w:rPr>
              <w:fldChar w:fldCharType="end"/>
            </w:r>
          </w:hyperlink>
        </w:p>
        <w:p w14:paraId="287D5685" w14:textId="7A2A8C4A" w:rsidR="00C546CB" w:rsidRDefault="00C2622F">
          <w:pPr>
            <w:pStyle w:val="Spistreci1"/>
            <w:rPr>
              <w:rFonts w:cstheme="minorBidi"/>
              <w:kern w:val="2"/>
              <w:sz w:val="24"/>
              <w:szCs w:val="24"/>
              <w14:ligatures w14:val="standardContextual"/>
            </w:rPr>
          </w:pPr>
          <w:hyperlink w:anchor="_Toc164152089" w:history="1">
            <w:r w:rsidR="00C546CB" w:rsidRPr="00850CCA">
              <w:rPr>
                <w:rStyle w:val="Hipercze"/>
                <w:rFonts w:eastAsia="Times New Roman"/>
              </w:rPr>
              <w:t>11.</w:t>
            </w:r>
            <w:r w:rsidR="00C546CB">
              <w:rPr>
                <w:rFonts w:cstheme="minorBidi"/>
                <w:kern w:val="2"/>
                <w:sz w:val="24"/>
                <w:szCs w:val="24"/>
                <w14:ligatures w14:val="standardContextual"/>
              </w:rPr>
              <w:tab/>
            </w:r>
            <w:r w:rsidR="00C546CB" w:rsidRPr="00850CCA">
              <w:rPr>
                <w:rStyle w:val="Hipercze"/>
                <w:rFonts w:eastAsia="Times New Roman"/>
              </w:rPr>
              <w:t>Wskazanie osób uprawnionych do komunikowania się z Wykonawcami</w:t>
            </w:r>
            <w:r w:rsidR="00C546CB">
              <w:rPr>
                <w:webHidden/>
              </w:rPr>
              <w:tab/>
            </w:r>
            <w:r w:rsidR="00C546CB">
              <w:rPr>
                <w:webHidden/>
              </w:rPr>
              <w:fldChar w:fldCharType="begin"/>
            </w:r>
            <w:r w:rsidR="00C546CB">
              <w:rPr>
                <w:webHidden/>
              </w:rPr>
              <w:instrText xml:space="preserve"> PAGEREF _Toc164152089 \h </w:instrText>
            </w:r>
            <w:r w:rsidR="00C546CB">
              <w:rPr>
                <w:webHidden/>
              </w:rPr>
            </w:r>
            <w:r w:rsidR="00C546CB">
              <w:rPr>
                <w:webHidden/>
              </w:rPr>
              <w:fldChar w:fldCharType="separate"/>
            </w:r>
            <w:r>
              <w:rPr>
                <w:webHidden/>
              </w:rPr>
              <w:t>23</w:t>
            </w:r>
            <w:r w:rsidR="00C546CB">
              <w:rPr>
                <w:webHidden/>
              </w:rPr>
              <w:fldChar w:fldCharType="end"/>
            </w:r>
          </w:hyperlink>
        </w:p>
        <w:p w14:paraId="6B6CF691" w14:textId="4D54F7E1" w:rsidR="00C546CB" w:rsidRDefault="00C2622F">
          <w:pPr>
            <w:pStyle w:val="Spistreci1"/>
            <w:rPr>
              <w:rFonts w:cstheme="minorBidi"/>
              <w:kern w:val="2"/>
              <w:sz w:val="24"/>
              <w:szCs w:val="24"/>
              <w14:ligatures w14:val="standardContextual"/>
            </w:rPr>
          </w:pPr>
          <w:hyperlink w:anchor="_Toc164152090" w:history="1">
            <w:r w:rsidR="00C546CB" w:rsidRPr="00850CCA">
              <w:rPr>
                <w:rStyle w:val="Hipercze"/>
                <w:rFonts w:eastAsia="Times New Roman"/>
              </w:rPr>
              <w:t>12.</w:t>
            </w:r>
            <w:r w:rsidR="00C546CB">
              <w:rPr>
                <w:rFonts w:cstheme="minorBidi"/>
                <w:kern w:val="2"/>
                <w:sz w:val="24"/>
                <w:szCs w:val="24"/>
                <w14:ligatures w14:val="standardContextual"/>
              </w:rPr>
              <w:tab/>
            </w:r>
            <w:r w:rsidR="00C546CB" w:rsidRPr="00850CCA">
              <w:rPr>
                <w:rStyle w:val="Hipercze"/>
                <w:rFonts w:eastAsia="Times New Roman"/>
              </w:rPr>
              <w:t>Wyjaśnienia treści SWZ</w:t>
            </w:r>
            <w:r w:rsidR="00C546CB">
              <w:rPr>
                <w:webHidden/>
              </w:rPr>
              <w:tab/>
            </w:r>
            <w:r w:rsidR="00C546CB">
              <w:rPr>
                <w:webHidden/>
              </w:rPr>
              <w:fldChar w:fldCharType="begin"/>
            </w:r>
            <w:r w:rsidR="00C546CB">
              <w:rPr>
                <w:webHidden/>
              </w:rPr>
              <w:instrText xml:space="preserve"> PAGEREF _Toc164152090 \h </w:instrText>
            </w:r>
            <w:r w:rsidR="00C546CB">
              <w:rPr>
                <w:webHidden/>
              </w:rPr>
            </w:r>
            <w:r w:rsidR="00C546CB">
              <w:rPr>
                <w:webHidden/>
              </w:rPr>
              <w:fldChar w:fldCharType="separate"/>
            </w:r>
            <w:r>
              <w:rPr>
                <w:webHidden/>
              </w:rPr>
              <w:t>23</w:t>
            </w:r>
            <w:r w:rsidR="00C546CB">
              <w:rPr>
                <w:webHidden/>
              </w:rPr>
              <w:fldChar w:fldCharType="end"/>
            </w:r>
          </w:hyperlink>
        </w:p>
        <w:p w14:paraId="4E3C191A" w14:textId="200936EA" w:rsidR="00C546CB" w:rsidRDefault="00C2622F">
          <w:pPr>
            <w:pStyle w:val="Spistreci1"/>
            <w:rPr>
              <w:rFonts w:cstheme="minorBidi"/>
              <w:kern w:val="2"/>
              <w:sz w:val="24"/>
              <w:szCs w:val="24"/>
              <w14:ligatures w14:val="standardContextual"/>
            </w:rPr>
          </w:pPr>
          <w:hyperlink w:anchor="_Toc164152091" w:history="1">
            <w:r w:rsidR="00C546CB" w:rsidRPr="00850CCA">
              <w:rPr>
                <w:rStyle w:val="Hipercze"/>
                <w:rFonts w:asciiTheme="majorHAnsi" w:eastAsia="Times New Roman" w:hAnsiTheme="majorHAnsi"/>
              </w:rPr>
              <w:t>13.</w:t>
            </w:r>
            <w:r w:rsidR="00C546CB">
              <w:rPr>
                <w:rFonts w:cstheme="minorBidi"/>
                <w:kern w:val="2"/>
                <w:sz w:val="24"/>
                <w:szCs w:val="24"/>
                <w14:ligatures w14:val="standardContextual"/>
              </w:rPr>
              <w:tab/>
            </w:r>
            <w:r w:rsidR="00C546CB" w:rsidRPr="00850CCA">
              <w:rPr>
                <w:rStyle w:val="Hipercze"/>
                <w:rFonts w:asciiTheme="majorHAnsi" w:eastAsia="Times New Roman" w:hAnsiTheme="majorHAnsi"/>
              </w:rPr>
              <w:t>Opis sposobu przygotowania oferty oraz pozostałych dokumentów składanych w postępowaniu</w:t>
            </w:r>
            <w:r w:rsidR="00C546CB">
              <w:rPr>
                <w:webHidden/>
              </w:rPr>
              <w:tab/>
            </w:r>
            <w:r w:rsidR="00C546CB">
              <w:rPr>
                <w:webHidden/>
              </w:rPr>
              <w:fldChar w:fldCharType="begin"/>
            </w:r>
            <w:r w:rsidR="00C546CB">
              <w:rPr>
                <w:webHidden/>
              </w:rPr>
              <w:instrText xml:space="preserve"> PAGEREF _Toc164152091 \h </w:instrText>
            </w:r>
            <w:r w:rsidR="00C546CB">
              <w:rPr>
                <w:webHidden/>
              </w:rPr>
            </w:r>
            <w:r w:rsidR="00C546CB">
              <w:rPr>
                <w:webHidden/>
              </w:rPr>
              <w:fldChar w:fldCharType="separate"/>
            </w:r>
            <w:r>
              <w:rPr>
                <w:webHidden/>
              </w:rPr>
              <w:t>23</w:t>
            </w:r>
            <w:r w:rsidR="00C546CB">
              <w:rPr>
                <w:webHidden/>
              </w:rPr>
              <w:fldChar w:fldCharType="end"/>
            </w:r>
          </w:hyperlink>
        </w:p>
        <w:p w14:paraId="729BE12B" w14:textId="51FB5196" w:rsidR="00C546CB" w:rsidRDefault="00C2622F">
          <w:pPr>
            <w:pStyle w:val="Spistreci1"/>
            <w:rPr>
              <w:rFonts w:cstheme="minorBidi"/>
              <w:kern w:val="2"/>
              <w:sz w:val="24"/>
              <w:szCs w:val="24"/>
              <w14:ligatures w14:val="standardContextual"/>
            </w:rPr>
          </w:pPr>
          <w:hyperlink w:anchor="_Toc164152092" w:history="1">
            <w:r w:rsidR="00C546CB" w:rsidRPr="00850CCA">
              <w:rPr>
                <w:rStyle w:val="Hipercze"/>
                <w:rFonts w:eastAsia="Times New Roman"/>
              </w:rPr>
              <w:t>14.</w:t>
            </w:r>
            <w:r w:rsidR="00C546CB">
              <w:rPr>
                <w:rFonts w:cstheme="minorBidi"/>
                <w:kern w:val="2"/>
                <w:sz w:val="24"/>
                <w:szCs w:val="24"/>
                <w14:ligatures w14:val="standardContextual"/>
              </w:rPr>
              <w:tab/>
            </w:r>
            <w:r w:rsidR="00C546CB" w:rsidRPr="00850CCA">
              <w:rPr>
                <w:rStyle w:val="Hipercze"/>
                <w:rFonts w:eastAsia="Times New Roman"/>
              </w:rPr>
              <w:t>Sposób oraz termin składania ofert, termin otwarcia ofert</w:t>
            </w:r>
            <w:r w:rsidR="00C546CB">
              <w:rPr>
                <w:webHidden/>
              </w:rPr>
              <w:tab/>
            </w:r>
            <w:r w:rsidR="00C546CB">
              <w:rPr>
                <w:webHidden/>
              </w:rPr>
              <w:fldChar w:fldCharType="begin"/>
            </w:r>
            <w:r w:rsidR="00C546CB">
              <w:rPr>
                <w:webHidden/>
              </w:rPr>
              <w:instrText xml:space="preserve"> PAGEREF _Toc164152092 \h </w:instrText>
            </w:r>
            <w:r w:rsidR="00C546CB">
              <w:rPr>
                <w:webHidden/>
              </w:rPr>
            </w:r>
            <w:r w:rsidR="00C546CB">
              <w:rPr>
                <w:webHidden/>
              </w:rPr>
              <w:fldChar w:fldCharType="separate"/>
            </w:r>
            <w:r>
              <w:rPr>
                <w:webHidden/>
              </w:rPr>
              <w:t>27</w:t>
            </w:r>
            <w:r w:rsidR="00C546CB">
              <w:rPr>
                <w:webHidden/>
              </w:rPr>
              <w:fldChar w:fldCharType="end"/>
            </w:r>
          </w:hyperlink>
        </w:p>
        <w:p w14:paraId="611A2FF2" w14:textId="0FF0AFC0" w:rsidR="00C546CB" w:rsidRDefault="00C2622F">
          <w:pPr>
            <w:pStyle w:val="Spistreci1"/>
            <w:rPr>
              <w:rFonts w:cstheme="minorBidi"/>
              <w:kern w:val="2"/>
              <w:sz w:val="24"/>
              <w:szCs w:val="24"/>
              <w14:ligatures w14:val="standardContextual"/>
            </w:rPr>
          </w:pPr>
          <w:hyperlink w:anchor="_Toc164152093" w:history="1">
            <w:r w:rsidR="00C546CB" w:rsidRPr="00850CCA">
              <w:rPr>
                <w:rStyle w:val="Hipercze"/>
              </w:rPr>
              <w:t>15.</w:t>
            </w:r>
            <w:r w:rsidR="00C546CB">
              <w:rPr>
                <w:rFonts w:cstheme="minorBidi"/>
                <w:kern w:val="2"/>
                <w:sz w:val="24"/>
                <w:szCs w:val="24"/>
                <w14:ligatures w14:val="standardContextual"/>
              </w:rPr>
              <w:tab/>
            </w:r>
            <w:r w:rsidR="00C546CB" w:rsidRPr="00850CCA">
              <w:rPr>
                <w:rStyle w:val="Hipercze"/>
                <w:rFonts w:eastAsia="Times New Roman"/>
              </w:rPr>
              <w:t>Termin związania ofertą do dnia 17.08.2024</w:t>
            </w:r>
            <w:r w:rsidR="00C546CB" w:rsidRPr="00850CCA">
              <w:rPr>
                <w:rStyle w:val="Hipercze"/>
              </w:rPr>
              <w:t xml:space="preserve"> r.</w:t>
            </w:r>
            <w:r w:rsidR="00C546CB">
              <w:rPr>
                <w:webHidden/>
              </w:rPr>
              <w:tab/>
            </w:r>
            <w:r w:rsidR="00C546CB">
              <w:rPr>
                <w:webHidden/>
              </w:rPr>
              <w:fldChar w:fldCharType="begin"/>
            </w:r>
            <w:r w:rsidR="00C546CB">
              <w:rPr>
                <w:webHidden/>
              </w:rPr>
              <w:instrText xml:space="preserve"> PAGEREF _Toc164152093 \h </w:instrText>
            </w:r>
            <w:r w:rsidR="00C546CB">
              <w:rPr>
                <w:webHidden/>
              </w:rPr>
            </w:r>
            <w:r w:rsidR="00C546CB">
              <w:rPr>
                <w:webHidden/>
              </w:rPr>
              <w:fldChar w:fldCharType="separate"/>
            </w:r>
            <w:r>
              <w:rPr>
                <w:webHidden/>
              </w:rPr>
              <w:t>28</w:t>
            </w:r>
            <w:r w:rsidR="00C546CB">
              <w:rPr>
                <w:webHidden/>
              </w:rPr>
              <w:fldChar w:fldCharType="end"/>
            </w:r>
          </w:hyperlink>
        </w:p>
        <w:p w14:paraId="44AE4489" w14:textId="66AAC5DA" w:rsidR="00C546CB" w:rsidRDefault="00C2622F">
          <w:pPr>
            <w:pStyle w:val="Spistreci1"/>
            <w:rPr>
              <w:rFonts w:cstheme="minorBidi"/>
              <w:kern w:val="2"/>
              <w:sz w:val="24"/>
              <w:szCs w:val="24"/>
              <w14:ligatures w14:val="standardContextual"/>
            </w:rPr>
          </w:pPr>
          <w:hyperlink w:anchor="_Toc164152094" w:history="1">
            <w:r w:rsidR="00C546CB" w:rsidRPr="00850CCA">
              <w:rPr>
                <w:rStyle w:val="Hipercze"/>
                <w:rFonts w:eastAsia="Times New Roman"/>
              </w:rPr>
              <w:t>16.</w:t>
            </w:r>
            <w:r w:rsidR="00C546CB">
              <w:rPr>
                <w:rFonts w:cstheme="minorBidi"/>
                <w:kern w:val="2"/>
                <w:sz w:val="24"/>
                <w:szCs w:val="24"/>
                <w14:ligatures w14:val="standardContextual"/>
              </w:rPr>
              <w:tab/>
            </w:r>
            <w:r w:rsidR="00C546CB" w:rsidRPr="00850CCA">
              <w:rPr>
                <w:rStyle w:val="Hipercze"/>
                <w:rFonts w:eastAsia="Times New Roman"/>
              </w:rPr>
              <w:t>Sposób obliczenia ceny</w:t>
            </w:r>
            <w:r w:rsidR="00C546CB">
              <w:rPr>
                <w:webHidden/>
              </w:rPr>
              <w:tab/>
            </w:r>
            <w:r w:rsidR="00C546CB">
              <w:rPr>
                <w:webHidden/>
              </w:rPr>
              <w:fldChar w:fldCharType="begin"/>
            </w:r>
            <w:r w:rsidR="00C546CB">
              <w:rPr>
                <w:webHidden/>
              </w:rPr>
              <w:instrText xml:space="preserve"> PAGEREF _Toc164152094 \h </w:instrText>
            </w:r>
            <w:r w:rsidR="00C546CB">
              <w:rPr>
                <w:webHidden/>
              </w:rPr>
            </w:r>
            <w:r w:rsidR="00C546CB">
              <w:rPr>
                <w:webHidden/>
              </w:rPr>
              <w:fldChar w:fldCharType="separate"/>
            </w:r>
            <w:r>
              <w:rPr>
                <w:webHidden/>
              </w:rPr>
              <w:t>28</w:t>
            </w:r>
            <w:r w:rsidR="00C546CB">
              <w:rPr>
                <w:webHidden/>
              </w:rPr>
              <w:fldChar w:fldCharType="end"/>
            </w:r>
          </w:hyperlink>
        </w:p>
        <w:p w14:paraId="6C880BA4" w14:textId="6C028D94" w:rsidR="00C546CB" w:rsidRDefault="00C2622F">
          <w:pPr>
            <w:pStyle w:val="Spistreci1"/>
            <w:rPr>
              <w:rFonts w:cstheme="minorBidi"/>
              <w:kern w:val="2"/>
              <w:sz w:val="24"/>
              <w:szCs w:val="24"/>
              <w14:ligatures w14:val="standardContextual"/>
            </w:rPr>
          </w:pPr>
          <w:hyperlink w:anchor="_Toc164152095" w:history="1">
            <w:r w:rsidR="00C546CB" w:rsidRPr="00850CCA">
              <w:rPr>
                <w:rStyle w:val="Hipercze"/>
                <w:rFonts w:eastAsia="Times New Roman"/>
              </w:rPr>
              <w:t>17.</w:t>
            </w:r>
            <w:r w:rsidR="00C546CB">
              <w:rPr>
                <w:rFonts w:cstheme="minorBidi"/>
                <w:kern w:val="2"/>
                <w:sz w:val="24"/>
                <w:szCs w:val="24"/>
                <w14:ligatures w14:val="standardContextual"/>
              </w:rPr>
              <w:tab/>
            </w:r>
            <w:r w:rsidR="00C546CB" w:rsidRPr="00850CCA">
              <w:rPr>
                <w:rStyle w:val="Hipercze"/>
                <w:rFonts w:eastAsia="Times New Roman"/>
              </w:rPr>
              <w:t>Opis kryteriów oceny ofert, wraz z podaniem wag tych kryteriów, i sposobu oceny ofert, wybór najkorzystniejszej oferty</w:t>
            </w:r>
            <w:r w:rsidR="00C546CB">
              <w:rPr>
                <w:webHidden/>
              </w:rPr>
              <w:tab/>
            </w:r>
            <w:r w:rsidR="00C546CB">
              <w:rPr>
                <w:webHidden/>
              </w:rPr>
              <w:fldChar w:fldCharType="begin"/>
            </w:r>
            <w:r w:rsidR="00C546CB">
              <w:rPr>
                <w:webHidden/>
              </w:rPr>
              <w:instrText xml:space="preserve"> PAGEREF _Toc164152095 \h </w:instrText>
            </w:r>
            <w:r w:rsidR="00C546CB">
              <w:rPr>
                <w:webHidden/>
              </w:rPr>
            </w:r>
            <w:r w:rsidR="00C546CB">
              <w:rPr>
                <w:webHidden/>
              </w:rPr>
              <w:fldChar w:fldCharType="separate"/>
            </w:r>
            <w:r>
              <w:rPr>
                <w:webHidden/>
              </w:rPr>
              <w:t>30</w:t>
            </w:r>
            <w:r w:rsidR="00C546CB">
              <w:rPr>
                <w:webHidden/>
              </w:rPr>
              <w:fldChar w:fldCharType="end"/>
            </w:r>
          </w:hyperlink>
        </w:p>
        <w:p w14:paraId="3A33848B" w14:textId="10EC7ED9" w:rsidR="00C546CB" w:rsidRDefault="00C2622F">
          <w:pPr>
            <w:pStyle w:val="Spistreci1"/>
            <w:rPr>
              <w:rFonts w:cstheme="minorBidi"/>
              <w:kern w:val="2"/>
              <w:sz w:val="24"/>
              <w:szCs w:val="24"/>
              <w14:ligatures w14:val="standardContextual"/>
            </w:rPr>
          </w:pPr>
          <w:hyperlink w:anchor="_Toc164152096" w:history="1">
            <w:r w:rsidR="00C546CB" w:rsidRPr="00850CCA">
              <w:rPr>
                <w:rStyle w:val="Hipercze"/>
              </w:rPr>
              <w:t>18.</w:t>
            </w:r>
            <w:r w:rsidR="00C546CB">
              <w:rPr>
                <w:rFonts w:cstheme="minorBidi"/>
                <w:kern w:val="2"/>
                <w:sz w:val="24"/>
                <w:szCs w:val="24"/>
                <w14:ligatures w14:val="standardContextual"/>
              </w:rPr>
              <w:tab/>
            </w:r>
            <w:r w:rsidR="00C546CB" w:rsidRPr="00850CCA">
              <w:rPr>
                <w:rStyle w:val="Hipercze"/>
                <w:rFonts w:eastAsia="Times New Roman"/>
              </w:rPr>
              <w:t>I</w:t>
            </w:r>
            <w:r w:rsidR="00C546CB" w:rsidRPr="00850CCA">
              <w:rPr>
                <w:rStyle w:val="Hipercze"/>
              </w:rPr>
              <w:t>nformacje  dotyczące  ofert  wariantowych</w:t>
            </w:r>
            <w:r w:rsidR="00C546CB">
              <w:rPr>
                <w:webHidden/>
              </w:rPr>
              <w:tab/>
            </w:r>
            <w:r w:rsidR="00C546CB">
              <w:rPr>
                <w:webHidden/>
              </w:rPr>
              <w:fldChar w:fldCharType="begin"/>
            </w:r>
            <w:r w:rsidR="00C546CB">
              <w:rPr>
                <w:webHidden/>
              </w:rPr>
              <w:instrText xml:space="preserve"> PAGEREF _Toc164152096 \h </w:instrText>
            </w:r>
            <w:r w:rsidR="00C546CB">
              <w:rPr>
                <w:webHidden/>
              </w:rPr>
            </w:r>
            <w:r w:rsidR="00C546CB">
              <w:rPr>
                <w:webHidden/>
              </w:rPr>
              <w:fldChar w:fldCharType="separate"/>
            </w:r>
            <w:r>
              <w:rPr>
                <w:webHidden/>
              </w:rPr>
              <w:t>31</w:t>
            </w:r>
            <w:r w:rsidR="00C546CB">
              <w:rPr>
                <w:webHidden/>
              </w:rPr>
              <w:fldChar w:fldCharType="end"/>
            </w:r>
          </w:hyperlink>
        </w:p>
        <w:p w14:paraId="6570ACF9" w14:textId="1867ED65" w:rsidR="00C546CB" w:rsidRDefault="00C2622F">
          <w:pPr>
            <w:pStyle w:val="Spistreci1"/>
            <w:rPr>
              <w:rFonts w:cstheme="minorBidi"/>
              <w:kern w:val="2"/>
              <w:sz w:val="24"/>
              <w:szCs w:val="24"/>
              <w14:ligatures w14:val="standardContextual"/>
            </w:rPr>
          </w:pPr>
          <w:hyperlink w:anchor="_Toc164152097" w:history="1">
            <w:r w:rsidR="00C546CB" w:rsidRPr="00850CCA">
              <w:rPr>
                <w:rStyle w:val="Hipercze"/>
              </w:rPr>
              <w:t>19.</w:t>
            </w:r>
            <w:r w:rsidR="00C546CB">
              <w:rPr>
                <w:rFonts w:cstheme="minorBidi"/>
                <w:kern w:val="2"/>
                <w:sz w:val="24"/>
                <w:szCs w:val="24"/>
                <w14:ligatures w14:val="standardContextual"/>
              </w:rPr>
              <w:tab/>
            </w:r>
            <w:r w:rsidR="00C546CB" w:rsidRPr="00850CCA">
              <w:rPr>
                <w:rStyle w:val="Hipercze"/>
              </w:rPr>
              <w:t>Wymagania  dotyczące  wadium.</w:t>
            </w:r>
            <w:r w:rsidR="00C546CB">
              <w:rPr>
                <w:webHidden/>
              </w:rPr>
              <w:tab/>
            </w:r>
            <w:r w:rsidR="00C546CB">
              <w:rPr>
                <w:webHidden/>
              </w:rPr>
              <w:fldChar w:fldCharType="begin"/>
            </w:r>
            <w:r w:rsidR="00C546CB">
              <w:rPr>
                <w:webHidden/>
              </w:rPr>
              <w:instrText xml:space="preserve"> PAGEREF _Toc164152097 \h </w:instrText>
            </w:r>
            <w:r w:rsidR="00C546CB">
              <w:rPr>
                <w:webHidden/>
              </w:rPr>
            </w:r>
            <w:r w:rsidR="00C546CB">
              <w:rPr>
                <w:webHidden/>
              </w:rPr>
              <w:fldChar w:fldCharType="separate"/>
            </w:r>
            <w:r>
              <w:rPr>
                <w:webHidden/>
              </w:rPr>
              <w:t>31</w:t>
            </w:r>
            <w:r w:rsidR="00C546CB">
              <w:rPr>
                <w:webHidden/>
              </w:rPr>
              <w:fldChar w:fldCharType="end"/>
            </w:r>
          </w:hyperlink>
        </w:p>
        <w:p w14:paraId="2EA8BC8D" w14:textId="4FF2CED9" w:rsidR="00C546CB" w:rsidRDefault="00C2622F">
          <w:pPr>
            <w:pStyle w:val="Spistreci1"/>
            <w:rPr>
              <w:rFonts w:cstheme="minorBidi"/>
              <w:kern w:val="2"/>
              <w:sz w:val="24"/>
              <w:szCs w:val="24"/>
              <w14:ligatures w14:val="standardContextual"/>
            </w:rPr>
          </w:pPr>
          <w:hyperlink w:anchor="_Toc164152098" w:history="1">
            <w:r w:rsidR="00C546CB" w:rsidRPr="00850CCA">
              <w:rPr>
                <w:rStyle w:val="Hipercze"/>
              </w:rPr>
              <w:t>20.</w:t>
            </w:r>
            <w:r w:rsidR="00C546CB">
              <w:rPr>
                <w:rFonts w:cstheme="minorBidi"/>
                <w:kern w:val="2"/>
                <w:sz w:val="24"/>
                <w:szCs w:val="24"/>
                <w14:ligatures w14:val="standardContextual"/>
              </w:rPr>
              <w:tab/>
            </w:r>
            <w:r w:rsidR="00C546CB" w:rsidRPr="00850CCA">
              <w:rPr>
                <w:rStyle w:val="Hipercze"/>
              </w:rPr>
              <w:t>Informacje  dotyczące  przeprowadzenia  przez  wykonawcę  wizji  lokalnej  lub sprawdzenia przez niego dokumentów niezbędnych do realizacji zamówienia</w:t>
            </w:r>
            <w:r w:rsidR="00C546CB">
              <w:rPr>
                <w:webHidden/>
              </w:rPr>
              <w:tab/>
            </w:r>
            <w:r w:rsidR="00C546CB">
              <w:rPr>
                <w:webHidden/>
              </w:rPr>
              <w:fldChar w:fldCharType="begin"/>
            </w:r>
            <w:r w:rsidR="00C546CB">
              <w:rPr>
                <w:webHidden/>
              </w:rPr>
              <w:instrText xml:space="preserve"> PAGEREF _Toc164152098 \h </w:instrText>
            </w:r>
            <w:r w:rsidR="00C546CB">
              <w:rPr>
                <w:webHidden/>
              </w:rPr>
            </w:r>
            <w:r w:rsidR="00C546CB">
              <w:rPr>
                <w:webHidden/>
              </w:rPr>
              <w:fldChar w:fldCharType="separate"/>
            </w:r>
            <w:r>
              <w:rPr>
                <w:webHidden/>
              </w:rPr>
              <w:t>32</w:t>
            </w:r>
            <w:r w:rsidR="00C546CB">
              <w:rPr>
                <w:webHidden/>
              </w:rPr>
              <w:fldChar w:fldCharType="end"/>
            </w:r>
          </w:hyperlink>
        </w:p>
        <w:p w14:paraId="1A563CE0" w14:textId="719A0D48" w:rsidR="00C546CB" w:rsidRDefault="00C2622F">
          <w:pPr>
            <w:pStyle w:val="Spistreci1"/>
            <w:rPr>
              <w:rFonts w:cstheme="minorBidi"/>
              <w:kern w:val="2"/>
              <w:sz w:val="24"/>
              <w:szCs w:val="24"/>
              <w14:ligatures w14:val="standardContextual"/>
            </w:rPr>
          </w:pPr>
          <w:hyperlink w:anchor="_Toc164152099" w:history="1">
            <w:r w:rsidR="00C546CB" w:rsidRPr="00850CCA">
              <w:rPr>
                <w:rStyle w:val="Hipercze"/>
              </w:rPr>
              <w:t>21.</w:t>
            </w:r>
            <w:r w:rsidR="00C546CB">
              <w:rPr>
                <w:rFonts w:cstheme="minorBidi"/>
                <w:kern w:val="2"/>
                <w:sz w:val="24"/>
                <w:szCs w:val="24"/>
                <w14:ligatures w14:val="standardContextual"/>
              </w:rPr>
              <w:tab/>
            </w:r>
            <w:r w:rsidR="00C546CB" w:rsidRPr="00850CCA">
              <w:rPr>
                <w:rStyle w:val="Hipercze"/>
              </w:rPr>
              <w:t>Informacje dotyczące walut obcych, w jakich mogą być prowadzone rozliczenia między zamawiającym a wykonawcą, jeżeli zamawiający przewiduje rozliczenia w walutach obcych</w:t>
            </w:r>
            <w:r w:rsidR="00C546CB">
              <w:rPr>
                <w:webHidden/>
              </w:rPr>
              <w:tab/>
            </w:r>
            <w:r w:rsidR="00C546CB">
              <w:rPr>
                <w:webHidden/>
              </w:rPr>
              <w:fldChar w:fldCharType="begin"/>
            </w:r>
            <w:r w:rsidR="00C546CB">
              <w:rPr>
                <w:webHidden/>
              </w:rPr>
              <w:instrText xml:space="preserve"> PAGEREF _Toc164152099 \h </w:instrText>
            </w:r>
            <w:r w:rsidR="00C546CB">
              <w:rPr>
                <w:webHidden/>
              </w:rPr>
            </w:r>
            <w:r w:rsidR="00C546CB">
              <w:rPr>
                <w:webHidden/>
              </w:rPr>
              <w:fldChar w:fldCharType="separate"/>
            </w:r>
            <w:r>
              <w:rPr>
                <w:webHidden/>
              </w:rPr>
              <w:t>32</w:t>
            </w:r>
            <w:r w:rsidR="00C546CB">
              <w:rPr>
                <w:webHidden/>
              </w:rPr>
              <w:fldChar w:fldCharType="end"/>
            </w:r>
          </w:hyperlink>
        </w:p>
        <w:p w14:paraId="796A1412" w14:textId="192EAA48" w:rsidR="00C546CB" w:rsidRDefault="00C2622F">
          <w:pPr>
            <w:pStyle w:val="Spistreci1"/>
            <w:rPr>
              <w:rFonts w:cstheme="minorBidi"/>
              <w:kern w:val="2"/>
              <w:sz w:val="24"/>
              <w:szCs w:val="24"/>
              <w14:ligatures w14:val="standardContextual"/>
            </w:rPr>
          </w:pPr>
          <w:hyperlink w:anchor="_Toc164152100" w:history="1">
            <w:r w:rsidR="00C546CB" w:rsidRPr="00850CCA">
              <w:rPr>
                <w:rStyle w:val="Hipercze"/>
              </w:rPr>
              <w:t>22.</w:t>
            </w:r>
            <w:r w:rsidR="00C546CB">
              <w:rPr>
                <w:rFonts w:cstheme="minorBidi"/>
                <w:kern w:val="2"/>
                <w:sz w:val="24"/>
                <w:szCs w:val="24"/>
                <w14:ligatures w14:val="standardContextual"/>
              </w:rPr>
              <w:tab/>
            </w:r>
            <w:r w:rsidR="00C546CB" w:rsidRPr="00850CCA">
              <w:rPr>
                <w:rStyle w:val="Hipercze"/>
              </w:rPr>
              <w:t>Informacje  dotyczące  zwrotu  kosztów  udziału  w postępowaniu</w:t>
            </w:r>
            <w:r w:rsidR="00C546CB">
              <w:rPr>
                <w:webHidden/>
              </w:rPr>
              <w:tab/>
            </w:r>
            <w:r w:rsidR="00C546CB">
              <w:rPr>
                <w:webHidden/>
              </w:rPr>
              <w:fldChar w:fldCharType="begin"/>
            </w:r>
            <w:r w:rsidR="00C546CB">
              <w:rPr>
                <w:webHidden/>
              </w:rPr>
              <w:instrText xml:space="preserve"> PAGEREF _Toc164152100 \h </w:instrText>
            </w:r>
            <w:r w:rsidR="00C546CB">
              <w:rPr>
                <w:webHidden/>
              </w:rPr>
            </w:r>
            <w:r w:rsidR="00C546CB">
              <w:rPr>
                <w:webHidden/>
              </w:rPr>
              <w:fldChar w:fldCharType="separate"/>
            </w:r>
            <w:r>
              <w:rPr>
                <w:webHidden/>
              </w:rPr>
              <w:t>32</w:t>
            </w:r>
            <w:r w:rsidR="00C546CB">
              <w:rPr>
                <w:webHidden/>
              </w:rPr>
              <w:fldChar w:fldCharType="end"/>
            </w:r>
          </w:hyperlink>
        </w:p>
        <w:p w14:paraId="7590E74E" w14:textId="7ED1167A" w:rsidR="00C546CB" w:rsidRDefault="00C2622F">
          <w:pPr>
            <w:pStyle w:val="Spistreci1"/>
            <w:rPr>
              <w:rFonts w:cstheme="minorBidi"/>
              <w:kern w:val="2"/>
              <w:sz w:val="24"/>
              <w:szCs w:val="24"/>
              <w14:ligatures w14:val="standardContextual"/>
            </w:rPr>
          </w:pPr>
          <w:hyperlink w:anchor="_Toc164152101" w:history="1">
            <w:r w:rsidR="00C546CB" w:rsidRPr="00850CCA">
              <w:rPr>
                <w:rStyle w:val="Hipercze"/>
              </w:rPr>
              <w:t>23.</w:t>
            </w:r>
            <w:r w:rsidR="00C546CB">
              <w:rPr>
                <w:rFonts w:cstheme="minorBidi"/>
                <w:kern w:val="2"/>
                <w:sz w:val="24"/>
                <w:szCs w:val="24"/>
                <w14:ligatures w14:val="standardContextual"/>
              </w:rPr>
              <w:tab/>
            </w:r>
            <w:r w:rsidR="00C546CB" w:rsidRPr="00850CCA">
              <w:rPr>
                <w:rStyle w:val="Hipercze"/>
              </w:rPr>
              <w:t>Informację o obowiązku osobistego wykonania przez wykonawcę kluczowych zadań</w:t>
            </w:r>
            <w:r w:rsidR="00C546CB">
              <w:rPr>
                <w:webHidden/>
              </w:rPr>
              <w:tab/>
            </w:r>
            <w:r w:rsidR="00C546CB">
              <w:rPr>
                <w:webHidden/>
              </w:rPr>
              <w:fldChar w:fldCharType="begin"/>
            </w:r>
            <w:r w:rsidR="00C546CB">
              <w:rPr>
                <w:webHidden/>
              </w:rPr>
              <w:instrText xml:space="preserve"> PAGEREF _Toc164152101 \h </w:instrText>
            </w:r>
            <w:r w:rsidR="00C546CB">
              <w:rPr>
                <w:webHidden/>
              </w:rPr>
            </w:r>
            <w:r w:rsidR="00C546CB">
              <w:rPr>
                <w:webHidden/>
              </w:rPr>
              <w:fldChar w:fldCharType="separate"/>
            </w:r>
            <w:r>
              <w:rPr>
                <w:webHidden/>
              </w:rPr>
              <w:t>32</w:t>
            </w:r>
            <w:r w:rsidR="00C546CB">
              <w:rPr>
                <w:webHidden/>
              </w:rPr>
              <w:fldChar w:fldCharType="end"/>
            </w:r>
          </w:hyperlink>
        </w:p>
        <w:p w14:paraId="53068369" w14:textId="726E41AB" w:rsidR="00C546CB" w:rsidRDefault="00C2622F">
          <w:pPr>
            <w:pStyle w:val="Spistreci1"/>
            <w:rPr>
              <w:rFonts w:cstheme="minorBidi"/>
              <w:kern w:val="2"/>
              <w:sz w:val="24"/>
              <w:szCs w:val="24"/>
              <w14:ligatures w14:val="standardContextual"/>
            </w:rPr>
          </w:pPr>
          <w:hyperlink w:anchor="_Toc164152102" w:history="1">
            <w:r w:rsidR="00C546CB" w:rsidRPr="00850CCA">
              <w:rPr>
                <w:rStyle w:val="Hipercze"/>
              </w:rPr>
              <w:t>24.</w:t>
            </w:r>
            <w:r w:rsidR="00C546CB">
              <w:rPr>
                <w:rFonts w:cstheme="minorBidi"/>
                <w:kern w:val="2"/>
                <w:sz w:val="24"/>
                <w:szCs w:val="24"/>
                <w14:ligatures w14:val="standardContextual"/>
              </w:rPr>
              <w:tab/>
            </w:r>
            <w:r w:rsidR="00C546CB" w:rsidRPr="00850CCA">
              <w:rPr>
                <w:rStyle w:val="Hipercze"/>
              </w:rPr>
              <w:t>Informację o przewidywanym wyborze najkorzystniejszej oferty z zastosowaniem  aukcji  elektronicznej</w:t>
            </w:r>
            <w:r w:rsidR="00C546CB">
              <w:rPr>
                <w:webHidden/>
              </w:rPr>
              <w:tab/>
            </w:r>
            <w:r w:rsidR="00C546CB">
              <w:rPr>
                <w:webHidden/>
              </w:rPr>
              <w:fldChar w:fldCharType="begin"/>
            </w:r>
            <w:r w:rsidR="00C546CB">
              <w:rPr>
                <w:webHidden/>
              </w:rPr>
              <w:instrText xml:space="preserve"> PAGEREF _Toc164152102 \h </w:instrText>
            </w:r>
            <w:r w:rsidR="00C546CB">
              <w:rPr>
                <w:webHidden/>
              </w:rPr>
            </w:r>
            <w:r w:rsidR="00C546CB">
              <w:rPr>
                <w:webHidden/>
              </w:rPr>
              <w:fldChar w:fldCharType="separate"/>
            </w:r>
            <w:r>
              <w:rPr>
                <w:webHidden/>
              </w:rPr>
              <w:t>32</w:t>
            </w:r>
            <w:r w:rsidR="00C546CB">
              <w:rPr>
                <w:webHidden/>
              </w:rPr>
              <w:fldChar w:fldCharType="end"/>
            </w:r>
          </w:hyperlink>
        </w:p>
        <w:p w14:paraId="3BEC3886" w14:textId="71BD077B" w:rsidR="00C546CB" w:rsidRDefault="00C2622F">
          <w:pPr>
            <w:pStyle w:val="Spistreci1"/>
            <w:rPr>
              <w:rFonts w:cstheme="minorBidi"/>
              <w:kern w:val="2"/>
              <w:sz w:val="24"/>
              <w:szCs w:val="24"/>
              <w14:ligatures w14:val="standardContextual"/>
            </w:rPr>
          </w:pPr>
          <w:hyperlink w:anchor="_Toc164152103" w:history="1">
            <w:r w:rsidR="00C546CB" w:rsidRPr="00850CCA">
              <w:rPr>
                <w:rStyle w:val="Hipercze"/>
              </w:rPr>
              <w:t>25.</w:t>
            </w:r>
            <w:r w:rsidR="00C546CB">
              <w:rPr>
                <w:rFonts w:cstheme="minorBidi"/>
                <w:kern w:val="2"/>
                <w:sz w:val="24"/>
                <w:szCs w:val="24"/>
                <w14:ligatures w14:val="standardContextual"/>
              </w:rPr>
              <w:tab/>
            </w:r>
            <w:r w:rsidR="00C546CB" w:rsidRPr="00850CCA">
              <w:rPr>
                <w:rStyle w:val="Hipercze"/>
              </w:rPr>
              <w:t>Wymóg lub możliwość złożenia ofert w postaci katalogów elektronicznych lub dołączenia katalogów elektronicznych do oferty</w:t>
            </w:r>
            <w:r w:rsidR="00C546CB">
              <w:rPr>
                <w:webHidden/>
              </w:rPr>
              <w:tab/>
            </w:r>
            <w:r w:rsidR="00C546CB">
              <w:rPr>
                <w:webHidden/>
              </w:rPr>
              <w:fldChar w:fldCharType="begin"/>
            </w:r>
            <w:r w:rsidR="00C546CB">
              <w:rPr>
                <w:webHidden/>
              </w:rPr>
              <w:instrText xml:space="preserve"> PAGEREF _Toc164152103 \h </w:instrText>
            </w:r>
            <w:r w:rsidR="00C546CB">
              <w:rPr>
                <w:webHidden/>
              </w:rPr>
            </w:r>
            <w:r w:rsidR="00C546CB">
              <w:rPr>
                <w:webHidden/>
              </w:rPr>
              <w:fldChar w:fldCharType="separate"/>
            </w:r>
            <w:r>
              <w:rPr>
                <w:webHidden/>
              </w:rPr>
              <w:t>32</w:t>
            </w:r>
            <w:r w:rsidR="00C546CB">
              <w:rPr>
                <w:webHidden/>
              </w:rPr>
              <w:fldChar w:fldCharType="end"/>
            </w:r>
          </w:hyperlink>
        </w:p>
        <w:p w14:paraId="70413D4D" w14:textId="315B8FA1" w:rsidR="00C546CB" w:rsidRDefault="00C2622F">
          <w:pPr>
            <w:pStyle w:val="Spistreci1"/>
            <w:rPr>
              <w:rFonts w:cstheme="minorBidi"/>
              <w:kern w:val="2"/>
              <w:sz w:val="24"/>
              <w:szCs w:val="24"/>
              <w14:ligatures w14:val="standardContextual"/>
            </w:rPr>
          </w:pPr>
          <w:hyperlink w:anchor="_Toc164152104" w:history="1">
            <w:r w:rsidR="00C546CB" w:rsidRPr="00850CCA">
              <w:rPr>
                <w:rStyle w:val="Hipercze"/>
              </w:rPr>
              <w:t>26.</w:t>
            </w:r>
            <w:r w:rsidR="00C546CB">
              <w:rPr>
                <w:rFonts w:cstheme="minorBidi"/>
                <w:kern w:val="2"/>
                <w:sz w:val="24"/>
                <w:szCs w:val="24"/>
                <w14:ligatures w14:val="standardContextual"/>
              </w:rPr>
              <w:tab/>
            </w:r>
            <w:r w:rsidR="00C546CB" w:rsidRPr="00850CCA">
              <w:rPr>
                <w:rStyle w:val="Hipercze"/>
              </w:rPr>
              <w:t>Informacje  dotyczące  zabezpieczenia  należytego  wykonania  umowy</w:t>
            </w:r>
            <w:r w:rsidR="00C546CB">
              <w:rPr>
                <w:webHidden/>
              </w:rPr>
              <w:tab/>
            </w:r>
            <w:r w:rsidR="00C546CB">
              <w:rPr>
                <w:webHidden/>
              </w:rPr>
              <w:fldChar w:fldCharType="begin"/>
            </w:r>
            <w:r w:rsidR="00C546CB">
              <w:rPr>
                <w:webHidden/>
              </w:rPr>
              <w:instrText xml:space="preserve"> PAGEREF _Toc164152104 \h </w:instrText>
            </w:r>
            <w:r w:rsidR="00C546CB">
              <w:rPr>
                <w:webHidden/>
              </w:rPr>
            </w:r>
            <w:r w:rsidR="00C546CB">
              <w:rPr>
                <w:webHidden/>
              </w:rPr>
              <w:fldChar w:fldCharType="separate"/>
            </w:r>
            <w:r>
              <w:rPr>
                <w:webHidden/>
              </w:rPr>
              <w:t>32</w:t>
            </w:r>
            <w:r w:rsidR="00C546CB">
              <w:rPr>
                <w:webHidden/>
              </w:rPr>
              <w:fldChar w:fldCharType="end"/>
            </w:r>
          </w:hyperlink>
        </w:p>
        <w:p w14:paraId="11D99DE6" w14:textId="7C741FB4" w:rsidR="00C546CB" w:rsidRDefault="00C2622F">
          <w:pPr>
            <w:pStyle w:val="Spistreci1"/>
            <w:rPr>
              <w:rFonts w:cstheme="minorBidi"/>
              <w:kern w:val="2"/>
              <w:sz w:val="24"/>
              <w:szCs w:val="24"/>
              <w14:ligatures w14:val="standardContextual"/>
            </w:rPr>
          </w:pPr>
          <w:hyperlink w:anchor="_Toc164152105" w:history="1">
            <w:r w:rsidR="00C546CB" w:rsidRPr="00850CCA">
              <w:rPr>
                <w:rStyle w:val="Hipercze"/>
                <w:rFonts w:eastAsia="Times New Roman"/>
              </w:rPr>
              <w:t>27.</w:t>
            </w:r>
            <w:r w:rsidR="00C546CB">
              <w:rPr>
                <w:rFonts w:cstheme="minorBidi"/>
                <w:kern w:val="2"/>
                <w:sz w:val="24"/>
                <w:szCs w:val="24"/>
                <w14:ligatures w14:val="standardContextual"/>
              </w:rPr>
              <w:tab/>
            </w:r>
            <w:r w:rsidR="00C546CB" w:rsidRPr="00850CCA">
              <w:rPr>
                <w:rStyle w:val="Hipercze"/>
                <w:rFonts w:eastAsia="Times New Roman"/>
              </w:rPr>
              <w:t>Umowa ramowa</w:t>
            </w:r>
            <w:r w:rsidR="00C546CB">
              <w:rPr>
                <w:webHidden/>
              </w:rPr>
              <w:tab/>
            </w:r>
            <w:r w:rsidR="00C546CB">
              <w:rPr>
                <w:webHidden/>
              </w:rPr>
              <w:fldChar w:fldCharType="begin"/>
            </w:r>
            <w:r w:rsidR="00C546CB">
              <w:rPr>
                <w:webHidden/>
              </w:rPr>
              <w:instrText xml:space="preserve"> PAGEREF _Toc164152105 \h </w:instrText>
            </w:r>
            <w:r w:rsidR="00C546CB">
              <w:rPr>
                <w:webHidden/>
              </w:rPr>
            </w:r>
            <w:r w:rsidR="00C546CB">
              <w:rPr>
                <w:webHidden/>
              </w:rPr>
              <w:fldChar w:fldCharType="separate"/>
            </w:r>
            <w:r>
              <w:rPr>
                <w:webHidden/>
              </w:rPr>
              <w:t>32</w:t>
            </w:r>
            <w:r w:rsidR="00C546CB">
              <w:rPr>
                <w:webHidden/>
              </w:rPr>
              <w:fldChar w:fldCharType="end"/>
            </w:r>
          </w:hyperlink>
        </w:p>
        <w:p w14:paraId="648B3BD2" w14:textId="7CA28E76" w:rsidR="00C546CB" w:rsidRDefault="00C2622F">
          <w:pPr>
            <w:pStyle w:val="Spistreci1"/>
            <w:rPr>
              <w:rFonts w:cstheme="minorBidi"/>
              <w:kern w:val="2"/>
              <w:sz w:val="24"/>
              <w:szCs w:val="24"/>
              <w14:ligatures w14:val="standardContextual"/>
            </w:rPr>
          </w:pPr>
          <w:hyperlink w:anchor="_Toc164152106" w:history="1">
            <w:r w:rsidR="00C546CB" w:rsidRPr="00850CCA">
              <w:rPr>
                <w:rStyle w:val="Hipercze"/>
                <w:rFonts w:eastAsia="Times New Roman"/>
              </w:rPr>
              <w:t>28.</w:t>
            </w:r>
            <w:r w:rsidR="00C546CB">
              <w:rPr>
                <w:rFonts w:cstheme="minorBidi"/>
                <w:kern w:val="2"/>
                <w:sz w:val="24"/>
                <w:szCs w:val="24"/>
                <w14:ligatures w14:val="standardContextual"/>
              </w:rPr>
              <w:tab/>
            </w:r>
            <w:r w:rsidR="00C546CB" w:rsidRPr="00850CCA">
              <w:rPr>
                <w:rStyle w:val="Hipercze"/>
                <w:rFonts w:eastAsia="Times New Roman"/>
              </w:rPr>
              <w:t>Warunek ubiegania się o zamówienie wyłącznie wykonawców mających zakładu  pracy  chronionej,  spółdzielnie  socjalne  oraz  inni  wykonawcy na podstawie art. 94 ust. 1 ustawy Pzp</w:t>
            </w:r>
            <w:r w:rsidR="00C546CB">
              <w:rPr>
                <w:webHidden/>
              </w:rPr>
              <w:tab/>
            </w:r>
            <w:r w:rsidR="00C546CB">
              <w:rPr>
                <w:webHidden/>
              </w:rPr>
              <w:fldChar w:fldCharType="begin"/>
            </w:r>
            <w:r w:rsidR="00C546CB">
              <w:rPr>
                <w:webHidden/>
              </w:rPr>
              <w:instrText xml:space="preserve"> PAGEREF _Toc164152106 \h </w:instrText>
            </w:r>
            <w:r w:rsidR="00C546CB">
              <w:rPr>
                <w:webHidden/>
              </w:rPr>
            </w:r>
            <w:r w:rsidR="00C546CB">
              <w:rPr>
                <w:webHidden/>
              </w:rPr>
              <w:fldChar w:fldCharType="separate"/>
            </w:r>
            <w:r>
              <w:rPr>
                <w:webHidden/>
              </w:rPr>
              <w:t>32</w:t>
            </w:r>
            <w:r w:rsidR="00C546CB">
              <w:rPr>
                <w:webHidden/>
              </w:rPr>
              <w:fldChar w:fldCharType="end"/>
            </w:r>
          </w:hyperlink>
        </w:p>
        <w:p w14:paraId="4C82DB21" w14:textId="50A717BD" w:rsidR="00C546CB" w:rsidRDefault="00C2622F">
          <w:pPr>
            <w:pStyle w:val="Spistreci1"/>
            <w:rPr>
              <w:rFonts w:cstheme="minorBidi"/>
              <w:kern w:val="2"/>
              <w:sz w:val="24"/>
              <w:szCs w:val="24"/>
              <w14:ligatures w14:val="standardContextual"/>
            </w:rPr>
          </w:pPr>
          <w:hyperlink w:anchor="_Toc164152107" w:history="1">
            <w:r w:rsidR="00C546CB" w:rsidRPr="00850CCA">
              <w:rPr>
                <w:rStyle w:val="Hipercze"/>
                <w:rFonts w:eastAsia="Times New Roman"/>
              </w:rPr>
              <w:t>29.</w:t>
            </w:r>
            <w:r w:rsidR="00C546CB">
              <w:rPr>
                <w:rFonts w:cstheme="minorBidi"/>
                <w:kern w:val="2"/>
                <w:sz w:val="24"/>
                <w:szCs w:val="24"/>
                <w14:ligatures w14:val="standardContextual"/>
              </w:rPr>
              <w:tab/>
            </w:r>
            <w:r w:rsidR="00C546CB" w:rsidRPr="00850CCA">
              <w:rPr>
                <w:rStyle w:val="Hipercze"/>
                <w:rFonts w:eastAsia="Times New Roman"/>
              </w:rPr>
              <w:t>Wymagania w zakresie  art. 96 ust. 2 pkt 2 Pzp</w:t>
            </w:r>
            <w:r w:rsidR="00C546CB">
              <w:rPr>
                <w:webHidden/>
              </w:rPr>
              <w:tab/>
            </w:r>
            <w:r w:rsidR="00C546CB">
              <w:rPr>
                <w:webHidden/>
              </w:rPr>
              <w:fldChar w:fldCharType="begin"/>
            </w:r>
            <w:r w:rsidR="00C546CB">
              <w:rPr>
                <w:webHidden/>
              </w:rPr>
              <w:instrText xml:space="preserve"> PAGEREF _Toc164152107 \h </w:instrText>
            </w:r>
            <w:r w:rsidR="00C546CB">
              <w:rPr>
                <w:webHidden/>
              </w:rPr>
            </w:r>
            <w:r w:rsidR="00C546CB">
              <w:rPr>
                <w:webHidden/>
              </w:rPr>
              <w:fldChar w:fldCharType="separate"/>
            </w:r>
            <w:r>
              <w:rPr>
                <w:webHidden/>
              </w:rPr>
              <w:t>33</w:t>
            </w:r>
            <w:r w:rsidR="00C546CB">
              <w:rPr>
                <w:webHidden/>
              </w:rPr>
              <w:fldChar w:fldCharType="end"/>
            </w:r>
          </w:hyperlink>
        </w:p>
        <w:p w14:paraId="531D53C9" w14:textId="71A315D0" w:rsidR="00C546CB" w:rsidRDefault="00C2622F">
          <w:pPr>
            <w:pStyle w:val="Spistreci1"/>
            <w:rPr>
              <w:rFonts w:cstheme="minorBidi"/>
              <w:kern w:val="2"/>
              <w:sz w:val="24"/>
              <w:szCs w:val="24"/>
              <w14:ligatures w14:val="standardContextual"/>
            </w:rPr>
          </w:pPr>
          <w:hyperlink w:anchor="_Toc164152108" w:history="1">
            <w:r w:rsidR="00C546CB" w:rsidRPr="00850CCA">
              <w:rPr>
                <w:rStyle w:val="Hipercze"/>
              </w:rPr>
              <w:t>30.</w:t>
            </w:r>
            <w:r w:rsidR="00C546CB">
              <w:rPr>
                <w:rFonts w:cstheme="minorBidi"/>
                <w:kern w:val="2"/>
                <w:sz w:val="24"/>
                <w:szCs w:val="24"/>
                <w14:ligatures w14:val="standardContextual"/>
              </w:rPr>
              <w:tab/>
            </w:r>
            <w:r w:rsidR="00C546CB" w:rsidRPr="00850CCA">
              <w:rPr>
                <w:rStyle w:val="Hipercze"/>
              </w:rPr>
              <w:t>Zamówienia, o których mowa w art. 214 ust. 1 pkt 8</w:t>
            </w:r>
            <w:r w:rsidR="00C546CB">
              <w:rPr>
                <w:webHidden/>
              </w:rPr>
              <w:tab/>
            </w:r>
            <w:r w:rsidR="00C546CB">
              <w:rPr>
                <w:webHidden/>
              </w:rPr>
              <w:fldChar w:fldCharType="begin"/>
            </w:r>
            <w:r w:rsidR="00C546CB">
              <w:rPr>
                <w:webHidden/>
              </w:rPr>
              <w:instrText xml:space="preserve"> PAGEREF _Toc164152108 \h </w:instrText>
            </w:r>
            <w:r w:rsidR="00C546CB">
              <w:rPr>
                <w:webHidden/>
              </w:rPr>
            </w:r>
            <w:r w:rsidR="00C546CB">
              <w:rPr>
                <w:webHidden/>
              </w:rPr>
              <w:fldChar w:fldCharType="separate"/>
            </w:r>
            <w:r>
              <w:rPr>
                <w:webHidden/>
              </w:rPr>
              <w:t>33</w:t>
            </w:r>
            <w:r w:rsidR="00C546CB">
              <w:rPr>
                <w:webHidden/>
              </w:rPr>
              <w:fldChar w:fldCharType="end"/>
            </w:r>
          </w:hyperlink>
        </w:p>
        <w:p w14:paraId="272414D9" w14:textId="529A5328" w:rsidR="00C546CB" w:rsidRDefault="00C2622F">
          <w:pPr>
            <w:pStyle w:val="Spistreci1"/>
            <w:rPr>
              <w:rFonts w:cstheme="minorBidi"/>
              <w:kern w:val="2"/>
              <w:sz w:val="24"/>
              <w:szCs w:val="24"/>
              <w14:ligatures w14:val="standardContextual"/>
            </w:rPr>
          </w:pPr>
          <w:hyperlink w:anchor="_Toc164152109" w:history="1">
            <w:r w:rsidR="00C546CB" w:rsidRPr="00850CCA">
              <w:rPr>
                <w:rStyle w:val="Hipercze"/>
              </w:rPr>
              <w:t>31.</w:t>
            </w:r>
            <w:r w:rsidR="00C546CB">
              <w:rPr>
                <w:rFonts w:cstheme="minorBidi"/>
                <w:kern w:val="2"/>
                <w:sz w:val="24"/>
                <w:szCs w:val="24"/>
                <w14:ligatures w14:val="standardContextual"/>
              </w:rPr>
              <w:tab/>
            </w:r>
            <w:r w:rsidR="00C546CB" w:rsidRPr="00850CCA">
              <w:rPr>
                <w:rStyle w:val="Hipercze"/>
              </w:rPr>
              <w:t>Projektowane postanowienia umowy w sprawie zamówienia publicznego, które zostaną wprowadzone do treści tej umowy</w:t>
            </w:r>
            <w:r w:rsidR="00C546CB">
              <w:rPr>
                <w:webHidden/>
              </w:rPr>
              <w:tab/>
            </w:r>
            <w:r w:rsidR="00C546CB">
              <w:rPr>
                <w:webHidden/>
              </w:rPr>
              <w:fldChar w:fldCharType="begin"/>
            </w:r>
            <w:r w:rsidR="00C546CB">
              <w:rPr>
                <w:webHidden/>
              </w:rPr>
              <w:instrText xml:space="preserve"> PAGEREF _Toc164152109 \h </w:instrText>
            </w:r>
            <w:r w:rsidR="00C546CB">
              <w:rPr>
                <w:webHidden/>
              </w:rPr>
            </w:r>
            <w:r w:rsidR="00C546CB">
              <w:rPr>
                <w:webHidden/>
              </w:rPr>
              <w:fldChar w:fldCharType="separate"/>
            </w:r>
            <w:r>
              <w:rPr>
                <w:webHidden/>
              </w:rPr>
              <w:t>33</w:t>
            </w:r>
            <w:r w:rsidR="00C546CB">
              <w:rPr>
                <w:webHidden/>
              </w:rPr>
              <w:fldChar w:fldCharType="end"/>
            </w:r>
          </w:hyperlink>
        </w:p>
        <w:p w14:paraId="2E407F9B" w14:textId="7655BB95" w:rsidR="00C546CB" w:rsidRDefault="00C2622F">
          <w:pPr>
            <w:pStyle w:val="Spistreci1"/>
            <w:rPr>
              <w:rFonts w:cstheme="minorBidi"/>
              <w:kern w:val="2"/>
              <w:sz w:val="24"/>
              <w:szCs w:val="24"/>
              <w14:ligatures w14:val="standardContextual"/>
            </w:rPr>
          </w:pPr>
          <w:hyperlink w:anchor="_Toc164152110" w:history="1">
            <w:r w:rsidR="00C546CB" w:rsidRPr="00850CCA">
              <w:rPr>
                <w:rStyle w:val="Hipercze"/>
                <w:rFonts w:eastAsia="Times New Roman"/>
              </w:rPr>
              <w:t>32.</w:t>
            </w:r>
            <w:r w:rsidR="00C546CB">
              <w:rPr>
                <w:rFonts w:cstheme="minorBidi"/>
                <w:kern w:val="2"/>
                <w:sz w:val="24"/>
                <w:szCs w:val="24"/>
                <w14:ligatures w14:val="standardContextual"/>
              </w:rPr>
              <w:tab/>
            </w:r>
            <w:r w:rsidR="00C546CB" w:rsidRPr="00850CCA">
              <w:rPr>
                <w:rStyle w:val="Hipercze"/>
                <w:rFonts w:eastAsia="Times New Roman"/>
              </w:rPr>
              <w:t>Informacje o formalnościach, jakie muszą zostać dopełnione po wyborze oferty w celu zawarcia umowy w sprawie zamówienia publicznego</w:t>
            </w:r>
            <w:r w:rsidR="00C546CB">
              <w:rPr>
                <w:webHidden/>
              </w:rPr>
              <w:tab/>
            </w:r>
            <w:r w:rsidR="00C546CB">
              <w:rPr>
                <w:webHidden/>
              </w:rPr>
              <w:fldChar w:fldCharType="begin"/>
            </w:r>
            <w:r w:rsidR="00C546CB">
              <w:rPr>
                <w:webHidden/>
              </w:rPr>
              <w:instrText xml:space="preserve"> PAGEREF _Toc164152110 \h </w:instrText>
            </w:r>
            <w:r w:rsidR="00C546CB">
              <w:rPr>
                <w:webHidden/>
              </w:rPr>
            </w:r>
            <w:r w:rsidR="00C546CB">
              <w:rPr>
                <w:webHidden/>
              </w:rPr>
              <w:fldChar w:fldCharType="separate"/>
            </w:r>
            <w:r>
              <w:rPr>
                <w:webHidden/>
              </w:rPr>
              <w:t>33</w:t>
            </w:r>
            <w:r w:rsidR="00C546CB">
              <w:rPr>
                <w:webHidden/>
              </w:rPr>
              <w:fldChar w:fldCharType="end"/>
            </w:r>
          </w:hyperlink>
        </w:p>
        <w:p w14:paraId="7B6C2EAD" w14:textId="6F0DC251" w:rsidR="00C546CB" w:rsidRDefault="00C2622F">
          <w:pPr>
            <w:pStyle w:val="Spistreci1"/>
            <w:rPr>
              <w:rFonts w:cstheme="minorBidi"/>
              <w:kern w:val="2"/>
              <w:sz w:val="24"/>
              <w:szCs w:val="24"/>
              <w14:ligatures w14:val="standardContextual"/>
            </w:rPr>
          </w:pPr>
          <w:hyperlink w:anchor="_Toc164152111" w:history="1">
            <w:r w:rsidR="00C546CB" w:rsidRPr="00850CCA">
              <w:rPr>
                <w:rStyle w:val="Hipercze"/>
                <w:rFonts w:eastAsia="Times New Roman"/>
              </w:rPr>
              <w:t>33.</w:t>
            </w:r>
            <w:r w:rsidR="00C546CB">
              <w:rPr>
                <w:rFonts w:cstheme="minorBidi"/>
                <w:kern w:val="2"/>
                <w:sz w:val="24"/>
                <w:szCs w:val="24"/>
                <w14:ligatures w14:val="standardContextual"/>
              </w:rPr>
              <w:tab/>
            </w:r>
            <w:r w:rsidR="00C546CB" w:rsidRPr="00850CCA">
              <w:rPr>
                <w:rStyle w:val="Hipercze"/>
                <w:rFonts w:eastAsia="Times New Roman"/>
              </w:rPr>
              <w:t>Pouczenie o środkach ochrony prawnej przysługujących wykonawcy</w:t>
            </w:r>
            <w:r w:rsidR="00C546CB">
              <w:rPr>
                <w:webHidden/>
              </w:rPr>
              <w:tab/>
            </w:r>
            <w:r w:rsidR="00C546CB">
              <w:rPr>
                <w:webHidden/>
              </w:rPr>
              <w:fldChar w:fldCharType="begin"/>
            </w:r>
            <w:r w:rsidR="00C546CB">
              <w:rPr>
                <w:webHidden/>
              </w:rPr>
              <w:instrText xml:space="preserve"> PAGEREF _Toc164152111 \h </w:instrText>
            </w:r>
            <w:r w:rsidR="00C546CB">
              <w:rPr>
                <w:webHidden/>
              </w:rPr>
            </w:r>
            <w:r w:rsidR="00C546CB">
              <w:rPr>
                <w:webHidden/>
              </w:rPr>
              <w:fldChar w:fldCharType="separate"/>
            </w:r>
            <w:r>
              <w:rPr>
                <w:webHidden/>
              </w:rPr>
              <w:t>34</w:t>
            </w:r>
            <w:r w:rsidR="00C546CB">
              <w:rPr>
                <w:webHidden/>
              </w:rPr>
              <w:fldChar w:fldCharType="end"/>
            </w:r>
          </w:hyperlink>
        </w:p>
        <w:p w14:paraId="0047AD18" w14:textId="427DC97B" w:rsidR="00C546CB" w:rsidRDefault="00C2622F">
          <w:pPr>
            <w:pStyle w:val="Spistreci1"/>
            <w:rPr>
              <w:rFonts w:cstheme="minorBidi"/>
              <w:kern w:val="2"/>
              <w:sz w:val="24"/>
              <w:szCs w:val="24"/>
              <w14:ligatures w14:val="standardContextual"/>
            </w:rPr>
          </w:pPr>
          <w:hyperlink w:anchor="_Toc164152112" w:history="1">
            <w:r w:rsidR="00C546CB" w:rsidRPr="00850CCA">
              <w:rPr>
                <w:rStyle w:val="Hipercze"/>
              </w:rPr>
              <w:t>34.</w:t>
            </w:r>
            <w:r w:rsidR="00C546CB">
              <w:rPr>
                <w:rFonts w:cstheme="minorBidi"/>
                <w:kern w:val="2"/>
                <w:sz w:val="24"/>
                <w:szCs w:val="24"/>
                <w14:ligatures w14:val="standardContextual"/>
              </w:rPr>
              <w:tab/>
            </w:r>
            <w:r w:rsidR="00C546CB" w:rsidRPr="00850CCA">
              <w:rPr>
                <w:rStyle w:val="Hipercze"/>
              </w:rPr>
              <w:t>Wymagania w zakresie zatrudnienia na podstawie stosunku pracy w okolicznościach, o których mowa w art. 95 Pzp</w:t>
            </w:r>
            <w:r w:rsidR="00C546CB">
              <w:rPr>
                <w:webHidden/>
              </w:rPr>
              <w:tab/>
            </w:r>
            <w:r w:rsidR="00C546CB">
              <w:rPr>
                <w:webHidden/>
              </w:rPr>
              <w:fldChar w:fldCharType="begin"/>
            </w:r>
            <w:r w:rsidR="00C546CB">
              <w:rPr>
                <w:webHidden/>
              </w:rPr>
              <w:instrText xml:space="preserve"> PAGEREF _Toc164152112 \h </w:instrText>
            </w:r>
            <w:r w:rsidR="00C546CB">
              <w:rPr>
                <w:webHidden/>
              </w:rPr>
            </w:r>
            <w:r w:rsidR="00C546CB">
              <w:rPr>
                <w:webHidden/>
              </w:rPr>
              <w:fldChar w:fldCharType="separate"/>
            </w:r>
            <w:r>
              <w:rPr>
                <w:webHidden/>
              </w:rPr>
              <w:t>36</w:t>
            </w:r>
            <w:r w:rsidR="00C546CB">
              <w:rPr>
                <w:webHidden/>
              </w:rPr>
              <w:fldChar w:fldCharType="end"/>
            </w:r>
          </w:hyperlink>
        </w:p>
        <w:p w14:paraId="58C82A23" w14:textId="21A0F303" w:rsidR="00C546CB" w:rsidRDefault="00C2622F">
          <w:pPr>
            <w:pStyle w:val="Spistreci1"/>
            <w:rPr>
              <w:rFonts w:cstheme="minorBidi"/>
              <w:kern w:val="2"/>
              <w:sz w:val="24"/>
              <w:szCs w:val="24"/>
              <w14:ligatures w14:val="standardContextual"/>
            </w:rPr>
          </w:pPr>
          <w:hyperlink w:anchor="_Toc164152113" w:history="1">
            <w:r w:rsidR="00C546CB" w:rsidRPr="00850CCA">
              <w:rPr>
                <w:rStyle w:val="Hipercze"/>
                <w:rFonts w:eastAsia="Times New Roman"/>
              </w:rPr>
              <w:t>35.</w:t>
            </w:r>
            <w:r w:rsidR="00C546CB">
              <w:rPr>
                <w:rFonts w:cstheme="minorBidi"/>
                <w:kern w:val="2"/>
                <w:sz w:val="24"/>
                <w:szCs w:val="24"/>
                <w14:ligatures w14:val="standardContextual"/>
              </w:rPr>
              <w:tab/>
            </w:r>
            <w:r w:rsidR="00C546CB" w:rsidRPr="00850CCA">
              <w:rPr>
                <w:rStyle w:val="Hipercze"/>
                <w:rFonts w:eastAsia="Times New Roman"/>
              </w:rPr>
              <w:t>Klauzula informacyjna dotycząca przetwarzania danych osobowych</w:t>
            </w:r>
            <w:r w:rsidR="00C546CB">
              <w:rPr>
                <w:webHidden/>
              </w:rPr>
              <w:tab/>
            </w:r>
            <w:r w:rsidR="00C546CB">
              <w:rPr>
                <w:webHidden/>
              </w:rPr>
              <w:fldChar w:fldCharType="begin"/>
            </w:r>
            <w:r w:rsidR="00C546CB">
              <w:rPr>
                <w:webHidden/>
              </w:rPr>
              <w:instrText xml:space="preserve"> PAGEREF _Toc164152113 \h </w:instrText>
            </w:r>
            <w:r w:rsidR="00C546CB">
              <w:rPr>
                <w:webHidden/>
              </w:rPr>
            </w:r>
            <w:r w:rsidR="00C546CB">
              <w:rPr>
                <w:webHidden/>
              </w:rPr>
              <w:fldChar w:fldCharType="separate"/>
            </w:r>
            <w:r>
              <w:rPr>
                <w:webHidden/>
              </w:rPr>
              <w:t>36</w:t>
            </w:r>
            <w:r w:rsidR="00C546CB">
              <w:rPr>
                <w:webHidden/>
              </w:rPr>
              <w:fldChar w:fldCharType="end"/>
            </w:r>
          </w:hyperlink>
        </w:p>
        <w:p w14:paraId="1205784E" w14:textId="6C2A9023" w:rsidR="00C546CB" w:rsidRDefault="00C2622F">
          <w:pPr>
            <w:pStyle w:val="Spistreci1"/>
            <w:rPr>
              <w:rFonts w:cstheme="minorBidi"/>
              <w:kern w:val="2"/>
              <w:sz w:val="24"/>
              <w:szCs w:val="24"/>
              <w14:ligatures w14:val="standardContextual"/>
            </w:rPr>
          </w:pPr>
          <w:hyperlink w:anchor="_Toc164152114" w:history="1">
            <w:r w:rsidR="00C546CB" w:rsidRPr="00850CCA">
              <w:rPr>
                <w:rStyle w:val="Hipercze"/>
                <w:rFonts w:asciiTheme="majorHAnsi" w:eastAsia="Times New Roman" w:hAnsiTheme="majorHAnsi"/>
              </w:rPr>
              <w:t>36.</w:t>
            </w:r>
            <w:r w:rsidR="00C546CB">
              <w:rPr>
                <w:rFonts w:cstheme="minorBidi"/>
                <w:kern w:val="2"/>
                <w:sz w:val="24"/>
                <w:szCs w:val="24"/>
                <w14:ligatures w14:val="standardContextual"/>
              </w:rPr>
              <w:tab/>
            </w:r>
            <w:r w:rsidR="00C546CB" w:rsidRPr="00850CCA">
              <w:rPr>
                <w:rStyle w:val="Hipercze"/>
                <w:rFonts w:asciiTheme="majorHAnsi" w:eastAsia="Times New Roman" w:hAnsiTheme="majorHAnsi"/>
              </w:rPr>
              <w:t>Postanowienia końcowe</w:t>
            </w:r>
            <w:r w:rsidR="00C546CB">
              <w:rPr>
                <w:webHidden/>
              </w:rPr>
              <w:tab/>
            </w:r>
            <w:r w:rsidR="00C546CB">
              <w:rPr>
                <w:webHidden/>
              </w:rPr>
              <w:fldChar w:fldCharType="begin"/>
            </w:r>
            <w:r w:rsidR="00C546CB">
              <w:rPr>
                <w:webHidden/>
              </w:rPr>
              <w:instrText xml:space="preserve"> PAGEREF _Toc164152114 \h </w:instrText>
            </w:r>
            <w:r w:rsidR="00C546CB">
              <w:rPr>
                <w:webHidden/>
              </w:rPr>
            </w:r>
            <w:r w:rsidR="00C546CB">
              <w:rPr>
                <w:webHidden/>
              </w:rPr>
              <w:fldChar w:fldCharType="separate"/>
            </w:r>
            <w:r>
              <w:rPr>
                <w:webHidden/>
              </w:rPr>
              <w:t>39</w:t>
            </w:r>
            <w:r w:rsidR="00C546CB">
              <w:rPr>
                <w:webHidden/>
              </w:rPr>
              <w:fldChar w:fldCharType="end"/>
            </w:r>
          </w:hyperlink>
        </w:p>
        <w:p w14:paraId="5E205424" w14:textId="76E5064C" w:rsidR="00D6083C" w:rsidRPr="00967C10" w:rsidRDefault="00D6083C" w:rsidP="008C1DB0">
          <w:pPr>
            <w:spacing w:line="312" w:lineRule="auto"/>
            <w:ind w:left="851" w:hanging="851"/>
            <w:jc w:val="both"/>
            <w:rPr>
              <w:rFonts w:asciiTheme="majorHAnsi" w:hAnsiTheme="majorHAnsi" w:cstheme="majorHAnsi"/>
              <w:sz w:val="24"/>
              <w:szCs w:val="24"/>
            </w:rPr>
          </w:pPr>
          <w:r w:rsidRPr="00967C10">
            <w:rPr>
              <w:rFonts w:asciiTheme="majorHAnsi" w:hAnsiTheme="majorHAnsi" w:cstheme="majorHAnsi"/>
              <w:b/>
              <w:bCs/>
              <w:sz w:val="24"/>
              <w:szCs w:val="24"/>
            </w:rPr>
            <w:fldChar w:fldCharType="end"/>
          </w:r>
        </w:p>
      </w:sdtContent>
    </w:sdt>
    <w:p w14:paraId="135DB0E5" w14:textId="38DD46F8" w:rsidR="000E7E4D" w:rsidRPr="00967C10" w:rsidRDefault="000E7E4D" w:rsidP="008C1DB0">
      <w:pPr>
        <w:spacing w:after="0" w:line="312" w:lineRule="auto"/>
        <w:ind w:left="851" w:hanging="851"/>
        <w:jc w:val="both"/>
        <w:rPr>
          <w:rFonts w:asciiTheme="majorHAnsi" w:hAnsiTheme="majorHAnsi" w:cstheme="majorHAnsi"/>
          <w:sz w:val="24"/>
          <w:szCs w:val="24"/>
        </w:rPr>
      </w:pPr>
    </w:p>
    <w:p w14:paraId="1BF87C80" w14:textId="680F59DB" w:rsidR="00D6083C" w:rsidRPr="00967C10" w:rsidRDefault="00D6083C" w:rsidP="008C1DB0">
      <w:pPr>
        <w:spacing w:after="0" w:line="312" w:lineRule="auto"/>
        <w:ind w:left="851" w:hanging="851"/>
        <w:jc w:val="both"/>
        <w:rPr>
          <w:rFonts w:asciiTheme="majorHAnsi" w:hAnsiTheme="majorHAnsi" w:cstheme="majorHAnsi"/>
          <w:sz w:val="24"/>
          <w:szCs w:val="24"/>
        </w:rPr>
      </w:pPr>
    </w:p>
    <w:p w14:paraId="2FF71AD9" w14:textId="669C852B" w:rsidR="00D6083C" w:rsidRPr="00967C10" w:rsidRDefault="00D6083C" w:rsidP="008C1DB0">
      <w:pPr>
        <w:spacing w:after="0" w:line="312" w:lineRule="auto"/>
        <w:ind w:left="851" w:hanging="851"/>
        <w:jc w:val="both"/>
        <w:rPr>
          <w:rFonts w:asciiTheme="majorHAnsi" w:hAnsiTheme="majorHAnsi" w:cstheme="majorHAnsi"/>
          <w:sz w:val="24"/>
          <w:szCs w:val="24"/>
        </w:rPr>
      </w:pPr>
    </w:p>
    <w:p w14:paraId="5EBF9B73" w14:textId="77777777" w:rsidR="002C20F6" w:rsidRPr="00967C10" w:rsidRDefault="002C20F6" w:rsidP="008C1DB0">
      <w:pPr>
        <w:spacing w:after="0" w:line="312" w:lineRule="auto"/>
        <w:ind w:left="851" w:hanging="851"/>
        <w:jc w:val="both"/>
        <w:rPr>
          <w:rFonts w:asciiTheme="majorHAnsi" w:hAnsiTheme="majorHAnsi" w:cstheme="majorHAnsi"/>
          <w:sz w:val="24"/>
          <w:szCs w:val="24"/>
        </w:rPr>
      </w:pPr>
    </w:p>
    <w:p w14:paraId="6AEC1293" w14:textId="77777777" w:rsidR="002C20F6" w:rsidRPr="00967C10" w:rsidRDefault="002C20F6" w:rsidP="008C1DB0">
      <w:pPr>
        <w:spacing w:after="0" w:line="312" w:lineRule="auto"/>
        <w:ind w:left="851" w:hanging="851"/>
        <w:jc w:val="both"/>
        <w:rPr>
          <w:rFonts w:asciiTheme="majorHAnsi" w:hAnsiTheme="majorHAnsi" w:cstheme="majorHAnsi"/>
          <w:sz w:val="24"/>
          <w:szCs w:val="24"/>
        </w:rPr>
      </w:pPr>
    </w:p>
    <w:p w14:paraId="5291CFD1" w14:textId="77777777" w:rsidR="002C20F6" w:rsidRPr="00967C10" w:rsidRDefault="002C20F6" w:rsidP="008C1DB0">
      <w:pPr>
        <w:spacing w:after="0" w:line="312" w:lineRule="auto"/>
        <w:ind w:left="851" w:hanging="851"/>
        <w:jc w:val="both"/>
        <w:rPr>
          <w:rFonts w:asciiTheme="majorHAnsi" w:hAnsiTheme="majorHAnsi" w:cstheme="majorHAnsi"/>
          <w:sz w:val="24"/>
          <w:szCs w:val="24"/>
        </w:rPr>
      </w:pPr>
    </w:p>
    <w:p w14:paraId="745951B3" w14:textId="77777777" w:rsidR="002C20F6" w:rsidRPr="00967C10" w:rsidRDefault="002C20F6" w:rsidP="008C1DB0">
      <w:pPr>
        <w:spacing w:after="0" w:line="312" w:lineRule="auto"/>
        <w:ind w:left="851" w:hanging="851"/>
        <w:jc w:val="both"/>
        <w:rPr>
          <w:rFonts w:asciiTheme="majorHAnsi" w:hAnsiTheme="majorHAnsi" w:cstheme="majorHAnsi"/>
          <w:sz w:val="24"/>
          <w:szCs w:val="24"/>
        </w:rPr>
      </w:pPr>
    </w:p>
    <w:p w14:paraId="1A06BD9E" w14:textId="77777777" w:rsidR="002C20F6" w:rsidRPr="00967C10" w:rsidRDefault="002C20F6" w:rsidP="008C1DB0">
      <w:pPr>
        <w:spacing w:after="0" w:line="312" w:lineRule="auto"/>
        <w:ind w:left="851" w:hanging="851"/>
        <w:jc w:val="both"/>
        <w:rPr>
          <w:rFonts w:asciiTheme="majorHAnsi" w:hAnsiTheme="majorHAnsi" w:cstheme="majorHAnsi"/>
          <w:sz w:val="24"/>
          <w:szCs w:val="24"/>
        </w:rPr>
      </w:pPr>
    </w:p>
    <w:p w14:paraId="4A4A7E9B" w14:textId="77777777" w:rsidR="002C20F6" w:rsidRPr="00967C10" w:rsidRDefault="002C20F6" w:rsidP="008C1DB0">
      <w:pPr>
        <w:spacing w:after="0" w:line="312" w:lineRule="auto"/>
        <w:ind w:left="851" w:hanging="851"/>
        <w:jc w:val="both"/>
        <w:rPr>
          <w:rFonts w:asciiTheme="majorHAnsi" w:hAnsiTheme="majorHAnsi" w:cstheme="majorHAnsi"/>
          <w:sz w:val="24"/>
          <w:szCs w:val="24"/>
        </w:rPr>
      </w:pPr>
    </w:p>
    <w:p w14:paraId="3B3858EE" w14:textId="77777777" w:rsidR="00383197" w:rsidRPr="00967C10" w:rsidRDefault="00383197" w:rsidP="008C1DB0">
      <w:pPr>
        <w:spacing w:after="0" w:line="312" w:lineRule="auto"/>
        <w:ind w:left="851" w:hanging="851"/>
        <w:jc w:val="both"/>
        <w:rPr>
          <w:rFonts w:asciiTheme="majorHAnsi" w:hAnsiTheme="majorHAnsi" w:cstheme="majorHAnsi"/>
          <w:sz w:val="24"/>
          <w:szCs w:val="24"/>
        </w:rPr>
      </w:pPr>
    </w:p>
    <w:p w14:paraId="6CAE285D" w14:textId="77777777" w:rsidR="00383197" w:rsidRDefault="00383197" w:rsidP="008C1DB0">
      <w:pPr>
        <w:spacing w:after="0" w:line="312" w:lineRule="auto"/>
        <w:ind w:left="851" w:hanging="851"/>
        <w:jc w:val="both"/>
        <w:rPr>
          <w:rFonts w:asciiTheme="majorHAnsi" w:hAnsiTheme="majorHAnsi" w:cstheme="majorHAnsi"/>
          <w:sz w:val="24"/>
          <w:szCs w:val="24"/>
        </w:rPr>
      </w:pPr>
    </w:p>
    <w:p w14:paraId="1ED9FD46" w14:textId="77777777" w:rsidR="00FC66E3" w:rsidRDefault="00FC66E3" w:rsidP="008C1DB0">
      <w:pPr>
        <w:spacing w:after="0" w:line="312" w:lineRule="auto"/>
        <w:ind w:left="851" w:hanging="851"/>
        <w:jc w:val="both"/>
        <w:rPr>
          <w:rFonts w:asciiTheme="majorHAnsi" w:hAnsiTheme="majorHAnsi" w:cstheme="majorHAnsi"/>
          <w:sz w:val="24"/>
          <w:szCs w:val="24"/>
        </w:rPr>
      </w:pPr>
    </w:p>
    <w:p w14:paraId="4FC689CA" w14:textId="77777777" w:rsidR="00FC66E3" w:rsidRDefault="00FC66E3" w:rsidP="008C1DB0">
      <w:pPr>
        <w:spacing w:after="0" w:line="312" w:lineRule="auto"/>
        <w:ind w:left="851" w:hanging="851"/>
        <w:jc w:val="both"/>
        <w:rPr>
          <w:rFonts w:asciiTheme="majorHAnsi" w:hAnsiTheme="majorHAnsi" w:cstheme="majorHAnsi"/>
          <w:sz w:val="24"/>
          <w:szCs w:val="24"/>
        </w:rPr>
      </w:pPr>
    </w:p>
    <w:p w14:paraId="4D7FCEF5" w14:textId="77777777" w:rsidR="00FC66E3" w:rsidRPr="00967C10" w:rsidRDefault="00FC66E3" w:rsidP="008C1DB0">
      <w:pPr>
        <w:spacing w:after="0" w:line="312" w:lineRule="auto"/>
        <w:ind w:left="851" w:hanging="851"/>
        <w:jc w:val="both"/>
        <w:rPr>
          <w:rFonts w:asciiTheme="majorHAnsi" w:hAnsiTheme="majorHAnsi" w:cstheme="majorHAnsi"/>
          <w:sz w:val="24"/>
          <w:szCs w:val="24"/>
        </w:rPr>
      </w:pPr>
    </w:p>
    <w:p w14:paraId="2EF26DC0" w14:textId="77777777" w:rsidR="00383197" w:rsidRPr="00967C10" w:rsidRDefault="00383197" w:rsidP="008C1DB0">
      <w:pPr>
        <w:spacing w:after="0" w:line="312" w:lineRule="auto"/>
        <w:ind w:left="851" w:hanging="851"/>
        <w:jc w:val="both"/>
        <w:rPr>
          <w:rFonts w:asciiTheme="majorHAnsi" w:hAnsiTheme="majorHAnsi" w:cstheme="majorHAnsi"/>
          <w:sz w:val="24"/>
          <w:szCs w:val="24"/>
        </w:rPr>
      </w:pPr>
    </w:p>
    <w:p w14:paraId="504B0EEC" w14:textId="77777777" w:rsidR="00383197" w:rsidRPr="00967C10" w:rsidRDefault="00383197" w:rsidP="008C1DB0">
      <w:pPr>
        <w:spacing w:after="0" w:line="312" w:lineRule="auto"/>
        <w:ind w:left="851" w:hanging="851"/>
        <w:jc w:val="both"/>
        <w:rPr>
          <w:rFonts w:asciiTheme="majorHAnsi" w:hAnsiTheme="majorHAnsi" w:cstheme="majorHAnsi"/>
          <w:sz w:val="24"/>
          <w:szCs w:val="24"/>
        </w:rPr>
      </w:pPr>
    </w:p>
    <w:p w14:paraId="79F0E9CC" w14:textId="27F8F894" w:rsidR="00F35EB9" w:rsidRPr="00967C10" w:rsidRDefault="00F35EB9" w:rsidP="000456E2">
      <w:pPr>
        <w:pStyle w:val="Nagwek1"/>
        <w:numPr>
          <w:ilvl w:val="0"/>
          <w:numId w:val="2"/>
        </w:numPr>
        <w:spacing w:before="0" w:line="312" w:lineRule="auto"/>
        <w:ind w:left="851" w:hanging="851"/>
        <w:jc w:val="both"/>
        <w:rPr>
          <w:rFonts w:eastAsia="Times New Roman" w:cstheme="majorHAnsi"/>
          <w:color w:val="auto"/>
          <w:sz w:val="24"/>
          <w:szCs w:val="24"/>
          <w:lang w:eastAsia="pl-PL"/>
        </w:rPr>
      </w:pPr>
      <w:bookmarkStart w:id="4" w:name="_Toc164152079"/>
      <w:r w:rsidRPr="00967C10">
        <w:rPr>
          <w:rFonts w:eastAsia="Times New Roman" w:cstheme="majorHAnsi"/>
          <w:color w:val="auto"/>
          <w:sz w:val="24"/>
          <w:szCs w:val="24"/>
          <w:lang w:eastAsia="pl-PL"/>
        </w:rPr>
        <w:lastRenderedPageBreak/>
        <w:t xml:space="preserve">Dane </w:t>
      </w:r>
      <w:r w:rsidR="00FE7603" w:rsidRPr="00967C10">
        <w:rPr>
          <w:rFonts w:eastAsia="Times New Roman" w:cstheme="majorHAnsi"/>
          <w:color w:val="auto"/>
          <w:sz w:val="24"/>
          <w:szCs w:val="24"/>
          <w:lang w:eastAsia="pl-PL"/>
        </w:rPr>
        <w:t>z</w:t>
      </w:r>
      <w:r w:rsidR="00593568" w:rsidRPr="00967C10">
        <w:rPr>
          <w:rFonts w:eastAsia="Times New Roman" w:cstheme="majorHAnsi"/>
          <w:color w:val="auto"/>
          <w:sz w:val="24"/>
          <w:szCs w:val="24"/>
          <w:lang w:eastAsia="pl-PL"/>
        </w:rPr>
        <w:t>a</w:t>
      </w:r>
      <w:r w:rsidRPr="00967C10">
        <w:rPr>
          <w:rFonts w:eastAsia="Times New Roman" w:cstheme="majorHAnsi"/>
          <w:color w:val="auto"/>
          <w:sz w:val="24"/>
          <w:szCs w:val="24"/>
          <w:lang w:eastAsia="pl-PL"/>
        </w:rPr>
        <w:t xml:space="preserve">mawiającego </w:t>
      </w:r>
      <w:r w:rsidR="00BA4FEA" w:rsidRPr="00967C10">
        <w:rPr>
          <w:rFonts w:eastAsia="Times New Roman" w:cstheme="majorHAnsi"/>
          <w:color w:val="auto"/>
          <w:sz w:val="24"/>
          <w:szCs w:val="24"/>
          <w:lang w:eastAsia="pl-PL"/>
        </w:rPr>
        <w:t>(nazwa, numer telefonu, adres poczty elektronicznej, dane strony internetowej prowadzonego postępowania)</w:t>
      </w:r>
      <w:bookmarkEnd w:id="4"/>
    </w:p>
    <w:p w14:paraId="439124A7" w14:textId="287073D0" w:rsidR="0028292E" w:rsidRPr="00967C10" w:rsidRDefault="00093CB4" w:rsidP="000456E2">
      <w:pPr>
        <w:pStyle w:val="Akapitzlist"/>
        <w:numPr>
          <w:ilvl w:val="1"/>
          <w:numId w:val="2"/>
        </w:numPr>
        <w:spacing w:after="0" w:line="288" w:lineRule="auto"/>
        <w:ind w:left="851" w:hanging="851"/>
        <w:jc w:val="both"/>
        <w:rPr>
          <w:rFonts w:asciiTheme="majorHAnsi" w:hAnsiTheme="majorHAnsi" w:cstheme="majorHAnsi"/>
          <w:sz w:val="24"/>
          <w:szCs w:val="24"/>
          <w:lang w:eastAsia="pl-PL"/>
        </w:rPr>
      </w:pPr>
      <w:bookmarkStart w:id="5" w:name="_Hlk77677372"/>
      <w:r w:rsidRPr="00967C10">
        <w:rPr>
          <w:rFonts w:asciiTheme="majorHAnsi" w:hAnsiTheme="majorHAnsi" w:cstheme="majorHAnsi"/>
          <w:sz w:val="24"/>
          <w:szCs w:val="24"/>
          <w:lang w:eastAsia="pl-PL"/>
        </w:rPr>
        <w:t xml:space="preserve">Zamawiający: </w:t>
      </w:r>
    </w:p>
    <w:p w14:paraId="3237F3C2" w14:textId="62897C0B" w:rsidR="00093CB4" w:rsidRDefault="001026CE" w:rsidP="00867036">
      <w:pPr>
        <w:pStyle w:val="Akapitzlist"/>
        <w:tabs>
          <w:tab w:val="left" w:pos="993"/>
        </w:tabs>
        <w:spacing w:after="0" w:line="288" w:lineRule="auto"/>
        <w:ind w:left="851"/>
        <w:jc w:val="both"/>
        <w:rPr>
          <w:rFonts w:asciiTheme="majorHAnsi" w:hAnsiTheme="majorHAnsi" w:cstheme="majorHAnsi"/>
          <w:sz w:val="24"/>
          <w:szCs w:val="24"/>
          <w:lang w:eastAsia="pl-PL"/>
        </w:rPr>
      </w:pPr>
      <w:r w:rsidRPr="001026CE">
        <w:rPr>
          <w:rFonts w:asciiTheme="majorHAnsi" w:hAnsiTheme="majorHAnsi" w:cstheme="majorHAnsi"/>
          <w:sz w:val="24"/>
          <w:szCs w:val="24"/>
          <w:lang w:eastAsia="pl-PL"/>
        </w:rPr>
        <w:t>Gmina Śmigiel, Pl. Wojska Polskiego 6, 64-030 Śmigiel, NIP 6981722462, w niniejszym postępowaniu działa w imieniu własnym oraz w imieniu i na rzecz niżej wymienionych jednostek organizacyjnych Gminy Śmigiel oraz odrębnych podmiotów (w oparciu o zawarte porozumienie i udzielone pełnomocnictwo):</w:t>
      </w:r>
    </w:p>
    <w:tbl>
      <w:tblPr>
        <w:tblW w:w="8738" w:type="dxa"/>
        <w:tblInd w:w="786" w:type="dxa"/>
        <w:tblLayout w:type="fixed"/>
        <w:tblCellMar>
          <w:left w:w="70" w:type="dxa"/>
          <w:right w:w="70" w:type="dxa"/>
        </w:tblCellMar>
        <w:tblLook w:val="04A0" w:firstRow="1" w:lastRow="0" w:firstColumn="1" w:lastColumn="0" w:noHBand="0" w:noVBand="1"/>
      </w:tblPr>
      <w:tblGrid>
        <w:gridCol w:w="8738"/>
      </w:tblGrid>
      <w:tr w:rsidR="001026CE" w14:paraId="59E6359E" w14:textId="77777777" w:rsidTr="00275E24">
        <w:trPr>
          <w:trHeight w:val="208"/>
        </w:trPr>
        <w:tc>
          <w:tcPr>
            <w:tcW w:w="8738" w:type="dxa"/>
            <w:tcBorders>
              <w:top w:val="single" w:sz="4" w:space="0" w:color="auto"/>
              <w:left w:val="single" w:sz="4" w:space="0" w:color="auto"/>
              <w:bottom w:val="single" w:sz="4" w:space="0" w:color="auto"/>
              <w:right w:val="single" w:sz="4" w:space="0" w:color="auto"/>
            </w:tcBorders>
            <w:noWrap/>
            <w:vAlign w:val="bottom"/>
            <w:hideMark/>
          </w:tcPr>
          <w:p w14:paraId="40BE26E0" w14:textId="5F29C74B" w:rsidR="001026CE" w:rsidRDefault="001026CE">
            <w:pPr>
              <w:spacing w:after="0" w:line="240" w:lineRule="auto"/>
              <w:jc w:val="center"/>
              <w:rPr>
                <w:rFonts w:asciiTheme="majorHAnsi" w:eastAsia="Times New Roman" w:hAnsiTheme="majorHAnsi" w:cstheme="majorHAnsi"/>
                <w:color w:val="000000"/>
                <w:sz w:val="24"/>
                <w:szCs w:val="24"/>
                <w:lang w:eastAsia="pl-PL"/>
              </w:rPr>
            </w:pPr>
            <w:r>
              <w:rPr>
                <w:rFonts w:asciiTheme="majorHAnsi" w:eastAsia="Times New Roman" w:hAnsiTheme="majorHAnsi" w:cstheme="majorHAnsi"/>
                <w:color w:val="000000"/>
                <w:sz w:val="24"/>
                <w:szCs w:val="24"/>
                <w:lang w:eastAsia="pl-PL"/>
              </w:rPr>
              <w:t>JEDNOSTK</w:t>
            </w:r>
            <w:r w:rsidR="00275E24">
              <w:rPr>
                <w:rFonts w:asciiTheme="majorHAnsi" w:eastAsia="Times New Roman" w:hAnsiTheme="majorHAnsi" w:cstheme="majorHAnsi"/>
                <w:color w:val="000000"/>
                <w:sz w:val="24"/>
                <w:szCs w:val="24"/>
                <w:lang w:eastAsia="pl-PL"/>
              </w:rPr>
              <w:t>I:</w:t>
            </w:r>
          </w:p>
        </w:tc>
      </w:tr>
      <w:tr w:rsidR="001026CE" w14:paraId="79AA394D" w14:textId="77777777" w:rsidTr="00275E24">
        <w:trPr>
          <w:trHeight w:val="208"/>
        </w:trPr>
        <w:tc>
          <w:tcPr>
            <w:tcW w:w="8738" w:type="dxa"/>
            <w:tcBorders>
              <w:top w:val="nil"/>
              <w:left w:val="single" w:sz="4" w:space="0" w:color="auto"/>
              <w:bottom w:val="single" w:sz="4" w:space="0" w:color="auto"/>
              <w:right w:val="single" w:sz="4" w:space="0" w:color="auto"/>
            </w:tcBorders>
            <w:noWrap/>
            <w:vAlign w:val="bottom"/>
            <w:hideMark/>
          </w:tcPr>
          <w:p w14:paraId="6FA3CADB" w14:textId="4F0F8B04" w:rsidR="001026CE" w:rsidRPr="00275E24" w:rsidRDefault="006079F5" w:rsidP="00275E24">
            <w:pPr>
              <w:pStyle w:val="Akapitzlist"/>
              <w:numPr>
                <w:ilvl w:val="0"/>
                <w:numId w:val="62"/>
              </w:numPr>
              <w:spacing w:after="0" w:line="240" w:lineRule="auto"/>
              <w:rPr>
                <w:rFonts w:asciiTheme="majorHAnsi" w:eastAsia="Times New Roman" w:hAnsiTheme="majorHAnsi" w:cstheme="majorHAnsi"/>
                <w:color w:val="000000"/>
                <w:sz w:val="24"/>
                <w:szCs w:val="24"/>
                <w:lang w:eastAsia="pl-PL"/>
              </w:rPr>
            </w:pPr>
            <w:r w:rsidRPr="00275E24">
              <w:rPr>
                <w:rFonts w:asciiTheme="majorHAnsi" w:eastAsia="Times New Roman" w:hAnsiTheme="majorHAnsi" w:cstheme="majorHAnsi"/>
                <w:color w:val="000000"/>
                <w:sz w:val="24"/>
                <w:szCs w:val="24"/>
                <w:lang w:eastAsia="pl-PL"/>
              </w:rPr>
              <w:t>Ośrodek Kultury Fizycznej i Rekreacji w Śmiglu, ul. Kościuszki 20, 64-030 Śmigiel</w:t>
            </w:r>
          </w:p>
        </w:tc>
      </w:tr>
      <w:tr w:rsidR="001026CE" w14:paraId="5288A3D5" w14:textId="77777777" w:rsidTr="00275E24">
        <w:trPr>
          <w:trHeight w:val="208"/>
        </w:trPr>
        <w:tc>
          <w:tcPr>
            <w:tcW w:w="8738" w:type="dxa"/>
            <w:tcBorders>
              <w:top w:val="nil"/>
              <w:left w:val="single" w:sz="4" w:space="0" w:color="auto"/>
              <w:bottom w:val="single" w:sz="4" w:space="0" w:color="auto"/>
              <w:right w:val="single" w:sz="4" w:space="0" w:color="auto"/>
            </w:tcBorders>
            <w:noWrap/>
            <w:vAlign w:val="bottom"/>
            <w:hideMark/>
          </w:tcPr>
          <w:p w14:paraId="12654805" w14:textId="7AD3239F" w:rsidR="001026CE" w:rsidRPr="00275E24" w:rsidRDefault="006079F5" w:rsidP="00275E24">
            <w:pPr>
              <w:pStyle w:val="Akapitzlist"/>
              <w:numPr>
                <w:ilvl w:val="0"/>
                <w:numId w:val="62"/>
              </w:numPr>
              <w:spacing w:after="0" w:line="240" w:lineRule="auto"/>
              <w:rPr>
                <w:rFonts w:asciiTheme="majorHAnsi" w:eastAsia="Times New Roman" w:hAnsiTheme="majorHAnsi" w:cstheme="majorHAnsi"/>
                <w:color w:val="000000"/>
                <w:sz w:val="24"/>
                <w:szCs w:val="24"/>
                <w:lang w:eastAsia="pl-PL"/>
              </w:rPr>
            </w:pPr>
            <w:r w:rsidRPr="00275E24">
              <w:rPr>
                <w:rFonts w:asciiTheme="majorHAnsi" w:eastAsia="Times New Roman" w:hAnsiTheme="majorHAnsi" w:cstheme="majorHAnsi"/>
                <w:color w:val="000000"/>
                <w:sz w:val="24"/>
                <w:szCs w:val="24"/>
                <w:lang w:eastAsia="pl-PL"/>
              </w:rPr>
              <w:t>Zespół Przedszkoli w Śmiglu, Al. Bohaterów 7, 64-030 Śmigiel</w:t>
            </w:r>
          </w:p>
        </w:tc>
      </w:tr>
      <w:tr w:rsidR="001026CE" w14:paraId="6D0D014B" w14:textId="77777777" w:rsidTr="00275E24">
        <w:trPr>
          <w:trHeight w:val="208"/>
        </w:trPr>
        <w:tc>
          <w:tcPr>
            <w:tcW w:w="8738" w:type="dxa"/>
            <w:tcBorders>
              <w:top w:val="nil"/>
              <w:left w:val="single" w:sz="4" w:space="0" w:color="auto"/>
              <w:bottom w:val="single" w:sz="4" w:space="0" w:color="auto"/>
              <w:right w:val="single" w:sz="4" w:space="0" w:color="auto"/>
            </w:tcBorders>
            <w:noWrap/>
            <w:vAlign w:val="bottom"/>
            <w:hideMark/>
          </w:tcPr>
          <w:p w14:paraId="5F020F2C" w14:textId="403A4B2C" w:rsidR="001026CE" w:rsidRPr="00275E24" w:rsidRDefault="00723B39" w:rsidP="00275E24">
            <w:pPr>
              <w:pStyle w:val="Akapitzlist"/>
              <w:numPr>
                <w:ilvl w:val="0"/>
                <w:numId w:val="62"/>
              </w:numPr>
              <w:spacing w:after="0" w:line="240" w:lineRule="auto"/>
              <w:rPr>
                <w:rFonts w:asciiTheme="majorHAnsi" w:eastAsia="Times New Roman" w:hAnsiTheme="majorHAnsi" w:cstheme="majorHAnsi"/>
                <w:color w:val="000000"/>
                <w:sz w:val="24"/>
                <w:szCs w:val="24"/>
                <w:lang w:eastAsia="pl-PL"/>
              </w:rPr>
            </w:pPr>
            <w:r w:rsidRPr="00275E24">
              <w:rPr>
                <w:rFonts w:asciiTheme="majorHAnsi" w:eastAsia="Times New Roman" w:hAnsiTheme="majorHAnsi" w:cstheme="majorHAnsi"/>
                <w:color w:val="000000"/>
                <w:sz w:val="24"/>
                <w:szCs w:val="24"/>
                <w:lang w:eastAsia="pl-PL"/>
              </w:rPr>
              <w:t>Szkoła Podstawowa im. Konstytucji 3 Maja w Śmiglu, ul. Konopnickiej 5, 64-030 Śmigiel</w:t>
            </w:r>
          </w:p>
        </w:tc>
      </w:tr>
      <w:tr w:rsidR="001026CE" w14:paraId="02D62C26" w14:textId="77777777" w:rsidTr="00275E24">
        <w:trPr>
          <w:trHeight w:val="208"/>
        </w:trPr>
        <w:tc>
          <w:tcPr>
            <w:tcW w:w="8738" w:type="dxa"/>
            <w:tcBorders>
              <w:top w:val="nil"/>
              <w:left w:val="single" w:sz="4" w:space="0" w:color="auto"/>
              <w:bottom w:val="single" w:sz="4" w:space="0" w:color="auto"/>
              <w:right w:val="single" w:sz="4" w:space="0" w:color="auto"/>
            </w:tcBorders>
            <w:noWrap/>
            <w:vAlign w:val="bottom"/>
            <w:hideMark/>
          </w:tcPr>
          <w:p w14:paraId="26F7932F" w14:textId="6DC93D02" w:rsidR="001026CE" w:rsidRPr="00275E24" w:rsidRDefault="00723B39" w:rsidP="00275E24">
            <w:pPr>
              <w:pStyle w:val="Akapitzlist"/>
              <w:numPr>
                <w:ilvl w:val="0"/>
                <w:numId w:val="62"/>
              </w:numPr>
              <w:spacing w:after="0" w:line="240" w:lineRule="auto"/>
              <w:rPr>
                <w:rFonts w:asciiTheme="majorHAnsi" w:eastAsia="Times New Roman" w:hAnsiTheme="majorHAnsi" w:cstheme="majorHAnsi"/>
                <w:color w:val="000000"/>
                <w:sz w:val="24"/>
                <w:szCs w:val="24"/>
                <w:lang w:eastAsia="pl-PL"/>
              </w:rPr>
            </w:pPr>
            <w:r w:rsidRPr="00275E24">
              <w:rPr>
                <w:rFonts w:asciiTheme="majorHAnsi" w:eastAsia="Times New Roman" w:hAnsiTheme="majorHAnsi" w:cstheme="majorHAnsi"/>
                <w:color w:val="000000"/>
                <w:sz w:val="24"/>
                <w:szCs w:val="24"/>
                <w:lang w:eastAsia="pl-PL"/>
              </w:rPr>
              <w:t>Schronisko Młodzieżowe w Śmiglu, ul. Konopnickiej 4a, 64-030 Śmigiel</w:t>
            </w:r>
          </w:p>
        </w:tc>
      </w:tr>
      <w:tr w:rsidR="001026CE" w14:paraId="571887F6" w14:textId="77777777" w:rsidTr="00275E24">
        <w:trPr>
          <w:trHeight w:val="208"/>
        </w:trPr>
        <w:tc>
          <w:tcPr>
            <w:tcW w:w="8738" w:type="dxa"/>
            <w:tcBorders>
              <w:top w:val="nil"/>
              <w:left w:val="single" w:sz="4" w:space="0" w:color="auto"/>
              <w:bottom w:val="single" w:sz="4" w:space="0" w:color="auto"/>
              <w:right w:val="single" w:sz="4" w:space="0" w:color="auto"/>
            </w:tcBorders>
            <w:noWrap/>
            <w:vAlign w:val="bottom"/>
            <w:hideMark/>
          </w:tcPr>
          <w:p w14:paraId="6D685883" w14:textId="62813369" w:rsidR="001026CE" w:rsidRPr="00275E24" w:rsidRDefault="000D5DF3" w:rsidP="00275E24">
            <w:pPr>
              <w:pStyle w:val="Akapitzlist"/>
              <w:numPr>
                <w:ilvl w:val="0"/>
                <w:numId w:val="62"/>
              </w:numPr>
              <w:spacing w:after="0" w:line="240" w:lineRule="auto"/>
              <w:rPr>
                <w:rFonts w:asciiTheme="majorHAnsi" w:eastAsia="Times New Roman" w:hAnsiTheme="majorHAnsi" w:cstheme="majorHAnsi"/>
                <w:color w:val="000000"/>
                <w:sz w:val="24"/>
                <w:szCs w:val="24"/>
                <w:lang w:eastAsia="pl-PL"/>
              </w:rPr>
            </w:pPr>
            <w:r w:rsidRPr="00275E24">
              <w:rPr>
                <w:rFonts w:asciiTheme="majorHAnsi" w:eastAsia="Times New Roman" w:hAnsiTheme="majorHAnsi" w:cstheme="majorHAnsi"/>
                <w:color w:val="000000"/>
                <w:sz w:val="24"/>
                <w:szCs w:val="24"/>
                <w:lang w:eastAsia="pl-PL"/>
              </w:rPr>
              <w:t>Szkoła Podstawowa im. por. Stefana Rysmanna w Bronikowie, Bronikowo, ul. Morownicka 26, 64-030 Śmigiel</w:t>
            </w:r>
          </w:p>
        </w:tc>
      </w:tr>
      <w:tr w:rsidR="001026CE" w14:paraId="15213295" w14:textId="77777777" w:rsidTr="00275E24">
        <w:trPr>
          <w:trHeight w:val="208"/>
        </w:trPr>
        <w:tc>
          <w:tcPr>
            <w:tcW w:w="8738" w:type="dxa"/>
            <w:tcBorders>
              <w:top w:val="nil"/>
              <w:left w:val="single" w:sz="4" w:space="0" w:color="auto"/>
              <w:bottom w:val="single" w:sz="4" w:space="0" w:color="auto"/>
              <w:right w:val="single" w:sz="4" w:space="0" w:color="auto"/>
            </w:tcBorders>
            <w:noWrap/>
            <w:vAlign w:val="bottom"/>
            <w:hideMark/>
          </w:tcPr>
          <w:p w14:paraId="6324C833" w14:textId="5C05F5D9" w:rsidR="001026CE" w:rsidRPr="00275E24" w:rsidRDefault="00F45868" w:rsidP="00275E24">
            <w:pPr>
              <w:pStyle w:val="Akapitzlist"/>
              <w:numPr>
                <w:ilvl w:val="0"/>
                <w:numId w:val="62"/>
              </w:numPr>
              <w:spacing w:after="0" w:line="240" w:lineRule="auto"/>
              <w:rPr>
                <w:rFonts w:asciiTheme="majorHAnsi" w:eastAsia="Times New Roman" w:hAnsiTheme="majorHAnsi" w:cstheme="majorHAnsi"/>
                <w:color w:val="000000"/>
                <w:sz w:val="24"/>
                <w:szCs w:val="24"/>
                <w:lang w:eastAsia="pl-PL"/>
              </w:rPr>
            </w:pPr>
            <w:r w:rsidRPr="00275E24">
              <w:rPr>
                <w:rFonts w:asciiTheme="majorHAnsi" w:eastAsia="Times New Roman" w:hAnsiTheme="majorHAnsi" w:cstheme="majorHAnsi"/>
                <w:color w:val="000000"/>
                <w:sz w:val="24"/>
                <w:szCs w:val="24"/>
                <w:lang w:eastAsia="pl-PL"/>
              </w:rPr>
              <w:t>Szkoła Podstawowa im. Arkadego Fiedlera w Starej Przysiece Drugiej, Stara Przysieka Druga 34, 64-030 Śmigiel</w:t>
            </w:r>
          </w:p>
        </w:tc>
      </w:tr>
      <w:tr w:rsidR="001026CE" w14:paraId="13267EDC" w14:textId="77777777" w:rsidTr="00275E24">
        <w:trPr>
          <w:trHeight w:val="208"/>
        </w:trPr>
        <w:tc>
          <w:tcPr>
            <w:tcW w:w="8738" w:type="dxa"/>
            <w:tcBorders>
              <w:top w:val="nil"/>
              <w:left w:val="single" w:sz="4" w:space="0" w:color="auto"/>
              <w:bottom w:val="single" w:sz="4" w:space="0" w:color="auto"/>
              <w:right w:val="single" w:sz="4" w:space="0" w:color="auto"/>
            </w:tcBorders>
            <w:noWrap/>
            <w:vAlign w:val="bottom"/>
            <w:hideMark/>
          </w:tcPr>
          <w:p w14:paraId="359E40BE" w14:textId="308A669C" w:rsidR="001026CE" w:rsidRPr="00275E24" w:rsidRDefault="002D7ED5" w:rsidP="00275E24">
            <w:pPr>
              <w:pStyle w:val="Akapitzlist"/>
              <w:numPr>
                <w:ilvl w:val="0"/>
                <w:numId w:val="62"/>
              </w:numPr>
              <w:spacing w:after="0" w:line="240" w:lineRule="auto"/>
              <w:rPr>
                <w:rFonts w:asciiTheme="majorHAnsi" w:eastAsia="Times New Roman" w:hAnsiTheme="majorHAnsi" w:cstheme="majorHAnsi"/>
                <w:color w:val="000000"/>
                <w:sz w:val="24"/>
                <w:szCs w:val="24"/>
                <w:lang w:eastAsia="pl-PL"/>
              </w:rPr>
            </w:pPr>
            <w:r w:rsidRPr="00275E24">
              <w:rPr>
                <w:rFonts w:asciiTheme="majorHAnsi" w:eastAsia="Times New Roman" w:hAnsiTheme="majorHAnsi" w:cstheme="majorHAnsi"/>
                <w:color w:val="000000"/>
                <w:sz w:val="24"/>
                <w:szCs w:val="24"/>
                <w:lang w:eastAsia="pl-PL"/>
              </w:rPr>
              <w:t>Zespół Szkół w Czaczu, Czacz, ul. Parkowa 2, 64-030 Śmigiel</w:t>
            </w:r>
          </w:p>
        </w:tc>
      </w:tr>
      <w:tr w:rsidR="001026CE" w14:paraId="39FD9496" w14:textId="77777777" w:rsidTr="00275E24">
        <w:trPr>
          <w:trHeight w:val="208"/>
        </w:trPr>
        <w:tc>
          <w:tcPr>
            <w:tcW w:w="8738" w:type="dxa"/>
            <w:tcBorders>
              <w:top w:val="nil"/>
              <w:left w:val="single" w:sz="4" w:space="0" w:color="auto"/>
              <w:bottom w:val="single" w:sz="4" w:space="0" w:color="auto"/>
              <w:right w:val="single" w:sz="4" w:space="0" w:color="auto"/>
            </w:tcBorders>
            <w:noWrap/>
            <w:vAlign w:val="bottom"/>
            <w:hideMark/>
          </w:tcPr>
          <w:p w14:paraId="46DD7C7D" w14:textId="6AF9D50B" w:rsidR="001026CE" w:rsidRPr="00275E24" w:rsidRDefault="002D7ED5" w:rsidP="00275E24">
            <w:pPr>
              <w:pStyle w:val="Akapitzlist"/>
              <w:numPr>
                <w:ilvl w:val="0"/>
                <w:numId w:val="62"/>
              </w:numPr>
              <w:spacing w:after="0" w:line="240" w:lineRule="auto"/>
              <w:rPr>
                <w:rFonts w:asciiTheme="majorHAnsi" w:eastAsia="Times New Roman" w:hAnsiTheme="majorHAnsi" w:cstheme="majorHAnsi"/>
                <w:color w:val="000000"/>
                <w:sz w:val="24"/>
                <w:szCs w:val="24"/>
                <w:lang w:eastAsia="pl-PL"/>
              </w:rPr>
            </w:pPr>
            <w:r w:rsidRPr="00275E24">
              <w:rPr>
                <w:rFonts w:asciiTheme="majorHAnsi" w:eastAsia="Times New Roman" w:hAnsiTheme="majorHAnsi" w:cstheme="majorHAnsi"/>
                <w:color w:val="000000"/>
                <w:sz w:val="24"/>
                <w:szCs w:val="24"/>
                <w:lang w:eastAsia="pl-PL"/>
              </w:rPr>
              <w:t>Szkoła Podstawowa im. Powstańców Wielkopolskich w Starym Bojanowie, Stare Bojanowo, ul. Szkolna 6, 64-030 Stare Bojanowo</w:t>
            </w:r>
          </w:p>
        </w:tc>
      </w:tr>
      <w:tr w:rsidR="001026CE" w14:paraId="6048809A" w14:textId="77777777" w:rsidTr="00275E24">
        <w:trPr>
          <w:trHeight w:val="208"/>
        </w:trPr>
        <w:tc>
          <w:tcPr>
            <w:tcW w:w="8738" w:type="dxa"/>
            <w:tcBorders>
              <w:top w:val="nil"/>
              <w:left w:val="single" w:sz="4" w:space="0" w:color="auto"/>
              <w:bottom w:val="single" w:sz="4" w:space="0" w:color="auto"/>
              <w:right w:val="single" w:sz="4" w:space="0" w:color="auto"/>
            </w:tcBorders>
            <w:noWrap/>
            <w:vAlign w:val="bottom"/>
            <w:hideMark/>
          </w:tcPr>
          <w:p w14:paraId="503A1BC7" w14:textId="48D6B9C5" w:rsidR="001026CE" w:rsidRPr="00275E24" w:rsidRDefault="00F331F6" w:rsidP="00275E24">
            <w:pPr>
              <w:pStyle w:val="Akapitzlist"/>
              <w:numPr>
                <w:ilvl w:val="0"/>
                <w:numId w:val="62"/>
              </w:numPr>
              <w:spacing w:after="0" w:line="240" w:lineRule="auto"/>
              <w:rPr>
                <w:rFonts w:asciiTheme="majorHAnsi" w:eastAsia="Times New Roman" w:hAnsiTheme="majorHAnsi" w:cstheme="majorHAnsi"/>
                <w:color w:val="000000"/>
                <w:sz w:val="24"/>
                <w:szCs w:val="24"/>
                <w:lang w:eastAsia="pl-PL"/>
              </w:rPr>
            </w:pPr>
            <w:r w:rsidRPr="00275E24">
              <w:rPr>
                <w:rFonts w:asciiTheme="majorHAnsi" w:eastAsia="Times New Roman" w:hAnsiTheme="majorHAnsi" w:cstheme="majorHAnsi"/>
                <w:color w:val="000000"/>
                <w:sz w:val="24"/>
                <w:szCs w:val="24"/>
                <w:lang w:eastAsia="pl-PL"/>
              </w:rPr>
              <w:t>Ośrodek Pomocy Społecznej w Śmiglu, ul. Kościańska 1, 64-030 Śmigiel</w:t>
            </w:r>
          </w:p>
        </w:tc>
      </w:tr>
      <w:tr w:rsidR="001026CE" w14:paraId="6C178696" w14:textId="77777777" w:rsidTr="00275E24">
        <w:trPr>
          <w:trHeight w:val="208"/>
        </w:trPr>
        <w:tc>
          <w:tcPr>
            <w:tcW w:w="8738" w:type="dxa"/>
            <w:tcBorders>
              <w:top w:val="nil"/>
              <w:left w:val="single" w:sz="4" w:space="0" w:color="auto"/>
              <w:bottom w:val="single" w:sz="4" w:space="0" w:color="auto"/>
              <w:right w:val="single" w:sz="4" w:space="0" w:color="auto"/>
            </w:tcBorders>
            <w:noWrap/>
            <w:vAlign w:val="bottom"/>
            <w:hideMark/>
          </w:tcPr>
          <w:p w14:paraId="587A6F95" w14:textId="38A96212" w:rsidR="001026CE" w:rsidRPr="00275E24" w:rsidRDefault="00A81B43" w:rsidP="00275E24">
            <w:pPr>
              <w:pStyle w:val="Akapitzlist"/>
              <w:numPr>
                <w:ilvl w:val="0"/>
                <w:numId w:val="62"/>
              </w:numPr>
              <w:spacing w:after="0" w:line="240" w:lineRule="auto"/>
              <w:rPr>
                <w:rFonts w:asciiTheme="majorHAnsi" w:eastAsia="Times New Roman" w:hAnsiTheme="majorHAnsi" w:cstheme="majorHAnsi"/>
                <w:color w:val="000000"/>
                <w:sz w:val="24"/>
                <w:szCs w:val="24"/>
                <w:lang w:eastAsia="pl-PL"/>
              </w:rPr>
            </w:pPr>
            <w:r w:rsidRPr="00275E24">
              <w:rPr>
                <w:rFonts w:asciiTheme="majorHAnsi" w:eastAsia="Times New Roman" w:hAnsiTheme="majorHAnsi" w:cstheme="majorHAnsi"/>
                <w:color w:val="000000"/>
                <w:sz w:val="24"/>
                <w:szCs w:val="24"/>
                <w:lang w:eastAsia="pl-PL"/>
              </w:rPr>
              <w:t>Centrum Kultury w Śmiglu, ul. Kościuszki 20, 64-030 Śmigiel</w:t>
            </w:r>
          </w:p>
        </w:tc>
      </w:tr>
      <w:tr w:rsidR="001026CE" w14:paraId="6E28ED77" w14:textId="77777777" w:rsidTr="00275E24">
        <w:trPr>
          <w:trHeight w:val="161"/>
        </w:trPr>
        <w:tc>
          <w:tcPr>
            <w:tcW w:w="8738" w:type="dxa"/>
            <w:tcBorders>
              <w:top w:val="nil"/>
              <w:left w:val="single" w:sz="4" w:space="0" w:color="auto"/>
              <w:bottom w:val="single" w:sz="4" w:space="0" w:color="auto"/>
              <w:right w:val="single" w:sz="4" w:space="0" w:color="auto"/>
            </w:tcBorders>
            <w:noWrap/>
            <w:vAlign w:val="bottom"/>
            <w:hideMark/>
          </w:tcPr>
          <w:p w14:paraId="5D931211" w14:textId="55967960" w:rsidR="001026CE" w:rsidRPr="00275E24" w:rsidRDefault="00F331F6" w:rsidP="00275E24">
            <w:pPr>
              <w:pStyle w:val="Akapitzlist"/>
              <w:numPr>
                <w:ilvl w:val="0"/>
                <w:numId w:val="62"/>
              </w:numPr>
              <w:spacing w:after="0" w:line="240" w:lineRule="auto"/>
              <w:rPr>
                <w:rFonts w:asciiTheme="majorHAnsi" w:eastAsia="Times New Roman" w:hAnsiTheme="majorHAnsi" w:cstheme="majorHAnsi"/>
                <w:color w:val="000000"/>
                <w:sz w:val="24"/>
                <w:szCs w:val="24"/>
                <w:lang w:eastAsia="pl-PL"/>
              </w:rPr>
            </w:pPr>
            <w:r w:rsidRPr="00275E24">
              <w:rPr>
                <w:rFonts w:asciiTheme="majorHAnsi" w:eastAsia="Times New Roman" w:hAnsiTheme="majorHAnsi" w:cstheme="majorHAnsi"/>
                <w:color w:val="000000"/>
                <w:sz w:val="24"/>
                <w:szCs w:val="24"/>
                <w:lang w:eastAsia="pl-PL"/>
              </w:rPr>
              <w:t xml:space="preserve">Urząd Miejski Śmigla, Pl. Wojska Polskiego 6, 64-030 Śmigiel </w:t>
            </w:r>
          </w:p>
        </w:tc>
      </w:tr>
    </w:tbl>
    <w:p w14:paraId="7B10E828" w14:textId="77777777" w:rsidR="001026CE" w:rsidRPr="00967C10" w:rsidRDefault="001026CE" w:rsidP="00867036">
      <w:pPr>
        <w:pStyle w:val="Akapitzlist"/>
        <w:tabs>
          <w:tab w:val="left" w:pos="993"/>
        </w:tabs>
        <w:spacing w:after="0" w:line="288" w:lineRule="auto"/>
        <w:ind w:left="851"/>
        <w:jc w:val="both"/>
        <w:rPr>
          <w:rFonts w:asciiTheme="majorHAnsi" w:hAnsiTheme="majorHAnsi" w:cstheme="majorHAnsi"/>
          <w:sz w:val="24"/>
          <w:szCs w:val="24"/>
          <w:lang w:eastAsia="pl-PL"/>
        </w:rPr>
      </w:pPr>
    </w:p>
    <w:bookmarkEnd w:id="5"/>
    <w:p w14:paraId="3B855E0A" w14:textId="77777777" w:rsidR="00093CB4" w:rsidRPr="00967C10" w:rsidRDefault="00093CB4" w:rsidP="008C1DB0">
      <w:pPr>
        <w:pStyle w:val="Akapitzlist"/>
        <w:numPr>
          <w:ilvl w:val="1"/>
          <w:numId w:val="2"/>
        </w:numPr>
        <w:spacing w:before="240" w:after="120" w:line="288" w:lineRule="auto"/>
        <w:ind w:left="851" w:hanging="851"/>
        <w:jc w:val="both"/>
        <w:rPr>
          <w:rFonts w:asciiTheme="majorHAnsi" w:hAnsiTheme="majorHAnsi" w:cstheme="majorHAnsi"/>
          <w:sz w:val="24"/>
          <w:szCs w:val="24"/>
          <w:lang w:eastAsia="pl-PL"/>
        </w:rPr>
      </w:pPr>
      <w:r w:rsidRPr="00967C10">
        <w:rPr>
          <w:rFonts w:asciiTheme="majorHAnsi" w:hAnsiTheme="majorHAnsi" w:cstheme="majorHAnsi"/>
          <w:sz w:val="24"/>
          <w:szCs w:val="24"/>
          <w:lang w:eastAsia="pl-PL"/>
        </w:rPr>
        <w:t>Pełnomocnik zamawiającego: Enmedia Aleksandra Adamska ul. Hetmańska 26/3, 60-252 Poznań, NIP</w:t>
      </w:r>
      <w:r w:rsidRPr="00967C10">
        <w:rPr>
          <w:rFonts w:asciiTheme="majorHAnsi" w:hAnsiTheme="majorHAnsi" w:cstheme="majorHAnsi"/>
          <w:sz w:val="24"/>
          <w:szCs w:val="24"/>
        </w:rPr>
        <w:t xml:space="preserve"> </w:t>
      </w:r>
      <w:r w:rsidRPr="00967C10">
        <w:rPr>
          <w:rFonts w:asciiTheme="majorHAnsi" w:hAnsiTheme="majorHAnsi" w:cstheme="majorHAnsi"/>
          <w:sz w:val="24"/>
          <w:szCs w:val="24"/>
          <w:lang w:eastAsia="pl-PL"/>
        </w:rPr>
        <w:t>7821016514.</w:t>
      </w:r>
    </w:p>
    <w:p w14:paraId="0675701E" w14:textId="77777777" w:rsidR="00093CB4" w:rsidRPr="007A2A92" w:rsidRDefault="00093CB4" w:rsidP="008C1DB0">
      <w:pPr>
        <w:pStyle w:val="Akapitzlist"/>
        <w:spacing w:before="240" w:after="120" w:line="288" w:lineRule="auto"/>
        <w:ind w:left="851"/>
        <w:jc w:val="both"/>
        <w:rPr>
          <w:rFonts w:asciiTheme="majorHAnsi" w:hAnsiTheme="majorHAnsi" w:cstheme="majorHAnsi"/>
          <w:sz w:val="24"/>
          <w:szCs w:val="24"/>
          <w:lang w:eastAsia="pl-PL"/>
        </w:rPr>
      </w:pPr>
      <w:r w:rsidRPr="00967C10">
        <w:rPr>
          <w:rFonts w:asciiTheme="majorHAnsi" w:hAnsiTheme="majorHAnsi" w:cstheme="majorHAnsi"/>
          <w:sz w:val="24"/>
          <w:szCs w:val="24"/>
          <w:lang w:eastAsia="pl-PL"/>
        </w:rPr>
        <w:t xml:space="preserve">Pełnomocnik działa na podstawie udzielonego pełnomocnictwa. Upoważnienie obejmuje wszelkie czynności związane z przygotowaniem i przeprowadzeniem postępowania, z wyłączeniem czynności zastrzeżonych w postępowaniu o udzielenie zamówienia publicznego do kompetencji kierownika jednostki oraz bez prawa do </w:t>
      </w:r>
      <w:r w:rsidRPr="007A2A92">
        <w:rPr>
          <w:rFonts w:asciiTheme="majorHAnsi" w:hAnsiTheme="majorHAnsi" w:cstheme="majorHAnsi"/>
          <w:sz w:val="24"/>
          <w:szCs w:val="24"/>
          <w:lang w:eastAsia="pl-PL"/>
        </w:rPr>
        <w:t>podpisania umowy o udzielenie zamówienia publicznego.</w:t>
      </w:r>
    </w:p>
    <w:p w14:paraId="366BEC33" w14:textId="67EB65D7" w:rsidR="00EE3720" w:rsidRPr="007A2A92" w:rsidRDefault="00EE3720" w:rsidP="008C1DB0">
      <w:pPr>
        <w:pStyle w:val="Akapitzlist"/>
        <w:numPr>
          <w:ilvl w:val="1"/>
          <w:numId w:val="2"/>
        </w:numPr>
        <w:spacing w:after="0" w:line="288" w:lineRule="auto"/>
        <w:ind w:left="851" w:hanging="851"/>
        <w:jc w:val="both"/>
        <w:rPr>
          <w:rFonts w:asciiTheme="majorHAnsi" w:hAnsiTheme="majorHAnsi" w:cstheme="majorHAnsi"/>
          <w:sz w:val="24"/>
          <w:szCs w:val="24"/>
          <w:lang w:eastAsia="pl-PL"/>
        </w:rPr>
      </w:pPr>
      <w:r w:rsidRPr="007A2A92">
        <w:rPr>
          <w:rFonts w:asciiTheme="majorHAnsi" w:hAnsiTheme="majorHAnsi" w:cstheme="majorHAnsi"/>
          <w:sz w:val="24"/>
          <w:szCs w:val="24"/>
          <w:lang w:eastAsia="pl-PL"/>
        </w:rPr>
        <w:t xml:space="preserve">Adres strony internetowej:   </w:t>
      </w:r>
      <w:hyperlink r:id="rId8" w:history="1">
        <w:r w:rsidR="0059336D" w:rsidRPr="007A2A92">
          <w:rPr>
            <w:rFonts w:asciiTheme="majorHAnsi" w:hAnsiTheme="majorHAnsi" w:cstheme="majorHAnsi"/>
            <w:sz w:val="24"/>
            <w:szCs w:val="24"/>
            <w:lang w:eastAsia="pl-PL"/>
          </w:rPr>
          <w:t>https://platformazakupowa.pl</w:t>
        </w:r>
      </w:hyperlink>
      <w:r w:rsidR="0059336D" w:rsidRPr="007A2A92">
        <w:rPr>
          <w:rFonts w:asciiTheme="majorHAnsi" w:hAnsiTheme="majorHAnsi" w:cstheme="majorHAnsi"/>
          <w:sz w:val="24"/>
          <w:szCs w:val="24"/>
          <w:lang w:eastAsia="pl-PL"/>
        </w:rPr>
        <w:t xml:space="preserve"> </w:t>
      </w:r>
    </w:p>
    <w:p w14:paraId="65513CC3" w14:textId="3DCF5BFE" w:rsidR="00EE3720" w:rsidRPr="00967C10" w:rsidRDefault="00EE3720" w:rsidP="000A08F3">
      <w:pPr>
        <w:pStyle w:val="Akapitzlist"/>
        <w:numPr>
          <w:ilvl w:val="1"/>
          <w:numId w:val="2"/>
        </w:numPr>
        <w:spacing w:after="0" w:line="288" w:lineRule="auto"/>
        <w:ind w:left="851" w:hanging="851"/>
        <w:rPr>
          <w:rFonts w:asciiTheme="majorHAnsi" w:hAnsiTheme="majorHAnsi" w:cstheme="majorHAnsi"/>
          <w:sz w:val="24"/>
          <w:szCs w:val="24"/>
          <w:lang w:eastAsia="pl-PL"/>
        </w:rPr>
      </w:pPr>
      <w:r w:rsidRPr="007A2A92">
        <w:rPr>
          <w:rFonts w:asciiTheme="majorHAnsi" w:hAnsiTheme="majorHAnsi" w:cstheme="majorHAnsi"/>
          <w:sz w:val="24"/>
          <w:szCs w:val="24"/>
          <w:lang w:eastAsia="pl-PL"/>
        </w:rPr>
        <w:t xml:space="preserve">Adres strony internetowej prowadzonego postępowania: :   </w:t>
      </w:r>
      <w:hyperlink r:id="rId9" w:history="1">
        <w:r w:rsidR="00963150" w:rsidRPr="00F37D96">
          <w:rPr>
            <w:rStyle w:val="Hipercze"/>
            <w:rFonts w:asciiTheme="majorHAnsi" w:hAnsiTheme="majorHAnsi" w:cstheme="majorHAnsi"/>
            <w:sz w:val="24"/>
            <w:szCs w:val="24"/>
            <w:lang w:eastAsia="pl-PL"/>
          </w:rPr>
          <w:t>https://platformazakupowa.pl/pn/smigiel</w:t>
        </w:r>
      </w:hyperlink>
      <w:r w:rsidR="00963150" w:rsidRPr="00F37D96">
        <w:rPr>
          <w:rFonts w:asciiTheme="majorHAnsi" w:hAnsiTheme="majorHAnsi" w:cstheme="majorHAnsi"/>
          <w:sz w:val="24"/>
          <w:szCs w:val="24"/>
          <w:lang w:eastAsia="pl-PL"/>
        </w:rPr>
        <w:t xml:space="preserve"> </w:t>
      </w:r>
      <w:r w:rsidR="000A08F3" w:rsidRPr="00F37D96">
        <w:rPr>
          <w:rFonts w:asciiTheme="majorHAnsi" w:hAnsiTheme="majorHAnsi" w:cstheme="majorHAnsi"/>
          <w:sz w:val="24"/>
          <w:szCs w:val="24"/>
          <w:lang w:eastAsia="pl-PL"/>
        </w:rPr>
        <w:t>(zwana</w:t>
      </w:r>
      <w:r w:rsidR="000A08F3" w:rsidRPr="00967C10">
        <w:rPr>
          <w:rFonts w:asciiTheme="majorHAnsi" w:hAnsiTheme="majorHAnsi" w:cstheme="majorHAnsi"/>
          <w:sz w:val="24"/>
          <w:szCs w:val="24"/>
          <w:lang w:eastAsia="pl-PL"/>
        </w:rPr>
        <w:t xml:space="preserve"> dalej „Platformą”/ „platformą zakupową”, „systemem”).</w:t>
      </w:r>
    </w:p>
    <w:p w14:paraId="76A1C0BC" w14:textId="54BBC927" w:rsidR="00EE3720" w:rsidRPr="00967C10" w:rsidRDefault="00EE3720" w:rsidP="00976F56">
      <w:pPr>
        <w:pStyle w:val="Akapitzlist"/>
        <w:numPr>
          <w:ilvl w:val="1"/>
          <w:numId w:val="2"/>
        </w:numPr>
        <w:spacing w:after="0" w:line="288" w:lineRule="auto"/>
        <w:ind w:left="851" w:hanging="851"/>
        <w:jc w:val="both"/>
        <w:rPr>
          <w:rFonts w:asciiTheme="majorHAnsi" w:hAnsiTheme="majorHAnsi" w:cstheme="majorHAnsi"/>
          <w:sz w:val="24"/>
          <w:szCs w:val="24"/>
          <w:lang w:eastAsia="pl-PL"/>
        </w:rPr>
      </w:pPr>
      <w:r w:rsidRPr="00967C10">
        <w:rPr>
          <w:rFonts w:asciiTheme="majorHAnsi" w:hAnsiTheme="majorHAnsi" w:cstheme="majorHAnsi"/>
          <w:sz w:val="24"/>
          <w:szCs w:val="24"/>
          <w:lang w:eastAsia="pl-PL"/>
        </w:rPr>
        <w:t>Adres strony internetowej, na której udostępniane będą zmiany i wyjaśnienia treści SWZ oraz inne dokumenty zamówienia bezpośrednio związane z postępowaniem o udzielenie zamówi</w:t>
      </w:r>
      <w:r w:rsidRPr="00063AFC">
        <w:rPr>
          <w:rFonts w:asciiTheme="majorHAnsi" w:hAnsiTheme="majorHAnsi" w:cstheme="majorHAnsi"/>
          <w:sz w:val="24"/>
          <w:szCs w:val="24"/>
          <w:lang w:eastAsia="pl-PL"/>
        </w:rPr>
        <w:t>enia:</w:t>
      </w:r>
      <w:bookmarkStart w:id="6" w:name="_Hlk80598731"/>
      <w:r w:rsidRPr="00063AFC">
        <w:rPr>
          <w:rFonts w:asciiTheme="majorHAnsi" w:hAnsiTheme="majorHAnsi" w:cstheme="majorHAnsi"/>
          <w:sz w:val="24"/>
          <w:szCs w:val="24"/>
          <w:lang w:eastAsia="pl-PL"/>
        </w:rPr>
        <w:t xml:space="preserve"> </w:t>
      </w:r>
      <w:bookmarkEnd w:id="6"/>
      <w:r w:rsidRPr="00063AFC">
        <w:rPr>
          <w:rFonts w:asciiTheme="majorHAnsi" w:hAnsiTheme="majorHAnsi" w:cstheme="majorHAnsi"/>
          <w:color w:val="00B0F0"/>
          <w:sz w:val="24"/>
          <w:szCs w:val="24"/>
          <w:lang w:eastAsia="pl-PL"/>
        </w:rPr>
        <w:t xml:space="preserve">  </w:t>
      </w:r>
      <w:hyperlink r:id="rId10" w:history="1">
        <w:r w:rsidR="00963150" w:rsidRPr="00963150">
          <w:rPr>
            <w:rStyle w:val="Hipercze"/>
          </w:rPr>
          <w:t>https://platformazakupowa.pl/pn/smigiel</w:t>
        </w:r>
      </w:hyperlink>
    </w:p>
    <w:p w14:paraId="3717E185" w14:textId="1F2F5A23" w:rsidR="00B45C3C" w:rsidRPr="00967C10" w:rsidRDefault="00B45C3C" w:rsidP="008C1DB0">
      <w:pPr>
        <w:pStyle w:val="Akapitzlist"/>
        <w:numPr>
          <w:ilvl w:val="1"/>
          <w:numId w:val="2"/>
        </w:numPr>
        <w:spacing w:after="0" w:line="312" w:lineRule="auto"/>
        <w:ind w:left="851" w:hanging="851"/>
        <w:jc w:val="both"/>
        <w:rPr>
          <w:rFonts w:asciiTheme="majorHAnsi" w:hAnsiTheme="majorHAnsi" w:cstheme="majorHAnsi"/>
          <w:sz w:val="24"/>
          <w:szCs w:val="24"/>
          <w:lang w:eastAsia="pl-PL"/>
        </w:rPr>
      </w:pPr>
      <w:r w:rsidRPr="00967C10">
        <w:rPr>
          <w:rFonts w:asciiTheme="majorHAnsi" w:hAnsiTheme="majorHAnsi" w:cstheme="majorHAnsi"/>
          <w:sz w:val="24"/>
          <w:szCs w:val="24"/>
          <w:lang w:eastAsia="pl-PL"/>
        </w:rPr>
        <w:t>Informacja ogólna: w treści SWZ przyjęto następującą numerację (przykład):</w:t>
      </w:r>
    </w:p>
    <w:p w14:paraId="2A3373A0" w14:textId="77777777" w:rsidR="00B45C3C" w:rsidRPr="00967C10" w:rsidRDefault="00B45C3C" w:rsidP="008C1DB0">
      <w:pPr>
        <w:pStyle w:val="Akapitzlist"/>
        <w:numPr>
          <w:ilvl w:val="2"/>
          <w:numId w:val="2"/>
        </w:numPr>
        <w:spacing w:after="0" w:line="312" w:lineRule="auto"/>
        <w:ind w:left="1701" w:hanging="851"/>
        <w:jc w:val="both"/>
        <w:rPr>
          <w:rFonts w:asciiTheme="majorHAnsi" w:hAnsiTheme="majorHAnsi" w:cstheme="majorHAnsi"/>
          <w:sz w:val="24"/>
          <w:szCs w:val="24"/>
          <w:lang w:eastAsia="pl-PL"/>
        </w:rPr>
      </w:pPr>
      <w:r w:rsidRPr="00967C10">
        <w:rPr>
          <w:rFonts w:asciiTheme="majorHAnsi" w:hAnsiTheme="majorHAnsi" w:cstheme="majorHAnsi"/>
          <w:sz w:val="24"/>
          <w:szCs w:val="24"/>
          <w:lang w:eastAsia="pl-PL"/>
        </w:rPr>
        <w:t>rozdział - Rozdział 1,</w:t>
      </w:r>
    </w:p>
    <w:p w14:paraId="12E77F78" w14:textId="77777777" w:rsidR="00B45C3C" w:rsidRPr="00967C10" w:rsidRDefault="00B45C3C" w:rsidP="008C1DB0">
      <w:pPr>
        <w:pStyle w:val="Akapitzlist"/>
        <w:numPr>
          <w:ilvl w:val="2"/>
          <w:numId w:val="2"/>
        </w:numPr>
        <w:spacing w:after="0" w:line="312" w:lineRule="auto"/>
        <w:ind w:left="1701" w:hanging="851"/>
        <w:jc w:val="both"/>
        <w:rPr>
          <w:rFonts w:asciiTheme="majorHAnsi" w:hAnsiTheme="majorHAnsi" w:cstheme="majorHAnsi"/>
          <w:sz w:val="24"/>
          <w:szCs w:val="24"/>
          <w:lang w:eastAsia="pl-PL"/>
        </w:rPr>
      </w:pPr>
      <w:r w:rsidRPr="00967C10">
        <w:rPr>
          <w:rFonts w:asciiTheme="majorHAnsi" w:hAnsiTheme="majorHAnsi" w:cstheme="majorHAnsi"/>
          <w:sz w:val="24"/>
          <w:szCs w:val="24"/>
          <w:lang w:eastAsia="pl-PL"/>
        </w:rPr>
        <w:t>ustęp     - Rozdział 1 ust. 1.1.,</w:t>
      </w:r>
    </w:p>
    <w:p w14:paraId="5611D6DD" w14:textId="77777777" w:rsidR="00B45C3C" w:rsidRPr="00967C10" w:rsidRDefault="00B45C3C" w:rsidP="008C1DB0">
      <w:pPr>
        <w:pStyle w:val="Akapitzlist"/>
        <w:numPr>
          <w:ilvl w:val="2"/>
          <w:numId w:val="2"/>
        </w:numPr>
        <w:spacing w:after="0" w:line="312" w:lineRule="auto"/>
        <w:ind w:left="1701" w:hanging="851"/>
        <w:jc w:val="both"/>
        <w:rPr>
          <w:rFonts w:asciiTheme="majorHAnsi" w:hAnsiTheme="majorHAnsi" w:cstheme="majorHAnsi"/>
          <w:sz w:val="24"/>
          <w:szCs w:val="24"/>
          <w:lang w:eastAsia="pl-PL"/>
        </w:rPr>
      </w:pPr>
      <w:r w:rsidRPr="00967C10">
        <w:rPr>
          <w:rFonts w:asciiTheme="majorHAnsi" w:hAnsiTheme="majorHAnsi" w:cstheme="majorHAnsi"/>
          <w:sz w:val="24"/>
          <w:szCs w:val="24"/>
          <w:lang w:eastAsia="pl-PL"/>
        </w:rPr>
        <w:lastRenderedPageBreak/>
        <w:t>punkt     - Rozdział 1 ust. 1.1. pkt 1.1.1.,</w:t>
      </w:r>
    </w:p>
    <w:p w14:paraId="056CC5F0" w14:textId="77777777" w:rsidR="00B45C3C" w:rsidRPr="00967C10" w:rsidRDefault="00B45C3C" w:rsidP="008C1DB0">
      <w:pPr>
        <w:pStyle w:val="Akapitzlist"/>
        <w:numPr>
          <w:ilvl w:val="2"/>
          <w:numId w:val="2"/>
        </w:numPr>
        <w:spacing w:after="240" w:line="312" w:lineRule="auto"/>
        <w:ind w:left="1701" w:hanging="851"/>
        <w:jc w:val="both"/>
        <w:rPr>
          <w:rFonts w:asciiTheme="majorHAnsi" w:hAnsiTheme="majorHAnsi" w:cstheme="majorHAnsi"/>
          <w:sz w:val="24"/>
          <w:szCs w:val="24"/>
          <w:lang w:eastAsia="pl-PL"/>
        </w:rPr>
      </w:pPr>
      <w:r w:rsidRPr="00967C10">
        <w:rPr>
          <w:rFonts w:asciiTheme="majorHAnsi" w:hAnsiTheme="majorHAnsi" w:cstheme="majorHAnsi"/>
          <w:sz w:val="24"/>
          <w:szCs w:val="24"/>
          <w:lang w:eastAsia="pl-PL"/>
        </w:rPr>
        <w:t>litera      - Rozdział 1 ust. 1.1. pkt 1.1.1. lit. a).</w:t>
      </w:r>
    </w:p>
    <w:p w14:paraId="419C5725" w14:textId="75B5905F" w:rsidR="00F35EB9" w:rsidRPr="00967C10" w:rsidRDefault="004236E3" w:rsidP="008C1DB0">
      <w:pPr>
        <w:pStyle w:val="Nagwek1"/>
        <w:numPr>
          <w:ilvl w:val="0"/>
          <w:numId w:val="2"/>
        </w:numPr>
        <w:spacing w:before="0" w:line="312" w:lineRule="auto"/>
        <w:ind w:left="851" w:hanging="851"/>
        <w:jc w:val="both"/>
        <w:rPr>
          <w:rFonts w:eastAsia="Times New Roman" w:cstheme="majorHAnsi"/>
          <w:color w:val="auto"/>
          <w:sz w:val="24"/>
          <w:szCs w:val="24"/>
          <w:lang w:eastAsia="pl-PL"/>
        </w:rPr>
      </w:pPr>
      <w:bookmarkStart w:id="7" w:name="_Toc164152080"/>
      <w:r w:rsidRPr="00967C10">
        <w:rPr>
          <w:rFonts w:eastAsia="Times New Roman" w:cstheme="majorHAnsi"/>
          <w:color w:val="auto"/>
          <w:sz w:val="24"/>
          <w:szCs w:val="24"/>
          <w:lang w:eastAsia="pl-PL"/>
        </w:rPr>
        <w:t>T</w:t>
      </w:r>
      <w:r w:rsidR="00F35EB9" w:rsidRPr="00967C10">
        <w:rPr>
          <w:rFonts w:eastAsia="Times New Roman" w:cstheme="majorHAnsi"/>
          <w:color w:val="auto"/>
          <w:sz w:val="24"/>
          <w:szCs w:val="24"/>
          <w:lang w:eastAsia="pl-PL"/>
        </w:rPr>
        <w:t>ryb udzielenia zamówienia</w:t>
      </w:r>
      <w:bookmarkEnd w:id="7"/>
    </w:p>
    <w:p w14:paraId="37432742" w14:textId="2EFF1778" w:rsidR="00FE2696" w:rsidRPr="00967C10" w:rsidRDefault="00FE2696" w:rsidP="008C1DB0">
      <w:pPr>
        <w:pStyle w:val="Akapitzlist"/>
        <w:numPr>
          <w:ilvl w:val="0"/>
          <w:numId w:val="21"/>
        </w:numPr>
        <w:spacing w:after="0" w:line="312" w:lineRule="auto"/>
        <w:ind w:left="851" w:hanging="851"/>
        <w:jc w:val="both"/>
        <w:rPr>
          <w:rFonts w:asciiTheme="majorHAnsi" w:hAnsiTheme="majorHAnsi" w:cstheme="majorHAnsi"/>
          <w:sz w:val="24"/>
          <w:szCs w:val="24"/>
        </w:rPr>
      </w:pPr>
      <w:r w:rsidRPr="00967C10">
        <w:rPr>
          <w:rFonts w:asciiTheme="majorHAnsi" w:hAnsiTheme="majorHAnsi" w:cstheme="majorHAnsi"/>
          <w:sz w:val="24"/>
          <w:szCs w:val="24"/>
        </w:rPr>
        <w:t>Postępowanie prowadzone jest w trybie przetargu nieograniczonego na podstawie art. 132 ustawy z dnia 11 września 2019 r. – Prawo zamówień publicznych</w:t>
      </w:r>
      <w:r w:rsidR="006E09BF" w:rsidRPr="00967C10">
        <w:rPr>
          <w:rFonts w:asciiTheme="majorHAnsi" w:hAnsiTheme="majorHAnsi" w:cstheme="majorHAnsi"/>
          <w:sz w:val="24"/>
          <w:szCs w:val="24"/>
        </w:rPr>
        <w:t xml:space="preserve">, </w:t>
      </w:r>
      <w:r w:rsidRPr="00967C10">
        <w:rPr>
          <w:rFonts w:asciiTheme="majorHAnsi" w:hAnsiTheme="majorHAnsi" w:cstheme="majorHAnsi"/>
          <w:sz w:val="24"/>
          <w:szCs w:val="24"/>
        </w:rPr>
        <w:t xml:space="preserve">zwanej dalej „ustawą Pzp”, „Pzp”, oraz aktów wykonawczych do Pzp, o wartości zamówienia równej progowi unijnemu lub większej. </w:t>
      </w:r>
    </w:p>
    <w:p w14:paraId="1E50E084" w14:textId="4061646C" w:rsidR="00DC2D23" w:rsidRPr="00967C10" w:rsidRDefault="005F1758" w:rsidP="008C1DB0">
      <w:pPr>
        <w:pStyle w:val="Akapitzlist"/>
        <w:numPr>
          <w:ilvl w:val="0"/>
          <w:numId w:val="21"/>
        </w:numPr>
        <w:spacing w:after="0" w:line="312" w:lineRule="auto"/>
        <w:ind w:left="851" w:hanging="851"/>
        <w:jc w:val="both"/>
        <w:rPr>
          <w:rFonts w:asciiTheme="majorHAnsi" w:hAnsiTheme="majorHAnsi" w:cstheme="majorHAnsi"/>
          <w:sz w:val="24"/>
          <w:szCs w:val="24"/>
          <w:lang w:eastAsia="pl-PL"/>
        </w:rPr>
      </w:pPr>
      <w:r w:rsidRPr="00967C10">
        <w:rPr>
          <w:rFonts w:asciiTheme="majorHAnsi" w:hAnsiTheme="majorHAnsi" w:cstheme="majorHAnsi"/>
          <w:sz w:val="24"/>
          <w:szCs w:val="24"/>
        </w:rPr>
        <w:t xml:space="preserve">Rodzaj zamówienia: </w:t>
      </w:r>
      <w:r w:rsidR="005A734E" w:rsidRPr="00967C10">
        <w:rPr>
          <w:rFonts w:asciiTheme="majorHAnsi" w:hAnsiTheme="majorHAnsi" w:cstheme="majorHAnsi"/>
          <w:sz w:val="24"/>
          <w:szCs w:val="24"/>
        </w:rPr>
        <w:t>dostawy</w:t>
      </w:r>
      <w:r w:rsidR="00460036" w:rsidRPr="00967C10">
        <w:rPr>
          <w:rFonts w:asciiTheme="majorHAnsi" w:hAnsiTheme="majorHAnsi" w:cstheme="majorHAnsi"/>
          <w:sz w:val="24"/>
          <w:szCs w:val="24"/>
        </w:rPr>
        <w:t>.</w:t>
      </w:r>
    </w:p>
    <w:p w14:paraId="09DAB917" w14:textId="070C417F" w:rsidR="00FE2696" w:rsidRPr="00967C10" w:rsidRDefault="00FE2696" w:rsidP="008C1DB0">
      <w:pPr>
        <w:pStyle w:val="Akapitzlist"/>
        <w:numPr>
          <w:ilvl w:val="0"/>
          <w:numId w:val="21"/>
        </w:numPr>
        <w:spacing w:after="240" w:line="312" w:lineRule="auto"/>
        <w:ind w:left="851" w:hanging="851"/>
        <w:jc w:val="both"/>
        <w:rPr>
          <w:rFonts w:asciiTheme="majorHAnsi" w:hAnsiTheme="majorHAnsi" w:cstheme="majorHAnsi"/>
          <w:sz w:val="24"/>
          <w:szCs w:val="24"/>
          <w:lang w:eastAsia="pl-PL"/>
        </w:rPr>
      </w:pPr>
      <w:r w:rsidRPr="00967C10">
        <w:rPr>
          <w:rFonts w:asciiTheme="majorHAnsi" w:hAnsiTheme="majorHAnsi" w:cstheme="majorHAnsi"/>
          <w:sz w:val="24"/>
          <w:szCs w:val="24"/>
          <w:lang w:eastAsia="pl-PL"/>
        </w:rPr>
        <w:t>Niniejsze zamówienie jest zamówieniem klasycznym w rozumieniu art. 7 pkt 33 Pzp</w:t>
      </w:r>
      <w:r w:rsidR="000F29D5" w:rsidRPr="00967C10">
        <w:rPr>
          <w:rFonts w:asciiTheme="majorHAnsi" w:hAnsiTheme="majorHAnsi" w:cstheme="majorHAnsi"/>
          <w:sz w:val="24"/>
          <w:szCs w:val="24"/>
          <w:lang w:eastAsia="pl-PL"/>
        </w:rPr>
        <w:t>.</w:t>
      </w:r>
      <w:r w:rsidRPr="00967C10">
        <w:rPr>
          <w:rFonts w:asciiTheme="majorHAnsi" w:hAnsiTheme="majorHAnsi" w:cstheme="majorHAnsi"/>
          <w:sz w:val="24"/>
          <w:szCs w:val="24"/>
          <w:lang w:eastAsia="pl-PL"/>
        </w:rPr>
        <w:t xml:space="preserve"> </w:t>
      </w:r>
    </w:p>
    <w:p w14:paraId="726C8CCB" w14:textId="48B83C9F" w:rsidR="00E16CE7" w:rsidRPr="00967C10" w:rsidRDefault="00E16CE7" w:rsidP="008C1DB0">
      <w:pPr>
        <w:pStyle w:val="Nagwek1"/>
        <w:numPr>
          <w:ilvl w:val="0"/>
          <w:numId w:val="2"/>
        </w:numPr>
        <w:spacing w:before="0" w:line="312" w:lineRule="auto"/>
        <w:ind w:left="851" w:hanging="851"/>
        <w:jc w:val="both"/>
        <w:rPr>
          <w:rFonts w:eastAsia="Times New Roman" w:cstheme="majorHAnsi"/>
          <w:color w:val="auto"/>
          <w:sz w:val="24"/>
          <w:szCs w:val="24"/>
          <w:lang w:eastAsia="pl-PL"/>
        </w:rPr>
      </w:pPr>
      <w:bookmarkStart w:id="8" w:name="_Toc164152081"/>
      <w:r w:rsidRPr="00967C10">
        <w:rPr>
          <w:rFonts w:eastAsia="Times New Roman" w:cstheme="majorHAnsi"/>
          <w:color w:val="auto"/>
          <w:sz w:val="24"/>
          <w:szCs w:val="24"/>
          <w:lang w:eastAsia="pl-PL"/>
        </w:rPr>
        <w:t>Informacj</w:t>
      </w:r>
      <w:r w:rsidR="003C5D55" w:rsidRPr="00967C10">
        <w:rPr>
          <w:rFonts w:eastAsia="Times New Roman" w:cstheme="majorHAnsi"/>
          <w:color w:val="auto"/>
          <w:sz w:val="24"/>
          <w:szCs w:val="24"/>
          <w:lang w:eastAsia="pl-PL"/>
        </w:rPr>
        <w:t>a</w:t>
      </w:r>
      <w:r w:rsidRPr="00967C10">
        <w:rPr>
          <w:rFonts w:eastAsia="Times New Roman" w:cstheme="majorHAnsi"/>
          <w:color w:val="auto"/>
          <w:sz w:val="24"/>
          <w:szCs w:val="24"/>
          <w:lang w:eastAsia="pl-PL"/>
        </w:rPr>
        <w:t xml:space="preserve">  o uprzedniej  ocenie  ofert,  zgodnie  z art.</w:t>
      </w:r>
      <w:r w:rsidR="00716EFB" w:rsidRPr="00967C10">
        <w:rPr>
          <w:rFonts w:eastAsia="Times New Roman" w:cstheme="majorHAnsi"/>
          <w:color w:val="auto"/>
          <w:sz w:val="24"/>
          <w:szCs w:val="24"/>
          <w:lang w:eastAsia="pl-PL"/>
        </w:rPr>
        <w:t xml:space="preserve"> </w:t>
      </w:r>
      <w:r w:rsidRPr="00967C10">
        <w:rPr>
          <w:rFonts w:eastAsia="Times New Roman" w:cstheme="majorHAnsi"/>
          <w:color w:val="auto"/>
          <w:sz w:val="24"/>
          <w:szCs w:val="24"/>
          <w:lang w:eastAsia="pl-PL"/>
        </w:rPr>
        <w:t>139 Pzp</w:t>
      </w:r>
      <w:bookmarkEnd w:id="8"/>
      <w:r w:rsidRPr="00967C10">
        <w:rPr>
          <w:rFonts w:eastAsia="Times New Roman" w:cstheme="majorHAnsi"/>
          <w:color w:val="auto"/>
          <w:sz w:val="24"/>
          <w:szCs w:val="24"/>
          <w:lang w:eastAsia="pl-PL"/>
        </w:rPr>
        <w:t xml:space="preserve"> </w:t>
      </w:r>
    </w:p>
    <w:p w14:paraId="21663529" w14:textId="0023A6A4" w:rsidR="00521C4D" w:rsidRPr="00967C10" w:rsidRDefault="00521C4D" w:rsidP="008C1DB0">
      <w:pPr>
        <w:spacing w:after="240" w:line="312" w:lineRule="auto"/>
        <w:ind w:left="851"/>
        <w:jc w:val="both"/>
        <w:rPr>
          <w:rFonts w:asciiTheme="majorHAnsi" w:hAnsiTheme="majorHAnsi" w:cstheme="majorHAnsi"/>
          <w:sz w:val="24"/>
          <w:szCs w:val="24"/>
          <w:lang w:eastAsia="pl-PL"/>
        </w:rPr>
      </w:pPr>
      <w:r w:rsidRPr="00967C10">
        <w:rPr>
          <w:rFonts w:asciiTheme="majorHAnsi" w:hAnsiTheme="majorHAnsi" w:cstheme="majorHAnsi"/>
          <w:sz w:val="24"/>
          <w:szCs w:val="24"/>
          <w:lang w:eastAsia="pl-PL"/>
        </w:rPr>
        <w:t>Zamawiający zgodnie z art. 139 Pzp, przewiduje tzw. „procedurę odwróconą”,</w:t>
      </w:r>
      <w:r w:rsidR="001E44EC" w:rsidRPr="00967C10">
        <w:rPr>
          <w:rFonts w:asciiTheme="majorHAnsi" w:hAnsiTheme="majorHAnsi" w:cstheme="majorHAnsi"/>
          <w:sz w:val="24"/>
          <w:szCs w:val="24"/>
          <w:lang w:eastAsia="pl-PL"/>
        </w:rPr>
        <w:t xml:space="preserve"> </w:t>
      </w:r>
      <w:r w:rsidRPr="00967C10">
        <w:rPr>
          <w:rFonts w:asciiTheme="majorHAnsi" w:hAnsiTheme="majorHAnsi" w:cstheme="majorHAnsi"/>
          <w:sz w:val="24"/>
          <w:szCs w:val="24"/>
          <w:lang w:eastAsia="pl-PL"/>
        </w:rPr>
        <w:t>tj. najpierw dokona badania i oceny ofert, a następnie dokona kwalifikacji podmiotowej wykonawcy, którego oferta została najwyżej oceniona, w zakresie braku podstaw wykluczenia oraz spełniania warunków udziału w postępowaniu.</w:t>
      </w:r>
    </w:p>
    <w:p w14:paraId="5CB0506D" w14:textId="36B0E709" w:rsidR="004236E3" w:rsidRPr="00967C10" w:rsidRDefault="00BA4FEA" w:rsidP="008C1DB0">
      <w:pPr>
        <w:pStyle w:val="Nagwek1"/>
        <w:numPr>
          <w:ilvl w:val="0"/>
          <w:numId w:val="3"/>
        </w:numPr>
        <w:spacing w:before="0" w:line="312" w:lineRule="auto"/>
        <w:ind w:left="851" w:hanging="851"/>
        <w:jc w:val="both"/>
        <w:rPr>
          <w:rFonts w:cstheme="majorHAnsi"/>
          <w:strike/>
          <w:color w:val="auto"/>
          <w:sz w:val="24"/>
          <w:szCs w:val="24"/>
        </w:rPr>
      </w:pPr>
      <w:bookmarkStart w:id="9" w:name="_Toc164152082"/>
      <w:r w:rsidRPr="00967C10">
        <w:rPr>
          <w:rFonts w:eastAsia="Times New Roman" w:cstheme="majorHAnsi"/>
          <w:color w:val="auto"/>
          <w:sz w:val="24"/>
          <w:szCs w:val="24"/>
          <w:lang w:eastAsia="pl-PL"/>
        </w:rPr>
        <w:t>O</w:t>
      </w:r>
      <w:r w:rsidR="00F35EB9" w:rsidRPr="00967C10">
        <w:rPr>
          <w:rFonts w:eastAsia="Times New Roman" w:cstheme="majorHAnsi"/>
          <w:color w:val="auto"/>
          <w:sz w:val="24"/>
          <w:szCs w:val="24"/>
          <w:lang w:eastAsia="pl-PL"/>
        </w:rPr>
        <w:t>pis przedmiotu zamówienia</w:t>
      </w:r>
      <w:bookmarkEnd w:id="9"/>
      <w:r w:rsidR="005A6E6B" w:rsidRPr="00967C10">
        <w:rPr>
          <w:rFonts w:eastAsia="Times New Roman" w:cstheme="majorHAnsi"/>
          <w:color w:val="auto"/>
          <w:sz w:val="24"/>
          <w:szCs w:val="24"/>
          <w:lang w:eastAsia="pl-PL"/>
        </w:rPr>
        <w:t xml:space="preserve"> </w:t>
      </w:r>
    </w:p>
    <w:p w14:paraId="527D960E" w14:textId="2C6FCA4D" w:rsidR="00E64D62" w:rsidRDefault="00841831" w:rsidP="005449A1">
      <w:pPr>
        <w:pStyle w:val="Akapitzlist"/>
        <w:numPr>
          <w:ilvl w:val="1"/>
          <w:numId w:val="3"/>
        </w:numPr>
        <w:spacing w:after="0" w:line="312" w:lineRule="auto"/>
        <w:ind w:left="851" w:hanging="851"/>
        <w:jc w:val="both"/>
        <w:rPr>
          <w:rFonts w:asciiTheme="majorHAnsi" w:eastAsia="Calibri" w:hAnsiTheme="majorHAnsi" w:cstheme="majorHAnsi"/>
          <w:sz w:val="24"/>
          <w:szCs w:val="24"/>
          <w:lang w:eastAsia="pl-PL"/>
        </w:rPr>
      </w:pPr>
      <w:bookmarkStart w:id="10" w:name="_Hlk83363622"/>
      <w:bookmarkStart w:id="11" w:name="_Hlk125627695"/>
      <w:bookmarkStart w:id="12" w:name="_Hlk68506381"/>
      <w:bookmarkStart w:id="13" w:name="_Hlk532896166"/>
      <w:r w:rsidRPr="00967C10">
        <w:rPr>
          <w:rFonts w:asciiTheme="majorHAnsi" w:eastAsia="Calibri" w:hAnsiTheme="majorHAnsi" w:cstheme="majorHAnsi"/>
          <w:sz w:val="24"/>
          <w:szCs w:val="24"/>
          <w:lang w:eastAsia="pl-PL"/>
        </w:rPr>
        <w:t xml:space="preserve">Przedmiotem </w:t>
      </w:r>
      <w:r w:rsidR="00E5043E" w:rsidRPr="00967C10">
        <w:rPr>
          <w:rFonts w:asciiTheme="majorHAnsi" w:eastAsia="Calibri" w:hAnsiTheme="majorHAnsi" w:cstheme="majorHAnsi"/>
          <w:sz w:val="24"/>
          <w:szCs w:val="24"/>
          <w:lang w:eastAsia="pl-PL"/>
        </w:rPr>
        <w:t xml:space="preserve">niniejszego zamówienia jest </w:t>
      </w:r>
      <w:r w:rsidR="00E64D62" w:rsidRPr="00967C10">
        <w:rPr>
          <w:rFonts w:asciiTheme="majorHAnsi" w:eastAsia="Calibri" w:hAnsiTheme="majorHAnsi" w:cstheme="majorHAnsi"/>
          <w:sz w:val="24"/>
          <w:szCs w:val="24"/>
          <w:lang w:eastAsia="pl-PL"/>
        </w:rPr>
        <w:t xml:space="preserve">kompleksowa </w:t>
      </w:r>
      <w:r w:rsidR="00E5043E" w:rsidRPr="00967C10">
        <w:rPr>
          <w:rFonts w:asciiTheme="majorHAnsi" w:eastAsia="Calibri" w:hAnsiTheme="majorHAnsi" w:cstheme="majorHAnsi"/>
          <w:sz w:val="24"/>
          <w:szCs w:val="24"/>
          <w:lang w:eastAsia="pl-PL"/>
        </w:rPr>
        <w:t>dostawa energii elektrycznej do obiektów wymienionych w Załączniku nr 1 do SWZ – opis przedmiotu zamówienia</w:t>
      </w:r>
      <w:r w:rsidR="00FF7012" w:rsidRPr="00967C10">
        <w:rPr>
          <w:rFonts w:asciiTheme="majorHAnsi" w:eastAsia="Calibri" w:hAnsiTheme="majorHAnsi" w:cstheme="majorHAnsi"/>
          <w:sz w:val="24"/>
          <w:szCs w:val="24"/>
          <w:lang w:eastAsia="pl-PL"/>
        </w:rPr>
        <w:t xml:space="preserve">. </w:t>
      </w:r>
      <w:r w:rsidR="00E64D62" w:rsidRPr="00967C10">
        <w:rPr>
          <w:rFonts w:asciiTheme="majorHAnsi" w:eastAsia="Calibri" w:hAnsiTheme="majorHAnsi" w:cstheme="majorHAnsi"/>
          <w:sz w:val="24"/>
          <w:szCs w:val="24"/>
          <w:lang w:eastAsia="pl-PL"/>
        </w:rPr>
        <w:t xml:space="preserve">Zapotrzebowanie na energię elektryczną </w:t>
      </w:r>
      <w:r w:rsidR="00C0398C" w:rsidRPr="00967C10">
        <w:rPr>
          <w:rFonts w:asciiTheme="majorHAnsi" w:eastAsia="Calibri" w:hAnsiTheme="majorHAnsi" w:cstheme="majorHAnsi"/>
          <w:sz w:val="24"/>
          <w:szCs w:val="24"/>
          <w:lang w:eastAsia="pl-PL"/>
        </w:rPr>
        <w:t>w okresie od 01.01.202</w:t>
      </w:r>
      <w:r w:rsidR="000D5DF3">
        <w:rPr>
          <w:rFonts w:asciiTheme="majorHAnsi" w:eastAsia="Calibri" w:hAnsiTheme="majorHAnsi" w:cstheme="majorHAnsi"/>
          <w:sz w:val="24"/>
          <w:szCs w:val="24"/>
          <w:lang w:eastAsia="pl-PL"/>
        </w:rPr>
        <w:t>6</w:t>
      </w:r>
      <w:r w:rsidR="000456E2" w:rsidRPr="00967C10">
        <w:rPr>
          <w:rFonts w:asciiTheme="majorHAnsi" w:eastAsia="Calibri" w:hAnsiTheme="majorHAnsi" w:cstheme="majorHAnsi"/>
          <w:sz w:val="24"/>
          <w:szCs w:val="24"/>
          <w:lang w:eastAsia="pl-PL"/>
        </w:rPr>
        <w:t xml:space="preserve"> </w:t>
      </w:r>
      <w:r w:rsidR="00C0398C" w:rsidRPr="00967C10">
        <w:rPr>
          <w:rFonts w:asciiTheme="majorHAnsi" w:eastAsia="Calibri" w:hAnsiTheme="majorHAnsi" w:cstheme="majorHAnsi"/>
          <w:sz w:val="24"/>
          <w:szCs w:val="24"/>
          <w:lang w:eastAsia="pl-PL"/>
        </w:rPr>
        <w:t>r. do 31.12.202</w:t>
      </w:r>
      <w:r w:rsidR="000D5DF3">
        <w:rPr>
          <w:rFonts w:asciiTheme="majorHAnsi" w:eastAsia="Calibri" w:hAnsiTheme="majorHAnsi" w:cstheme="majorHAnsi"/>
          <w:sz w:val="24"/>
          <w:szCs w:val="24"/>
          <w:lang w:eastAsia="pl-PL"/>
        </w:rPr>
        <w:t>6</w:t>
      </w:r>
      <w:r w:rsidR="000456E2" w:rsidRPr="00967C10">
        <w:rPr>
          <w:rFonts w:asciiTheme="majorHAnsi" w:eastAsia="Calibri" w:hAnsiTheme="majorHAnsi" w:cstheme="majorHAnsi"/>
          <w:sz w:val="24"/>
          <w:szCs w:val="24"/>
          <w:lang w:eastAsia="pl-PL"/>
        </w:rPr>
        <w:t xml:space="preserve"> </w:t>
      </w:r>
      <w:r w:rsidR="00C0398C" w:rsidRPr="00967C10">
        <w:rPr>
          <w:rFonts w:asciiTheme="majorHAnsi" w:eastAsia="Calibri" w:hAnsiTheme="majorHAnsi" w:cstheme="majorHAnsi"/>
          <w:sz w:val="24"/>
          <w:szCs w:val="24"/>
          <w:lang w:eastAsia="pl-PL"/>
        </w:rPr>
        <w:t xml:space="preserve">r. </w:t>
      </w:r>
      <w:r w:rsidR="006E59E8" w:rsidRPr="00967C10">
        <w:rPr>
          <w:rFonts w:asciiTheme="majorHAnsi" w:eastAsia="Calibri" w:hAnsiTheme="majorHAnsi" w:cstheme="majorHAnsi"/>
          <w:sz w:val="24"/>
          <w:szCs w:val="24"/>
          <w:lang w:eastAsia="pl-PL"/>
        </w:rPr>
        <w:t xml:space="preserve">wynosi: </w:t>
      </w:r>
      <w:r w:rsidR="000E66FC">
        <w:rPr>
          <w:rFonts w:asciiTheme="majorHAnsi" w:eastAsia="Calibri" w:hAnsiTheme="majorHAnsi" w:cstheme="majorHAnsi"/>
          <w:b/>
          <w:bCs/>
          <w:sz w:val="24"/>
          <w:szCs w:val="24"/>
          <w:lang w:eastAsia="pl-PL"/>
        </w:rPr>
        <w:t>896 870</w:t>
      </w:r>
      <w:r w:rsidR="00270897" w:rsidRPr="00967C10">
        <w:rPr>
          <w:rFonts w:asciiTheme="majorHAnsi" w:eastAsia="Calibri" w:hAnsiTheme="majorHAnsi" w:cstheme="majorHAnsi"/>
          <w:b/>
          <w:bCs/>
          <w:sz w:val="24"/>
          <w:szCs w:val="24"/>
          <w:lang w:eastAsia="pl-PL"/>
        </w:rPr>
        <w:t xml:space="preserve"> </w:t>
      </w:r>
      <w:r w:rsidR="00144701" w:rsidRPr="00967C10">
        <w:rPr>
          <w:rFonts w:asciiTheme="majorHAnsi" w:eastAsia="Calibri" w:hAnsiTheme="majorHAnsi" w:cstheme="majorHAnsi"/>
          <w:b/>
          <w:bCs/>
          <w:sz w:val="24"/>
          <w:szCs w:val="24"/>
          <w:lang w:eastAsia="pl-PL"/>
        </w:rPr>
        <w:t>kW</w:t>
      </w:r>
      <w:r w:rsidR="005449A1" w:rsidRPr="00967C10">
        <w:rPr>
          <w:rFonts w:asciiTheme="majorHAnsi" w:eastAsia="Calibri" w:hAnsiTheme="majorHAnsi" w:cstheme="majorHAnsi"/>
          <w:b/>
          <w:bCs/>
          <w:sz w:val="24"/>
          <w:szCs w:val="24"/>
          <w:lang w:eastAsia="pl-PL"/>
        </w:rPr>
        <w:t>h</w:t>
      </w:r>
      <w:r w:rsidR="005449A1" w:rsidRPr="00967C10">
        <w:rPr>
          <w:rFonts w:asciiTheme="majorHAnsi" w:eastAsia="Calibri" w:hAnsiTheme="majorHAnsi" w:cstheme="majorHAnsi"/>
          <w:sz w:val="24"/>
          <w:szCs w:val="24"/>
          <w:lang w:eastAsia="pl-PL"/>
        </w:rPr>
        <w:t xml:space="preserve"> </w:t>
      </w:r>
      <w:r w:rsidR="00E64D62" w:rsidRPr="00967C10">
        <w:rPr>
          <w:rFonts w:asciiTheme="majorHAnsi" w:eastAsia="Calibri" w:hAnsiTheme="majorHAnsi" w:cstheme="majorHAnsi"/>
          <w:sz w:val="24"/>
          <w:szCs w:val="24"/>
          <w:lang w:eastAsia="pl-PL"/>
        </w:rPr>
        <w:t>zamówienia podstawowego.</w:t>
      </w:r>
      <w:r w:rsidR="000456E2" w:rsidRPr="00967C10">
        <w:rPr>
          <w:rFonts w:asciiTheme="majorHAnsi" w:eastAsia="Calibri" w:hAnsiTheme="majorHAnsi" w:cstheme="majorHAnsi"/>
          <w:sz w:val="24"/>
          <w:szCs w:val="24"/>
          <w:lang w:eastAsia="pl-PL"/>
        </w:rPr>
        <w:t xml:space="preserve"> </w:t>
      </w:r>
    </w:p>
    <w:p w14:paraId="41DEDC17" w14:textId="54CAC242" w:rsidR="00264765" w:rsidRPr="00967C10" w:rsidRDefault="00264765" w:rsidP="005449A1">
      <w:pPr>
        <w:pStyle w:val="Akapitzlist"/>
        <w:numPr>
          <w:ilvl w:val="1"/>
          <w:numId w:val="3"/>
        </w:numPr>
        <w:spacing w:after="0" w:line="312" w:lineRule="auto"/>
        <w:ind w:left="851" w:hanging="851"/>
        <w:jc w:val="both"/>
        <w:rPr>
          <w:rFonts w:asciiTheme="majorHAnsi" w:eastAsia="Calibri" w:hAnsiTheme="majorHAnsi" w:cstheme="majorHAnsi"/>
          <w:sz w:val="24"/>
          <w:szCs w:val="24"/>
          <w:lang w:eastAsia="pl-PL"/>
        </w:rPr>
      </w:pPr>
      <w:r w:rsidRPr="00264765">
        <w:rPr>
          <w:rFonts w:asciiTheme="majorHAnsi" w:eastAsia="Calibri" w:hAnsiTheme="majorHAnsi" w:cstheme="majorHAnsi"/>
          <w:sz w:val="24"/>
          <w:szCs w:val="24"/>
          <w:lang w:eastAsia="pl-PL"/>
        </w:rPr>
        <w:t xml:space="preserve">Zamawiający posiada instalacje fotowoltaiczne dla </w:t>
      </w:r>
      <w:r w:rsidR="00A02626">
        <w:rPr>
          <w:rFonts w:asciiTheme="majorHAnsi" w:eastAsia="Calibri" w:hAnsiTheme="majorHAnsi" w:cstheme="majorHAnsi"/>
          <w:sz w:val="24"/>
          <w:szCs w:val="24"/>
          <w:lang w:eastAsia="pl-PL"/>
        </w:rPr>
        <w:t>4</w:t>
      </w:r>
      <w:r w:rsidRPr="00264765">
        <w:rPr>
          <w:rFonts w:asciiTheme="majorHAnsi" w:eastAsia="Calibri" w:hAnsiTheme="majorHAnsi" w:cstheme="majorHAnsi"/>
          <w:sz w:val="24"/>
          <w:szCs w:val="24"/>
          <w:lang w:eastAsia="pl-PL"/>
        </w:rPr>
        <w:t xml:space="preserve"> </w:t>
      </w:r>
      <w:proofErr w:type="spellStart"/>
      <w:r w:rsidRPr="00264765">
        <w:rPr>
          <w:rFonts w:asciiTheme="majorHAnsi" w:eastAsia="Calibri" w:hAnsiTheme="majorHAnsi" w:cstheme="majorHAnsi"/>
          <w:sz w:val="24"/>
          <w:szCs w:val="24"/>
          <w:lang w:eastAsia="pl-PL"/>
        </w:rPr>
        <w:t>ppe</w:t>
      </w:r>
      <w:proofErr w:type="spellEnd"/>
      <w:r w:rsidRPr="00264765">
        <w:rPr>
          <w:rFonts w:asciiTheme="majorHAnsi" w:eastAsia="Calibri" w:hAnsiTheme="majorHAnsi" w:cstheme="majorHAnsi"/>
          <w:sz w:val="24"/>
          <w:szCs w:val="24"/>
          <w:lang w:eastAsia="pl-PL"/>
        </w:rPr>
        <w:t>: 5</w:t>
      </w:r>
      <w:r w:rsidR="00611441" w:rsidRPr="00611441">
        <w:rPr>
          <w:rFonts w:asciiTheme="majorHAnsi" w:eastAsia="Calibri" w:hAnsiTheme="majorHAnsi" w:cstheme="majorHAnsi"/>
          <w:sz w:val="24"/>
          <w:szCs w:val="24"/>
          <w:lang w:eastAsia="pl-PL"/>
        </w:rPr>
        <w:t>590310600022836412</w:t>
      </w:r>
      <w:r w:rsidRPr="00264765">
        <w:rPr>
          <w:rFonts w:asciiTheme="majorHAnsi" w:eastAsia="Calibri" w:hAnsiTheme="majorHAnsi" w:cstheme="majorHAnsi"/>
          <w:sz w:val="24"/>
          <w:szCs w:val="24"/>
          <w:lang w:eastAsia="pl-PL"/>
        </w:rPr>
        <w:t xml:space="preserve">,  </w:t>
      </w:r>
      <w:r w:rsidR="00E037A6" w:rsidRPr="00E037A6">
        <w:rPr>
          <w:rFonts w:asciiTheme="majorHAnsi" w:eastAsia="Calibri" w:hAnsiTheme="majorHAnsi" w:cstheme="majorHAnsi"/>
          <w:sz w:val="24"/>
          <w:szCs w:val="24"/>
          <w:lang w:eastAsia="pl-PL"/>
        </w:rPr>
        <w:t>590310600001068452</w:t>
      </w:r>
      <w:r w:rsidRPr="00264765">
        <w:rPr>
          <w:rFonts w:asciiTheme="majorHAnsi" w:eastAsia="Calibri" w:hAnsiTheme="majorHAnsi" w:cstheme="majorHAnsi"/>
          <w:sz w:val="24"/>
          <w:szCs w:val="24"/>
          <w:lang w:eastAsia="pl-PL"/>
        </w:rPr>
        <w:t xml:space="preserve">, </w:t>
      </w:r>
      <w:r w:rsidR="00A06B8D" w:rsidRPr="00A06B8D">
        <w:rPr>
          <w:rFonts w:asciiTheme="majorHAnsi" w:eastAsia="Calibri" w:hAnsiTheme="majorHAnsi" w:cstheme="majorHAnsi"/>
          <w:sz w:val="24"/>
          <w:szCs w:val="24"/>
          <w:lang w:eastAsia="pl-PL"/>
        </w:rPr>
        <w:t>590310600000517043</w:t>
      </w:r>
      <w:r w:rsidRPr="00264765">
        <w:rPr>
          <w:rFonts w:asciiTheme="majorHAnsi" w:eastAsia="Calibri" w:hAnsiTheme="majorHAnsi" w:cstheme="majorHAnsi"/>
          <w:sz w:val="24"/>
          <w:szCs w:val="24"/>
          <w:lang w:eastAsia="pl-PL"/>
        </w:rPr>
        <w:t xml:space="preserve">, rozliczanych na zasadach </w:t>
      </w:r>
      <w:proofErr w:type="spellStart"/>
      <w:r w:rsidRPr="00264765">
        <w:rPr>
          <w:rFonts w:asciiTheme="majorHAnsi" w:eastAsia="Calibri" w:hAnsiTheme="majorHAnsi" w:cstheme="majorHAnsi"/>
          <w:sz w:val="24"/>
          <w:szCs w:val="24"/>
          <w:lang w:eastAsia="pl-PL"/>
        </w:rPr>
        <w:t>prosumenckich</w:t>
      </w:r>
      <w:proofErr w:type="spellEnd"/>
      <w:r w:rsidRPr="00264765">
        <w:rPr>
          <w:rFonts w:asciiTheme="majorHAnsi" w:eastAsia="Calibri" w:hAnsiTheme="majorHAnsi" w:cstheme="majorHAnsi"/>
          <w:sz w:val="24"/>
          <w:szCs w:val="24"/>
          <w:lang w:eastAsia="pl-PL"/>
        </w:rPr>
        <w:t xml:space="preserve"> net </w:t>
      </w:r>
      <w:proofErr w:type="spellStart"/>
      <w:r w:rsidRPr="00264765">
        <w:rPr>
          <w:rFonts w:asciiTheme="majorHAnsi" w:eastAsia="Calibri" w:hAnsiTheme="majorHAnsi" w:cstheme="majorHAnsi"/>
          <w:sz w:val="24"/>
          <w:szCs w:val="24"/>
          <w:lang w:eastAsia="pl-PL"/>
        </w:rPr>
        <w:t>mettering</w:t>
      </w:r>
      <w:proofErr w:type="spellEnd"/>
      <w:r w:rsidRPr="00264765">
        <w:rPr>
          <w:rFonts w:asciiTheme="majorHAnsi" w:eastAsia="Calibri" w:hAnsiTheme="majorHAnsi" w:cstheme="majorHAnsi"/>
          <w:sz w:val="24"/>
          <w:szCs w:val="24"/>
          <w:lang w:eastAsia="pl-PL"/>
        </w:rPr>
        <w:t xml:space="preserve"> oraz </w:t>
      </w:r>
      <w:proofErr w:type="spellStart"/>
      <w:r w:rsidRPr="00264765">
        <w:rPr>
          <w:rFonts w:asciiTheme="majorHAnsi" w:eastAsia="Calibri" w:hAnsiTheme="majorHAnsi" w:cstheme="majorHAnsi"/>
          <w:sz w:val="24"/>
          <w:szCs w:val="24"/>
          <w:lang w:eastAsia="pl-PL"/>
        </w:rPr>
        <w:t>ppe</w:t>
      </w:r>
      <w:proofErr w:type="spellEnd"/>
      <w:r w:rsidRPr="00264765">
        <w:rPr>
          <w:rFonts w:asciiTheme="majorHAnsi" w:eastAsia="Calibri" w:hAnsiTheme="majorHAnsi" w:cstheme="majorHAnsi"/>
          <w:sz w:val="24"/>
          <w:szCs w:val="24"/>
          <w:lang w:eastAsia="pl-PL"/>
        </w:rPr>
        <w:t xml:space="preserve">  </w:t>
      </w:r>
      <w:r w:rsidR="00215D87" w:rsidRPr="00215D87">
        <w:rPr>
          <w:rFonts w:asciiTheme="majorHAnsi" w:eastAsia="Calibri" w:hAnsiTheme="majorHAnsi" w:cstheme="majorHAnsi"/>
          <w:sz w:val="24"/>
          <w:szCs w:val="24"/>
          <w:lang w:eastAsia="pl-PL"/>
        </w:rPr>
        <w:t>590310600001315730</w:t>
      </w:r>
      <w:r w:rsidR="00215D87">
        <w:rPr>
          <w:rFonts w:asciiTheme="majorHAnsi" w:eastAsia="Calibri" w:hAnsiTheme="majorHAnsi" w:cstheme="majorHAnsi"/>
          <w:sz w:val="24"/>
          <w:szCs w:val="24"/>
          <w:lang w:eastAsia="pl-PL"/>
        </w:rPr>
        <w:t xml:space="preserve"> </w:t>
      </w:r>
      <w:r w:rsidRPr="00264765">
        <w:rPr>
          <w:rFonts w:asciiTheme="majorHAnsi" w:eastAsia="Calibri" w:hAnsiTheme="majorHAnsi" w:cstheme="majorHAnsi"/>
          <w:sz w:val="24"/>
          <w:szCs w:val="24"/>
          <w:lang w:eastAsia="pl-PL"/>
        </w:rPr>
        <w:t xml:space="preserve">rozliczane na zasadach </w:t>
      </w:r>
      <w:proofErr w:type="spellStart"/>
      <w:r w:rsidRPr="00264765">
        <w:rPr>
          <w:rFonts w:asciiTheme="majorHAnsi" w:eastAsia="Calibri" w:hAnsiTheme="majorHAnsi" w:cstheme="majorHAnsi"/>
          <w:sz w:val="24"/>
          <w:szCs w:val="24"/>
          <w:lang w:eastAsia="pl-PL"/>
        </w:rPr>
        <w:t>prosumenckich</w:t>
      </w:r>
      <w:proofErr w:type="spellEnd"/>
      <w:r w:rsidRPr="00264765">
        <w:rPr>
          <w:rFonts w:asciiTheme="majorHAnsi" w:eastAsia="Calibri" w:hAnsiTheme="majorHAnsi" w:cstheme="majorHAnsi"/>
          <w:sz w:val="24"/>
          <w:szCs w:val="24"/>
          <w:lang w:eastAsia="pl-PL"/>
        </w:rPr>
        <w:t xml:space="preserve"> net billing określonych w ustawie z dnia 20 lutego 2015 r. o odnawialnych źródłach energii.</w:t>
      </w:r>
    </w:p>
    <w:bookmarkEnd w:id="10"/>
    <w:p w14:paraId="08DC6381" w14:textId="6B94040B" w:rsidR="00841831" w:rsidRPr="00967C10" w:rsidRDefault="00841831" w:rsidP="008C1DB0">
      <w:pPr>
        <w:numPr>
          <w:ilvl w:val="1"/>
          <w:numId w:val="3"/>
        </w:numPr>
        <w:spacing w:after="0" w:line="312" w:lineRule="auto"/>
        <w:ind w:left="851" w:hanging="851"/>
        <w:contextualSpacing/>
        <w:jc w:val="both"/>
        <w:rPr>
          <w:rFonts w:asciiTheme="majorHAnsi" w:eastAsia="Calibri" w:hAnsiTheme="majorHAnsi" w:cstheme="majorHAnsi"/>
          <w:sz w:val="24"/>
          <w:szCs w:val="24"/>
          <w:lang w:eastAsia="pl-PL"/>
        </w:rPr>
      </w:pPr>
      <w:r w:rsidRPr="00967C10">
        <w:rPr>
          <w:rFonts w:asciiTheme="majorHAnsi" w:eastAsia="Calibri" w:hAnsiTheme="majorHAnsi" w:cstheme="majorHAnsi"/>
          <w:sz w:val="24"/>
          <w:szCs w:val="24"/>
          <w:lang w:eastAsia="pl-PL"/>
        </w:rPr>
        <w:t>Szczegółowy zakres zamówienia został określony w Załączniku nr 1</w:t>
      </w:r>
      <w:r w:rsidR="00144701" w:rsidRPr="00967C10">
        <w:rPr>
          <w:rFonts w:asciiTheme="majorHAnsi" w:eastAsia="Calibri" w:hAnsiTheme="majorHAnsi" w:cstheme="majorHAnsi"/>
          <w:sz w:val="24"/>
          <w:szCs w:val="24"/>
          <w:lang w:eastAsia="pl-PL"/>
        </w:rPr>
        <w:t xml:space="preserve"> </w:t>
      </w:r>
      <w:r w:rsidRPr="00967C10">
        <w:rPr>
          <w:rFonts w:asciiTheme="majorHAnsi" w:eastAsia="Calibri" w:hAnsiTheme="majorHAnsi" w:cstheme="majorHAnsi"/>
          <w:sz w:val="24"/>
          <w:szCs w:val="24"/>
          <w:lang w:eastAsia="pl-PL"/>
        </w:rPr>
        <w:t>do SWZ, zgodnie z przepisami ustawy z dnia 10 kwietnia 1997 r. Prawo energetyczne. Pozostałe warunki dotyczące realizacji zamówienia określone zostały w projektowanych postanowieniach umowy sprzedaży energii elektrycznej – Załącznik nr 2</w:t>
      </w:r>
      <w:r w:rsidR="001A0948" w:rsidRPr="00967C10">
        <w:rPr>
          <w:rFonts w:asciiTheme="majorHAnsi" w:eastAsia="Calibri" w:hAnsiTheme="majorHAnsi" w:cstheme="majorHAnsi"/>
          <w:sz w:val="24"/>
          <w:szCs w:val="24"/>
          <w:lang w:eastAsia="pl-PL"/>
        </w:rPr>
        <w:t xml:space="preserve"> </w:t>
      </w:r>
      <w:r w:rsidRPr="00967C10">
        <w:rPr>
          <w:rFonts w:asciiTheme="majorHAnsi" w:eastAsia="Calibri" w:hAnsiTheme="majorHAnsi" w:cstheme="majorHAnsi"/>
          <w:sz w:val="24"/>
          <w:szCs w:val="24"/>
          <w:lang w:eastAsia="pl-PL"/>
        </w:rPr>
        <w:t>do SWZ</w:t>
      </w:r>
      <w:r w:rsidR="00144701" w:rsidRPr="00967C10">
        <w:rPr>
          <w:rFonts w:asciiTheme="majorHAnsi" w:eastAsia="Calibri" w:hAnsiTheme="majorHAnsi" w:cstheme="majorHAnsi"/>
          <w:sz w:val="24"/>
          <w:szCs w:val="24"/>
          <w:lang w:eastAsia="pl-PL"/>
        </w:rPr>
        <w:t>.</w:t>
      </w:r>
    </w:p>
    <w:p w14:paraId="67FCEFB0" w14:textId="0952F3C5" w:rsidR="000D39A9" w:rsidRDefault="00841831" w:rsidP="00C95A69">
      <w:pPr>
        <w:spacing w:after="0" w:line="312" w:lineRule="auto"/>
        <w:ind w:left="851"/>
        <w:jc w:val="both"/>
        <w:rPr>
          <w:rFonts w:asciiTheme="majorHAnsi" w:eastAsia="Calibri" w:hAnsiTheme="majorHAnsi" w:cstheme="majorHAnsi"/>
          <w:sz w:val="24"/>
          <w:szCs w:val="24"/>
          <w:lang w:eastAsia="pl-PL"/>
        </w:rPr>
      </w:pPr>
      <w:bookmarkStart w:id="14" w:name="_Hlk83363633"/>
      <w:r w:rsidRPr="00967C10">
        <w:rPr>
          <w:rFonts w:asciiTheme="majorHAnsi" w:eastAsia="Calibri" w:hAnsiTheme="majorHAnsi" w:cstheme="majorHAnsi"/>
          <w:sz w:val="24"/>
          <w:szCs w:val="24"/>
          <w:lang w:eastAsia="pl-PL"/>
        </w:rPr>
        <w:t xml:space="preserve">Kompleksowa dostawa energii elektrycznej odbywać się będzie na warunkach określonych przepisami ustawy z dnia 10 kwietnia 1997 r. – Prawo energetyczne, ustawy z  dnia 8 grudnia 2017 r. o rynku mocy oraz zgodnie z wydanymi do tych ustawy przepisami wykonawczymi, w szczególności ze standardami jakości obsługi odbiorców określonymi w </w:t>
      </w:r>
      <w:r w:rsidR="000D39A9" w:rsidRPr="000D39A9">
        <w:rPr>
          <w:rFonts w:asciiTheme="majorHAnsi" w:eastAsia="Calibri" w:hAnsiTheme="majorHAnsi" w:cstheme="majorHAnsi"/>
          <w:sz w:val="24"/>
          <w:szCs w:val="24"/>
          <w:lang w:eastAsia="pl-PL"/>
        </w:rPr>
        <w:t>Rozporządzeni</w:t>
      </w:r>
      <w:r w:rsidR="000D39A9">
        <w:rPr>
          <w:rFonts w:asciiTheme="majorHAnsi" w:eastAsia="Calibri" w:hAnsiTheme="majorHAnsi" w:cstheme="majorHAnsi"/>
          <w:sz w:val="24"/>
          <w:szCs w:val="24"/>
          <w:lang w:eastAsia="pl-PL"/>
        </w:rPr>
        <w:t>u</w:t>
      </w:r>
      <w:r w:rsidR="000D39A9" w:rsidRPr="000D39A9">
        <w:rPr>
          <w:rFonts w:asciiTheme="majorHAnsi" w:eastAsia="Calibri" w:hAnsiTheme="majorHAnsi" w:cstheme="majorHAnsi"/>
          <w:sz w:val="24"/>
          <w:szCs w:val="24"/>
          <w:lang w:eastAsia="pl-PL"/>
        </w:rPr>
        <w:t xml:space="preserve"> Ministra Klimatu i Środowiska z dnia 9 września 2023 r. zmieniające rozporządzenie w sprawie sposobu kształtowania i kalkulacji taryf oraz sposobu rozliczeń w obrocie energią elektryczną</w:t>
      </w:r>
      <w:r w:rsidR="000D39A9">
        <w:rPr>
          <w:rFonts w:asciiTheme="majorHAnsi" w:eastAsia="Calibri" w:hAnsiTheme="majorHAnsi" w:cstheme="majorHAnsi"/>
          <w:sz w:val="24"/>
          <w:szCs w:val="24"/>
          <w:lang w:eastAsia="pl-PL"/>
        </w:rPr>
        <w:t xml:space="preserve">, </w:t>
      </w:r>
      <w:r w:rsidR="000D39A9" w:rsidRPr="000D39A9">
        <w:rPr>
          <w:rFonts w:asciiTheme="majorHAnsi" w:eastAsia="Calibri" w:hAnsiTheme="majorHAnsi" w:cstheme="majorHAnsi"/>
          <w:sz w:val="24"/>
          <w:szCs w:val="24"/>
          <w:lang w:eastAsia="pl-PL"/>
        </w:rPr>
        <w:t>Rozporządzeni</w:t>
      </w:r>
      <w:r w:rsidR="000D39A9">
        <w:rPr>
          <w:rFonts w:asciiTheme="majorHAnsi" w:eastAsia="Calibri" w:hAnsiTheme="majorHAnsi" w:cstheme="majorHAnsi"/>
          <w:sz w:val="24"/>
          <w:szCs w:val="24"/>
          <w:lang w:eastAsia="pl-PL"/>
        </w:rPr>
        <w:t>u</w:t>
      </w:r>
      <w:r w:rsidR="000D39A9" w:rsidRPr="000D39A9">
        <w:rPr>
          <w:rFonts w:asciiTheme="majorHAnsi" w:eastAsia="Calibri" w:hAnsiTheme="majorHAnsi" w:cstheme="majorHAnsi"/>
          <w:sz w:val="24"/>
          <w:szCs w:val="24"/>
          <w:lang w:eastAsia="pl-PL"/>
        </w:rPr>
        <w:t xml:space="preserve"> Ministra Klimatu i </w:t>
      </w:r>
      <w:r w:rsidR="000D39A9" w:rsidRPr="000D39A9">
        <w:rPr>
          <w:rFonts w:asciiTheme="majorHAnsi" w:eastAsia="Calibri" w:hAnsiTheme="majorHAnsi" w:cstheme="majorHAnsi"/>
          <w:sz w:val="24"/>
          <w:szCs w:val="24"/>
          <w:lang w:eastAsia="pl-PL"/>
        </w:rPr>
        <w:lastRenderedPageBreak/>
        <w:t>Środowiska z dnia 22 marca 2023 r. w sprawie szczegółowych warunków funkcjonowania systemu elektroenergetycznego</w:t>
      </w:r>
      <w:r w:rsidR="000D39A9">
        <w:rPr>
          <w:rFonts w:asciiTheme="majorHAnsi" w:eastAsia="Calibri" w:hAnsiTheme="majorHAnsi" w:cstheme="majorHAnsi"/>
          <w:sz w:val="24"/>
          <w:szCs w:val="24"/>
          <w:lang w:eastAsia="pl-PL"/>
        </w:rPr>
        <w:t>.</w:t>
      </w:r>
    </w:p>
    <w:p w14:paraId="3F2451BC" w14:textId="549BE0F6" w:rsidR="00841831" w:rsidRPr="00967C10" w:rsidRDefault="00841831" w:rsidP="00E30E10">
      <w:pPr>
        <w:spacing w:after="0" w:line="312" w:lineRule="auto"/>
        <w:ind w:left="851"/>
        <w:jc w:val="both"/>
        <w:rPr>
          <w:rFonts w:asciiTheme="majorHAnsi" w:eastAsia="Calibri" w:hAnsiTheme="majorHAnsi" w:cstheme="majorHAnsi"/>
          <w:sz w:val="24"/>
          <w:szCs w:val="24"/>
          <w:lang w:eastAsia="pl-PL"/>
        </w:rPr>
      </w:pPr>
      <w:r w:rsidRPr="00967C10">
        <w:rPr>
          <w:rFonts w:asciiTheme="majorHAnsi" w:eastAsia="Calibri" w:hAnsiTheme="majorHAnsi" w:cstheme="majorHAnsi"/>
          <w:sz w:val="24"/>
          <w:szCs w:val="24"/>
          <w:lang w:eastAsia="pl-PL"/>
        </w:rPr>
        <w:t>Powyższe przepisy dotyczą sposobu kalkulacji, rozliczeń oraz parametrów jakościowych dostarczanej energii elektrycznej.</w:t>
      </w:r>
    </w:p>
    <w:bookmarkEnd w:id="14"/>
    <w:p w14:paraId="6F606293" w14:textId="286DA94E" w:rsidR="00841831" w:rsidRPr="00967C10" w:rsidRDefault="00841831" w:rsidP="008C1DB0">
      <w:pPr>
        <w:numPr>
          <w:ilvl w:val="1"/>
          <w:numId w:val="3"/>
        </w:numPr>
        <w:spacing w:after="0" w:line="312" w:lineRule="auto"/>
        <w:ind w:left="851" w:hanging="851"/>
        <w:contextualSpacing/>
        <w:jc w:val="both"/>
        <w:rPr>
          <w:rFonts w:asciiTheme="majorHAnsi" w:eastAsia="Calibri" w:hAnsiTheme="majorHAnsi" w:cstheme="majorHAnsi"/>
          <w:sz w:val="24"/>
          <w:szCs w:val="24"/>
          <w:lang w:eastAsia="pl-PL"/>
        </w:rPr>
      </w:pPr>
      <w:r w:rsidRPr="00967C10">
        <w:rPr>
          <w:rFonts w:asciiTheme="majorHAnsi" w:eastAsia="Calibri" w:hAnsiTheme="majorHAnsi" w:cstheme="majorHAnsi"/>
          <w:sz w:val="24"/>
          <w:szCs w:val="24"/>
          <w:lang w:eastAsia="pl-PL"/>
        </w:rPr>
        <w:t xml:space="preserve">Sprzedawcą </w:t>
      </w:r>
      <w:r w:rsidRPr="00284EA6">
        <w:rPr>
          <w:rFonts w:asciiTheme="majorHAnsi" w:eastAsia="Calibri" w:hAnsiTheme="majorHAnsi" w:cstheme="majorHAnsi"/>
          <w:sz w:val="24"/>
          <w:szCs w:val="24"/>
          <w:lang w:eastAsia="pl-PL"/>
        </w:rPr>
        <w:t xml:space="preserve">rezerwowym jest: </w:t>
      </w:r>
      <w:r w:rsidR="00E64D62" w:rsidRPr="00284EA6">
        <w:rPr>
          <w:rFonts w:asciiTheme="majorHAnsi" w:eastAsia="Calibri" w:hAnsiTheme="majorHAnsi" w:cstheme="majorHAnsi"/>
          <w:sz w:val="24"/>
          <w:szCs w:val="24"/>
          <w:lang w:eastAsia="pl-PL"/>
        </w:rPr>
        <w:t>Enea SA.</w:t>
      </w:r>
    </w:p>
    <w:p w14:paraId="60E36097" w14:textId="30172DC5" w:rsidR="00841831" w:rsidRPr="00967C10" w:rsidRDefault="00841831" w:rsidP="008C1DB0">
      <w:pPr>
        <w:numPr>
          <w:ilvl w:val="1"/>
          <w:numId w:val="3"/>
        </w:numPr>
        <w:spacing w:after="0" w:line="312" w:lineRule="auto"/>
        <w:ind w:left="851" w:hanging="851"/>
        <w:contextualSpacing/>
        <w:jc w:val="both"/>
        <w:rPr>
          <w:rFonts w:asciiTheme="majorHAnsi" w:eastAsia="Calibri" w:hAnsiTheme="majorHAnsi" w:cstheme="majorHAnsi"/>
          <w:sz w:val="24"/>
          <w:szCs w:val="24"/>
          <w:lang w:eastAsia="pl-PL"/>
        </w:rPr>
      </w:pPr>
      <w:r w:rsidRPr="00967C10">
        <w:rPr>
          <w:rFonts w:asciiTheme="majorHAnsi" w:eastAsia="Calibri" w:hAnsiTheme="majorHAnsi" w:cstheme="majorHAnsi"/>
          <w:sz w:val="24"/>
          <w:szCs w:val="24"/>
          <w:lang w:eastAsia="pl-PL"/>
        </w:rPr>
        <w:t>Wymagania (obowiązki) stawiane Wykonawcy, opisane zostały w projektowanych postanowieniach umowy, stanowiący Załącznik nr 2</w:t>
      </w:r>
      <w:r w:rsidR="00E5043E" w:rsidRPr="00967C10">
        <w:rPr>
          <w:rFonts w:asciiTheme="majorHAnsi" w:eastAsia="Calibri" w:hAnsiTheme="majorHAnsi" w:cstheme="majorHAnsi"/>
          <w:sz w:val="24"/>
          <w:szCs w:val="24"/>
          <w:lang w:eastAsia="pl-PL"/>
        </w:rPr>
        <w:t xml:space="preserve"> </w:t>
      </w:r>
      <w:r w:rsidRPr="00967C10">
        <w:rPr>
          <w:rFonts w:asciiTheme="majorHAnsi" w:eastAsia="Calibri" w:hAnsiTheme="majorHAnsi" w:cstheme="majorHAnsi"/>
          <w:sz w:val="24"/>
          <w:szCs w:val="24"/>
          <w:lang w:eastAsia="pl-PL"/>
        </w:rPr>
        <w:t>do SWZ. Zamawiający udzieli wyłonionemu w postępowaniu Wykonawcy pełnomocnictwa do:</w:t>
      </w:r>
    </w:p>
    <w:p w14:paraId="0DFD7659" w14:textId="77777777" w:rsidR="00841831" w:rsidRPr="00967C10" w:rsidRDefault="00841831" w:rsidP="008C1DB0">
      <w:pPr>
        <w:numPr>
          <w:ilvl w:val="2"/>
          <w:numId w:val="3"/>
        </w:numPr>
        <w:spacing w:before="240" w:after="120" w:line="312" w:lineRule="auto"/>
        <w:ind w:left="1701" w:hanging="850"/>
        <w:contextualSpacing/>
        <w:jc w:val="both"/>
        <w:rPr>
          <w:rFonts w:asciiTheme="majorHAnsi" w:eastAsia="Calibri" w:hAnsiTheme="majorHAnsi" w:cstheme="majorHAnsi"/>
          <w:sz w:val="24"/>
          <w:szCs w:val="24"/>
          <w:lang w:eastAsia="pl-PL"/>
        </w:rPr>
      </w:pPr>
      <w:r w:rsidRPr="00967C10">
        <w:rPr>
          <w:rFonts w:asciiTheme="majorHAnsi" w:eastAsia="Calibri" w:hAnsiTheme="majorHAnsi" w:cstheme="majorHAnsi"/>
          <w:sz w:val="24"/>
          <w:szCs w:val="24"/>
          <w:lang w:eastAsia="pl-PL"/>
        </w:rPr>
        <w:t>Powiadomienia właściwego Operatora Systemu Dystrybucyjnego o zawarciu umowy kompleksowej  energii elektrycznej oraz o planowanym terminie rozpoczęcia sprzedaży energii elektrycznej,</w:t>
      </w:r>
    </w:p>
    <w:p w14:paraId="4FB1E09D" w14:textId="77777777" w:rsidR="00841831" w:rsidRPr="00967C10" w:rsidRDefault="00841831" w:rsidP="008C1DB0">
      <w:pPr>
        <w:numPr>
          <w:ilvl w:val="2"/>
          <w:numId w:val="3"/>
        </w:numPr>
        <w:spacing w:before="240" w:after="120" w:line="312" w:lineRule="auto"/>
        <w:ind w:left="1701" w:hanging="850"/>
        <w:contextualSpacing/>
        <w:jc w:val="both"/>
        <w:rPr>
          <w:rFonts w:asciiTheme="majorHAnsi" w:eastAsia="Calibri" w:hAnsiTheme="majorHAnsi" w:cstheme="majorHAnsi"/>
          <w:sz w:val="24"/>
          <w:szCs w:val="24"/>
          <w:lang w:eastAsia="pl-PL"/>
        </w:rPr>
      </w:pPr>
      <w:r w:rsidRPr="00967C10">
        <w:rPr>
          <w:rFonts w:asciiTheme="majorHAnsi" w:eastAsia="Calibri" w:hAnsiTheme="majorHAnsi" w:cstheme="majorHAnsi"/>
          <w:sz w:val="24"/>
          <w:szCs w:val="24"/>
          <w:lang w:eastAsia="pl-PL"/>
        </w:rPr>
        <w:t xml:space="preserve">Złożenia oświadczenia o wypowiedzeniu dotychczas obowiązującej umowy kompleksowej dla punktów poboru energii elektrycznej zawartych w załączniku nr 1 do umowy oraz nowych punktów poboru, </w:t>
      </w:r>
    </w:p>
    <w:p w14:paraId="7602CE49" w14:textId="313C983C" w:rsidR="00841831" w:rsidRPr="00967C10" w:rsidRDefault="00841831" w:rsidP="008C1DB0">
      <w:pPr>
        <w:numPr>
          <w:ilvl w:val="2"/>
          <w:numId w:val="3"/>
        </w:numPr>
        <w:spacing w:before="240" w:after="120" w:line="312" w:lineRule="auto"/>
        <w:ind w:left="1701" w:hanging="850"/>
        <w:contextualSpacing/>
        <w:jc w:val="both"/>
        <w:rPr>
          <w:rFonts w:asciiTheme="majorHAnsi" w:eastAsia="Calibri" w:hAnsiTheme="majorHAnsi" w:cstheme="majorHAnsi"/>
          <w:sz w:val="24"/>
          <w:szCs w:val="24"/>
          <w:lang w:eastAsia="pl-PL"/>
        </w:rPr>
      </w:pPr>
      <w:r w:rsidRPr="00967C10">
        <w:rPr>
          <w:rFonts w:asciiTheme="majorHAnsi" w:eastAsia="Calibri" w:hAnsiTheme="majorHAnsi" w:cstheme="majorHAnsi"/>
          <w:sz w:val="24"/>
          <w:szCs w:val="24"/>
          <w:lang w:eastAsia="pl-PL"/>
        </w:rPr>
        <w:t>Reprezentowania Zamawiającego w kontaktach z dotychczasowym Sprzedawcą energii elektrycznej lub Operatorem Systemu Dystrybucji w sprawach związanych z procesem zmiany Sprzedawcy dotyczy punktów poboru zamieszczonych w załączniku nr 1 do umowy (Załącznik nr 1</w:t>
      </w:r>
      <w:r w:rsidR="00343E58" w:rsidRPr="00967C10">
        <w:rPr>
          <w:rFonts w:asciiTheme="majorHAnsi" w:eastAsia="Calibri" w:hAnsiTheme="majorHAnsi" w:cstheme="majorHAnsi"/>
          <w:sz w:val="24"/>
          <w:szCs w:val="24"/>
          <w:lang w:eastAsia="pl-PL"/>
        </w:rPr>
        <w:t xml:space="preserve"> </w:t>
      </w:r>
      <w:r w:rsidRPr="00967C10">
        <w:rPr>
          <w:rFonts w:asciiTheme="majorHAnsi" w:eastAsia="Calibri" w:hAnsiTheme="majorHAnsi" w:cstheme="majorHAnsi"/>
          <w:sz w:val="24"/>
          <w:szCs w:val="24"/>
          <w:lang w:eastAsia="pl-PL"/>
        </w:rPr>
        <w:t>do SWZ),</w:t>
      </w:r>
    </w:p>
    <w:p w14:paraId="64B0ABE5" w14:textId="77777777" w:rsidR="00841831" w:rsidRPr="00967C10" w:rsidRDefault="00841831" w:rsidP="008C1DB0">
      <w:pPr>
        <w:numPr>
          <w:ilvl w:val="2"/>
          <w:numId w:val="3"/>
        </w:numPr>
        <w:spacing w:before="240" w:after="120" w:line="312" w:lineRule="auto"/>
        <w:ind w:left="1701" w:hanging="850"/>
        <w:contextualSpacing/>
        <w:jc w:val="both"/>
        <w:rPr>
          <w:rFonts w:asciiTheme="majorHAnsi" w:eastAsia="Calibri" w:hAnsiTheme="majorHAnsi" w:cstheme="majorHAnsi"/>
          <w:sz w:val="24"/>
          <w:szCs w:val="24"/>
          <w:lang w:eastAsia="pl-PL"/>
        </w:rPr>
      </w:pPr>
      <w:r w:rsidRPr="00967C10">
        <w:rPr>
          <w:rFonts w:asciiTheme="majorHAnsi" w:eastAsia="Calibri" w:hAnsiTheme="majorHAnsi" w:cstheme="majorHAnsi"/>
          <w:sz w:val="24"/>
          <w:szCs w:val="24"/>
          <w:lang w:eastAsia="pl-PL"/>
        </w:rPr>
        <w:t>Reprezentowania Zamawiającego w kontaktach z Operatorem Systemu Dystrybucji w sprawach związanych z procesem zgłoszeniem Sprzedawcy dla nowych punktów poboru energii elektrycznej, na które Zamawiający otrzymał od OSD numer umowy o świadczenie usług dystrybucji energii elektrycznej.</w:t>
      </w:r>
    </w:p>
    <w:p w14:paraId="13BF3B33" w14:textId="76D09009" w:rsidR="00A81432" w:rsidRPr="00967C10" w:rsidRDefault="00841831" w:rsidP="008C1DB0">
      <w:pPr>
        <w:numPr>
          <w:ilvl w:val="1"/>
          <w:numId w:val="3"/>
        </w:numPr>
        <w:spacing w:before="240" w:after="120" w:line="312" w:lineRule="auto"/>
        <w:ind w:left="851" w:hanging="851"/>
        <w:contextualSpacing/>
        <w:jc w:val="both"/>
        <w:rPr>
          <w:rFonts w:asciiTheme="majorHAnsi" w:eastAsia="Calibri" w:hAnsiTheme="majorHAnsi" w:cstheme="majorHAnsi"/>
          <w:sz w:val="24"/>
          <w:szCs w:val="24"/>
          <w:lang w:eastAsia="pl-PL"/>
        </w:rPr>
      </w:pPr>
      <w:r w:rsidRPr="00967C10">
        <w:rPr>
          <w:rFonts w:asciiTheme="majorHAnsi" w:eastAsia="Calibri" w:hAnsiTheme="majorHAnsi" w:cstheme="majorHAnsi"/>
          <w:sz w:val="24"/>
          <w:szCs w:val="24"/>
          <w:lang w:eastAsia="pl-PL"/>
        </w:rPr>
        <w:t>Obowiązujące</w:t>
      </w:r>
      <w:r w:rsidR="00A81432" w:rsidRPr="00967C10">
        <w:rPr>
          <w:rFonts w:asciiTheme="majorHAnsi" w:eastAsia="Calibri" w:hAnsiTheme="majorHAnsi" w:cstheme="majorHAnsi"/>
          <w:sz w:val="24"/>
          <w:szCs w:val="24"/>
          <w:lang w:eastAsia="pl-PL"/>
        </w:rPr>
        <w:t xml:space="preserve"> umowy </w:t>
      </w:r>
      <w:r w:rsidR="00CB058B" w:rsidRPr="00967C10">
        <w:rPr>
          <w:rFonts w:asciiTheme="majorHAnsi" w:eastAsia="Calibri" w:hAnsiTheme="majorHAnsi" w:cstheme="majorHAnsi"/>
          <w:sz w:val="24"/>
          <w:szCs w:val="24"/>
          <w:lang w:eastAsia="pl-PL"/>
        </w:rPr>
        <w:t>kompleksowe/</w:t>
      </w:r>
      <w:r w:rsidR="00A81432" w:rsidRPr="00967C10">
        <w:rPr>
          <w:rFonts w:asciiTheme="majorHAnsi" w:eastAsia="Calibri" w:hAnsiTheme="majorHAnsi" w:cstheme="majorHAnsi"/>
          <w:sz w:val="24"/>
          <w:szCs w:val="24"/>
          <w:lang w:eastAsia="pl-PL"/>
        </w:rPr>
        <w:t>sprzedaży energii elektrycznej z dotychczasowymi sprzedawcami energii elektrycznej dla punktów poboru energii elektrycznej zawartych w Załączniku nr 1</w:t>
      </w:r>
      <w:r w:rsidR="00144701" w:rsidRPr="00967C10">
        <w:rPr>
          <w:rFonts w:asciiTheme="majorHAnsi" w:eastAsia="Calibri" w:hAnsiTheme="majorHAnsi" w:cstheme="majorHAnsi"/>
          <w:sz w:val="24"/>
          <w:szCs w:val="24"/>
          <w:lang w:eastAsia="pl-PL"/>
        </w:rPr>
        <w:t xml:space="preserve"> do</w:t>
      </w:r>
      <w:r w:rsidR="00E5043E" w:rsidRPr="00967C10">
        <w:rPr>
          <w:rFonts w:asciiTheme="majorHAnsi" w:eastAsia="Calibri" w:hAnsiTheme="majorHAnsi" w:cstheme="majorHAnsi"/>
          <w:sz w:val="24"/>
          <w:szCs w:val="24"/>
          <w:lang w:eastAsia="pl-PL"/>
        </w:rPr>
        <w:t xml:space="preserve"> </w:t>
      </w:r>
      <w:r w:rsidR="00A81432" w:rsidRPr="001D3576">
        <w:rPr>
          <w:rFonts w:asciiTheme="majorHAnsi" w:eastAsia="Calibri" w:hAnsiTheme="majorHAnsi" w:cstheme="majorHAnsi"/>
          <w:sz w:val="24"/>
          <w:szCs w:val="24"/>
          <w:lang w:eastAsia="pl-PL"/>
        </w:rPr>
        <w:t>SWZ zawarte są na czas określony,</w:t>
      </w:r>
      <w:r w:rsidR="00A81432" w:rsidRPr="00967C10">
        <w:rPr>
          <w:rFonts w:asciiTheme="majorHAnsi" w:eastAsia="Calibri" w:hAnsiTheme="majorHAnsi" w:cstheme="majorHAnsi"/>
          <w:sz w:val="24"/>
          <w:szCs w:val="24"/>
          <w:lang w:eastAsia="pl-PL"/>
        </w:rPr>
        <w:t xml:space="preserve"> a dokładny opis dla każdego z punktów PPE znajduje się w kolumnie o nazwie „Okres obowiązywania </w:t>
      </w:r>
      <w:r w:rsidR="00A433CD" w:rsidRPr="00967C10">
        <w:rPr>
          <w:rFonts w:asciiTheme="majorHAnsi" w:eastAsia="Calibri" w:hAnsiTheme="majorHAnsi" w:cstheme="majorHAnsi"/>
          <w:sz w:val="24"/>
          <w:szCs w:val="24"/>
          <w:lang w:eastAsia="pl-PL"/>
        </w:rPr>
        <w:t xml:space="preserve"> obecnej </w:t>
      </w:r>
      <w:r w:rsidR="00A81432" w:rsidRPr="00967C10">
        <w:rPr>
          <w:rFonts w:asciiTheme="majorHAnsi" w:eastAsia="Calibri" w:hAnsiTheme="majorHAnsi" w:cstheme="majorHAnsi"/>
          <w:sz w:val="24"/>
          <w:szCs w:val="24"/>
          <w:lang w:eastAsia="pl-PL"/>
        </w:rPr>
        <w:t>umowy/ okres wypowiedzenia”.</w:t>
      </w:r>
    </w:p>
    <w:p w14:paraId="3E9A1CD6" w14:textId="49CF45F5" w:rsidR="00841831" w:rsidRPr="00967C10" w:rsidRDefault="00841831" w:rsidP="008C1DB0">
      <w:pPr>
        <w:numPr>
          <w:ilvl w:val="1"/>
          <w:numId w:val="3"/>
        </w:numPr>
        <w:spacing w:before="240" w:after="120" w:line="312" w:lineRule="auto"/>
        <w:ind w:left="851" w:hanging="851"/>
        <w:contextualSpacing/>
        <w:jc w:val="both"/>
        <w:rPr>
          <w:rFonts w:asciiTheme="majorHAnsi" w:eastAsia="Calibri" w:hAnsiTheme="majorHAnsi" w:cstheme="majorHAnsi"/>
          <w:sz w:val="24"/>
          <w:szCs w:val="24"/>
          <w:lang w:eastAsia="pl-PL"/>
        </w:rPr>
      </w:pPr>
      <w:r w:rsidRPr="00967C10">
        <w:rPr>
          <w:rFonts w:asciiTheme="majorHAnsi" w:eastAsia="Calibri" w:hAnsiTheme="majorHAnsi" w:cstheme="majorHAnsi"/>
          <w:sz w:val="24"/>
          <w:szCs w:val="24"/>
          <w:lang w:eastAsia="pl-PL"/>
        </w:rPr>
        <w:t xml:space="preserve">W Załączniku nr </w:t>
      </w:r>
      <w:r w:rsidR="00343E58" w:rsidRPr="00967C10">
        <w:rPr>
          <w:rFonts w:asciiTheme="majorHAnsi" w:eastAsia="Calibri" w:hAnsiTheme="majorHAnsi" w:cstheme="majorHAnsi"/>
          <w:sz w:val="24"/>
          <w:szCs w:val="24"/>
          <w:lang w:eastAsia="pl-PL"/>
        </w:rPr>
        <w:t>1</w:t>
      </w:r>
      <w:r w:rsidR="00144701" w:rsidRPr="00967C10">
        <w:rPr>
          <w:rFonts w:asciiTheme="majorHAnsi" w:eastAsia="Calibri" w:hAnsiTheme="majorHAnsi" w:cstheme="majorHAnsi"/>
          <w:sz w:val="24"/>
          <w:szCs w:val="24"/>
          <w:lang w:eastAsia="pl-PL"/>
        </w:rPr>
        <w:t xml:space="preserve"> do</w:t>
      </w:r>
      <w:r w:rsidRPr="00967C10">
        <w:rPr>
          <w:rFonts w:asciiTheme="majorHAnsi" w:eastAsia="Calibri" w:hAnsiTheme="majorHAnsi" w:cstheme="majorHAnsi"/>
          <w:sz w:val="24"/>
          <w:szCs w:val="24"/>
          <w:lang w:eastAsia="pl-PL"/>
        </w:rPr>
        <w:t xml:space="preserve"> SWZ informacyjnie wskazano aktualne parametry (grupa taryfowa/moce umowne), które mogą podlegać zmianie w trakcie trwania umowy energii elektrycznej.</w:t>
      </w:r>
    </w:p>
    <w:p w14:paraId="5D5CF79E" w14:textId="19A398CC" w:rsidR="006B4CB2" w:rsidRPr="00967C10" w:rsidRDefault="006B4CB2" w:rsidP="008C1DB0">
      <w:pPr>
        <w:numPr>
          <w:ilvl w:val="1"/>
          <w:numId w:val="3"/>
        </w:numPr>
        <w:spacing w:after="0" w:line="312" w:lineRule="auto"/>
        <w:ind w:left="851" w:hanging="851"/>
        <w:jc w:val="both"/>
        <w:rPr>
          <w:rFonts w:asciiTheme="majorHAnsi" w:eastAsia="Calibri" w:hAnsiTheme="majorHAnsi" w:cstheme="majorHAnsi"/>
          <w:sz w:val="24"/>
          <w:szCs w:val="24"/>
          <w:lang w:eastAsia="pl-PL"/>
        </w:rPr>
      </w:pPr>
      <w:bookmarkStart w:id="15" w:name="_Hlk83363727"/>
      <w:r w:rsidRPr="00967C10">
        <w:rPr>
          <w:rFonts w:asciiTheme="majorHAnsi" w:eastAsia="Calibri" w:hAnsiTheme="majorHAnsi" w:cstheme="majorHAnsi"/>
          <w:sz w:val="24"/>
          <w:szCs w:val="24"/>
          <w:lang w:eastAsia="pl-PL"/>
        </w:rPr>
        <w:t xml:space="preserve">W toku realizacji zamówienia zamawiający zastrzega sobie prawo do zmniejszenia lub zwiększenia </w:t>
      </w:r>
      <w:r w:rsidR="007951B8" w:rsidRPr="00967C10">
        <w:rPr>
          <w:rFonts w:asciiTheme="majorHAnsi" w:eastAsia="Calibri" w:hAnsiTheme="majorHAnsi" w:cstheme="majorHAnsi"/>
          <w:sz w:val="24"/>
          <w:szCs w:val="24"/>
          <w:lang w:eastAsia="pl-PL"/>
        </w:rPr>
        <w:t xml:space="preserve">ilości energii elektrycznej </w:t>
      </w:r>
      <w:r w:rsidRPr="00967C10">
        <w:rPr>
          <w:rFonts w:asciiTheme="majorHAnsi" w:eastAsia="Calibri" w:hAnsiTheme="majorHAnsi" w:cstheme="majorHAnsi"/>
          <w:sz w:val="24"/>
          <w:szCs w:val="24"/>
          <w:lang w:eastAsia="pl-PL"/>
        </w:rPr>
        <w:t xml:space="preserve">zamówienia </w:t>
      </w:r>
      <w:r w:rsidR="007951B8" w:rsidRPr="00967C10">
        <w:rPr>
          <w:rFonts w:asciiTheme="majorHAnsi" w:eastAsia="Calibri" w:hAnsiTheme="majorHAnsi" w:cstheme="majorHAnsi"/>
          <w:sz w:val="24"/>
          <w:szCs w:val="24"/>
          <w:lang w:eastAsia="pl-PL"/>
        </w:rPr>
        <w:t xml:space="preserve">podstawowego </w:t>
      </w:r>
      <w:r w:rsidR="00E64D62" w:rsidRPr="00967C10">
        <w:rPr>
          <w:rFonts w:asciiTheme="majorHAnsi" w:eastAsia="Calibri" w:hAnsiTheme="majorHAnsi" w:cstheme="majorHAnsi"/>
          <w:sz w:val="24"/>
          <w:szCs w:val="24"/>
          <w:lang w:eastAsia="pl-PL"/>
        </w:rPr>
        <w:t>podanego w ust</w:t>
      </w:r>
      <w:r w:rsidR="000456E2" w:rsidRPr="00967C10">
        <w:rPr>
          <w:rFonts w:asciiTheme="majorHAnsi" w:eastAsia="Calibri" w:hAnsiTheme="majorHAnsi" w:cstheme="majorHAnsi"/>
          <w:sz w:val="24"/>
          <w:szCs w:val="24"/>
          <w:lang w:eastAsia="pl-PL"/>
        </w:rPr>
        <w:t>.</w:t>
      </w:r>
      <w:r w:rsidR="00E64D62" w:rsidRPr="00967C10">
        <w:rPr>
          <w:rFonts w:asciiTheme="majorHAnsi" w:eastAsia="Calibri" w:hAnsiTheme="majorHAnsi" w:cstheme="majorHAnsi"/>
          <w:sz w:val="24"/>
          <w:szCs w:val="24"/>
          <w:lang w:eastAsia="pl-PL"/>
        </w:rPr>
        <w:t xml:space="preserve">4.1. SWZ </w:t>
      </w:r>
      <w:r w:rsidRPr="00967C10">
        <w:rPr>
          <w:rFonts w:asciiTheme="majorHAnsi" w:eastAsia="Calibri" w:hAnsiTheme="majorHAnsi" w:cstheme="majorHAnsi"/>
          <w:sz w:val="24"/>
          <w:szCs w:val="24"/>
          <w:lang w:eastAsia="pl-PL"/>
        </w:rPr>
        <w:t>w zakresie do 15%</w:t>
      </w:r>
      <w:r w:rsidR="00A433CD" w:rsidRPr="00967C10">
        <w:rPr>
          <w:rFonts w:asciiTheme="majorHAnsi" w:eastAsia="Calibri" w:hAnsiTheme="majorHAnsi" w:cstheme="majorHAnsi"/>
          <w:sz w:val="24"/>
          <w:szCs w:val="24"/>
          <w:lang w:eastAsia="pl-PL"/>
        </w:rPr>
        <w:t>:</w:t>
      </w:r>
    </w:p>
    <w:p w14:paraId="529461B5" w14:textId="1BA417A6" w:rsidR="006B4CB2" w:rsidRPr="00BB7733" w:rsidRDefault="006B4CB2" w:rsidP="008C1DB0">
      <w:pPr>
        <w:numPr>
          <w:ilvl w:val="2"/>
          <w:numId w:val="3"/>
        </w:numPr>
        <w:spacing w:after="0" w:line="312" w:lineRule="auto"/>
        <w:ind w:left="1701" w:hanging="851"/>
        <w:jc w:val="both"/>
        <w:rPr>
          <w:rFonts w:asciiTheme="majorHAnsi" w:eastAsia="Calibri" w:hAnsiTheme="majorHAnsi" w:cstheme="majorHAnsi"/>
          <w:sz w:val="24"/>
          <w:szCs w:val="24"/>
          <w:lang w:eastAsia="pl-PL"/>
        </w:rPr>
      </w:pPr>
      <w:r w:rsidRPr="00BB7733">
        <w:rPr>
          <w:rFonts w:asciiTheme="majorHAnsi" w:eastAsia="Calibri" w:hAnsiTheme="majorHAnsi" w:cstheme="majorHAnsi"/>
          <w:sz w:val="24"/>
          <w:szCs w:val="24"/>
          <w:lang w:eastAsia="pl-PL"/>
        </w:rPr>
        <w:t xml:space="preserve">zwiększenie </w:t>
      </w:r>
      <w:r w:rsidR="007951B8" w:rsidRPr="00BB7733">
        <w:rPr>
          <w:rFonts w:asciiTheme="majorHAnsi" w:eastAsia="Calibri" w:hAnsiTheme="majorHAnsi" w:cstheme="majorHAnsi"/>
          <w:sz w:val="24"/>
          <w:szCs w:val="24"/>
          <w:lang w:eastAsia="pl-PL"/>
        </w:rPr>
        <w:t xml:space="preserve">ilości energii elektrycznej </w:t>
      </w:r>
      <w:r w:rsidRPr="00BB7733">
        <w:rPr>
          <w:rFonts w:asciiTheme="majorHAnsi" w:eastAsia="Calibri" w:hAnsiTheme="majorHAnsi" w:cstheme="majorHAnsi"/>
          <w:sz w:val="24"/>
          <w:szCs w:val="24"/>
          <w:lang w:eastAsia="pl-PL"/>
        </w:rPr>
        <w:t>zamówienia</w:t>
      </w:r>
      <w:r w:rsidR="006F0D15" w:rsidRPr="00BB7733">
        <w:rPr>
          <w:rFonts w:asciiTheme="majorHAnsi" w:eastAsia="Calibri" w:hAnsiTheme="majorHAnsi" w:cstheme="majorHAnsi"/>
          <w:sz w:val="24"/>
          <w:szCs w:val="24"/>
          <w:lang w:eastAsia="pl-PL"/>
        </w:rPr>
        <w:t xml:space="preserve"> </w:t>
      </w:r>
      <w:r w:rsidRPr="00BB7733">
        <w:rPr>
          <w:rFonts w:asciiTheme="majorHAnsi" w:eastAsia="Calibri" w:hAnsiTheme="majorHAnsi" w:cstheme="majorHAnsi"/>
          <w:sz w:val="24"/>
          <w:szCs w:val="24"/>
          <w:lang w:eastAsia="pl-PL"/>
        </w:rPr>
        <w:t xml:space="preserve"> nastąpi na zasadzie prawa opcji.  Zasady, zakres i sposób skorzystania przez Zamawiającego z prawa opcji  zostały opisane w </w:t>
      </w:r>
      <w:bookmarkStart w:id="16" w:name="_Hlk149135720"/>
      <w:r w:rsidR="004D0606" w:rsidRPr="004D0606">
        <w:rPr>
          <w:rFonts w:asciiTheme="majorHAnsi" w:eastAsia="Calibri" w:hAnsiTheme="majorHAnsi" w:cstheme="majorHAnsi"/>
          <w:sz w:val="24"/>
          <w:szCs w:val="24"/>
          <w:lang w:eastAsia="pl-PL"/>
        </w:rPr>
        <w:t xml:space="preserve">§ </w:t>
      </w:r>
      <w:r w:rsidR="004D0606">
        <w:rPr>
          <w:rFonts w:asciiTheme="majorHAnsi" w:eastAsia="Calibri" w:hAnsiTheme="majorHAnsi" w:cstheme="majorHAnsi"/>
          <w:sz w:val="24"/>
          <w:szCs w:val="24"/>
          <w:lang w:eastAsia="pl-PL"/>
        </w:rPr>
        <w:t>1</w:t>
      </w:r>
      <w:bookmarkEnd w:id="16"/>
      <w:r w:rsidR="006405DE" w:rsidRPr="00BB7733">
        <w:rPr>
          <w:rFonts w:asciiTheme="majorHAnsi" w:eastAsia="Calibri" w:hAnsiTheme="majorHAnsi" w:cstheme="majorHAnsi"/>
          <w:sz w:val="24"/>
          <w:szCs w:val="24"/>
          <w:lang w:eastAsia="pl-PL"/>
        </w:rPr>
        <w:t xml:space="preserve"> ust. </w:t>
      </w:r>
      <w:r w:rsidR="006B2FC5">
        <w:rPr>
          <w:rFonts w:asciiTheme="majorHAnsi" w:eastAsia="Calibri" w:hAnsiTheme="majorHAnsi" w:cstheme="majorHAnsi"/>
          <w:sz w:val="24"/>
          <w:szCs w:val="24"/>
          <w:lang w:eastAsia="pl-PL"/>
        </w:rPr>
        <w:t>2</w:t>
      </w:r>
      <w:r w:rsidR="006405DE" w:rsidRPr="00BB7733">
        <w:rPr>
          <w:rFonts w:asciiTheme="majorHAnsi" w:eastAsia="Calibri" w:hAnsiTheme="majorHAnsi" w:cstheme="majorHAnsi"/>
          <w:sz w:val="24"/>
          <w:szCs w:val="24"/>
          <w:lang w:eastAsia="pl-PL"/>
        </w:rPr>
        <w:t xml:space="preserve"> pkt 3</w:t>
      </w:r>
      <w:r w:rsidRPr="00BB7733">
        <w:rPr>
          <w:rFonts w:asciiTheme="majorHAnsi" w:eastAsia="Calibri" w:hAnsiTheme="majorHAnsi" w:cstheme="majorHAnsi"/>
          <w:sz w:val="24"/>
          <w:szCs w:val="24"/>
          <w:lang w:eastAsia="pl-PL"/>
        </w:rPr>
        <w:t xml:space="preserve"> </w:t>
      </w:r>
      <w:r w:rsidR="006405DE" w:rsidRPr="00BB7733">
        <w:rPr>
          <w:rFonts w:asciiTheme="majorHAnsi" w:eastAsia="Calibri" w:hAnsiTheme="majorHAnsi" w:cstheme="majorHAnsi"/>
          <w:sz w:val="24"/>
          <w:szCs w:val="24"/>
          <w:lang w:eastAsia="pl-PL"/>
        </w:rPr>
        <w:t xml:space="preserve">Projektowanych </w:t>
      </w:r>
      <w:r w:rsidRPr="00BB7733">
        <w:rPr>
          <w:rFonts w:asciiTheme="majorHAnsi" w:eastAsia="Calibri" w:hAnsiTheme="majorHAnsi" w:cstheme="majorHAnsi"/>
          <w:sz w:val="24"/>
          <w:szCs w:val="24"/>
          <w:lang w:eastAsia="pl-PL"/>
        </w:rPr>
        <w:t xml:space="preserve">postanowień umowy wg Załącznika nr 2 do SWZ,  </w:t>
      </w:r>
    </w:p>
    <w:p w14:paraId="21753984" w14:textId="2503B5D3" w:rsidR="006B4CB2" w:rsidRPr="00BB7733" w:rsidRDefault="006B4CB2" w:rsidP="008C1DB0">
      <w:pPr>
        <w:numPr>
          <w:ilvl w:val="2"/>
          <w:numId w:val="3"/>
        </w:numPr>
        <w:spacing w:after="0" w:line="312" w:lineRule="auto"/>
        <w:ind w:left="1701" w:hanging="851"/>
        <w:jc w:val="both"/>
        <w:rPr>
          <w:rFonts w:asciiTheme="majorHAnsi" w:eastAsia="Calibri" w:hAnsiTheme="majorHAnsi" w:cstheme="majorHAnsi"/>
          <w:sz w:val="24"/>
          <w:szCs w:val="24"/>
          <w:lang w:eastAsia="pl-PL"/>
        </w:rPr>
      </w:pPr>
      <w:r w:rsidRPr="00BB7733">
        <w:rPr>
          <w:rFonts w:asciiTheme="majorHAnsi" w:eastAsia="Calibri" w:hAnsiTheme="majorHAnsi" w:cstheme="majorHAnsi"/>
          <w:sz w:val="24"/>
          <w:szCs w:val="24"/>
          <w:lang w:eastAsia="pl-PL"/>
        </w:rPr>
        <w:t xml:space="preserve">zmniejszenie  </w:t>
      </w:r>
      <w:r w:rsidR="007951B8" w:rsidRPr="00BB7733">
        <w:rPr>
          <w:rFonts w:asciiTheme="majorHAnsi" w:eastAsia="Calibri" w:hAnsiTheme="majorHAnsi" w:cstheme="majorHAnsi"/>
          <w:sz w:val="24"/>
          <w:szCs w:val="24"/>
          <w:lang w:eastAsia="pl-PL"/>
        </w:rPr>
        <w:t>ilości energii elektrycznej</w:t>
      </w:r>
      <w:r w:rsidR="006F0D15" w:rsidRPr="00BB7733">
        <w:rPr>
          <w:rFonts w:asciiTheme="majorHAnsi" w:eastAsia="Calibri" w:hAnsiTheme="majorHAnsi" w:cstheme="majorHAnsi"/>
          <w:sz w:val="24"/>
          <w:szCs w:val="24"/>
          <w:lang w:eastAsia="pl-PL"/>
        </w:rPr>
        <w:t xml:space="preserve"> </w:t>
      </w:r>
      <w:r w:rsidRPr="00BB7733">
        <w:rPr>
          <w:rFonts w:asciiTheme="majorHAnsi" w:eastAsia="Calibri" w:hAnsiTheme="majorHAnsi" w:cstheme="majorHAnsi"/>
          <w:sz w:val="24"/>
          <w:szCs w:val="24"/>
          <w:lang w:eastAsia="pl-PL"/>
        </w:rPr>
        <w:t xml:space="preserve">zamówienia nastąpi na zasadzie, w zakresie i sposobie  opisanym </w:t>
      </w:r>
      <w:r w:rsidR="006405DE" w:rsidRPr="00BB7733">
        <w:rPr>
          <w:rFonts w:asciiTheme="majorHAnsi" w:eastAsia="Calibri" w:hAnsiTheme="majorHAnsi" w:cstheme="majorHAnsi"/>
          <w:sz w:val="24"/>
          <w:szCs w:val="24"/>
          <w:lang w:eastAsia="pl-PL"/>
        </w:rPr>
        <w:t xml:space="preserve">w </w:t>
      </w:r>
      <w:r w:rsidR="004D0606" w:rsidRPr="004D0606">
        <w:rPr>
          <w:rFonts w:asciiTheme="majorHAnsi" w:eastAsia="Calibri" w:hAnsiTheme="majorHAnsi" w:cstheme="majorHAnsi"/>
          <w:sz w:val="24"/>
          <w:szCs w:val="24"/>
          <w:lang w:eastAsia="pl-PL"/>
        </w:rPr>
        <w:t>§ 1</w:t>
      </w:r>
      <w:r w:rsidR="004D0606">
        <w:rPr>
          <w:rFonts w:asciiTheme="majorHAnsi" w:eastAsia="Calibri" w:hAnsiTheme="majorHAnsi" w:cstheme="majorHAnsi"/>
          <w:sz w:val="24"/>
          <w:szCs w:val="24"/>
          <w:lang w:eastAsia="pl-PL"/>
        </w:rPr>
        <w:t xml:space="preserve"> </w:t>
      </w:r>
      <w:r w:rsidR="006405DE" w:rsidRPr="00BB7733">
        <w:rPr>
          <w:rFonts w:asciiTheme="majorHAnsi" w:eastAsia="Calibri" w:hAnsiTheme="majorHAnsi" w:cstheme="majorHAnsi"/>
          <w:sz w:val="24"/>
          <w:szCs w:val="24"/>
          <w:lang w:eastAsia="pl-PL"/>
        </w:rPr>
        <w:t xml:space="preserve">ust. </w:t>
      </w:r>
      <w:r w:rsidR="006B2FC5">
        <w:rPr>
          <w:rFonts w:asciiTheme="majorHAnsi" w:eastAsia="Calibri" w:hAnsiTheme="majorHAnsi" w:cstheme="majorHAnsi"/>
          <w:sz w:val="24"/>
          <w:szCs w:val="24"/>
          <w:lang w:eastAsia="pl-PL"/>
        </w:rPr>
        <w:t>2</w:t>
      </w:r>
      <w:r w:rsidR="006405DE" w:rsidRPr="00BB7733">
        <w:rPr>
          <w:rFonts w:asciiTheme="majorHAnsi" w:eastAsia="Calibri" w:hAnsiTheme="majorHAnsi" w:cstheme="majorHAnsi"/>
          <w:sz w:val="24"/>
          <w:szCs w:val="24"/>
          <w:lang w:eastAsia="pl-PL"/>
        </w:rPr>
        <w:t xml:space="preserve"> pkt 4 Projektowanych p</w:t>
      </w:r>
      <w:r w:rsidRPr="00BB7733">
        <w:rPr>
          <w:rFonts w:asciiTheme="majorHAnsi" w:eastAsia="Calibri" w:hAnsiTheme="majorHAnsi" w:cstheme="majorHAnsi"/>
          <w:sz w:val="24"/>
          <w:szCs w:val="24"/>
          <w:lang w:eastAsia="pl-PL"/>
        </w:rPr>
        <w:t>ostanowień umowy wg Załącznika nr 2 do SWZ.</w:t>
      </w:r>
    </w:p>
    <w:p w14:paraId="1F5B2826" w14:textId="5D8B3500" w:rsidR="00841831" w:rsidRPr="00967C10" w:rsidRDefault="00841831" w:rsidP="008C1DB0">
      <w:pPr>
        <w:numPr>
          <w:ilvl w:val="1"/>
          <w:numId w:val="3"/>
        </w:numPr>
        <w:spacing w:before="240" w:after="120" w:line="312" w:lineRule="auto"/>
        <w:ind w:left="851" w:hanging="851"/>
        <w:contextualSpacing/>
        <w:jc w:val="both"/>
        <w:rPr>
          <w:rFonts w:asciiTheme="majorHAnsi" w:eastAsia="Calibri" w:hAnsiTheme="majorHAnsi" w:cstheme="majorHAnsi"/>
          <w:sz w:val="24"/>
          <w:szCs w:val="24"/>
          <w:lang w:eastAsia="pl-PL"/>
        </w:rPr>
      </w:pPr>
      <w:bookmarkStart w:id="17" w:name="_Hlk50532104"/>
      <w:r w:rsidRPr="00967C10">
        <w:rPr>
          <w:rFonts w:asciiTheme="majorHAnsi" w:eastAsia="Calibri" w:hAnsiTheme="majorHAnsi" w:cstheme="majorHAnsi"/>
          <w:sz w:val="24"/>
          <w:szCs w:val="24"/>
          <w:lang w:eastAsia="pl-PL"/>
        </w:rPr>
        <w:t>Zamawiający ma prawo</w:t>
      </w:r>
      <w:r w:rsidR="000456E2" w:rsidRPr="00967C10">
        <w:rPr>
          <w:rFonts w:asciiTheme="majorHAnsi" w:eastAsia="Calibri" w:hAnsiTheme="majorHAnsi" w:cstheme="majorHAnsi"/>
          <w:sz w:val="24"/>
          <w:szCs w:val="24"/>
          <w:lang w:eastAsia="pl-PL"/>
        </w:rPr>
        <w:t xml:space="preserve"> </w:t>
      </w:r>
      <w:r w:rsidRPr="00967C10">
        <w:rPr>
          <w:rFonts w:asciiTheme="majorHAnsi" w:eastAsia="Calibri" w:hAnsiTheme="majorHAnsi" w:cstheme="majorHAnsi"/>
          <w:sz w:val="24"/>
          <w:szCs w:val="24"/>
          <w:lang w:eastAsia="pl-PL"/>
        </w:rPr>
        <w:t xml:space="preserve"> w okresie obowiązywania Umowy do zmiany grup taryfowych, mocy umownej dla poszczególnych PPE określonych w załączniku nr 1 do Umowy (</w:t>
      </w:r>
      <w:r w:rsidR="005F02F1" w:rsidRPr="00967C10">
        <w:rPr>
          <w:rFonts w:asciiTheme="majorHAnsi" w:eastAsia="Calibri" w:hAnsiTheme="majorHAnsi" w:cstheme="majorHAnsi"/>
          <w:sz w:val="24"/>
          <w:szCs w:val="24"/>
          <w:lang w:eastAsia="pl-PL"/>
        </w:rPr>
        <w:t>Z</w:t>
      </w:r>
      <w:r w:rsidRPr="00967C10">
        <w:rPr>
          <w:rFonts w:asciiTheme="majorHAnsi" w:eastAsia="Calibri" w:hAnsiTheme="majorHAnsi" w:cstheme="majorHAnsi"/>
          <w:sz w:val="24"/>
          <w:szCs w:val="24"/>
          <w:lang w:eastAsia="pl-PL"/>
        </w:rPr>
        <w:t>ałącznik nr 1</w:t>
      </w:r>
      <w:r w:rsidR="00343E58" w:rsidRPr="00967C10">
        <w:rPr>
          <w:rFonts w:asciiTheme="majorHAnsi" w:eastAsia="Calibri" w:hAnsiTheme="majorHAnsi" w:cstheme="majorHAnsi"/>
          <w:sz w:val="24"/>
          <w:szCs w:val="24"/>
          <w:lang w:eastAsia="pl-PL"/>
        </w:rPr>
        <w:t xml:space="preserve"> </w:t>
      </w:r>
      <w:r w:rsidRPr="00967C10">
        <w:rPr>
          <w:rFonts w:asciiTheme="majorHAnsi" w:eastAsia="Calibri" w:hAnsiTheme="majorHAnsi" w:cstheme="majorHAnsi"/>
          <w:sz w:val="24"/>
          <w:szCs w:val="24"/>
          <w:lang w:eastAsia="pl-PL"/>
        </w:rPr>
        <w:t xml:space="preserve">do SWZ) po uprzednim uzgodnieniu warunków technicznych dokonania tych zmian z Operatorem Systemu Dystrybucyjnego, zwanym dalej OSD. </w:t>
      </w:r>
    </w:p>
    <w:bookmarkEnd w:id="11"/>
    <w:bookmarkEnd w:id="15"/>
    <w:bookmarkEnd w:id="17"/>
    <w:p w14:paraId="72F225E1" w14:textId="77777777" w:rsidR="00841831" w:rsidRPr="00967C10" w:rsidRDefault="00841831" w:rsidP="008C1DB0">
      <w:pPr>
        <w:numPr>
          <w:ilvl w:val="1"/>
          <w:numId w:val="3"/>
        </w:numPr>
        <w:spacing w:before="240" w:after="120" w:line="312" w:lineRule="auto"/>
        <w:ind w:left="851" w:hanging="851"/>
        <w:contextualSpacing/>
        <w:jc w:val="both"/>
        <w:rPr>
          <w:rFonts w:asciiTheme="majorHAnsi" w:eastAsia="Calibri" w:hAnsiTheme="majorHAnsi" w:cstheme="majorHAnsi"/>
          <w:sz w:val="24"/>
          <w:szCs w:val="24"/>
          <w:lang w:eastAsia="pl-PL"/>
        </w:rPr>
      </w:pPr>
      <w:r w:rsidRPr="00967C10">
        <w:rPr>
          <w:rFonts w:asciiTheme="majorHAnsi" w:eastAsia="Calibri" w:hAnsiTheme="majorHAnsi" w:cstheme="majorHAnsi"/>
          <w:sz w:val="24"/>
          <w:szCs w:val="24"/>
          <w:lang w:eastAsia="pl-PL"/>
        </w:rPr>
        <w:t>Nazwy i kody dotyczące przedmiotu zamówienia określone we Wspólnym Słowniku Zamówień Publicznych (CPV):</w:t>
      </w:r>
    </w:p>
    <w:p w14:paraId="4EA428B7" w14:textId="6869D355" w:rsidR="00841831" w:rsidRPr="00967C10" w:rsidRDefault="00841831" w:rsidP="008C1DB0">
      <w:pPr>
        <w:spacing w:before="240" w:after="120" w:line="312" w:lineRule="auto"/>
        <w:ind w:left="851"/>
        <w:contextualSpacing/>
        <w:jc w:val="both"/>
        <w:rPr>
          <w:rFonts w:asciiTheme="majorHAnsi" w:eastAsia="Calibri" w:hAnsiTheme="majorHAnsi" w:cstheme="majorHAnsi"/>
          <w:sz w:val="24"/>
          <w:szCs w:val="24"/>
          <w:lang w:eastAsia="pl-PL"/>
        </w:rPr>
      </w:pPr>
      <w:r w:rsidRPr="00967C10">
        <w:rPr>
          <w:rFonts w:asciiTheme="majorHAnsi" w:eastAsia="Calibri" w:hAnsiTheme="majorHAnsi" w:cstheme="majorHAnsi"/>
          <w:sz w:val="24"/>
          <w:szCs w:val="24"/>
          <w:lang w:eastAsia="pl-PL"/>
        </w:rPr>
        <w:t>09000000-3 – produkty naftowe, paliwo, energia elektryczna i inne źródła energii</w:t>
      </w:r>
    </w:p>
    <w:p w14:paraId="0ABAD79D" w14:textId="24E6A6DD" w:rsidR="00841831" w:rsidRPr="00967C10" w:rsidRDefault="00841831" w:rsidP="008C1DB0">
      <w:pPr>
        <w:spacing w:before="240" w:after="120" w:line="312" w:lineRule="auto"/>
        <w:ind w:left="851"/>
        <w:contextualSpacing/>
        <w:jc w:val="both"/>
        <w:rPr>
          <w:rFonts w:asciiTheme="majorHAnsi" w:eastAsia="Calibri" w:hAnsiTheme="majorHAnsi" w:cstheme="majorHAnsi"/>
          <w:sz w:val="24"/>
          <w:szCs w:val="24"/>
          <w:lang w:eastAsia="pl-PL"/>
        </w:rPr>
      </w:pPr>
      <w:r w:rsidRPr="00967C10">
        <w:rPr>
          <w:rFonts w:asciiTheme="majorHAnsi" w:eastAsia="Calibri" w:hAnsiTheme="majorHAnsi" w:cstheme="majorHAnsi"/>
          <w:sz w:val="24"/>
          <w:szCs w:val="24"/>
          <w:lang w:eastAsia="pl-PL"/>
        </w:rPr>
        <w:t>09300000-2 – energia elektryczna, cieplna, słoneczna i jądrowa</w:t>
      </w:r>
    </w:p>
    <w:p w14:paraId="3CEE616D" w14:textId="0C7DCC3A" w:rsidR="00841831" w:rsidRDefault="00841831" w:rsidP="008C1DB0">
      <w:pPr>
        <w:spacing w:before="240" w:after="120" w:line="312" w:lineRule="auto"/>
        <w:ind w:left="851"/>
        <w:contextualSpacing/>
        <w:jc w:val="both"/>
        <w:rPr>
          <w:rFonts w:asciiTheme="majorHAnsi" w:eastAsia="Calibri" w:hAnsiTheme="majorHAnsi" w:cstheme="majorHAnsi"/>
          <w:sz w:val="24"/>
          <w:szCs w:val="24"/>
          <w:lang w:eastAsia="pl-PL"/>
        </w:rPr>
      </w:pPr>
      <w:r w:rsidRPr="00967C10">
        <w:rPr>
          <w:rFonts w:asciiTheme="majorHAnsi" w:eastAsia="Calibri" w:hAnsiTheme="majorHAnsi" w:cstheme="majorHAnsi"/>
          <w:sz w:val="24"/>
          <w:szCs w:val="24"/>
          <w:lang w:eastAsia="pl-PL"/>
        </w:rPr>
        <w:t>09310000-5 – elektryczność</w:t>
      </w:r>
      <w:r w:rsidR="007D469A">
        <w:rPr>
          <w:rFonts w:asciiTheme="majorHAnsi" w:eastAsia="Calibri" w:hAnsiTheme="majorHAnsi" w:cstheme="majorHAnsi"/>
          <w:sz w:val="24"/>
          <w:szCs w:val="24"/>
          <w:lang w:eastAsia="pl-PL"/>
        </w:rPr>
        <w:t>,</w:t>
      </w:r>
    </w:p>
    <w:p w14:paraId="2BC1AFA7" w14:textId="4FE0AAF2" w:rsidR="007D469A" w:rsidRPr="00967C10" w:rsidRDefault="007D469A" w:rsidP="008C1DB0">
      <w:pPr>
        <w:spacing w:before="240" w:after="120" w:line="312" w:lineRule="auto"/>
        <w:ind w:left="851"/>
        <w:contextualSpacing/>
        <w:jc w:val="both"/>
        <w:rPr>
          <w:rFonts w:asciiTheme="majorHAnsi" w:eastAsia="Calibri" w:hAnsiTheme="majorHAnsi" w:cstheme="majorHAnsi"/>
          <w:sz w:val="24"/>
          <w:szCs w:val="24"/>
          <w:lang w:eastAsia="pl-PL"/>
        </w:rPr>
      </w:pPr>
      <w:r w:rsidRPr="007D469A">
        <w:rPr>
          <w:rFonts w:asciiTheme="majorHAnsi" w:eastAsia="Calibri" w:hAnsiTheme="majorHAnsi" w:cstheme="majorHAnsi"/>
          <w:sz w:val="24"/>
          <w:szCs w:val="24"/>
          <w:lang w:eastAsia="pl-PL"/>
        </w:rPr>
        <w:t>65300000-6: Przesył energii elektrycznej i podobne usługi</w:t>
      </w:r>
    </w:p>
    <w:p w14:paraId="7B902C57" w14:textId="77777777" w:rsidR="00841831" w:rsidRPr="00BC22A6" w:rsidRDefault="00841831" w:rsidP="008C1DB0">
      <w:pPr>
        <w:numPr>
          <w:ilvl w:val="1"/>
          <w:numId w:val="3"/>
        </w:numPr>
        <w:spacing w:before="240" w:after="120" w:line="312" w:lineRule="auto"/>
        <w:ind w:left="851" w:hanging="851"/>
        <w:contextualSpacing/>
        <w:jc w:val="both"/>
        <w:rPr>
          <w:rFonts w:asciiTheme="majorHAnsi" w:eastAsia="Calibri" w:hAnsiTheme="majorHAnsi" w:cstheme="majorHAnsi"/>
          <w:sz w:val="24"/>
          <w:szCs w:val="24"/>
          <w:lang w:eastAsia="pl-PL"/>
        </w:rPr>
      </w:pPr>
      <w:r w:rsidRPr="00967C10">
        <w:rPr>
          <w:rFonts w:asciiTheme="majorHAnsi" w:eastAsia="Calibri" w:hAnsiTheme="majorHAnsi" w:cstheme="majorHAnsi"/>
          <w:sz w:val="24"/>
          <w:szCs w:val="24"/>
          <w:lang w:eastAsia="pl-PL"/>
        </w:rPr>
        <w:t xml:space="preserve">Zamawiający przekaże Wykonawcy wyłonionemu w niniejszym postępowaniu niezbędne dane i dokumenty do przeprowadzenia procedury zmiany sprzedawcy, </w:t>
      </w:r>
      <w:r w:rsidRPr="00BC22A6">
        <w:rPr>
          <w:rFonts w:asciiTheme="majorHAnsi" w:eastAsia="Calibri" w:hAnsiTheme="majorHAnsi" w:cstheme="majorHAnsi"/>
          <w:sz w:val="24"/>
          <w:szCs w:val="24"/>
          <w:lang w:eastAsia="pl-PL"/>
        </w:rPr>
        <w:t>niezwłocznie po podpisaniu umowy.</w:t>
      </w:r>
    </w:p>
    <w:p w14:paraId="79C4668C" w14:textId="78928C9B" w:rsidR="0056420A" w:rsidRPr="00967C10" w:rsidRDefault="0056420A" w:rsidP="0056420A">
      <w:pPr>
        <w:numPr>
          <w:ilvl w:val="1"/>
          <w:numId w:val="3"/>
        </w:numPr>
        <w:spacing w:before="240" w:after="120" w:line="312" w:lineRule="auto"/>
        <w:ind w:left="851" w:hanging="851"/>
        <w:contextualSpacing/>
        <w:jc w:val="both"/>
        <w:rPr>
          <w:rFonts w:asciiTheme="majorHAnsi" w:eastAsia="Calibri" w:hAnsiTheme="majorHAnsi" w:cstheme="majorHAnsi"/>
          <w:sz w:val="24"/>
          <w:szCs w:val="24"/>
          <w:lang w:eastAsia="pl-PL"/>
        </w:rPr>
      </w:pPr>
      <w:r w:rsidRPr="00BC22A6">
        <w:rPr>
          <w:rFonts w:asciiTheme="majorHAnsi" w:eastAsia="Calibri" w:hAnsiTheme="majorHAnsi" w:cstheme="majorHAnsi"/>
          <w:sz w:val="24"/>
          <w:szCs w:val="24"/>
          <w:lang w:eastAsia="pl-PL"/>
        </w:rPr>
        <w:t xml:space="preserve">Zamawiający zawrze </w:t>
      </w:r>
      <w:r w:rsidR="001026CE">
        <w:rPr>
          <w:rFonts w:asciiTheme="majorHAnsi" w:eastAsia="Calibri" w:hAnsiTheme="majorHAnsi" w:cstheme="majorHAnsi"/>
          <w:sz w:val="24"/>
          <w:szCs w:val="24"/>
          <w:lang w:eastAsia="pl-PL"/>
        </w:rPr>
        <w:t>2</w:t>
      </w:r>
      <w:r w:rsidRPr="00BC22A6">
        <w:rPr>
          <w:rFonts w:asciiTheme="majorHAnsi" w:eastAsia="Calibri" w:hAnsiTheme="majorHAnsi" w:cstheme="majorHAnsi"/>
          <w:sz w:val="24"/>
          <w:szCs w:val="24"/>
          <w:lang w:eastAsia="pl-PL"/>
        </w:rPr>
        <w:t xml:space="preserve"> umowy wg nabywców na dostawę energii elektrycznej wraz z usługą dystrybucji z wyłonionym w niniejszym postępowaniu</w:t>
      </w:r>
      <w:r w:rsidRPr="00967C10">
        <w:rPr>
          <w:rFonts w:asciiTheme="majorHAnsi" w:eastAsia="Calibri" w:hAnsiTheme="majorHAnsi" w:cstheme="majorHAnsi"/>
          <w:sz w:val="24"/>
          <w:szCs w:val="24"/>
          <w:lang w:eastAsia="pl-PL"/>
        </w:rPr>
        <w:t>.</w:t>
      </w:r>
    </w:p>
    <w:p w14:paraId="768CC519" w14:textId="7E9EFDBF" w:rsidR="00213EBB" w:rsidRPr="00AD3837" w:rsidRDefault="00841831" w:rsidP="008C1DB0">
      <w:pPr>
        <w:numPr>
          <w:ilvl w:val="1"/>
          <w:numId w:val="3"/>
        </w:numPr>
        <w:spacing w:before="240" w:after="120" w:line="312" w:lineRule="auto"/>
        <w:ind w:left="851" w:hanging="851"/>
        <w:contextualSpacing/>
        <w:jc w:val="both"/>
        <w:rPr>
          <w:rFonts w:asciiTheme="majorHAnsi" w:eastAsia="Calibri" w:hAnsiTheme="majorHAnsi" w:cstheme="majorHAnsi"/>
          <w:sz w:val="24"/>
          <w:szCs w:val="24"/>
          <w:lang w:eastAsia="pl-PL"/>
        </w:rPr>
      </w:pPr>
      <w:r w:rsidRPr="00AD3837">
        <w:rPr>
          <w:rFonts w:asciiTheme="majorHAnsi" w:eastAsia="Calibri" w:hAnsiTheme="majorHAnsi" w:cstheme="majorHAnsi"/>
          <w:sz w:val="24"/>
          <w:szCs w:val="24"/>
          <w:lang w:eastAsia="pl-PL"/>
        </w:rPr>
        <w:t>Umowa z wyłonionym Wykonawcą zostanie podpisana w formie pisemnej, drogą korespondencyjną.</w:t>
      </w:r>
    </w:p>
    <w:p w14:paraId="08226F73" w14:textId="6AA9ADFF" w:rsidR="000D1BA5" w:rsidRPr="00967C10" w:rsidRDefault="00213EBB" w:rsidP="008C1DB0">
      <w:pPr>
        <w:numPr>
          <w:ilvl w:val="1"/>
          <w:numId w:val="3"/>
        </w:numPr>
        <w:spacing w:before="240" w:after="120" w:line="312" w:lineRule="auto"/>
        <w:ind w:left="851" w:hanging="851"/>
        <w:contextualSpacing/>
        <w:jc w:val="both"/>
        <w:rPr>
          <w:rFonts w:asciiTheme="majorHAnsi" w:eastAsia="Calibri" w:hAnsiTheme="majorHAnsi" w:cstheme="majorHAnsi"/>
          <w:sz w:val="24"/>
          <w:szCs w:val="24"/>
          <w:lang w:eastAsia="pl-PL"/>
        </w:rPr>
      </w:pPr>
      <w:r w:rsidRPr="00967C10">
        <w:rPr>
          <w:rFonts w:asciiTheme="majorHAnsi" w:hAnsiTheme="majorHAnsi" w:cstheme="majorHAnsi"/>
          <w:sz w:val="24"/>
          <w:szCs w:val="24"/>
          <w:lang w:eastAsia="pl-PL"/>
        </w:rPr>
        <w:t xml:space="preserve">Zamawiający </w:t>
      </w:r>
      <w:r w:rsidR="0056420A" w:rsidRPr="00967C10">
        <w:rPr>
          <w:rFonts w:asciiTheme="majorHAnsi" w:hAnsiTheme="majorHAnsi" w:cstheme="majorHAnsi"/>
          <w:sz w:val="24"/>
          <w:szCs w:val="24"/>
          <w:lang w:eastAsia="pl-PL"/>
        </w:rPr>
        <w:t xml:space="preserve">nie </w:t>
      </w:r>
      <w:r w:rsidRPr="00967C10">
        <w:rPr>
          <w:rFonts w:asciiTheme="majorHAnsi" w:hAnsiTheme="majorHAnsi" w:cstheme="majorHAnsi"/>
          <w:sz w:val="24"/>
          <w:szCs w:val="24"/>
          <w:lang w:eastAsia="pl-PL"/>
        </w:rPr>
        <w:t>dopuszcza składani</w:t>
      </w:r>
      <w:r w:rsidR="0056420A" w:rsidRPr="00967C10">
        <w:rPr>
          <w:rFonts w:asciiTheme="majorHAnsi" w:hAnsiTheme="majorHAnsi" w:cstheme="majorHAnsi"/>
          <w:sz w:val="24"/>
          <w:szCs w:val="24"/>
          <w:lang w:eastAsia="pl-PL"/>
        </w:rPr>
        <w:t>a</w:t>
      </w:r>
      <w:r w:rsidRPr="00967C10">
        <w:rPr>
          <w:rFonts w:asciiTheme="majorHAnsi" w:hAnsiTheme="majorHAnsi" w:cstheme="majorHAnsi"/>
          <w:sz w:val="24"/>
          <w:szCs w:val="24"/>
          <w:lang w:eastAsia="pl-PL"/>
        </w:rPr>
        <w:t xml:space="preserve"> ofert częściowych. </w:t>
      </w:r>
    </w:p>
    <w:p w14:paraId="67F87BD8" w14:textId="613EB526" w:rsidR="00393705" w:rsidRPr="00967C10" w:rsidRDefault="00393705" w:rsidP="008C1DB0">
      <w:pPr>
        <w:pStyle w:val="Nagwek1"/>
        <w:numPr>
          <w:ilvl w:val="0"/>
          <w:numId w:val="35"/>
        </w:numPr>
        <w:spacing w:before="0" w:line="312" w:lineRule="auto"/>
        <w:ind w:left="851" w:hanging="851"/>
        <w:jc w:val="both"/>
        <w:rPr>
          <w:rFonts w:eastAsia="Times New Roman" w:cstheme="majorHAnsi"/>
          <w:color w:val="auto"/>
          <w:sz w:val="24"/>
          <w:szCs w:val="24"/>
          <w:lang w:eastAsia="pl-PL"/>
        </w:rPr>
      </w:pPr>
      <w:bookmarkStart w:id="18" w:name="_Toc164152083"/>
      <w:bookmarkEnd w:id="12"/>
      <w:bookmarkEnd w:id="13"/>
      <w:r w:rsidRPr="00967C10">
        <w:rPr>
          <w:rFonts w:eastAsia="Times New Roman" w:cstheme="majorHAnsi"/>
          <w:color w:val="auto"/>
          <w:sz w:val="24"/>
          <w:szCs w:val="24"/>
          <w:lang w:eastAsia="pl-PL"/>
        </w:rPr>
        <w:t>Termin wykonania zamówienia</w:t>
      </w:r>
      <w:bookmarkEnd w:id="18"/>
    </w:p>
    <w:p w14:paraId="1F5BBBC7" w14:textId="762FC76E" w:rsidR="00ED3F06" w:rsidRPr="00032A49" w:rsidRDefault="00841831" w:rsidP="00032A49">
      <w:pPr>
        <w:pStyle w:val="Akapitzlist"/>
        <w:numPr>
          <w:ilvl w:val="1"/>
          <w:numId w:val="35"/>
        </w:numPr>
        <w:spacing w:after="0" w:line="312" w:lineRule="auto"/>
        <w:ind w:left="851" w:firstLine="0"/>
        <w:jc w:val="both"/>
        <w:rPr>
          <w:rFonts w:asciiTheme="majorHAnsi" w:eastAsia="Calibri" w:hAnsiTheme="majorHAnsi" w:cstheme="majorHAnsi"/>
          <w:sz w:val="24"/>
          <w:szCs w:val="24"/>
          <w:lang w:val="x-none" w:eastAsia="pl-PL"/>
        </w:rPr>
      </w:pPr>
      <w:r w:rsidRPr="00032A49">
        <w:rPr>
          <w:rFonts w:asciiTheme="majorHAnsi" w:eastAsia="Calibri" w:hAnsiTheme="majorHAnsi" w:cstheme="majorHAnsi"/>
          <w:sz w:val="24"/>
          <w:szCs w:val="24"/>
          <w:lang w:eastAsia="pl-PL"/>
        </w:rPr>
        <w:t xml:space="preserve">Czas trwania zamówienia </w:t>
      </w:r>
      <w:bookmarkStart w:id="19" w:name="_Hlk83364012"/>
      <w:r w:rsidR="00ED3F06" w:rsidRPr="00032A49">
        <w:rPr>
          <w:rFonts w:asciiTheme="majorHAnsi" w:eastAsia="Calibri" w:hAnsiTheme="majorHAnsi" w:cstheme="majorHAnsi"/>
          <w:sz w:val="24"/>
          <w:szCs w:val="24"/>
          <w:lang w:eastAsia="pl-PL"/>
        </w:rPr>
        <w:t>wynosi:</w:t>
      </w:r>
      <w:r w:rsidR="00E30E10" w:rsidRPr="00032A49">
        <w:rPr>
          <w:rFonts w:asciiTheme="majorHAnsi" w:eastAsia="Calibri" w:hAnsiTheme="majorHAnsi" w:cstheme="majorHAnsi"/>
          <w:sz w:val="24"/>
          <w:szCs w:val="24"/>
          <w:lang w:eastAsia="pl-PL"/>
        </w:rPr>
        <w:t xml:space="preserve"> </w:t>
      </w:r>
      <w:r w:rsidR="00032A49">
        <w:rPr>
          <w:rFonts w:asciiTheme="majorHAnsi" w:eastAsia="Calibri" w:hAnsiTheme="majorHAnsi" w:cstheme="majorHAnsi"/>
          <w:sz w:val="24"/>
          <w:szCs w:val="24"/>
          <w:lang w:eastAsia="pl-PL"/>
        </w:rPr>
        <w:t xml:space="preserve">od dnia </w:t>
      </w:r>
      <w:r w:rsidR="00ED3F06" w:rsidRPr="00032A49">
        <w:rPr>
          <w:rFonts w:asciiTheme="majorHAnsi" w:eastAsia="Calibri" w:hAnsiTheme="majorHAnsi" w:cstheme="majorHAnsi"/>
          <w:sz w:val="24"/>
          <w:szCs w:val="24"/>
          <w:lang w:eastAsia="pl-PL"/>
        </w:rPr>
        <w:t>01.01.202</w:t>
      </w:r>
      <w:r w:rsidR="00067B97">
        <w:rPr>
          <w:rFonts w:asciiTheme="majorHAnsi" w:eastAsia="Calibri" w:hAnsiTheme="majorHAnsi" w:cstheme="majorHAnsi"/>
          <w:sz w:val="24"/>
          <w:szCs w:val="24"/>
          <w:lang w:eastAsia="pl-PL"/>
        </w:rPr>
        <w:t>6</w:t>
      </w:r>
      <w:r w:rsidR="00ED3F06" w:rsidRPr="00032A49">
        <w:rPr>
          <w:rFonts w:asciiTheme="majorHAnsi" w:eastAsia="Calibri" w:hAnsiTheme="majorHAnsi" w:cstheme="majorHAnsi"/>
          <w:sz w:val="24"/>
          <w:szCs w:val="24"/>
          <w:lang w:eastAsia="pl-PL"/>
        </w:rPr>
        <w:t xml:space="preserve"> r. do </w:t>
      </w:r>
      <w:r w:rsidR="00032A49">
        <w:rPr>
          <w:rFonts w:asciiTheme="majorHAnsi" w:eastAsia="Calibri" w:hAnsiTheme="majorHAnsi" w:cstheme="majorHAnsi"/>
          <w:sz w:val="24"/>
          <w:szCs w:val="24"/>
          <w:lang w:eastAsia="pl-PL"/>
        </w:rPr>
        <w:t xml:space="preserve">dnia </w:t>
      </w:r>
      <w:r w:rsidR="00ED3F06" w:rsidRPr="00032A49">
        <w:rPr>
          <w:rFonts w:asciiTheme="majorHAnsi" w:eastAsia="Calibri" w:hAnsiTheme="majorHAnsi" w:cstheme="majorHAnsi"/>
          <w:sz w:val="24"/>
          <w:szCs w:val="24"/>
          <w:lang w:eastAsia="pl-PL"/>
        </w:rPr>
        <w:t>31.12.202</w:t>
      </w:r>
      <w:r w:rsidR="00067B97">
        <w:rPr>
          <w:rFonts w:asciiTheme="majorHAnsi" w:eastAsia="Calibri" w:hAnsiTheme="majorHAnsi" w:cstheme="majorHAnsi"/>
          <w:sz w:val="24"/>
          <w:szCs w:val="24"/>
          <w:lang w:eastAsia="pl-PL"/>
        </w:rPr>
        <w:t>6</w:t>
      </w:r>
      <w:r w:rsidR="00ED3F06" w:rsidRPr="00032A49">
        <w:rPr>
          <w:rFonts w:asciiTheme="majorHAnsi" w:eastAsia="Calibri" w:hAnsiTheme="majorHAnsi" w:cstheme="majorHAnsi"/>
          <w:sz w:val="24"/>
          <w:szCs w:val="24"/>
          <w:lang w:eastAsia="pl-PL"/>
        </w:rPr>
        <w:t xml:space="preserve"> r.,</w:t>
      </w:r>
    </w:p>
    <w:p w14:paraId="33C6A443" w14:textId="632D545A" w:rsidR="00841831" w:rsidRPr="00967C10" w:rsidRDefault="00ED3F06" w:rsidP="000456E2">
      <w:pPr>
        <w:spacing w:after="240" w:line="312" w:lineRule="auto"/>
        <w:ind w:left="850"/>
        <w:jc w:val="both"/>
        <w:rPr>
          <w:rFonts w:asciiTheme="majorHAnsi" w:eastAsia="Calibri" w:hAnsiTheme="majorHAnsi" w:cstheme="majorHAnsi"/>
          <w:sz w:val="24"/>
          <w:szCs w:val="24"/>
          <w:lang w:val="x-none" w:eastAsia="pl-PL"/>
        </w:rPr>
      </w:pPr>
      <w:r w:rsidRPr="00967C10">
        <w:rPr>
          <w:rFonts w:asciiTheme="majorHAnsi" w:eastAsia="Calibri" w:hAnsiTheme="majorHAnsi" w:cstheme="majorHAnsi"/>
          <w:sz w:val="24"/>
          <w:szCs w:val="24"/>
          <w:lang w:eastAsia="pl-PL"/>
        </w:rPr>
        <w:t>-</w:t>
      </w:r>
      <w:r w:rsidR="00841831" w:rsidRPr="00967C10">
        <w:rPr>
          <w:rFonts w:asciiTheme="majorHAnsi" w:eastAsia="Calibri" w:hAnsiTheme="majorHAnsi" w:cstheme="majorHAnsi"/>
          <w:sz w:val="24"/>
          <w:szCs w:val="24"/>
          <w:lang w:eastAsia="pl-PL"/>
        </w:rPr>
        <w:t xml:space="preserve"> z zastrzeżeniem zapisów w </w:t>
      </w:r>
      <w:r w:rsidR="004D0606" w:rsidRPr="004D0606">
        <w:rPr>
          <w:rFonts w:asciiTheme="majorHAnsi" w:eastAsia="Calibri" w:hAnsiTheme="majorHAnsi" w:cstheme="majorHAnsi"/>
          <w:sz w:val="24"/>
          <w:szCs w:val="24"/>
          <w:lang w:eastAsia="pl-PL"/>
        </w:rPr>
        <w:t xml:space="preserve">§ </w:t>
      </w:r>
      <w:r w:rsidR="004D0606">
        <w:rPr>
          <w:rFonts w:asciiTheme="majorHAnsi" w:eastAsia="Calibri" w:hAnsiTheme="majorHAnsi" w:cstheme="majorHAnsi"/>
          <w:sz w:val="24"/>
          <w:szCs w:val="24"/>
          <w:lang w:eastAsia="pl-PL"/>
        </w:rPr>
        <w:t xml:space="preserve">3 </w:t>
      </w:r>
      <w:r w:rsidR="007B27A3" w:rsidRPr="00520996">
        <w:rPr>
          <w:rFonts w:asciiTheme="majorHAnsi" w:eastAsia="Calibri" w:hAnsiTheme="majorHAnsi" w:cstheme="majorHAnsi"/>
          <w:sz w:val="24"/>
          <w:szCs w:val="24"/>
          <w:lang w:eastAsia="pl-PL"/>
        </w:rPr>
        <w:t xml:space="preserve"> ust. 1 Projektowanych</w:t>
      </w:r>
      <w:r w:rsidR="007B27A3" w:rsidRPr="00967C10">
        <w:rPr>
          <w:rFonts w:asciiTheme="majorHAnsi" w:eastAsia="Calibri" w:hAnsiTheme="majorHAnsi" w:cstheme="majorHAnsi"/>
          <w:sz w:val="24"/>
          <w:szCs w:val="24"/>
          <w:lang w:eastAsia="pl-PL"/>
        </w:rPr>
        <w:t xml:space="preserve"> postanowień umowy (Załącznik nr 2</w:t>
      </w:r>
      <w:r w:rsidR="0056420A" w:rsidRPr="00967C10">
        <w:rPr>
          <w:rFonts w:asciiTheme="majorHAnsi" w:eastAsia="Calibri" w:hAnsiTheme="majorHAnsi" w:cstheme="majorHAnsi"/>
          <w:sz w:val="24"/>
          <w:szCs w:val="24"/>
          <w:lang w:eastAsia="pl-PL"/>
        </w:rPr>
        <w:t xml:space="preserve"> </w:t>
      </w:r>
      <w:r w:rsidR="007B27A3" w:rsidRPr="00967C10">
        <w:rPr>
          <w:rFonts w:asciiTheme="majorHAnsi" w:eastAsia="Calibri" w:hAnsiTheme="majorHAnsi" w:cstheme="majorHAnsi"/>
          <w:sz w:val="24"/>
          <w:szCs w:val="24"/>
          <w:lang w:eastAsia="pl-PL"/>
        </w:rPr>
        <w:t>do SWZ).</w:t>
      </w:r>
    </w:p>
    <w:p w14:paraId="179BF7B8" w14:textId="0A320FCF" w:rsidR="00B14BC6" w:rsidRPr="00967C10" w:rsidRDefault="00393705" w:rsidP="008C1DB0">
      <w:pPr>
        <w:pStyle w:val="Nagwek1"/>
        <w:numPr>
          <w:ilvl w:val="0"/>
          <w:numId w:val="4"/>
        </w:numPr>
        <w:spacing w:before="0" w:line="312" w:lineRule="auto"/>
        <w:ind w:left="851" w:hanging="851"/>
        <w:jc w:val="both"/>
        <w:rPr>
          <w:rFonts w:eastAsia="Times New Roman" w:cstheme="majorHAnsi"/>
          <w:color w:val="auto"/>
          <w:sz w:val="24"/>
          <w:szCs w:val="24"/>
          <w:lang w:eastAsia="pl-PL"/>
        </w:rPr>
      </w:pPr>
      <w:bookmarkStart w:id="20" w:name="_Toc164152084"/>
      <w:bookmarkEnd w:id="19"/>
      <w:r w:rsidRPr="00967C10">
        <w:rPr>
          <w:rFonts w:eastAsia="Times New Roman" w:cstheme="majorHAnsi"/>
          <w:color w:val="auto"/>
          <w:sz w:val="24"/>
          <w:szCs w:val="24"/>
          <w:lang w:eastAsia="pl-PL"/>
        </w:rPr>
        <w:t>Informacja o warunkach udziału w post</w:t>
      </w:r>
      <w:r w:rsidR="00F95FBF" w:rsidRPr="00967C10">
        <w:rPr>
          <w:rFonts w:eastAsia="Times New Roman" w:cstheme="majorHAnsi"/>
          <w:color w:val="auto"/>
          <w:sz w:val="24"/>
          <w:szCs w:val="24"/>
          <w:lang w:eastAsia="pl-PL"/>
        </w:rPr>
        <w:t>ę</w:t>
      </w:r>
      <w:r w:rsidRPr="00967C10">
        <w:rPr>
          <w:rFonts w:eastAsia="Times New Roman" w:cstheme="majorHAnsi"/>
          <w:color w:val="auto"/>
          <w:sz w:val="24"/>
          <w:szCs w:val="24"/>
          <w:lang w:eastAsia="pl-PL"/>
        </w:rPr>
        <w:t>powaniu</w:t>
      </w:r>
      <w:bookmarkEnd w:id="20"/>
    </w:p>
    <w:p w14:paraId="653D7BCA" w14:textId="0370A87C" w:rsidR="001927C9" w:rsidRPr="00967C10" w:rsidRDefault="00120623" w:rsidP="008C1DB0">
      <w:pPr>
        <w:pStyle w:val="Akapitzlist"/>
        <w:numPr>
          <w:ilvl w:val="1"/>
          <w:numId w:val="4"/>
        </w:numPr>
        <w:spacing w:after="0" w:line="312" w:lineRule="auto"/>
        <w:ind w:left="851" w:hanging="851"/>
        <w:jc w:val="both"/>
        <w:rPr>
          <w:rFonts w:asciiTheme="majorHAnsi" w:hAnsiTheme="majorHAnsi" w:cstheme="majorHAnsi"/>
          <w:sz w:val="24"/>
          <w:szCs w:val="24"/>
          <w:lang w:val="x-none" w:eastAsia="pl-PL"/>
        </w:rPr>
      </w:pPr>
      <w:r w:rsidRPr="00967C10">
        <w:rPr>
          <w:rFonts w:asciiTheme="majorHAnsi" w:hAnsiTheme="majorHAnsi" w:cstheme="majorHAnsi"/>
          <w:sz w:val="24"/>
          <w:szCs w:val="24"/>
          <w:lang w:eastAsia="pl-PL"/>
        </w:rPr>
        <w:t>O udzielenie zamówienia mogą ubiegać się wykonawcy, którzy spełniają warunki udziału w postępowaniu</w:t>
      </w:r>
      <w:r w:rsidR="00986E66" w:rsidRPr="00967C10">
        <w:rPr>
          <w:rFonts w:asciiTheme="majorHAnsi" w:hAnsiTheme="majorHAnsi" w:cstheme="majorHAnsi"/>
          <w:sz w:val="24"/>
          <w:szCs w:val="24"/>
          <w:lang w:eastAsia="pl-PL"/>
        </w:rPr>
        <w:t xml:space="preserve"> w zakresie</w:t>
      </w:r>
      <w:r w:rsidR="001927C9" w:rsidRPr="00967C10">
        <w:rPr>
          <w:rFonts w:asciiTheme="majorHAnsi" w:hAnsiTheme="majorHAnsi" w:cstheme="majorHAnsi"/>
          <w:sz w:val="24"/>
          <w:szCs w:val="24"/>
          <w:lang w:val="x-none" w:eastAsia="pl-PL"/>
        </w:rPr>
        <w:t>:</w:t>
      </w:r>
    </w:p>
    <w:p w14:paraId="17CE6922" w14:textId="698752E8" w:rsidR="001927C9" w:rsidRPr="00967C10" w:rsidRDefault="001927C9" w:rsidP="008C1DB0">
      <w:pPr>
        <w:pStyle w:val="Akapitzlist"/>
        <w:numPr>
          <w:ilvl w:val="2"/>
          <w:numId w:val="4"/>
        </w:numPr>
        <w:spacing w:after="0" w:line="312" w:lineRule="auto"/>
        <w:ind w:left="1701" w:hanging="851"/>
        <w:jc w:val="both"/>
        <w:rPr>
          <w:rFonts w:asciiTheme="majorHAnsi" w:hAnsiTheme="majorHAnsi" w:cstheme="majorHAnsi"/>
          <w:sz w:val="24"/>
          <w:szCs w:val="24"/>
          <w:lang w:eastAsia="pl-PL"/>
        </w:rPr>
      </w:pPr>
      <w:r w:rsidRPr="00967C10">
        <w:rPr>
          <w:rFonts w:asciiTheme="majorHAnsi" w:hAnsiTheme="majorHAnsi" w:cstheme="majorHAnsi"/>
          <w:sz w:val="24"/>
          <w:szCs w:val="24"/>
          <w:lang w:eastAsia="pl-PL"/>
        </w:rPr>
        <w:t>zdolności do występowania w obrocie gospodarczym:</w:t>
      </w:r>
      <w:bookmarkStart w:id="21" w:name="_Hlk61958793"/>
      <w:r w:rsidR="00486F33" w:rsidRPr="00967C10">
        <w:rPr>
          <w:rFonts w:asciiTheme="majorHAnsi" w:hAnsiTheme="majorHAnsi" w:cstheme="majorHAnsi"/>
          <w:sz w:val="24"/>
          <w:szCs w:val="24"/>
          <w:lang w:eastAsia="pl-PL"/>
        </w:rPr>
        <w:t xml:space="preserve"> </w:t>
      </w:r>
      <w:r w:rsidRPr="00967C10">
        <w:rPr>
          <w:rFonts w:asciiTheme="majorHAnsi" w:hAnsiTheme="majorHAnsi" w:cstheme="majorHAnsi"/>
          <w:sz w:val="24"/>
          <w:szCs w:val="24"/>
          <w:lang w:eastAsia="pl-PL"/>
        </w:rPr>
        <w:t xml:space="preserve">zamawiający nie </w:t>
      </w:r>
      <w:r w:rsidR="00F36170" w:rsidRPr="00967C10">
        <w:rPr>
          <w:rFonts w:asciiTheme="majorHAnsi" w:hAnsiTheme="majorHAnsi" w:cstheme="majorHAnsi"/>
          <w:sz w:val="24"/>
          <w:szCs w:val="24"/>
          <w:lang w:eastAsia="pl-PL"/>
        </w:rPr>
        <w:t xml:space="preserve">stawia </w:t>
      </w:r>
      <w:r w:rsidRPr="00967C10">
        <w:rPr>
          <w:rFonts w:asciiTheme="majorHAnsi" w:hAnsiTheme="majorHAnsi" w:cstheme="majorHAnsi"/>
          <w:sz w:val="24"/>
          <w:szCs w:val="24"/>
          <w:lang w:eastAsia="pl-PL"/>
        </w:rPr>
        <w:t xml:space="preserve"> warunku w tym zakresie</w:t>
      </w:r>
      <w:bookmarkEnd w:id="21"/>
      <w:r w:rsidR="00B76D5A" w:rsidRPr="00967C10">
        <w:rPr>
          <w:rFonts w:asciiTheme="majorHAnsi" w:hAnsiTheme="majorHAnsi" w:cstheme="majorHAnsi"/>
          <w:sz w:val="24"/>
          <w:szCs w:val="24"/>
          <w:lang w:eastAsia="pl-PL"/>
        </w:rPr>
        <w:t>,</w:t>
      </w:r>
    </w:p>
    <w:p w14:paraId="739F0281" w14:textId="7CC5423C" w:rsidR="0033700A" w:rsidRPr="00967C10" w:rsidRDefault="0033700A" w:rsidP="008C1DB0">
      <w:pPr>
        <w:pStyle w:val="Akapitzlist"/>
        <w:numPr>
          <w:ilvl w:val="2"/>
          <w:numId w:val="4"/>
        </w:numPr>
        <w:spacing w:after="0" w:line="312" w:lineRule="auto"/>
        <w:ind w:left="1701" w:hanging="851"/>
        <w:jc w:val="both"/>
        <w:rPr>
          <w:rFonts w:asciiTheme="majorHAnsi" w:eastAsia="Calibri" w:hAnsiTheme="majorHAnsi" w:cstheme="majorHAnsi"/>
          <w:sz w:val="24"/>
          <w:szCs w:val="24"/>
          <w:lang w:eastAsia="pl-PL"/>
        </w:rPr>
      </w:pPr>
      <w:r w:rsidRPr="00967C10">
        <w:rPr>
          <w:rFonts w:asciiTheme="majorHAnsi" w:eastAsia="Calibri" w:hAnsiTheme="majorHAnsi" w:cstheme="majorHAnsi"/>
          <w:sz w:val="24"/>
          <w:szCs w:val="24"/>
          <w:lang w:eastAsia="pl-PL"/>
        </w:rPr>
        <w:t>uprawnień do prowadzenia określonej działalności gospodarczej lub zawodowej, o ile wynika to z odrębnych przepisów:</w:t>
      </w:r>
    </w:p>
    <w:p w14:paraId="36300507" w14:textId="77777777" w:rsidR="0033700A" w:rsidRPr="00967C10" w:rsidRDefault="0033700A" w:rsidP="008C1DB0">
      <w:pPr>
        <w:numPr>
          <w:ilvl w:val="0"/>
          <w:numId w:val="36"/>
        </w:numPr>
        <w:spacing w:after="0" w:line="312" w:lineRule="auto"/>
        <w:ind w:left="1701" w:hanging="851"/>
        <w:contextualSpacing/>
        <w:jc w:val="both"/>
        <w:rPr>
          <w:rFonts w:asciiTheme="majorHAnsi" w:eastAsia="Calibri" w:hAnsiTheme="majorHAnsi" w:cstheme="majorHAnsi"/>
          <w:sz w:val="24"/>
          <w:szCs w:val="24"/>
          <w:lang w:val="x-none" w:eastAsia="pl-PL"/>
        </w:rPr>
      </w:pPr>
      <w:bookmarkStart w:id="22" w:name="_Hlk125630444"/>
      <w:r w:rsidRPr="00967C10">
        <w:rPr>
          <w:rFonts w:asciiTheme="majorHAnsi" w:eastAsia="Calibri" w:hAnsiTheme="majorHAnsi" w:cstheme="majorHAnsi"/>
          <w:sz w:val="24"/>
          <w:szCs w:val="24"/>
          <w:lang w:eastAsia="pl-PL"/>
        </w:rPr>
        <w:t xml:space="preserve">wykonawca winien posiadać </w:t>
      </w:r>
      <w:r w:rsidRPr="00967C10">
        <w:rPr>
          <w:rFonts w:asciiTheme="majorHAnsi" w:eastAsia="Calibri" w:hAnsiTheme="majorHAnsi" w:cstheme="majorHAnsi"/>
          <w:sz w:val="24"/>
          <w:szCs w:val="24"/>
          <w:lang w:val="x-none" w:eastAsia="pl-PL"/>
        </w:rPr>
        <w:t xml:space="preserve">uprawnienia do wykonywania działalności gospodarczej w zakresie obrotu </w:t>
      </w:r>
      <w:r w:rsidRPr="00967C10">
        <w:rPr>
          <w:rFonts w:asciiTheme="majorHAnsi" w:eastAsia="Calibri" w:hAnsiTheme="majorHAnsi" w:cstheme="majorHAnsi"/>
          <w:sz w:val="24"/>
          <w:szCs w:val="24"/>
          <w:lang w:eastAsia="pl-PL"/>
        </w:rPr>
        <w:t>energią elektryczną</w:t>
      </w:r>
      <w:r w:rsidRPr="00967C10">
        <w:rPr>
          <w:rFonts w:asciiTheme="majorHAnsi" w:eastAsia="Calibri" w:hAnsiTheme="majorHAnsi" w:cstheme="majorHAnsi"/>
          <w:sz w:val="24"/>
          <w:szCs w:val="24"/>
          <w:lang w:val="x-none" w:eastAsia="pl-PL"/>
        </w:rPr>
        <w:t>, na podstawie koncesji wydanej przez Prezesa Urzędu Regulacji Energetyki, zgodnie z art. 32 ustawy z dnia 10 kwietnia 1997 r. – Prawo energetyczne</w:t>
      </w:r>
      <w:r w:rsidRPr="00967C10">
        <w:rPr>
          <w:rFonts w:asciiTheme="majorHAnsi" w:eastAsia="Calibri" w:hAnsiTheme="majorHAnsi" w:cstheme="majorHAnsi"/>
          <w:sz w:val="24"/>
          <w:szCs w:val="24"/>
          <w:lang w:eastAsia="pl-PL"/>
        </w:rPr>
        <w:t>,</w:t>
      </w:r>
    </w:p>
    <w:p w14:paraId="6B3DA240" w14:textId="515FB0D6" w:rsidR="0033700A" w:rsidRPr="00967C10" w:rsidRDefault="0033700A" w:rsidP="008C1DB0">
      <w:pPr>
        <w:numPr>
          <w:ilvl w:val="0"/>
          <w:numId w:val="36"/>
        </w:numPr>
        <w:spacing w:after="0" w:line="312" w:lineRule="auto"/>
        <w:ind w:left="1701" w:hanging="851"/>
        <w:contextualSpacing/>
        <w:jc w:val="both"/>
        <w:rPr>
          <w:rFonts w:asciiTheme="majorHAnsi" w:eastAsia="Calibri" w:hAnsiTheme="majorHAnsi" w:cstheme="majorHAnsi"/>
          <w:sz w:val="24"/>
          <w:szCs w:val="24"/>
          <w:lang w:val="x-none" w:eastAsia="pl-PL"/>
        </w:rPr>
      </w:pPr>
      <w:r w:rsidRPr="00967C10">
        <w:rPr>
          <w:rFonts w:asciiTheme="majorHAnsi" w:eastAsia="Calibri" w:hAnsiTheme="majorHAnsi" w:cstheme="majorHAnsi"/>
          <w:sz w:val="24"/>
          <w:szCs w:val="24"/>
          <w:lang w:eastAsia="pl-PL"/>
        </w:rPr>
        <w:t xml:space="preserve">w przypadku wspólnego ubiegania się wykonawców  o zamówienie warunek z </w:t>
      </w:r>
      <w:r w:rsidR="00AD721B" w:rsidRPr="00967C10">
        <w:rPr>
          <w:rFonts w:asciiTheme="majorHAnsi" w:eastAsia="Calibri" w:hAnsiTheme="majorHAnsi" w:cstheme="majorHAnsi"/>
          <w:sz w:val="24"/>
          <w:szCs w:val="24"/>
          <w:lang w:eastAsia="pl-PL"/>
        </w:rPr>
        <w:t xml:space="preserve">lit.  </w:t>
      </w:r>
      <w:r w:rsidRPr="00967C10">
        <w:rPr>
          <w:rFonts w:asciiTheme="majorHAnsi" w:eastAsia="Calibri" w:hAnsiTheme="majorHAnsi" w:cstheme="majorHAnsi"/>
          <w:sz w:val="24"/>
          <w:szCs w:val="24"/>
          <w:lang w:eastAsia="pl-PL"/>
        </w:rPr>
        <w:t>a) zostanie spełniony, jeżeli co najmniej jeden z wykonawców wspólnie ubiegających się o udzielenie zamówienia posiada uprawnienia do prowadzenia określonej działalności gospodarczej  i zrealizuje dostawy, do których realizacji te uprawnienia są wymagane,</w:t>
      </w:r>
    </w:p>
    <w:bookmarkEnd w:id="22"/>
    <w:p w14:paraId="11A59E52" w14:textId="77777777" w:rsidR="0033700A" w:rsidRPr="006C590A" w:rsidRDefault="001927C9" w:rsidP="008C1DB0">
      <w:pPr>
        <w:pStyle w:val="Akapitzlist"/>
        <w:numPr>
          <w:ilvl w:val="2"/>
          <w:numId w:val="4"/>
        </w:numPr>
        <w:spacing w:after="0" w:line="312" w:lineRule="auto"/>
        <w:ind w:left="1701" w:hanging="850"/>
        <w:jc w:val="both"/>
        <w:rPr>
          <w:rFonts w:asciiTheme="majorHAnsi" w:hAnsiTheme="majorHAnsi" w:cstheme="majorHAnsi"/>
          <w:sz w:val="24"/>
          <w:szCs w:val="24"/>
          <w:lang w:eastAsia="pl-PL"/>
        </w:rPr>
      </w:pPr>
      <w:r w:rsidRPr="00967C10">
        <w:rPr>
          <w:rFonts w:asciiTheme="majorHAnsi" w:hAnsiTheme="majorHAnsi" w:cstheme="majorHAnsi"/>
          <w:sz w:val="24"/>
          <w:szCs w:val="24"/>
          <w:lang w:eastAsia="pl-PL"/>
        </w:rPr>
        <w:t>sytuacji ekonomicznej lub finansowej:</w:t>
      </w:r>
      <w:r w:rsidR="00486F33" w:rsidRPr="00967C10">
        <w:rPr>
          <w:rFonts w:asciiTheme="majorHAnsi" w:hAnsiTheme="majorHAnsi" w:cstheme="majorHAnsi"/>
          <w:sz w:val="24"/>
          <w:szCs w:val="24"/>
          <w:lang w:eastAsia="pl-PL"/>
        </w:rPr>
        <w:t xml:space="preserve"> </w:t>
      </w:r>
      <w:r w:rsidR="0033700A" w:rsidRPr="00967C10">
        <w:rPr>
          <w:rFonts w:asciiTheme="majorHAnsi" w:hAnsiTheme="majorHAnsi" w:cstheme="majorHAnsi"/>
          <w:sz w:val="24"/>
          <w:szCs w:val="24"/>
          <w:lang w:eastAsia="pl-PL"/>
        </w:rPr>
        <w:t xml:space="preserve">zamawiający nie stawia  warunku w </w:t>
      </w:r>
      <w:r w:rsidR="0033700A" w:rsidRPr="006C590A">
        <w:rPr>
          <w:rFonts w:asciiTheme="majorHAnsi" w:hAnsiTheme="majorHAnsi" w:cstheme="majorHAnsi"/>
          <w:sz w:val="24"/>
          <w:szCs w:val="24"/>
          <w:lang w:eastAsia="pl-PL"/>
        </w:rPr>
        <w:t>tym zakresie,</w:t>
      </w:r>
    </w:p>
    <w:p w14:paraId="3C834BB3" w14:textId="77777777" w:rsidR="0082147D" w:rsidRPr="006C590A" w:rsidRDefault="001927C9" w:rsidP="008C1DB0">
      <w:pPr>
        <w:pStyle w:val="Akapitzlist"/>
        <w:numPr>
          <w:ilvl w:val="2"/>
          <w:numId w:val="4"/>
        </w:numPr>
        <w:spacing w:after="0" w:line="312" w:lineRule="auto"/>
        <w:ind w:left="1701" w:hanging="850"/>
        <w:jc w:val="both"/>
        <w:rPr>
          <w:rFonts w:asciiTheme="majorHAnsi" w:hAnsiTheme="majorHAnsi" w:cstheme="majorHAnsi"/>
          <w:sz w:val="24"/>
          <w:szCs w:val="24"/>
          <w:lang w:eastAsia="pl-PL"/>
        </w:rPr>
      </w:pPr>
      <w:r w:rsidRPr="006C590A">
        <w:rPr>
          <w:rFonts w:asciiTheme="majorHAnsi" w:hAnsiTheme="majorHAnsi" w:cstheme="majorHAnsi"/>
          <w:sz w:val="24"/>
          <w:szCs w:val="24"/>
          <w:lang w:eastAsia="pl-PL"/>
        </w:rPr>
        <w:t>zdolności technicznej lub zawodowej:</w:t>
      </w:r>
      <w:r w:rsidR="00486F33" w:rsidRPr="006C590A">
        <w:rPr>
          <w:rFonts w:asciiTheme="majorHAnsi" w:hAnsiTheme="majorHAnsi" w:cstheme="majorHAnsi"/>
          <w:sz w:val="24"/>
          <w:szCs w:val="24"/>
          <w:lang w:eastAsia="pl-PL"/>
        </w:rPr>
        <w:t xml:space="preserve"> </w:t>
      </w:r>
      <w:r w:rsidR="0082147D" w:rsidRPr="006C590A">
        <w:rPr>
          <w:rFonts w:asciiTheme="majorHAnsi" w:hAnsiTheme="majorHAnsi" w:cstheme="majorHAnsi"/>
          <w:sz w:val="24"/>
          <w:szCs w:val="24"/>
          <w:lang w:eastAsia="pl-PL"/>
        </w:rPr>
        <w:t>zamawiający stawia minimalne warunki jakie winien spełnić wykonawca, do realizacji zamówienia na odpowiednim poziomie jakościowym:</w:t>
      </w:r>
    </w:p>
    <w:p w14:paraId="1210A5C3" w14:textId="48602937" w:rsidR="00ED3F06" w:rsidRPr="006C590A" w:rsidRDefault="0082147D" w:rsidP="008C1DB0">
      <w:pPr>
        <w:spacing w:after="0" w:line="312" w:lineRule="auto"/>
        <w:ind w:left="1701"/>
        <w:jc w:val="both"/>
        <w:rPr>
          <w:rFonts w:asciiTheme="majorHAnsi" w:hAnsiTheme="majorHAnsi" w:cstheme="majorHAnsi"/>
          <w:sz w:val="24"/>
          <w:szCs w:val="24"/>
          <w:lang w:eastAsia="pl-PL"/>
        </w:rPr>
      </w:pPr>
      <w:r w:rsidRPr="006C590A">
        <w:rPr>
          <w:rFonts w:asciiTheme="majorHAnsi" w:hAnsiTheme="majorHAnsi" w:cstheme="majorHAnsi"/>
          <w:sz w:val="24"/>
          <w:szCs w:val="24"/>
          <w:lang w:eastAsia="pl-PL"/>
        </w:rPr>
        <w:t xml:space="preserve">wykonawca  powinien  wykazać,   że  w  okresie  ostatnich   trzech  lat   przed  dniem  </w:t>
      </w:r>
      <w:r w:rsidR="00FE7AF0" w:rsidRPr="006C590A">
        <w:rPr>
          <w:rFonts w:asciiTheme="majorHAnsi" w:hAnsiTheme="majorHAnsi" w:cstheme="majorHAnsi"/>
          <w:sz w:val="24"/>
          <w:szCs w:val="24"/>
          <w:lang w:eastAsia="pl-PL"/>
        </w:rPr>
        <w:t>w którym upływa termin składania ofert</w:t>
      </w:r>
      <w:r w:rsidRPr="006C590A">
        <w:rPr>
          <w:rFonts w:asciiTheme="majorHAnsi" w:hAnsiTheme="majorHAnsi" w:cstheme="majorHAnsi"/>
          <w:sz w:val="24"/>
          <w:szCs w:val="24"/>
          <w:lang w:eastAsia="pl-PL"/>
        </w:rPr>
        <w:t xml:space="preserve">, a jeżeli okres prowadzenia działalności jest krótszy to w tym okresie, posiada wiedzę i doświadczenie w zrealizowaniu co najmniej </w:t>
      </w:r>
      <w:r w:rsidR="00137FAD" w:rsidRPr="006C590A">
        <w:rPr>
          <w:rFonts w:asciiTheme="majorHAnsi" w:hAnsiTheme="majorHAnsi" w:cstheme="majorHAnsi"/>
          <w:sz w:val="24"/>
          <w:szCs w:val="24"/>
          <w:lang w:eastAsia="pl-PL"/>
        </w:rPr>
        <w:t>jednej</w:t>
      </w:r>
      <w:r w:rsidRPr="006C590A">
        <w:rPr>
          <w:rFonts w:asciiTheme="majorHAnsi" w:hAnsiTheme="majorHAnsi" w:cstheme="majorHAnsi"/>
          <w:sz w:val="24"/>
          <w:szCs w:val="24"/>
          <w:lang w:eastAsia="pl-PL"/>
        </w:rPr>
        <w:t xml:space="preserve"> dostaw</w:t>
      </w:r>
      <w:r w:rsidR="00137FAD" w:rsidRPr="006C590A">
        <w:rPr>
          <w:rFonts w:asciiTheme="majorHAnsi" w:hAnsiTheme="majorHAnsi" w:cstheme="majorHAnsi"/>
          <w:sz w:val="24"/>
          <w:szCs w:val="24"/>
          <w:lang w:eastAsia="pl-PL"/>
        </w:rPr>
        <w:t>y</w:t>
      </w:r>
      <w:r w:rsidRPr="006C590A">
        <w:rPr>
          <w:rFonts w:asciiTheme="majorHAnsi" w:hAnsiTheme="majorHAnsi" w:cstheme="majorHAnsi"/>
          <w:sz w:val="24"/>
          <w:szCs w:val="24"/>
          <w:lang w:eastAsia="pl-PL"/>
        </w:rPr>
        <w:t xml:space="preserve"> </w:t>
      </w:r>
      <w:r w:rsidR="00FB6BFE" w:rsidRPr="006C590A">
        <w:rPr>
          <w:rFonts w:asciiTheme="majorHAnsi" w:hAnsiTheme="majorHAnsi" w:cstheme="majorHAnsi"/>
          <w:sz w:val="24"/>
          <w:szCs w:val="24"/>
          <w:lang w:eastAsia="pl-PL"/>
        </w:rPr>
        <w:t xml:space="preserve">na kompleksową dostawę </w:t>
      </w:r>
      <w:r w:rsidRPr="006C590A">
        <w:rPr>
          <w:rFonts w:asciiTheme="majorHAnsi" w:hAnsiTheme="majorHAnsi" w:cstheme="majorHAnsi"/>
          <w:sz w:val="24"/>
          <w:szCs w:val="24"/>
          <w:lang w:eastAsia="pl-PL"/>
        </w:rPr>
        <w:t xml:space="preserve">energii elektrycznej u </w:t>
      </w:r>
      <w:r w:rsidR="002514F1" w:rsidRPr="006C590A">
        <w:rPr>
          <w:rFonts w:asciiTheme="majorHAnsi" w:hAnsiTheme="majorHAnsi" w:cstheme="majorHAnsi"/>
          <w:sz w:val="24"/>
          <w:szCs w:val="24"/>
          <w:lang w:eastAsia="pl-PL"/>
        </w:rPr>
        <w:t>jednego</w:t>
      </w:r>
      <w:r w:rsidRPr="006C590A">
        <w:rPr>
          <w:rFonts w:asciiTheme="majorHAnsi" w:hAnsiTheme="majorHAnsi" w:cstheme="majorHAnsi"/>
          <w:sz w:val="24"/>
          <w:szCs w:val="24"/>
          <w:lang w:eastAsia="pl-PL"/>
        </w:rPr>
        <w:t xml:space="preserve"> odbiorc</w:t>
      </w:r>
      <w:r w:rsidR="008B3CD6" w:rsidRPr="006C590A">
        <w:rPr>
          <w:rFonts w:asciiTheme="majorHAnsi" w:hAnsiTheme="majorHAnsi" w:cstheme="majorHAnsi"/>
          <w:sz w:val="24"/>
          <w:szCs w:val="24"/>
          <w:lang w:eastAsia="pl-PL"/>
        </w:rPr>
        <w:t>y</w:t>
      </w:r>
      <w:r w:rsidRPr="006C590A">
        <w:rPr>
          <w:rFonts w:asciiTheme="majorHAnsi" w:hAnsiTheme="majorHAnsi" w:cstheme="majorHAnsi"/>
          <w:sz w:val="24"/>
          <w:szCs w:val="24"/>
          <w:lang w:eastAsia="pl-PL"/>
        </w:rPr>
        <w:t>/zamawiając</w:t>
      </w:r>
      <w:r w:rsidR="008B3CD6" w:rsidRPr="006C590A">
        <w:rPr>
          <w:rFonts w:asciiTheme="majorHAnsi" w:hAnsiTheme="majorHAnsi" w:cstheme="majorHAnsi"/>
          <w:sz w:val="24"/>
          <w:szCs w:val="24"/>
          <w:lang w:eastAsia="pl-PL"/>
        </w:rPr>
        <w:t>ego</w:t>
      </w:r>
      <w:r w:rsidRPr="006C590A">
        <w:rPr>
          <w:rFonts w:asciiTheme="majorHAnsi" w:hAnsiTheme="majorHAnsi" w:cstheme="majorHAnsi"/>
          <w:sz w:val="24"/>
          <w:szCs w:val="24"/>
          <w:lang w:eastAsia="pl-PL"/>
        </w:rPr>
        <w:t xml:space="preserve">, gdzie wielkość roczna </w:t>
      </w:r>
      <w:r w:rsidR="000456E2" w:rsidRPr="006C590A">
        <w:rPr>
          <w:rFonts w:asciiTheme="majorHAnsi" w:hAnsiTheme="majorHAnsi" w:cstheme="majorHAnsi"/>
          <w:sz w:val="24"/>
          <w:szCs w:val="24"/>
          <w:lang w:eastAsia="pl-PL"/>
        </w:rPr>
        <w:t xml:space="preserve">energii elektrycznej </w:t>
      </w:r>
      <w:r w:rsidRPr="006C590A">
        <w:rPr>
          <w:rFonts w:asciiTheme="majorHAnsi" w:hAnsiTheme="majorHAnsi" w:cstheme="majorHAnsi"/>
          <w:sz w:val="24"/>
          <w:szCs w:val="24"/>
          <w:lang w:eastAsia="pl-PL"/>
        </w:rPr>
        <w:t>nie była niższa niż:   </w:t>
      </w:r>
    </w:p>
    <w:p w14:paraId="7AFF2B4A" w14:textId="4A42FF2D" w:rsidR="00ED3F06" w:rsidRPr="006C590A" w:rsidRDefault="00032A49" w:rsidP="008C1DB0">
      <w:pPr>
        <w:pStyle w:val="Akapitzlist"/>
        <w:numPr>
          <w:ilvl w:val="0"/>
          <w:numId w:val="54"/>
        </w:numPr>
        <w:spacing w:after="0" w:line="312" w:lineRule="auto"/>
        <w:ind w:left="2268" w:hanging="567"/>
        <w:jc w:val="both"/>
        <w:rPr>
          <w:rFonts w:asciiTheme="majorHAnsi" w:hAnsiTheme="majorHAnsi" w:cstheme="majorHAnsi"/>
          <w:sz w:val="24"/>
          <w:szCs w:val="24"/>
          <w:lang w:eastAsia="pl-PL"/>
        </w:rPr>
      </w:pPr>
      <w:r w:rsidRPr="006C590A">
        <w:rPr>
          <w:rFonts w:asciiTheme="majorHAnsi" w:hAnsiTheme="majorHAnsi" w:cstheme="majorHAnsi"/>
          <w:sz w:val="24"/>
          <w:szCs w:val="24"/>
          <w:lang w:eastAsia="pl-PL"/>
        </w:rPr>
        <w:t>5</w:t>
      </w:r>
      <w:r w:rsidR="005B636E" w:rsidRPr="006C590A">
        <w:rPr>
          <w:rFonts w:asciiTheme="majorHAnsi" w:hAnsiTheme="majorHAnsi" w:cstheme="majorHAnsi"/>
          <w:sz w:val="24"/>
          <w:szCs w:val="24"/>
          <w:lang w:eastAsia="pl-PL"/>
        </w:rPr>
        <w:t>0</w:t>
      </w:r>
      <w:r w:rsidR="00DA42AA" w:rsidRPr="006C590A">
        <w:rPr>
          <w:rFonts w:asciiTheme="majorHAnsi" w:hAnsiTheme="majorHAnsi" w:cstheme="majorHAnsi"/>
          <w:sz w:val="24"/>
          <w:szCs w:val="24"/>
          <w:lang w:eastAsia="pl-PL"/>
        </w:rPr>
        <w:t>0</w:t>
      </w:r>
      <w:r w:rsidR="003D7798" w:rsidRPr="006C590A">
        <w:rPr>
          <w:rFonts w:asciiTheme="majorHAnsi" w:hAnsiTheme="majorHAnsi" w:cstheme="majorHAnsi"/>
          <w:sz w:val="24"/>
          <w:szCs w:val="24"/>
          <w:lang w:eastAsia="pl-PL"/>
        </w:rPr>
        <w:t xml:space="preserve"> 000</w:t>
      </w:r>
      <w:r w:rsidR="0082147D" w:rsidRPr="006C590A">
        <w:rPr>
          <w:rFonts w:asciiTheme="majorHAnsi" w:hAnsiTheme="majorHAnsi" w:cstheme="majorHAnsi"/>
          <w:sz w:val="24"/>
          <w:szCs w:val="24"/>
          <w:lang w:eastAsia="pl-PL"/>
        </w:rPr>
        <w:t xml:space="preserve"> kWh w okresie 12 miesięcy</w:t>
      </w:r>
      <w:r w:rsidR="00ED3F06" w:rsidRPr="006C590A">
        <w:rPr>
          <w:rFonts w:asciiTheme="majorHAnsi" w:hAnsiTheme="majorHAnsi" w:cstheme="majorHAnsi"/>
          <w:sz w:val="24"/>
          <w:szCs w:val="24"/>
          <w:lang w:eastAsia="pl-PL"/>
        </w:rPr>
        <w:t>,</w:t>
      </w:r>
    </w:p>
    <w:p w14:paraId="420A7B87" w14:textId="37F7157F" w:rsidR="0082147D" w:rsidRPr="006C590A" w:rsidRDefault="0082147D" w:rsidP="008C1DB0">
      <w:pPr>
        <w:pStyle w:val="Akapitzlist"/>
        <w:spacing w:after="0" w:line="312" w:lineRule="auto"/>
        <w:ind w:left="1701"/>
        <w:jc w:val="both"/>
        <w:rPr>
          <w:rFonts w:asciiTheme="majorHAnsi" w:hAnsiTheme="majorHAnsi" w:cstheme="majorHAnsi"/>
          <w:sz w:val="24"/>
          <w:szCs w:val="24"/>
          <w:lang w:eastAsia="pl-PL"/>
        </w:rPr>
      </w:pPr>
      <w:r w:rsidRPr="006C590A">
        <w:rPr>
          <w:rFonts w:asciiTheme="majorHAnsi" w:hAnsiTheme="majorHAnsi" w:cstheme="majorHAnsi"/>
          <w:sz w:val="24"/>
          <w:szCs w:val="24"/>
          <w:lang w:eastAsia="pl-PL"/>
        </w:rPr>
        <w:t>Wykazana przez wykonawcę dostawa może być świadczeniem okresowym lub ciągłym, która spełnia powyższy warunek, a dostawa wykonywana jest nadal. W takim przypadku część zamówienia już faktycznie wykonana musi spełnić wymogi określone przez zamawiającego w warunku w pkt 6.1.4.</w:t>
      </w:r>
    </w:p>
    <w:p w14:paraId="2731C96E" w14:textId="78186EB5" w:rsidR="0082147D" w:rsidRPr="00967C10" w:rsidRDefault="0082147D" w:rsidP="008C1DB0">
      <w:pPr>
        <w:pStyle w:val="Akapitzlist"/>
        <w:spacing w:after="0" w:line="312" w:lineRule="auto"/>
        <w:ind w:left="1701"/>
        <w:jc w:val="both"/>
        <w:rPr>
          <w:rFonts w:asciiTheme="majorHAnsi" w:hAnsiTheme="majorHAnsi" w:cstheme="majorHAnsi"/>
          <w:sz w:val="24"/>
          <w:szCs w:val="24"/>
          <w:lang w:eastAsia="pl-PL"/>
        </w:rPr>
      </w:pPr>
      <w:r w:rsidRPr="006C590A">
        <w:rPr>
          <w:rFonts w:asciiTheme="majorHAnsi" w:hAnsiTheme="majorHAnsi" w:cstheme="majorHAnsi"/>
          <w:sz w:val="24"/>
          <w:szCs w:val="24"/>
          <w:lang w:eastAsia="pl-PL"/>
        </w:rPr>
        <w:t>Zamawiający określa, że wykonanie ww. dostaw powinien wykazać samodzielnie co najmniej jeden z wykonawców wspólnie ubiegających się o udzielenie zamówienia. Zamawiający nie dopuszcza, by wykonawcy sumowali doświadczenie</w:t>
      </w:r>
      <w:r w:rsidR="00FF3C06" w:rsidRPr="006C590A">
        <w:rPr>
          <w:rFonts w:asciiTheme="majorHAnsi" w:hAnsiTheme="majorHAnsi" w:cstheme="majorHAnsi"/>
          <w:sz w:val="24"/>
          <w:szCs w:val="24"/>
          <w:lang w:eastAsia="pl-PL"/>
        </w:rPr>
        <w:t>,</w:t>
      </w:r>
      <w:r w:rsidRPr="006C590A">
        <w:rPr>
          <w:rFonts w:asciiTheme="majorHAnsi" w:hAnsiTheme="majorHAnsi" w:cstheme="majorHAnsi"/>
          <w:sz w:val="24"/>
          <w:szCs w:val="24"/>
          <w:lang w:eastAsia="pl-PL"/>
        </w:rPr>
        <w:t xml:space="preserve"> w celu wykazania spełniania tego warunku udziału w postępowaniu.</w:t>
      </w:r>
    </w:p>
    <w:p w14:paraId="60F48619" w14:textId="58C1311E" w:rsidR="000E7E4D" w:rsidRPr="00967C10" w:rsidRDefault="001A0A10" w:rsidP="008C1DB0">
      <w:pPr>
        <w:pStyle w:val="Akapitzlist"/>
        <w:numPr>
          <w:ilvl w:val="1"/>
          <w:numId w:val="4"/>
        </w:numPr>
        <w:spacing w:after="240" w:line="312" w:lineRule="auto"/>
        <w:ind w:left="851" w:hanging="851"/>
        <w:jc w:val="both"/>
        <w:rPr>
          <w:rFonts w:asciiTheme="majorHAnsi" w:hAnsiTheme="majorHAnsi" w:cstheme="majorHAnsi"/>
          <w:sz w:val="24"/>
          <w:szCs w:val="24"/>
          <w:lang w:eastAsia="pl-PL"/>
        </w:rPr>
      </w:pPr>
      <w:r w:rsidRPr="00967C10">
        <w:rPr>
          <w:rFonts w:asciiTheme="majorHAnsi" w:hAnsiTheme="majorHAnsi" w:cstheme="majorHAnsi"/>
          <w:sz w:val="24"/>
          <w:szCs w:val="24"/>
          <w:lang w:eastAsia="pl-PL"/>
        </w:rPr>
        <w:t xml:space="preserve">W   przypadku   złożenia   przez   </w:t>
      </w:r>
      <w:r w:rsidR="00BD1D25" w:rsidRPr="00967C10">
        <w:rPr>
          <w:rFonts w:asciiTheme="majorHAnsi" w:hAnsiTheme="majorHAnsi" w:cstheme="majorHAnsi"/>
          <w:sz w:val="24"/>
          <w:szCs w:val="24"/>
          <w:lang w:eastAsia="pl-PL"/>
        </w:rPr>
        <w:t>w</w:t>
      </w:r>
      <w:r w:rsidRPr="00967C10">
        <w:rPr>
          <w:rFonts w:asciiTheme="majorHAnsi" w:hAnsiTheme="majorHAnsi" w:cstheme="majorHAnsi"/>
          <w:sz w:val="24"/>
          <w:szCs w:val="24"/>
          <w:lang w:eastAsia="pl-PL"/>
        </w:rPr>
        <w:t xml:space="preserve">ykonawców   dokumentów   zawierających   dane w walutach innych niż PLN, dane finansowe zostaną przeliczone  według średniego kursu       Narodowego       Banku       Polskiego       (NBP) </w:t>
      </w:r>
      <w:r w:rsidR="0028339C" w:rsidRPr="00967C10">
        <w:rPr>
          <w:rFonts w:asciiTheme="majorHAnsi" w:hAnsiTheme="majorHAnsi" w:cstheme="majorHAnsi"/>
          <w:sz w:val="24"/>
          <w:szCs w:val="24"/>
          <w:lang w:eastAsia="pl-PL"/>
        </w:rPr>
        <w:t xml:space="preserve"> </w:t>
      </w:r>
      <w:r w:rsidRPr="00967C10">
        <w:rPr>
          <w:rFonts w:asciiTheme="majorHAnsi" w:hAnsiTheme="majorHAnsi" w:cstheme="majorHAnsi"/>
          <w:sz w:val="24"/>
          <w:szCs w:val="24"/>
          <w:lang w:eastAsia="pl-PL"/>
        </w:rPr>
        <w:t xml:space="preserve">z       dnia       opublikowania  ogłoszenia o zamówieniu w </w:t>
      </w:r>
      <w:proofErr w:type="spellStart"/>
      <w:r w:rsidRPr="00967C10">
        <w:rPr>
          <w:rFonts w:asciiTheme="majorHAnsi" w:hAnsiTheme="majorHAnsi" w:cstheme="majorHAnsi"/>
          <w:sz w:val="24"/>
          <w:szCs w:val="24"/>
          <w:lang w:eastAsia="pl-PL"/>
        </w:rPr>
        <w:t>Dz.U.UE</w:t>
      </w:r>
      <w:proofErr w:type="spellEnd"/>
      <w:r w:rsidRPr="00967C10">
        <w:rPr>
          <w:rFonts w:asciiTheme="majorHAnsi" w:hAnsiTheme="majorHAnsi" w:cstheme="majorHAnsi"/>
          <w:sz w:val="24"/>
          <w:szCs w:val="24"/>
          <w:lang w:eastAsia="pl-PL"/>
        </w:rPr>
        <w:t xml:space="preserve">. Te same zasady </w:t>
      </w:r>
      <w:r w:rsidR="00FE7603" w:rsidRPr="00967C10">
        <w:rPr>
          <w:rFonts w:asciiTheme="majorHAnsi" w:hAnsiTheme="majorHAnsi" w:cstheme="majorHAnsi"/>
          <w:sz w:val="24"/>
          <w:szCs w:val="24"/>
          <w:lang w:eastAsia="pl-PL"/>
        </w:rPr>
        <w:t>z</w:t>
      </w:r>
      <w:r w:rsidRPr="00967C10">
        <w:rPr>
          <w:rFonts w:asciiTheme="majorHAnsi" w:hAnsiTheme="majorHAnsi" w:cstheme="majorHAnsi"/>
          <w:sz w:val="24"/>
          <w:szCs w:val="24"/>
          <w:lang w:eastAsia="pl-PL"/>
        </w:rPr>
        <w:t>amawiający przyjmie przy przeliczeniu wszelkich innych danych finansowych w walucie.</w:t>
      </w:r>
    </w:p>
    <w:p w14:paraId="595F3D1C" w14:textId="15534DB5" w:rsidR="00032A49" w:rsidRPr="00F11A29" w:rsidRDefault="00032A49" w:rsidP="00032A49">
      <w:pPr>
        <w:pStyle w:val="Nagwek1"/>
        <w:numPr>
          <w:ilvl w:val="0"/>
          <w:numId w:val="30"/>
        </w:numPr>
        <w:spacing w:before="0" w:line="312" w:lineRule="auto"/>
        <w:ind w:left="709" w:hanging="709"/>
        <w:rPr>
          <w:rFonts w:eastAsia="Times New Roman" w:cstheme="majorHAnsi"/>
          <w:color w:val="000000" w:themeColor="text1"/>
          <w:sz w:val="24"/>
          <w:szCs w:val="24"/>
          <w:lang w:eastAsia="pl-PL"/>
        </w:rPr>
      </w:pPr>
      <w:bookmarkStart w:id="23" w:name="_Toc158366615"/>
      <w:bookmarkStart w:id="24" w:name="_Toc164152085"/>
      <w:r w:rsidRPr="00F11A29">
        <w:rPr>
          <w:rFonts w:eastAsia="Times New Roman" w:cstheme="majorHAnsi"/>
          <w:color w:val="000000" w:themeColor="text1"/>
          <w:sz w:val="24"/>
          <w:szCs w:val="24"/>
          <w:lang w:eastAsia="pl-PL"/>
        </w:rPr>
        <w:t>Podstawy wykluczenia, o których mowa w art. 108 ust. 1 oraz w art. 7 ust. 1 ustawy z dnia z dnia 13 kwietnia 2022 r. o szczególnych rozwiązaniach w zakresie przeciwdziałania wspieraniu agresji na Ukrainę oraz służących ochronie bezpieczeństwa narodowego  oraz w art.  5k   rozporządzenia (UE) nr 833/2014  z dnia 31 lipca 2014 r. dotyczące środków ograniczających w związku z działaniami Rosji destabilizującymi sytuację na Ukrainie (obligatoryjne)</w:t>
      </w:r>
      <w:bookmarkEnd w:id="23"/>
      <w:bookmarkEnd w:id="24"/>
    </w:p>
    <w:p w14:paraId="35B84772" w14:textId="77777777" w:rsidR="00032A49" w:rsidRPr="00F11A29" w:rsidRDefault="00032A49" w:rsidP="00032A49">
      <w:pPr>
        <w:pStyle w:val="Akapitzlist"/>
        <w:numPr>
          <w:ilvl w:val="2"/>
          <w:numId w:val="5"/>
        </w:numPr>
        <w:spacing w:after="0" w:line="312" w:lineRule="auto"/>
        <w:ind w:left="1560" w:hanging="851"/>
        <w:jc w:val="both"/>
        <w:rPr>
          <w:rFonts w:asciiTheme="majorHAnsi" w:eastAsia="Times New Roman" w:hAnsiTheme="majorHAnsi" w:cstheme="majorHAnsi"/>
          <w:color w:val="000000" w:themeColor="text1"/>
          <w:sz w:val="24"/>
          <w:szCs w:val="24"/>
          <w:lang w:eastAsia="pl-PL"/>
        </w:rPr>
      </w:pPr>
      <w:r w:rsidRPr="00F11A29">
        <w:rPr>
          <w:rFonts w:asciiTheme="majorHAnsi" w:hAnsiTheme="majorHAnsi" w:cstheme="majorHAnsi"/>
          <w:color w:val="000000" w:themeColor="text1"/>
          <w:sz w:val="24"/>
          <w:szCs w:val="24"/>
          <w:lang w:eastAsia="pl-PL"/>
        </w:rPr>
        <w:t xml:space="preserve">W postępowaniu mogą brać udział Wykonawcy, którzy nie podlegają wykluczeniu z postępowania o udzielenie zamówienia w okolicznościach, o których mowa w art. 108 ust. 1 ustawy Pzp. </w:t>
      </w:r>
      <w:r w:rsidRPr="00F11A29">
        <w:rPr>
          <w:rFonts w:asciiTheme="majorHAnsi" w:hAnsiTheme="majorHAnsi" w:cstheme="majorHAnsi"/>
          <w:sz w:val="24"/>
          <w:szCs w:val="24"/>
          <w:lang w:eastAsia="pl-PL"/>
        </w:rPr>
        <w:t xml:space="preserve">będącego osobą fizyczną, </w:t>
      </w:r>
      <w:r w:rsidRPr="00F11A29">
        <w:rPr>
          <w:rFonts w:asciiTheme="majorHAnsi" w:eastAsia="Times New Roman" w:hAnsiTheme="majorHAnsi" w:cstheme="majorHAnsi"/>
          <w:color w:val="000000" w:themeColor="text1"/>
          <w:sz w:val="24"/>
          <w:szCs w:val="24"/>
          <w:lang w:eastAsia="pl-PL"/>
        </w:rPr>
        <w:t>którego prawomocnie skazano za przestępstwo:</w:t>
      </w:r>
    </w:p>
    <w:p w14:paraId="7999A5F2" w14:textId="77777777" w:rsidR="00032A49" w:rsidRPr="00F11A29" w:rsidRDefault="00032A49" w:rsidP="00032A49">
      <w:pPr>
        <w:pStyle w:val="Akapitzlist"/>
        <w:numPr>
          <w:ilvl w:val="0"/>
          <w:numId w:val="34"/>
        </w:numPr>
        <w:spacing w:after="0" w:line="312" w:lineRule="auto"/>
        <w:ind w:left="1560" w:hanging="709"/>
        <w:jc w:val="both"/>
        <w:rPr>
          <w:rFonts w:asciiTheme="majorHAnsi" w:eastAsia="Times New Roman" w:hAnsiTheme="majorHAnsi" w:cstheme="majorHAnsi"/>
          <w:color w:val="000000" w:themeColor="text1"/>
          <w:sz w:val="24"/>
          <w:szCs w:val="24"/>
          <w:lang w:eastAsia="pl-PL"/>
        </w:rPr>
      </w:pPr>
      <w:r w:rsidRPr="00F11A29">
        <w:rPr>
          <w:rFonts w:asciiTheme="majorHAnsi" w:eastAsia="Times New Roman" w:hAnsiTheme="majorHAnsi" w:cstheme="majorHAnsi"/>
          <w:color w:val="000000" w:themeColor="text1"/>
          <w:sz w:val="24"/>
          <w:szCs w:val="24"/>
          <w:lang w:eastAsia="pl-PL"/>
        </w:rPr>
        <w:t xml:space="preserve">udziału w zorganizowanej grupie przestępczej albo związku mającym na celu popełnienie przestępstwa lub przestępstwa skarbowego, o którym mowa w art. 258 Kodeksu karnego, </w:t>
      </w:r>
    </w:p>
    <w:p w14:paraId="16802456" w14:textId="77777777" w:rsidR="00032A49" w:rsidRPr="00F11A29" w:rsidRDefault="00032A49" w:rsidP="00032A49">
      <w:pPr>
        <w:pStyle w:val="Akapitzlist"/>
        <w:numPr>
          <w:ilvl w:val="0"/>
          <w:numId w:val="34"/>
        </w:numPr>
        <w:spacing w:after="0" w:line="312" w:lineRule="auto"/>
        <w:ind w:left="1560" w:hanging="709"/>
        <w:jc w:val="both"/>
        <w:rPr>
          <w:rFonts w:asciiTheme="majorHAnsi" w:eastAsia="Times New Roman" w:hAnsiTheme="majorHAnsi" w:cstheme="majorHAnsi"/>
          <w:color w:val="000000" w:themeColor="text1"/>
          <w:sz w:val="24"/>
          <w:szCs w:val="24"/>
          <w:lang w:eastAsia="pl-PL"/>
        </w:rPr>
      </w:pPr>
      <w:r w:rsidRPr="00F11A29">
        <w:rPr>
          <w:rFonts w:asciiTheme="majorHAnsi" w:eastAsia="Times New Roman" w:hAnsiTheme="majorHAnsi" w:cstheme="majorHAnsi"/>
          <w:color w:val="000000" w:themeColor="text1"/>
          <w:sz w:val="24"/>
          <w:szCs w:val="24"/>
          <w:lang w:eastAsia="pl-PL"/>
        </w:rPr>
        <w:t xml:space="preserve">handlu ludźmi, o którym mowa w art. 189a Kodeksu karnego, </w:t>
      </w:r>
    </w:p>
    <w:p w14:paraId="4CFEAE9D" w14:textId="77777777" w:rsidR="00032A49" w:rsidRPr="00F11A29" w:rsidRDefault="00032A49" w:rsidP="00032A49">
      <w:pPr>
        <w:pStyle w:val="Akapitzlist"/>
        <w:numPr>
          <w:ilvl w:val="0"/>
          <w:numId w:val="34"/>
        </w:numPr>
        <w:spacing w:after="0" w:line="312" w:lineRule="auto"/>
        <w:ind w:left="1560" w:hanging="709"/>
        <w:jc w:val="both"/>
        <w:rPr>
          <w:rFonts w:asciiTheme="majorHAnsi" w:eastAsia="Times New Roman" w:hAnsiTheme="majorHAnsi" w:cstheme="majorHAnsi"/>
          <w:color w:val="000000" w:themeColor="text1"/>
          <w:sz w:val="24"/>
          <w:szCs w:val="24"/>
          <w:lang w:eastAsia="pl-PL"/>
        </w:rPr>
      </w:pPr>
      <w:r w:rsidRPr="00F11A29">
        <w:rPr>
          <w:rFonts w:asciiTheme="majorHAnsi" w:eastAsia="Times New Roman" w:hAnsiTheme="majorHAnsi" w:cstheme="majorHAnsi"/>
          <w:color w:val="000000" w:themeColor="text1"/>
          <w:sz w:val="24"/>
          <w:szCs w:val="24"/>
          <w:lang w:eastAsia="pl-PL"/>
        </w:rPr>
        <w:t xml:space="preserve">o którym mowa w </w:t>
      </w:r>
      <w:hyperlink r:id="rId11" w:history="1">
        <w:r w:rsidRPr="00F11A29">
          <w:rPr>
            <w:rFonts w:asciiTheme="majorHAnsi" w:eastAsia="Times New Roman" w:hAnsiTheme="majorHAnsi" w:cstheme="majorHAnsi"/>
            <w:color w:val="000000" w:themeColor="text1"/>
            <w:sz w:val="24"/>
            <w:szCs w:val="24"/>
            <w:lang w:eastAsia="pl-PL"/>
          </w:rPr>
          <w:t>art. 228-230a</w:t>
        </w:r>
      </w:hyperlink>
      <w:r w:rsidRPr="00F11A29">
        <w:rPr>
          <w:rFonts w:asciiTheme="majorHAnsi" w:eastAsia="Times New Roman" w:hAnsiTheme="majorHAnsi" w:cstheme="majorHAnsi"/>
          <w:color w:val="000000" w:themeColor="text1"/>
          <w:sz w:val="24"/>
          <w:szCs w:val="24"/>
          <w:lang w:eastAsia="pl-PL"/>
        </w:rPr>
        <w:t xml:space="preserve">, </w:t>
      </w:r>
      <w:hyperlink r:id="rId12" w:history="1">
        <w:r w:rsidRPr="00F11A29">
          <w:rPr>
            <w:rFonts w:asciiTheme="majorHAnsi" w:eastAsia="Times New Roman" w:hAnsiTheme="majorHAnsi" w:cstheme="majorHAnsi"/>
            <w:color w:val="000000" w:themeColor="text1"/>
            <w:sz w:val="24"/>
            <w:szCs w:val="24"/>
            <w:lang w:eastAsia="pl-PL"/>
          </w:rPr>
          <w:t>art. 250a</w:t>
        </w:r>
      </w:hyperlink>
      <w:r w:rsidRPr="00F11A29">
        <w:rPr>
          <w:rFonts w:asciiTheme="majorHAnsi" w:eastAsia="Times New Roman" w:hAnsiTheme="majorHAnsi" w:cstheme="majorHAnsi"/>
          <w:color w:val="000000" w:themeColor="text1"/>
          <w:sz w:val="24"/>
          <w:szCs w:val="24"/>
          <w:lang w:eastAsia="pl-PL"/>
        </w:rPr>
        <w:t xml:space="preserve"> Kodeksu karnego, w </w:t>
      </w:r>
      <w:hyperlink r:id="rId13" w:history="1">
        <w:r w:rsidRPr="00F11A29">
          <w:rPr>
            <w:rFonts w:asciiTheme="majorHAnsi" w:eastAsia="Times New Roman" w:hAnsiTheme="majorHAnsi" w:cstheme="majorHAnsi"/>
            <w:color w:val="000000" w:themeColor="text1"/>
            <w:sz w:val="24"/>
            <w:szCs w:val="24"/>
            <w:lang w:eastAsia="pl-PL"/>
          </w:rPr>
          <w:t>art. 46-48</w:t>
        </w:r>
      </w:hyperlink>
      <w:r w:rsidRPr="00F11A29">
        <w:rPr>
          <w:rFonts w:asciiTheme="majorHAnsi" w:eastAsia="Times New Roman" w:hAnsiTheme="majorHAnsi" w:cstheme="majorHAnsi"/>
          <w:color w:val="000000" w:themeColor="text1"/>
          <w:sz w:val="24"/>
          <w:szCs w:val="24"/>
          <w:lang w:eastAsia="pl-PL"/>
        </w:rPr>
        <w:t xml:space="preserve"> ustawy z dnia 25 czerwca 2010 r. o sporcie lub w </w:t>
      </w:r>
      <w:hyperlink r:id="rId14" w:history="1">
        <w:r w:rsidRPr="00F11A29">
          <w:rPr>
            <w:rFonts w:asciiTheme="majorHAnsi" w:eastAsia="Times New Roman" w:hAnsiTheme="majorHAnsi" w:cstheme="majorHAnsi"/>
            <w:color w:val="000000" w:themeColor="text1"/>
            <w:sz w:val="24"/>
            <w:szCs w:val="24"/>
            <w:lang w:eastAsia="pl-PL"/>
          </w:rPr>
          <w:t>art. 54 ust. 1-4</w:t>
        </w:r>
      </w:hyperlink>
      <w:r w:rsidRPr="00F11A29">
        <w:rPr>
          <w:rFonts w:asciiTheme="majorHAnsi" w:eastAsia="Times New Roman" w:hAnsiTheme="majorHAnsi" w:cstheme="majorHAnsi"/>
          <w:color w:val="000000" w:themeColor="text1"/>
          <w:sz w:val="24"/>
          <w:szCs w:val="24"/>
          <w:lang w:eastAsia="pl-PL"/>
        </w:rPr>
        <w:t xml:space="preserve"> ustawy z dnia 12 maja 2011 r. o refundacji leków, środków spożywczych specjalnego przeznaczenia żywieniowego oraz wyrobów medycznych,</w:t>
      </w:r>
    </w:p>
    <w:p w14:paraId="617D9FCA" w14:textId="77777777" w:rsidR="00032A49" w:rsidRPr="00F11A29" w:rsidRDefault="00032A49" w:rsidP="00032A49">
      <w:pPr>
        <w:pStyle w:val="Akapitzlist"/>
        <w:numPr>
          <w:ilvl w:val="0"/>
          <w:numId w:val="34"/>
        </w:numPr>
        <w:spacing w:after="0" w:line="312" w:lineRule="auto"/>
        <w:ind w:left="1560" w:hanging="709"/>
        <w:jc w:val="both"/>
        <w:rPr>
          <w:rFonts w:asciiTheme="majorHAnsi" w:eastAsia="Times New Roman" w:hAnsiTheme="majorHAnsi" w:cstheme="majorHAnsi"/>
          <w:color w:val="000000" w:themeColor="text1"/>
          <w:sz w:val="24"/>
          <w:szCs w:val="24"/>
          <w:lang w:eastAsia="pl-PL"/>
        </w:rPr>
      </w:pPr>
      <w:r w:rsidRPr="00F11A29">
        <w:rPr>
          <w:rFonts w:asciiTheme="majorHAnsi" w:eastAsia="Times New Roman" w:hAnsiTheme="majorHAnsi" w:cstheme="majorHAnsi"/>
          <w:color w:val="000000" w:themeColor="text1"/>
          <w:sz w:val="24"/>
          <w:szCs w:val="24"/>
          <w:lang w:eastAsia="pl-PL"/>
        </w:rPr>
        <w:t xml:space="preserve">finansowania przestępstwa o charakterze terrorystycznym, o którym mowa w </w:t>
      </w:r>
      <w:hyperlink r:id="rId15" w:history="1">
        <w:r w:rsidRPr="00F11A29">
          <w:rPr>
            <w:rFonts w:asciiTheme="majorHAnsi" w:eastAsia="Times New Roman" w:hAnsiTheme="majorHAnsi" w:cstheme="majorHAnsi"/>
            <w:color w:val="000000" w:themeColor="text1"/>
            <w:sz w:val="24"/>
            <w:szCs w:val="24"/>
            <w:lang w:eastAsia="pl-PL"/>
          </w:rPr>
          <w:t>art. 165a</w:t>
        </w:r>
      </w:hyperlink>
      <w:r w:rsidRPr="00F11A29">
        <w:rPr>
          <w:rFonts w:asciiTheme="majorHAnsi" w:eastAsia="Times New Roman" w:hAnsiTheme="majorHAnsi" w:cstheme="majorHAnsi"/>
          <w:color w:val="000000" w:themeColor="text1"/>
          <w:sz w:val="24"/>
          <w:szCs w:val="24"/>
          <w:lang w:eastAsia="pl-PL"/>
        </w:rPr>
        <w:t xml:space="preserve"> Kodeksu karnego, lub przestępstwo udaremniania lub utrudniania stwierdzenia przestępnego pochodzenia pieniędzy lub ukrywania ich pochodzenia, o którym mowa w </w:t>
      </w:r>
      <w:hyperlink r:id="rId16" w:history="1">
        <w:r w:rsidRPr="00F11A29">
          <w:rPr>
            <w:rFonts w:asciiTheme="majorHAnsi" w:eastAsia="Times New Roman" w:hAnsiTheme="majorHAnsi" w:cstheme="majorHAnsi"/>
            <w:color w:val="000000" w:themeColor="text1"/>
            <w:sz w:val="24"/>
            <w:szCs w:val="24"/>
            <w:lang w:eastAsia="pl-PL"/>
          </w:rPr>
          <w:t>art. 299</w:t>
        </w:r>
      </w:hyperlink>
      <w:r w:rsidRPr="00F11A29">
        <w:rPr>
          <w:rFonts w:asciiTheme="majorHAnsi" w:eastAsia="Times New Roman" w:hAnsiTheme="majorHAnsi" w:cstheme="majorHAnsi"/>
          <w:color w:val="000000" w:themeColor="text1"/>
          <w:sz w:val="24"/>
          <w:szCs w:val="24"/>
          <w:lang w:eastAsia="pl-PL"/>
        </w:rPr>
        <w:t xml:space="preserve"> Kodeksu karnego,</w:t>
      </w:r>
    </w:p>
    <w:p w14:paraId="2B67F1A9" w14:textId="77777777" w:rsidR="00032A49" w:rsidRPr="00F11A29" w:rsidRDefault="00032A49" w:rsidP="00032A49">
      <w:pPr>
        <w:pStyle w:val="Akapitzlist"/>
        <w:numPr>
          <w:ilvl w:val="0"/>
          <w:numId w:val="34"/>
        </w:numPr>
        <w:spacing w:after="0" w:line="312" w:lineRule="auto"/>
        <w:ind w:left="1560" w:hanging="709"/>
        <w:jc w:val="both"/>
        <w:rPr>
          <w:rFonts w:asciiTheme="majorHAnsi" w:eastAsia="Times New Roman" w:hAnsiTheme="majorHAnsi" w:cstheme="majorHAnsi"/>
          <w:color w:val="000000" w:themeColor="text1"/>
          <w:sz w:val="24"/>
          <w:szCs w:val="24"/>
          <w:lang w:eastAsia="pl-PL"/>
        </w:rPr>
      </w:pPr>
      <w:r w:rsidRPr="00F11A29">
        <w:rPr>
          <w:rFonts w:asciiTheme="majorHAnsi" w:eastAsia="Times New Roman" w:hAnsiTheme="majorHAnsi" w:cstheme="majorHAnsi"/>
          <w:color w:val="000000" w:themeColor="text1"/>
          <w:sz w:val="24"/>
          <w:szCs w:val="24"/>
          <w:lang w:eastAsia="pl-PL"/>
        </w:rPr>
        <w:t xml:space="preserve">o charakterze terrorystycznym, o którym mowa w art. 115 § 20 Kodeksu karnego, lub mające na celu popełnienie tego przestępstwa, </w:t>
      </w:r>
    </w:p>
    <w:p w14:paraId="4DAE9BBD" w14:textId="77777777" w:rsidR="00032A49" w:rsidRPr="00F11A29" w:rsidRDefault="00032A49" w:rsidP="00032A49">
      <w:pPr>
        <w:pStyle w:val="Akapitzlist"/>
        <w:numPr>
          <w:ilvl w:val="0"/>
          <w:numId w:val="34"/>
        </w:numPr>
        <w:spacing w:after="0" w:line="312" w:lineRule="auto"/>
        <w:ind w:left="1560" w:hanging="709"/>
        <w:jc w:val="both"/>
        <w:rPr>
          <w:rFonts w:asciiTheme="majorHAnsi" w:eastAsia="Times New Roman" w:hAnsiTheme="majorHAnsi" w:cstheme="majorHAnsi"/>
          <w:color w:val="000000" w:themeColor="text1"/>
          <w:sz w:val="24"/>
          <w:szCs w:val="24"/>
          <w:lang w:eastAsia="pl-PL"/>
        </w:rPr>
      </w:pPr>
      <w:r w:rsidRPr="00F11A29">
        <w:rPr>
          <w:rFonts w:asciiTheme="majorHAnsi" w:eastAsia="Times New Roman" w:hAnsiTheme="majorHAnsi" w:cstheme="majorHAnsi"/>
          <w:color w:val="000000" w:themeColor="text1"/>
          <w:sz w:val="24"/>
          <w:szCs w:val="24"/>
          <w:lang w:eastAsia="pl-PL"/>
        </w:rPr>
        <w:t xml:space="preserve">powierzenia wykonywania pracy małoletniemu cudzoziemcowi, o którym mowa w </w:t>
      </w:r>
      <w:hyperlink r:id="rId17" w:history="1">
        <w:r w:rsidRPr="00F11A29">
          <w:rPr>
            <w:rFonts w:asciiTheme="majorHAnsi" w:eastAsia="Times New Roman" w:hAnsiTheme="majorHAnsi" w:cstheme="majorHAnsi"/>
            <w:color w:val="000000" w:themeColor="text1"/>
            <w:sz w:val="24"/>
            <w:szCs w:val="24"/>
            <w:lang w:eastAsia="pl-PL"/>
          </w:rPr>
          <w:t>art. 9 ust. 2</w:t>
        </w:r>
      </w:hyperlink>
      <w:r w:rsidRPr="00F11A29">
        <w:rPr>
          <w:rFonts w:asciiTheme="majorHAnsi" w:eastAsia="Times New Roman" w:hAnsiTheme="majorHAnsi" w:cstheme="majorHAnsi"/>
          <w:color w:val="000000" w:themeColor="text1"/>
          <w:sz w:val="24"/>
          <w:szCs w:val="24"/>
          <w:lang w:eastAsia="pl-PL"/>
        </w:rPr>
        <w:t xml:space="preserve"> ustawy z dnia 15 czerwca 2012 r. o skutkach powierzania wykonywania pracy cudzoziemcom przebywającym wbrew przepisom na terytorium Rzeczypospolitej Polskiej,</w:t>
      </w:r>
    </w:p>
    <w:p w14:paraId="3E99761B" w14:textId="77777777" w:rsidR="00032A49" w:rsidRPr="00F11A29" w:rsidRDefault="00032A49" w:rsidP="00032A49">
      <w:pPr>
        <w:pStyle w:val="Akapitzlist"/>
        <w:numPr>
          <w:ilvl w:val="0"/>
          <w:numId w:val="34"/>
        </w:numPr>
        <w:spacing w:after="0" w:line="312" w:lineRule="auto"/>
        <w:ind w:left="1560" w:hanging="709"/>
        <w:jc w:val="both"/>
        <w:rPr>
          <w:rFonts w:asciiTheme="majorHAnsi" w:eastAsia="Times New Roman" w:hAnsiTheme="majorHAnsi" w:cstheme="majorHAnsi"/>
          <w:color w:val="000000" w:themeColor="text1"/>
          <w:sz w:val="24"/>
          <w:szCs w:val="24"/>
          <w:lang w:eastAsia="pl-PL"/>
        </w:rPr>
      </w:pPr>
      <w:r w:rsidRPr="00F11A29">
        <w:rPr>
          <w:rFonts w:asciiTheme="majorHAnsi" w:eastAsia="Times New Roman" w:hAnsiTheme="majorHAnsi" w:cstheme="majorHAnsi"/>
          <w:color w:val="000000" w:themeColor="text1"/>
          <w:sz w:val="24"/>
          <w:szCs w:val="24"/>
          <w:lang w:eastAsia="pl-PL"/>
        </w:rPr>
        <w:t xml:space="preserve">przeciwko obrotowi gospodarczemu, o których mowa w </w:t>
      </w:r>
      <w:hyperlink r:id="rId18" w:history="1">
        <w:r w:rsidRPr="00F11A29">
          <w:rPr>
            <w:rFonts w:asciiTheme="majorHAnsi" w:eastAsia="Times New Roman" w:hAnsiTheme="majorHAnsi" w:cstheme="majorHAnsi"/>
            <w:color w:val="000000" w:themeColor="text1"/>
            <w:sz w:val="24"/>
            <w:szCs w:val="24"/>
            <w:lang w:eastAsia="pl-PL"/>
          </w:rPr>
          <w:t>art. 296-307</w:t>
        </w:r>
      </w:hyperlink>
      <w:r w:rsidRPr="00F11A29">
        <w:rPr>
          <w:rFonts w:asciiTheme="majorHAnsi" w:eastAsia="Times New Roman" w:hAnsiTheme="majorHAnsi" w:cstheme="majorHAnsi"/>
          <w:color w:val="000000" w:themeColor="text1"/>
          <w:sz w:val="24"/>
          <w:szCs w:val="24"/>
          <w:lang w:eastAsia="pl-PL"/>
        </w:rPr>
        <w:t xml:space="preserve"> Kodeksu karnego, przestępstwo oszustwa, o którym mowa w </w:t>
      </w:r>
      <w:hyperlink r:id="rId19" w:history="1">
        <w:r w:rsidRPr="00F11A29">
          <w:rPr>
            <w:rFonts w:asciiTheme="majorHAnsi" w:eastAsia="Times New Roman" w:hAnsiTheme="majorHAnsi" w:cstheme="majorHAnsi"/>
            <w:color w:val="000000" w:themeColor="text1"/>
            <w:sz w:val="24"/>
            <w:szCs w:val="24"/>
            <w:lang w:eastAsia="pl-PL"/>
          </w:rPr>
          <w:t>art. 286</w:t>
        </w:r>
      </w:hyperlink>
      <w:r w:rsidRPr="00F11A29">
        <w:rPr>
          <w:rFonts w:asciiTheme="majorHAnsi" w:eastAsia="Times New Roman" w:hAnsiTheme="majorHAnsi" w:cstheme="majorHAnsi"/>
          <w:color w:val="000000" w:themeColor="text1"/>
          <w:sz w:val="24"/>
          <w:szCs w:val="24"/>
          <w:lang w:eastAsia="pl-PL"/>
        </w:rPr>
        <w:t xml:space="preserve"> Kodeksu karnego, przestępstwo przeciwko wiarygodności dokumentów, o których mowa w </w:t>
      </w:r>
      <w:hyperlink r:id="rId20" w:history="1">
        <w:r w:rsidRPr="00F11A29">
          <w:rPr>
            <w:rFonts w:asciiTheme="majorHAnsi" w:eastAsia="Times New Roman" w:hAnsiTheme="majorHAnsi" w:cstheme="majorHAnsi"/>
            <w:color w:val="000000" w:themeColor="text1"/>
            <w:sz w:val="24"/>
            <w:szCs w:val="24"/>
            <w:lang w:eastAsia="pl-PL"/>
          </w:rPr>
          <w:t>art. 270-277d</w:t>
        </w:r>
      </w:hyperlink>
      <w:r w:rsidRPr="00F11A29">
        <w:rPr>
          <w:rFonts w:asciiTheme="majorHAnsi" w:eastAsia="Times New Roman" w:hAnsiTheme="majorHAnsi" w:cstheme="majorHAnsi"/>
          <w:color w:val="000000" w:themeColor="text1"/>
          <w:sz w:val="24"/>
          <w:szCs w:val="24"/>
          <w:lang w:eastAsia="pl-PL"/>
        </w:rPr>
        <w:t xml:space="preserve"> Kodeksu karnego, lub przestępstwo skarbowe,</w:t>
      </w:r>
    </w:p>
    <w:p w14:paraId="2054B87C" w14:textId="77777777" w:rsidR="00032A49" w:rsidRPr="00F11A29" w:rsidRDefault="00032A49" w:rsidP="00032A49">
      <w:pPr>
        <w:pStyle w:val="Akapitzlist"/>
        <w:numPr>
          <w:ilvl w:val="0"/>
          <w:numId w:val="34"/>
        </w:numPr>
        <w:spacing w:after="0" w:line="312" w:lineRule="auto"/>
        <w:ind w:left="1560" w:hanging="709"/>
        <w:jc w:val="both"/>
        <w:rPr>
          <w:rFonts w:asciiTheme="majorHAnsi" w:eastAsia="Times New Roman" w:hAnsiTheme="majorHAnsi" w:cstheme="majorHAnsi"/>
          <w:color w:val="000000" w:themeColor="text1"/>
          <w:sz w:val="24"/>
          <w:szCs w:val="24"/>
          <w:lang w:eastAsia="pl-PL"/>
        </w:rPr>
      </w:pPr>
      <w:r w:rsidRPr="00F11A29">
        <w:rPr>
          <w:rFonts w:asciiTheme="majorHAnsi" w:eastAsia="Times New Roman" w:hAnsiTheme="majorHAnsi" w:cstheme="majorHAnsi"/>
          <w:color w:val="000000" w:themeColor="text1"/>
          <w:sz w:val="24"/>
          <w:szCs w:val="24"/>
          <w:lang w:eastAsia="pl-PL"/>
        </w:rPr>
        <w:t>o którym mowa w art. 9 ust. 1 i 3 lub art. 10 ustawy z dnia 15 czerwca 2012 r. o skutkach powierzania wykonywania pracy cudzoziemcom przebywającym wbrew przepisom na terytorium Rzeczypospolitej Polskiej</w:t>
      </w:r>
    </w:p>
    <w:p w14:paraId="6D363C3E" w14:textId="77777777" w:rsidR="00032A49" w:rsidRPr="00F11A29" w:rsidRDefault="00032A49" w:rsidP="00032A49">
      <w:pPr>
        <w:pStyle w:val="text-justify"/>
        <w:spacing w:before="0" w:beforeAutospacing="0" w:after="0" w:afterAutospacing="0" w:line="312" w:lineRule="auto"/>
        <w:ind w:left="1560" w:hanging="709"/>
        <w:jc w:val="both"/>
        <w:rPr>
          <w:rFonts w:asciiTheme="majorHAnsi" w:hAnsiTheme="majorHAnsi" w:cstheme="majorHAnsi"/>
          <w:color w:val="000000" w:themeColor="text1"/>
        </w:rPr>
      </w:pPr>
      <w:r w:rsidRPr="00F11A29">
        <w:rPr>
          <w:rFonts w:asciiTheme="majorHAnsi" w:hAnsiTheme="majorHAnsi" w:cstheme="majorHAnsi"/>
          <w:color w:val="000000" w:themeColor="text1"/>
        </w:rPr>
        <w:t>- lub za odpowiedni czyn zabroniony określony w przepisach prawa obcego;</w:t>
      </w:r>
    </w:p>
    <w:p w14:paraId="54B21680" w14:textId="77777777" w:rsidR="00032A49" w:rsidRPr="00F11A29" w:rsidRDefault="00032A49" w:rsidP="00032A49">
      <w:pPr>
        <w:pStyle w:val="Akapitzlist"/>
        <w:numPr>
          <w:ilvl w:val="2"/>
          <w:numId w:val="5"/>
        </w:numPr>
        <w:spacing w:after="0" w:line="312" w:lineRule="auto"/>
        <w:ind w:left="1560" w:hanging="709"/>
        <w:jc w:val="both"/>
        <w:rPr>
          <w:rFonts w:asciiTheme="majorHAnsi" w:eastAsia="Times New Roman" w:hAnsiTheme="majorHAnsi" w:cstheme="majorHAnsi"/>
          <w:color w:val="000000" w:themeColor="text1"/>
          <w:sz w:val="24"/>
          <w:szCs w:val="24"/>
          <w:lang w:eastAsia="pl-PL"/>
        </w:rPr>
      </w:pPr>
      <w:r w:rsidRPr="00F11A29">
        <w:rPr>
          <w:rFonts w:asciiTheme="majorHAnsi" w:eastAsia="Times New Roman" w:hAnsiTheme="majorHAnsi" w:cstheme="majorHAnsi"/>
          <w:color w:val="000000" w:themeColor="text1"/>
          <w:sz w:val="24"/>
          <w:szCs w:val="24"/>
          <w:lang w:eastAsia="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7.1.1.,</w:t>
      </w:r>
    </w:p>
    <w:p w14:paraId="4F160FA1" w14:textId="77777777" w:rsidR="00032A49" w:rsidRPr="00F11A29" w:rsidRDefault="00032A49" w:rsidP="00032A49">
      <w:pPr>
        <w:pStyle w:val="Akapitzlist"/>
        <w:numPr>
          <w:ilvl w:val="2"/>
          <w:numId w:val="5"/>
        </w:numPr>
        <w:spacing w:after="0" w:line="312" w:lineRule="auto"/>
        <w:ind w:left="1560" w:hanging="709"/>
        <w:jc w:val="both"/>
        <w:rPr>
          <w:rFonts w:asciiTheme="majorHAnsi" w:eastAsia="Times New Roman" w:hAnsiTheme="majorHAnsi" w:cstheme="majorHAnsi"/>
          <w:color w:val="000000" w:themeColor="text1"/>
          <w:sz w:val="24"/>
          <w:szCs w:val="24"/>
          <w:lang w:eastAsia="pl-PL"/>
        </w:rPr>
      </w:pPr>
      <w:r w:rsidRPr="00F11A29">
        <w:rPr>
          <w:rFonts w:asciiTheme="majorHAnsi" w:eastAsia="Times New Roman" w:hAnsiTheme="majorHAnsi" w:cstheme="majorHAnsi"/>
          <w:color w:val="000000" w:themeColor="text1"/>
          <w:sz w:val="24"/>
          <w:szCs w:val="24"/>
          <w:lang w:eastAsia="pl-P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C62793E" w14:textId="77777777" w:rsidR="00032A49" w:rsidRPr="00F11A29" w:rsidRDefault="00032A49" w:rsidP="00032A49">
      <w:pPr>
        <w:pStyle w:val="Akapitzlist"/>
        <w:numPr>
          <w:ilvl w:val="2"/>
          <w:numId w:val="5"/>
        </w:numPr>
        <w:spacing w:after="0" w:line="312" w:lineRule="auto"/>
        <w:ind w:left="1560" w:hanging="709"/>
        <w:jc w:val="both"/>
        <w:rPr>
          <w:rFonts w:asciiTheme="majorHAnsi" w:eastAsia="Times New Roman" w:hAnsiTheme="majorHAnsi" w:cstheme="majorHAnsi"/>
          <w:color w:val="000000" w:themeColor="text1"/>
          <w:sz w:val="24"/>
          <w:szCs w:val="24"/>
          <w:lang w:eastAsia="pl-PL"/>
        </w:rPr>
      </w:pPr>
      <w:r w:rsidRPr="00F11A29">
        <w:rPr>
          <w:rFonts w:asciiTheme="majorHAnsi" w:eastAsia="Times New Roman" w:hAnsiTheme="majorHAnsi" w:cstheme="majorHAnsi"/>
          <w:color w:val="000000" w:themeColor="text1"/>
          <w:sz w:val="24"/>
          <w:szCs w:val="24"/>
          <w:lang w:eastAsia="pl-PL"/>
        </w:rPr>
        <w:t>wobec którego prawomocnie orzeczono zakaz ubiegania się o zamówienia publiczne,</w:t>
      </w:r>
    </w:p>
    <w:p w14:paraId="08D20CA1" w14:textId="77777777" w:rsidR="00032A49" w:rsidRPr="00F11A29" w:rsidRDefault="00032A49" w:rsidP="00032A49">
      <w:pPr>
        <w:pStyle w:val="Akapitzlist"/>
        <w:numPr>
          <w:ilvl w:val="2"/>
          <w:numId w:val="5"/>
        </w:numPr>
        <w:spacing w:after="0" w:line="312" w:lineRule="auto"/>
        <w:ind w:left="1560" w:hanging="709"/>
        <w:jc w:val="both"/>
        <w:rPr>
          <w:rFonts w:asciiTheme="majorHAnsi" w:eastAsia="Times New Roman" w:hAnsiTheme="majorHAnsi" w:cstheme="majorHAnsi"/>
          <w:color w:val="000000" w:themeColor="text1"/>
          <w:sz w:val="24"/>
          <w:szCs w:val="24"/>
          <w:lang w:eastAsia="pl-PL"/>
        </w:rPr>
      </w:pPr>
      <w:r w:rsidRPr="00F11A29">
        <w:rPr>
          <w:rFonts w:asciiTheme="majorHAnsi" w:eastAsia="Times New Roman" w:hAnsiTheme="majorHAnsi" w:cstheme="majorHAnsi"/>
          <w:color w:val="000000" w:themeColor="text1"/>
          <w:sz w:val="24"/>
          <w:szCs w:val="24"/>
          <w:lang w:eastAsia="pl-P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1" w:history="1">
        <w:r w:rsidRPr="00F11A29">
          <w:rPr>
            <w:rFonts w:asciiTheme="majorHAnsi" w:eastAsia="Times New Roman" w:hAnsiTheme="majorHAnsi" w:cstheme="majorHAnsi"/>
            <w:color w:val="000000" w:themeColor="text1"/>
            <w:sz w:val="24"/>
            <w:szCs w:val="24"/>
            <w:lang w:eastAsia="pl-PL"/>
          </w:rPr>
          <w:t>ustawy</w:t>
        </w:r>
      </w:hyperlink>
      <w:r w:rsidRPr="00F11A29">
        <w:rPr>
          <w:rFonts w:asciiTheme="majorHAnsi" w:eastAsia="Times New Roman" w:hAnsiTheme="majorHAnsi" w:cstheme="majorHAnsi"/>
          <w:color w:val="000000" w:themeColor="text1"/>
          <w:sz w:val="24"/>
          <w:szCs w:val="24"/>
          <w:lang w:eastAsia="pl-PL"/>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7D3B2C70" w14:textId="77777777" w:rsidR="00032A49" w:rsidRPr="00F11A29" w:rsidRDefault="00032A49" w:rsidP="00032A49">
      <w:pPr>
        <w:pStyle w:val="Akapitzlist"/>
        <w:numPr>
          <w:ilvl w:val="2"/>
          <w:numId w:val="5"/>
        </w:numPr>
        <w:spacing w:after="0" w:line="312" w:lineRule="auto"/>
        <w:ind w:left="1560" w:hanging="709"/>
        <w:jc w:val="both"/>
        <w:rPr>
          <w:rFonts w:asciiTheme="majorHAnsi" w:eastAsia="Times New Roman" w:hAnsiTheme="majorHAnsi" w:cstheme="majorHAnsi"/>
          <w:color w:val="000000" w:themeColor="text1"/>
          <w:sz w:val="24"/>
          <w:szCs w:val="24"/>
          <w:lang w:eastAsia="pl-PL"/>
        </w:rPr>
      </w:pPr>
      <w:r w:rsidRPr="00F11A29">
        <w:rPr>
          <w:rFonts w:asciiTheme="majorHAnsi" w:eastAsia="Times New Roman" w:hAnsiTheme="majorHAnsi" w:cstheme="majorHAnsi"/>
          <w:color w:val="000000" w:themeColor="text1"/>
          <w:sz w:val="24"/>
          <w:szCs w:val="24"/>
          <w:lang w:eastAsia="pl-PL"/>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22" w:history="1">
        <w:r w:rsidRPr="00F11A29">
          <w:rPr>
            <w:rFonts w:asciiTheme="majorHAnsi" w:eastAsia="Times New Roman" w:hAnsiTheme="majorHAnsi" w:cstheme="majorHAnsi"/>
            <w:color w:val="000000" w:themeColor="text1"/>
            <w:sz w:val="24"/>
            <w:szCs w:val="24"/>
            <w:lang w:eastAsia="pl-PL"/>
          </w:rPr>
          <w:t>ustawy</w:t>
        </w:r>
      </w:hyperlink>
      <w:r w:rsidRPr="00F11A29">
        <w:rPr>
          <w:rFonts w:asciiTheme="majorHAnsi" w:eastAsia="Times New Roman" w:hAnsiTheme="majorHAnsi" w:cstheme="majorHAnsi"/>
          <w:color w:val="000000" w:themeColor="text1"/>
          <w:sz w:val="24"/>
          <w:szCs w:val="24"/>
          <w:lang w:eastAsia="pl-PL"/>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6224CE7B" w14:textId="77777777" w:rsidR="00032A49" w:rsidRPr="00F11A29" w:rsidRDefault="00032A49" w:rsidP="00032A49">
      <w:pPr>
        <w:pStyle w:val="Akapitzlist"/>
        <w:numPr>
          <w:ilvl w:val="1"/>
          <w:numId w:val="5"/>
        </w:numPr>
        <w:spacing w:after="0" w:line="312" w:lineRule="auto"/>
        <w:ind w:left="709" w:hanging="709"/>
        <w:rPr>
          <w:rFonts w:asciiTheme="majorHAnsi" w:hAnsiTheme="majorHAnsi" w:cstheme="majorHAnsi"/>
          <w:color w:val="000000" w:themeColor="text1"/>
          <w:sz w:val="24"/>
          <w:szCs w:val="24"/>
          <w:lang w:eastAsia="pl-PL"/>
        </w:rPr>
      </w:pPr>
      <w:r w:rsidRPr="00F11A29">
        <w:rPr>
          <w:rFonts w:asciiTheme="majorHAnsi" w:hAnsiTheme="majorHAnsi" w:cstheme="majorHAnsi"/>
          <w:color w:val="000000" w:themeColor="text1"/>
          <w:sz w:val="24"/>
          <w:szCs w:val="24"/>
          <w:lang w:eastAsia="pl-PL"/>
        </w:rPr>
        <w:t>Z postępowania o udzielenie zamówienia publicznego na podstawie art. 7 ust. 1 ustawy z dnia z dnia 13 kwietnia 2022 r. o szczególnych rozwiązaniach w zakresie przeciwdziałania wspieraniu agresji na Ukrainę oraz służących ochronie bezpieczeństwa narodowego oraz na podstawie art. 5k  rozporządzenia nr 833/2014 dotyczące środków ograniczających w związku z działaniami Rosji destabilizującymi sytuację na Ukrainie:</w:t>
      </w:r>
    </w:p>
    <w:p w14:paraId="39122006" w14:textId="77777777" w:rsidR="00032A49" w:rsidRPr="00F11A29" w:rsidRDefault="00032A49" w:rsidP="00032A49">
      <w:pPr>
        <w:pStyle w:val="Akapitzlist"/>
        <w:numPr>
          <w:ilvl w:val="2"/>
          <w:numId w:val="5"/>
        </w:numPr>
        <w:spacing w:after="0" w:line="312" w:lineRule="auto"/>
        <w:ind w:left="1418" w:hanging="709"/>
        <w:rPr>
          <w:rFonts w:asciiTheme="majorHAnsi" w:hAnsiTheme="majorHAnsi" w:cstheme="majorHAnsi"/>
          <w:color w:val="000000" w:themeColor="text1"/>
          <w:sz w:val="24"/>
          <w:szCs w:val="24"/>
          <w:lang w:eastAsia="pl-PL"/>
        </w:rPr>
      </w:pPr>
      <w:r w:rsidRPr="00F11A29">
        <w:rPr>
          <w:rFonts w:asciiTheme="majorHAnsi" w:hAnsiTheme="majorHAnsi" w:cstheme="majorHAnsi"/>
          <w:color w:val="000000" w:themeColor="text1"/>
          <w:sz w:val="24"/>
          <w:szCs w:val="24"/>
          <w:lang w:eastAsia="pl-PL"/>
        </w:rPr>
        <w:t>na podstawie art. 7 ust. 1 pkt 1 – wyklucza się wykonawcę wymienionego w wykazach określonych w rozporządzeniu 765/2006 i rozporządzeniu 269/2014 albo wpisanego na listę na podstawie decyzji w sprawie wpisu na listę rozstrzygającej o zastosowaniu środka, o którym mowa w art. 1 pkt 3 ustawy,</w:t>
      </w:r>
    </w:p>
    <w:p w14:paraId="076349C5" w14:textId="77777777" w:rsidR="00032A49" w:rsidRPr="00F11A29" w:rsidRDefault="00032A49" w:rsidP="00032A49">
      <w:pPr>
        <w:pStyle w:val="Akapitzlist"/>
        <w:numPr>
          <w:ilvl w:val="2"/>
          <w:numId w:val="5"/>
        </w:numPr>
        <w:spacing w:after="0" w:line="312" w:lineRule="auto"/>
        <w:ind w:left="1418" w:hanging="709"/>
        <w:rPr>
          <w:rFonts w:asciiTheme="majorHAnsi" w:hAnsiTheme="majorHAnsi" w:cstheme="majorHAnsi"/>
          <w:color w:val="000000" w:themeColor="text1"/>
          <w:sz w:val="24"/>
          <w:szCs w:val="24"/>
          <w:lang w:eastAsia="pl-PL"/>
        </w:rPr>
      </w:pPr>
      <w:r w:rsidRPr="00F11A29">
        <w:rPr>
          <w:rFonts w:asciiTheme="majorHAnsi" w:hAnsiTheme="majorHAnsi" w:cstheme="majorHAnsi"/>
          <w:color w:val="000000" w:themeColor="text1"/>
          <w:sz w:val="24"/>
          <w:szCs w:val="24"/>
          <w:lang w:eastAsia="pl-PL"/>
        </w:rPr>
        <w:t>na podstawie art. 7 ust. 1 pkt 2 – wyklucza się wykonawcę,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711B7E7" w14:textId="77777777" w:rsidR="00032A49" w:rsidRPr="00F11A29" w:rsidRDefault="00032A49" w:rsidP="00032A49">
      <w:pPr>
        <w:pStyle w:val="Akapitzlist"/>
        <w:numPr>
          <w:ilvl w:val="2"/>
          <w:numId w:val="5"/>
        </w:numPr>
        <w:spacing w:after="0" w:line="312" w:lineRule="auto"/>
        <w:ind w:left="1418" w:hanging="709"/>
        <w:rPr>
          <w:rFonts w:asciiTheme="majorHAnsi" w:hAnsiTheme="majorHAnsi" w:cstheme="majorHAnsi"/>
          <w:color w:val="000000" w:themeColor="text1"/>
          <w:sz w:val="24"/>
          <w:szCs w:val="24"/>
          <w:lang w:eastAsia="pl-PL"/>
        </w:rPr>
      </w:pPr>
      <w:r w:rsidRPr="00F11A29">
        <w:rPr>
          <w:rFonts w:asciiTheme="majorHAnsi" w:hAnsiTheme="majorHAnsi" w:cstheme="majorHAnsi"/>
          <w:color w:val="000000" w:themeColor="text1"/>
          <w:sz w:val="24"/>
          <w:szCs w:val="24"/>
          <w:lang w:eastAsia="pl-PL"/>
        </w:rPr>
        <w:t>na podstawie art. 7 ust. 1 pkt 3  - wyklucza się wykonawcę,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DC8C846" w14:textId="77777777" w:rsidR="00032A49" w:rsidRPr="00F11A29" w:rsidRDefault="00032A49" w:rsidP="00032A49">
      <w:pPr>
        <w:pStyle w:val="Akapitzlist"/>
        <w:spacing w:after="0" w:line="312" w:lineRule="auto"/>
        <w:ind w:left="1418" w:hanging="2"/>
        <w:rPr>
          <w:rFonts w:asciiTheme="majorHAnsi" w:hAnsiTheme="majorHAnsi" w:cstheme="majorHAnsi"/>
          <w:color w:val="000000" w:themeColor="text1"/>
          <w:sz w:val="24"/>
          <w:szCs w:val="24"/>
          <w:lang w:eastAsia="pl-PL"/>
        </w:rPr>
      </w:pPr>
      <w:r w:rsidRPr="00F11A29">
        <w:rPr>
          <w:rFonts w:asciiTheme="majorHAnsi" w:hAnsiTheme="majorHAnsi" w:cstheme="majorHAnsi"/>
          <w:color w:val="000000" w:themeColor="text1"/>
          <w:sz w:val="24"/>
          <w:szCs w:val="24"/>
          <w:lang w:eastAsia="pl-PL"/>
        </w:rPr>
        <w:t>- wykluczenie następuje na okres trwania okoliczności określonych w ust. 7.3.</w:t>
      </w:r>
    </w:p>
    <w:p w14:paraId="2AB7F77A" w14:textId="77777777" w:rsidR="00032A49" w:rsidRPr="00F11A29" w:rsidRDefault="00032A49" w:rsidP="00032A49">
      <w:pPr>
        <w:pStyle w:val="Akapitzlist"/>
        <w:numPr>
          <w:ilvl w:val="2"/>
          <w:numId w:val="5"/>
        </w:numPr>
        <w:spacing w:after="0" w:line="312" w:lineRule="auto"/>
        <w:ind w:left="1418" w:hanging="851"/>
        <w:rPr>
          <w:rFonts w:asciiTheme="majorHAnsi" w:hAnsiTheme="majorHAnsi" w:cstheme="majorHAnsi"/>
          <w:color w:val="000000" w:themeColor="text1"/>
          <w:sz w:val="24"/>
          <w:szCs w:val="24"/>
          <w:lang w:eastAsia="pl-PL"/>
        </w:rPr>
      </w:pPr>
      <w:bookmarkStart w:id="25" w:name="_Hlk102205292"/>
      <w:r w:rsidRPr="00F11A29">
        <w:rPr>
          <w:rFonts w:asciiTheme="majorHAnsi" w:hAnsiTheme="majorHAnsi" w:cstheme="majorHAnsi"/>
          <w:color w:val="000000" w:themeColor="text1"/>
          <w:sz w:val="24"/>
          <w:szCs w:val="24"/>
          <w:lang w:eastAsia="pl-PL"/>
        </w:rPr>
        <w:t>na podstawie art. 5k  rozporządzenia  nr 833/2014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E9DD930" w14:textId="77777777" w:rsidR="00032A49" w:rsidRPr="00F11A29" w:rsidRDefault="00032A49" w:rsidP="00032A49">
      <w:pPr>
        <w:pStyle w:val="Akapitzlist"/>
        <w:numPr>
          <w:ilvl w:val="0"/>
          <w:numId w:val="47"/>
        </w:numPr>
        <w:spacing w:after="0" w:line="312" w:lineRule="auto"/>
        <w:ind w:left="1418" w:hanging="851"/>
        <w:rPr>
          <w:rFonts w:asciiTheme="majorHAnsi" w:hAnsiTheme="majorHAnsi" w:cstheme="majorHAnsi"/>
          <w:color w:val="000000" w:themeColor="text1"/>
          <w:sz w:val="24"/>
          <w:szCs w:val="24"/>
          <w:lang w:eastAsia="pl-PL"/>
        </w:rPr>
      </w:pPr>
      <w:r w:rsidRPr="00F11A29">
        <w:rPr>
          <w:rFonts w:asciiTheme="majorHAnsi" w:hAnsiTheme="majorHAnsi" w:cstheme="majorHAnsi"/>
          <w:color w:val="000000" w:themeColor="text1"/>
          <w:sz w:val="24"/>
          <w:szCs w:val="24"/>
          <w:lang w:eastAsia="pl-PL"/>
        </w:rPr>
        <w:t>obywateli rosyjskich lub osób fizycznych lub prawnych, podmiotów lub organów z siedzibą w Rosji;</w:t>
      </w:r>
    </w:p>
    <w:p w14:paraId="38A1E66C" w14:textId="77777777" w:rsidR="00032A49" w:rsidRPr="00F11A29" w:rsidRDefault="00032A49" w:rsidP="00032A49">
      <w:pPr>
        <w:pStyle w:val="Akapitzlist"/>
        <w:numPr>
          <w:ilvl w:val="0"/>
          <w:numId w:val="47"/>
        </w:numPr>
        <w:spacing w:after="0" w:line="312" w:lineRule="auto"/>
        <w:ind w:left="1418" w:hanging="851"/>
        <w:rPr>
          <w:rFonts w:asciiTheme="majorHAnsi" w:hAnsiTheme="majorHAnsi" w:cstheme="majorHAnsi"/>
          <w:color w:val="000000" w:themeColor="text1"/>
          <w:sz w:val="24"/>
          <w:szCs w:val="24"/>
          <w:lang w:eastAsia="pl-PL"/>
        </w:rPr>
      </w:pPr>
      <w:r w:rsidRPr="00F11A29">
        <w:rPr>
          <w:rFonts w:asciiTheme="majorHAnsi" w:hAnsiTheme="majorHAnsi" w:cstheme="majorHAnsi"/>
          <w:color w:val="000000" w:themeColor="text1"/>
          <w:sz w:val="24"/>
          <w:szCs w:val="24"/>
          <w:lang w:eastAsia="pl-PL"/>
        </w:rPr>
        <w:t>osób prawnych, podmiotów lub organów, do których prawa własności bezpośrednio lub pośrednio w ponad 50 % należą do podmiotu, o którym mowa w lit. a) niniejszego ustępu; lub</w:t>
      </w:r>
    </w:p>
    <w:p w14:paraId="36118AF0" w14:textId="77777777" w:rsidR="00032A49" w:rsidRPr="00F11A29" w:rsidRDefault="00032A49" w:rsidP="00032A49">
      <w:pPr>
        <w:pStyle w:val="Akapitzlist"/>
        <w:numPr>
          <w:ilvl w:val="0"/>
          <w:numId w:val="47"/>
        </w:numPr>
        <w:spacing w:after="0" w:line="312" w:lineRule="auto"/>
        <w:ind w:left="1418" w:hanging="851"/>
        <w:rPr>
          <w:rFonts w:asciiTheme="majorHAnsi" w:hAnsiTheme="majorHAnsi" w:cstheme="majorHAnsi"/>
          <w:color w:val="000000" w:themeColor="text1"/>
          <w:sz w:val="24"/>
          <w:szCs w:val="24"/>
          <w:lang w:eastAsia="pl-PL"/>
        </w:rPr>
      </w:pPr>
      <w:r w:rsidRPr="00F11A29">
        <w:rPr>
          <w:rFonts w:asciiTheme="majorHAnsi" w:hAnsiTheme="majorHAnsi" w:cstheme="majorHAnsi"/>
          <w:color w:val="000000" w:themeColor="text1"/>
          <w:sz w:val="24"/>
          <w:szCs w:val="24"/>
          <w:lang w:eastAsia="pl-PL"/>
        </w:rPr>
        <w:t>osób fizycznych lub prawnych, podmiotów lub organów działających w imieniu lub pod kierunkiem podmiotu, o którym mowa w lit. a) lub b) niniejszego ustępu,</w:t>
      </w:r>
    </w:p>
    <w:p w14:paraId="5A0BDA86" w14:textId="77777777" w:rsidR="00032A49" w:rsidRPr="00F11A29" w:rsidRDefault="00032A49" w:rsidP="00032A49">
      <w:pPr>
        <w:pStyle w:val="Akapitzlist"/>
        <w:spacing w:after="0" w:line="312" w:lineRule="auto"/>
        <w:ind w:left="1418" w:hanging="2"/>
        <w:rPr>
          <w:rFonts w:asciiTheme="majorHAnsi" w:hAnsiTheme="majorHAnsi" w:cstheme="majorHAnsi"/>
          <w:color w:val="000000" w:themeColor="text1"/>
          <w:sz w:val="24"/>
          <w:szCs w:val="24"/>
          <w:lang w:eastAsia="pl-PL"/>
        </w:rPr>
      </w:pPr>
      <w:r w:rsidRPr="00F11A29">
        <w:rPr>
          <w:rFonts w:asciiTheme="majorHAnsi" w:hAnsiTheme="majorHAnsi" w:cstheme="majorHAnsi"/>
          <w:color w:val="000000" w:themeColor="text1"/>
          <w:sz w:val="24"/>
          <w:szCs w:val="24"/>
          <w:lang w:eastAsia="pl-PL"/>
        </w:rPr>
        <w:t>- w tym podwykonawców, dostawców lub podmiotów, na których zdolności polega się w rozumieniu dyrektyw w sprawie zamówień publicznych, w przypadku gdy przypada na nich ponad 10% wartości zamówienia.</w:t>
      </w:r>
    </w:p>
    <w:bookmarkEnd w:id="25"/>
    <w:p w14:paraId="74EA461F" w14:textId="77777777" w:rsidR="00032A49" w:rsidRPr="00F11A29" w:rsidRDefault="00032A49" w:rsidP="00032A49">
      <w:pPr>
        <w:pStyle w:val="Akapitzlist"/>
        <w:numPr>
          <w:ilvl w:val="1"/>
          <w:numId w:val="5"/>
        </w:numPr>
        <w:spacing w:after="0" w:line="312" w:lineRule="auto"/>
        <w:ind w:left="709" w:hanging="709"/>
        <w:rPr>
          <w:rFonts w:asciiTheme="majorHAnsi" w:hAnsiTheme="majorHAnsi" w:cstheme="majorHAnsi"/>
          <w:color w:val="000000" w:themeColor="text1"/>
          <w:sz w:val="24"/>
          <w:szCs w:val="24"/>
          <w:lang w:eastAsia="pl-PL"/>
        </w:rPr>
      </w:pPr>
      <w:r w:rsidRPr="00F11A29">
        <w:rPr>
          <w:rFonts w:asciiTheme="majorHAnsi" w:hAnsiTheme="majorHAnsi" w:cstheme="majorHAnsi"/>
          <w:color w:val="000000" w:themeColor="text1"/>
          <w:sz w:val="24"/>
          <w:szCs w:val="24"/>
          <w:lang w:eastAsia="pl-PL"/>
        </w:rPr>
        <w:t>Wykonawca nie podlega wykluczeniu w okolicznościach określonych w art. 108 ust. 1 pkt 1, 2 i 5 ustawy Pzp, jeżeli udowodni zamawiającemu, że spełnił łącznie następujące przesłanki:</w:t>
      </w:r>
    </w:p>
    <w:p w14:paraId="5A91006E" w14:textId="77777777" w:rsidR="00032A49" w:rsidRPr="00F11A29" w:rsidRDefault="00032A49" w:rsidP="00032A49">
      <w:pPr>
        <w:pStyle w:val="Akapitzlist"/>
        <w:numPr>
          <w:ilvl w:val="2"/>
          <w:numId w:val="5"/>
        </w:numPr>
        <w:spacing w:after="0" w:line="312" w:lineRule="auto"/>
        <w:ind w:left="1418" w:hanging="709"/>
        <w:rPr>
          <w:rFonts w:asciiTheme="majorHAnsi" w:hAnsiTheme="majorHAnsi" w:cstheme="majorHAnsi"/>
          <w:color w:val="000000" w:themeColor="text1"/>
          <w:sz w:val="24"/>
          <w:szCs w:val="24"/>
          <w:lang w:eastAsia="pl-PL"/>
        </w:rPr>
      </w:pPr>
      <w:r w:rsidRPr="00F11A29">
        <w:rPr>
          <w:rFonts w:asciiTheme="majorHAnsi" w:hAnsiTheme="majorHAnsi" w:cstheme="majorHAnsi"/>
          <w:color w:val="000000" w:themeColor="text1"/>
          <w:sz w:val="24"/>
          <w:szCs w:val="24"/>
          <w:lang w:eastAsia="pl-PL"/>
        </w:rPr>
        <w:t>naprawił lub zobowiązał się do naprawienia szkody wyrządzonej przestępstwem, wykroczeniem lub swoim nieprawidłowym postępowaniem, w tym poprzez zadośćuczynienie pieniężne,</w:t>
      </w:r>
    </w:p>
    <w:p w14:paraId="07CA6ED4" w14:textId="77777777" w:rsidR="00032A49" w:rsidRPr="00F11A29" w:rsidRDefault="00032A49" w:rsidP="00032A49">
      <w:pPr>
        <w:pStyle w:val="Akapitzlist"/>
        <w:numPr>
          <w:ilvl w:val="2"/>
          <w:numId w:val="5"/>
        </w:numPr>
        <w:spacing w:after="0" w:line="312" w:lineRule="auto"/>
        <w:ind w:left="1418" w:hanging="709"/>
        <w:rPr>
          <w:rFonts w:asciiTheme="majorHAnsi" w:hAnsiTheme="majorHAnsi" w:cstheme="majorHAnsi"/>
          <w:color w:val="000000" w:themeColor="text1"/>
          <w:sz w:val="24"/>
          <w:szCs w:val="24"/>
          <w:lang w:eastAsia="pl-PL"/>
        </w:rPr>
      </w:pPr>
      <w:r w:rsidRPr="00F11A29">
        <w:rPr>
          <w:rFonts w:asciiTheme="majorHAnsi" w:hAnsiTheme="majorHAnsi" w:cstheme="majorHAnsi"/>
          <w:color w:val="000000" w:themeColor="text1"/>
          <w:sz w:val="24"/>
          <w:szCs w:val="24"/>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C0A7FF2" w14:textId="77777777" w:rsidR="00032A49" w:rsidRPr="00F11A29" w:rsidRDefault="00032A49" w:rsidP="00032A49">
      <w:pPr>
        <w:pStyle w:val="Akapitzlist"/>
        <w:numPr>
          <w:ilvl w:val="2"/>
          <w:numId w:val="5"/>
        </w:numPr>
        <w:spacing w:after="0" w:line="312" w:lineRule="auto"/>
        <w:ind w:left="1418" w:hanging="709"/>
        <w:rPr>
          <w:rFonts w:asciiTheme="majorHAnsi" w:hAnsiTheme="majorHAnsi" w:cstheme="majorHAnsi"/>
          <w:color w:val="000000" w:themeColor="text1"/>
          <w:sz w:val="24"/>
          <w:szCs w:val="24"/>
          <w:lang w:eastAsia="pl-PL"/>
        </w:rPr>
      </w:pPr>
      <w:r w:rsidRPr="00F11A29">
        <w:rPr>
          <w:rFonts w:asciiTheme="majorHAnsi" w:hAnsiTheme="majorHAnsi" w:cstheme="majorHAnsi"/>
          <w:color w:val="000000" w:themeColor="text1"/>
          <w:sz w:val="24"/>
          <w:szCs w:val="24"/>
          <w:lang w:eastAsia="pl-PL"/>
        </w:rPr>
        <w:t>podjął konkretne środki techniczne, organizacyjne i kadrowe, odpowiednie dla zapobiegania dalszym przestępstwom, wykroczeniom lub nieprawidłowemu postępowaniu, w szczególności:</w:t>
      </w:r>
    </w:p>
    <w:p w14:paraId="39DB6B50" w14:textId="77777777" w:rsidR="00032A49" w:rsidRPr="00F11A29" w:rsidRDefault="00032A49" w:rsidP="00032A49">
      <w:pPr>
        <w:pStyle w:val="Akapitzlist"/>
        <w:numPr>
          <w:ilvl w:val="0"/>
          <w:numId w:val="10"/>
        </w:numPr>
        <w:spacing w:after="0" w:line="312" w:lineRule="auto"/>
        <w:ind w:left="1418" w:hanging="709"/>
        <w:rPr>
          <w:rFonts w:asciiTheme="majorHAnsi" w:hAnsiTheme="majorHAnsi" w:cstheme="majorHAnsi"/>
          <w:color w:val="000000" w:themeColor="text1"/>
          <w:sz w:val="24"/>
          <w:szCs w:val="24"/>
          <w:lang w:eastAsia="pl-PL"/>
        </w:rPr>
      </w:pPr>
      <w:r w:rsidRPr="00F11A29">
        <w:rPr>
          <w:rFonts w:asciiTheme="majorHAnsi" w:hAnsiTheme="majorHAnsi" w:cstheme="majorHAnsi"/>
          <w:color w:val="000000" w:themeColor="text1"/>
          <w:sz w:val="24"/>
          <w:szCs w:val="24"/>
          <w:lang w:eastAsia="pl-PL"/>
        </w:rPr>
        <w:t>zerwał wszelkie powiązania z osobami lub podmiotami odpowiedzialnymi za nieprawidłowe postępowanie wykonawcy,</w:t>
      </w:r>
    </w:p>
    <w:p w14:paraId="31B0B467" w14:textId="77777777" w:rsidR="00032A49" w:rsidRPr="00F11A29" w:rsidRDefault="00032A49" w:rsidP="00032A49">
      <w:pPr>
        <w:pStyle w:val="Akapitzlist"/>
        <w:numPr>
          <w:ilvl w:val="0"/>
          <w:numId w:val="10"/>
        </w:numPr>
        <w:spacing w:after="0" w:line="312" w:lineRule="auto"/>
        <w:ind w:left="1418" w:hanging="709"/>
        <w:rPr>
          <w:rFonts w:asciiTheme="majorHAnsi" w:hAnsiTheme="majorHAnsi" w:cstheme="majorHAnsi"/>
          <w:color w:val="000000" w:themeColor="text1"/>
          <w:sz w:val="24"/>
          <w:szCs w:val="24"/>
          <w:lang w:eastAsia="pl-PL"/>
        </w:rPr>
      </w:pPr>
      <w:r w:rsidRPr="00F11A29">
        <w:rPr>
          <w:rFonts w:asciiTheme="majorHAnsi" w:hAnsiTheme="majorHAnsi" w:cstheme="majorHAnsi"/>
          <w:color w:val="000000" w:themeColor="text1"/>
          <w:sz w:val="24"/>
          <w:szCs w:val="24"/>
          <w:lang w:eastAsia="pl-PL"/>
        </w:rPr>
        <w:t>zreorganizował personel,</w:t>
      </w:r>
    </w:p>
    <w:p w14:paraId="6305B32D" w14:textId="77777777" w:rsidR="00032A49" w:rsidRPr="00F11A29" w:rsidRDefault="00032A49" w:rsidP="00032A49">
      <w:pPr>
        <w:pStyle w:val="Akapitzlist"/>
        <w:numPr>
          <w:ilvl w:val="0"/>
          <w:numId w:val="10"/>
        </w:numPr>
        <w:spacing w:after="0" w:line="312" w:lineRule="auto"/>
        <w:ind w:left="1418" w:hanging="709"/>
        <w:rPr>
          <w:rFonts w:asciiTheme="majorHAnsi" w:hAnsiTheme="majorHAnsi" w:cstheme="majorHAnsi"/>
          <w:color w:val="000000" w:themeColor="text1"/>
          <w:sz w:val="24"/>
          <w:szCs w:val="24"/>
          <w:lang w:eastAsia="pl-PL"/>
        </w:rPr>
      </w:pPr>
      <w:r w:rsidRPr="00F11A29">
        <w:rPr>
          <w:rFonts w:asciiTheme="majorHAnsi" w:hAnsiTheme="majorHAnsi" w:cstheme="majorHAnsi"/>
          <w:color w:val="000000" w:themeColor="text1"/>
          <w:sz w:val="24"/>
          <w:szCs w:val="24"/>
          <w:lang w:eastAsia="pl-PL"/>
        </w:rPr>
        <w:t>wdrożył system sprawozdawczości i kontroli,</w:t>
      </w:r>
    </w:p>
    <w:p w14:paraId="6CB7A46E" w14:textId="77777777" w:rsidR="00032A49" w:rsidRPr="00F11A29" w:rsidRDefault="00032A49" w:rsidP="00032A49">
      <w:pPr>
        <w:pStyle w:val="Akapitzlist"/>
        <w:numPr>
          <w:ilvl w:val="0"/>
          <w:numId w:val="10"/>
        </w:numPr>
        <w:spacing w:after="0" w:line="312" w:lineRule="auto"/>
        <w:ind w:left="1418" w:hanging="709"/>
        <w:rPr>
          <w:rFonts w:asciiTheme="majorHAnsi" w:hAnsiTheme="majorHAnsi" w:cstheme="majorHAnsi"/>
          <w:color w:val="000000" w:themeColor="text1"/>
          <w:sz w:val="24"/>
          <w:szCs w:val="24"/>
          <w:lang w:eastAsia="pl-PL"/>
        </w:rPr>
      </w:pPr>
      <w:r w:rsidRPr="00F11A29">
        <w:rPr>
          <w:rFonts w:asciiTheme="majorHAnsi" w:hAnsiTheme="majorHAnsi" w:cstheme="majorHAnsi"/>
          <w:color w:val="000000" w:themeColor="text1"/>
          <w:sz w:val="24"/>
          <w:szCs w:val="24"/>
          <w:lang w:eastAsia="pl-PL"/>
        </w:rPr>
        <w:t>utworzył struktury audytu wewnętrznego do monitorowania przestrzegania przepisów, wewnętrznych regulacji lub standardów,</w:t>
      </w:r>
    </w:p>
    <w:p w14:paraId="5C2BFD0E" w14:textId="77777777" w:rsidR="00032A49" w:rsidRPr="00F11A29" w:rsidRDefault="00032A49" w:rsidP="00032A49">
      <w:pPr>
        <w:pStyle w:val="Akapitzlist"/>
        <w:numPr>
          <w:ilvl w:val="0"/>
          <w:numId w:val="10"/>
        </w:numPr>
        <w:spacing w:after="0" w:line="312" w:lineRule="auto"/>
        <w:ind w:left="1418" w:hanging="709"/>
        <w:rPr>
          <w:rFonts w:asciiTheme="majorHAnsi" w:hAnsiTheme="majorHAnsi" w:cstheme="majorHAnsi"/>
          <w:color w:val="000000" w:themeColor="text1"/>
          <w:sz w:val="24"/>
          <w:szCs w:val="24"/>
          <w:lang w:eastAsia="pl-PL"/>
        </w:rPr>
      </w:pPr>
      <w:r w:rsidRPr="00F11A29">
        <w:rPr>
          <w:rFonts w:asciiTheme="majorHAnsi" w:hAnsiTheme="majorHAnsi" w:cstheme="majorHAnsi"/>
          <w:color w:val="000000" w:themeColor="text1"/>
          <w:sz w:val="24"/>
          <w:szCs w:val="24"/>
          <w:lang w:eastAsia="pl-PL"/>
        </w:rPr>
        <w:t>wprowadził wewnętrzne regulacje dotyczące odpowiedzialności i odszkodowań za nieprzestrzeganie przepisów, wewnętrznych regulacji lub standardów.</w:t>
      </w:r>
    </w:p>
    <w:p w14:paraId="1E97EDE9" w14:textId="77777777" w:rsidR="00032A49" w:rsidRPr="00F11A29" w:rsidRDefault="00032A49" w:rsidP="00032A49">
      <w:pPr>
        <w:pStyle w:val="Akapitzlist"/>
        <w:numPr>
          <w:ilvl w:val="1"/>
          <w:numId w:val="5"/>
        </w:numPr>
        <w:spacing w:after="0" w:line="312" w:lineRule="auto"/>
        <w:ind w:left="709" w:hanging="709"/>
        <w:rPr>
          <w:rFonts w:asciiTheme="majorHAnsi" w:hAnsiTheme="majorHAnsi" w:cstheme="majorHAnsi"/>
          <w:color w:val="000000" w:themeColor="text1"/>
          <w:sz w:val="24"/>
          <w:szCs w:val="24"/>
          <w:lang w:eastAsia="pl-PL"/>
        </w:rPr>
      </w:pPr>
      <w:r w:rsidRPr="00F11A29">
        <w:rPr>
          <w:rFonts w:asciiTheme="majorHAnsi" w:hAnsiTheme="majorHAnsi" w:cstheme="majorHAnsi"/>
          <w:color w:val="000000" w:themeColor="text1"/>
          <w:sz w:val="24"/>
          <w:szCs w:val="24"/>
          <w:lang w:eastAsia="pl-PL"/>
        </w:rPr>
        <w:t>Zamawiający ocenia, czy podjęte przez wykonawcę czynności, o których mowa w ust.  7.</w:t>
      </w:r>
      <w:r>
        <w:rPr>
          <w:rFonts w:asciiTheme="majorHAnsi" w:hAnsiTheme="majorHAnsi" w:cstheme="majorHAnsi"/>
          <w:color w:val="000000" w:themeColor="text1"/>
          <w:sz w:val="24"/>
          <w:szCs w:val="24"/>
          <w:lang w:eastAsia="pl-PL"/>
        </w:rPr>
        <w:t>3</w:t>
      </w:r>
      <w:r w:rsidRPr="00F11A29">
        <w:rPr>
          <w:rFonts w:asciiTheme="majorHAnsi" w:hAnsiTheme="majorHAnsi" w:cstheme="majorHAnsi"/>
          <w:color w:val="000000" w:themeColor="text1"/>
          <w:sz w:val="24"/>
          <w:szCs w:val="24"/>
          <w:lang w:eastAsia="pl-PL"/>
        </w:rPr>
        <w:t>., są wystarczające do wykazania jego rzetelności, uwzględniając wagę i szczególne okoliczności czynu wykonawcy. Jeżeli podjęte przez wykonawcę czynności, o których mowa w ust. 7.</w:t>
      </w:r>
      <w:r>
        <w:rPr>
          <w:rFonts w:asciiTheme="majorHAnsi" w:hAnsiTheme="majorHAnsi" w:cstheme="majorHAnsi"/>
          <w:color w:val="000000" w:themeColor="text1"/>
          <w:sz w:val="24"/>
          <w:szCs w:val="24"/>
          <w:lang w:eastAsia="pl-PL"/>
        </w:rPr>
        <w:t>3</w:t>
      </w:r>
      <w:r w:rsidRPr="00F11A29">
        <w:rPr>
          <w:rFonts w:asciiTheme="majorHAnsi" w:hAnsiTheme="majorHAnsi" w:cstheme="majorHAnsi"/>
          <w:color w:val="000000" w:themeColor="text1"/>
          <w:sz w:val="24"/>
          <w:szCs w:val="24"/>
          <w:lang w:eastAsia="pl-PL"/>
        </w:rPr>
        <w:t>., nie są wystarczające do wykazania jego rzetelności, zamawiający wyklucza wykonawcę.</w:t>
      </w:r>
    </w:p>
    <w:p w14:paraId="458EC5BB" w14:textId="77777777" w:rsidR="00032A49" w:rsidRPr="00F11A29" w:rsidRDefault="00032A49" w:rsidP="00032A49">
      <w:pPr>
        <w:pStyle w:val="Akapitzlist"/>
        <w:numPr>
          <w:ilvl w:val="1"/>
          <w:numId w:val="5"/>
        </w:numPr>
        <w:spacing w:after="0" w:line="312" w:lineRule="auto"/>
        <w:ind w:left="709" w:hanging="709"/>
        <w:rPr>
          <w:rFonts w:asciiTheme="majorHAnsi" w:hAnsiTheme="majorHAnsi" w:cstheme="majorHAnsi"/>
          <w:color w:val="000000" w:themeColor="text1"/>
          <w:sz w:val="24"/>
          <w:szCs w:val="24"/>
          <w:lang w:eastAsia="pl-PL"/>
        </w:rPr>
      </w:pPr>
      <w:r w:rsidRPr="00F11A29">
        <w:rPr>
          <w:rFonts w:asciiTheme="majorHAnsi" w:hAnsiTheme="majorHAnsi" w:cstheme="majorHAnsi"/>
          <w:color w:val="000000" w:themeColor="text1"/>
          <w:sz w:val="24"/>
          <w:szCs w:val="24"/>
        </w:rPr>
        <w:t>J</w:t>
      </w:r>
      <w:r w:rsidRPr="00F11A29">
        <w:rPr>
          <w:rFonts w:asciiTheme="majorHAnsi" w:hAnsiTheme="majorHAnsi" w:cstheme="majorHAnsi"/>
          <w:color w:val="000000" w:themeColor="text1"/>
          <w:sz w:val="24"/>
          <w:szCs w:val="24"/>
          <w:lang w:eastAsia="pl-PL"/>
        </w:rPr>
        <w:t>eżeli wykonawca polega na zdolnościach lub sytuacji podmiotów udostępniających zasoby   zamawiający   zbada,   czy   nie   zachodzą   wobec   tego   podmiotu   podstawy wykluczenia, które zostały przewidziane względem wykonawcy.</w:t>
      </w:r>
    </w:p>
    <w:p w14:paraId="114478B8" w14:textId="77777777" w:rsidR="00032A49" w:rsidRPr="00F11A29" w:rsidRDefault="00032A49" w:rsidP="00032A49">
      <w:pPr>
        <w:pStyle w:val="Akapitzlist"/>
        <w:numPr>
          <w:ilvl w:val="1"/>
          <w:numId w:val="5"/>
        </w:numPr>
        <w:spacing w:after="0" w:line="312" w:lineRule="auto"/>
        <w:ind w:left="709" w:hanging="709"/>
        <w:rPr>
          <w:rFonts w:asciiTheme="majorHAnsi" w:hAnsiTheme="majorHAnsi" w:cstheme="majorHAnsi"/>
          <w:color w:val="000000" w:themeColor="text1"/>
          <w:sz w:val="24"/>
          <w:szCs w:val="24"/>
          <w:lang w:eastAsia="pl-PL"/>
        </w:rPr>
      </w:pPr>
      <w:r w:rsidRPr="00F11A29">
        <w:rPr>
          <w:rFonts w:asciiTheme="majorHAnsi" w:hAnsiTheme="majorHAnsi" w:cstheme="majorHAnsi"/>
          <w:color w:val="000000" w:themeColor="text1"/>
          <w:sz w:val="24"/>
          <w:szCs w:val="24"/>
          <w:lang w:eastAsia="pl-PL"/>
        </w:rPr>
        <w:t>W   przypadku   wspólnego   ubiegania   się  wykonawców   o   udzielenie   zamówienia zamawiający zbada, czy nie zachodzą podstawy wykluczenia wobec każdego z tych wykonawców.</w:t>
      </w:r>
    </w:p>
    <w:p w14:paraId="0AD7DFE6" w14:textId="77777777" w:rsidR="00032A49" w:rsidRPr="00F11A29" w:rsidRDefault="00032A49" w:rsidP="00032A49">
      <w:pPr>
        <w:pStyle w:val="Akapitzlist"/>
        <w:numPr>
          <w:ilvl w:val="1"/>
          <w:numId w:val="5"/>
        </w:numPr>
        <w:spacing w:after="240" w:line="312" w:lineRule="auto"/>
        <w:ind w:left="709" w:hanging="709"/>
        <w:rPr>
          <w:rFonts w:asciiTheme="majorHAnsi" w:hAnsiTheme="majorHAnsi" w:cstheme="majorHAnsi"/>
          <w:sz w:val="24"/>
          <w:szCs w:val="24"/>
          <w:lang w:eastAsia="pl-PL"/>
        </w:rPr>
      </w:pPr>
      <w:r w:rsidRPr="00F11A29">
        <w:rPr>
          <w:rFonts w:asciiTheme="majorHAnsi" w:hAnsiTheme="majorHAnsi" w:cstheme="majorHAnsi"/>
          <w:sz w:val="24"/>
          <w:szCs w:val="24"/>
          <w:lang w:eastAsia="pl-PL"/>
        </w:rPr>
        <w:t>W  związku  z  tym,  iż  wartość  zamówienia  nie  przekracza  wyrażonej  w  złotych równowartości kwoty dla dostaw 10 000 000 euro przesłanka wykluczenia, o której mowa w art. 108 ust. 2 Pzp w niniejszym postępowaniu nie występuje.</w:t>
      </w:r>
    </w:p>
    <w:p w14:paraId="16B51EBF" w14:textId="77777777" w:rsidR="00032A49" w:rsidRPr="00F11A29" w:rsidRDefault="00032A49" w:rsidP="00032A49">
      <w:pPr>
        <w:pStyle w:val="Akapitzlist"/>
        <w:spacing w:after="0" w:line="312" w:lineRule="auto"/>
        <w:ind w:left="709" w:hanging="709"/>
        <w:rPr>
          <w:rFonts w:asciiTheme="majorHAnsi" w:hAnsiTheme="majorHAnsi" w:cstheme="majorHAnsi"/>
          <w:color w:val="000000" w:themeColor="text1"/>
          <w:sz w:val="24"/>
          <w:szCs w:val="24"/>
          <w:lang w:eastAsia="pl-PL"/>
        </w:rPr>
      </w:pPr>
    </w:p>
    <w:p w14:paraId="4F0394DF" w14:textId="36691675" w:rsidR="00986E66" w:rsidRPr="00967C10" w:rsidRDefault="00986E66" w:rsidP="008C1DB0">
      <w:pPr>
        <w:pStyle w:val="Nagwek1"/>
        <w:numPr>
          <w:ilvl w:val="0"/>
          <w:numId w:val="30"/>
        </w:numPr>
        <w:tabs>
          <w:tab w:val="left" w:pos="426"/>
        </w:tabs>
        <w:spacing w:before="0" w:line="312" w:lineRule="auto"/>
        <w:ind w:left="851" w:hanging="851"/>
        <w:jc w:val="both"/>
        <w:rPr>
          <w:rFonts w:cstheme="majorHAnsi"/>
          <w:color w:val="auto"/>
          <w:sz w:val="24"/>
          <w:szCs w:val="24"/>
        </w:rPr>
      </w:pPr>
      <w:bookmarkStart w:id="26" w:name="_Toc164152086"/>
      <w:r w:rsidRPr="00967C10">
        <w:rPr>
          <w:rFonts w:cstheme="majorHAnsi"/>
          <w:color w:val="auto"/>
          <w:sz w:val="24"/>
          <w:szCs w:val="24"/>
        </w:rPr>
        <w:t>Wykonawcy</w:t>
      </w:r>
      <w:r w:rsidR="00A34559" w:rsidRPr="00967C10">
        <w:rPr>
          <w:rFonts w:cstheme="majorHAnsi"/>
          <w:color w:val="auto"/>
          <w:sz w:val="24"/>
          <w:szCs w:val="24"/>
        </w:rPr>
        <w:t xml:space="preserve"> i podwykonawcy</w:t>
      </w:r>
      <w:r w:rsidR="005A2D5A" w:rsidRPr="00967C10">
        <w:rPr>
          <w:rFonts w:cstheme="majorHAnsi"/>
          <w:color w:val="auto"/>
          <w:sz w:val="24"/>
          <w:szCs w:val="24"/>
        </w:rPr>
        <w:t>, udostępnienie zasobów</w:t>
      </w:r>
      <w:bookmarkEnd w:id="26"/>
    </w:p>
    <w:p w14:paraId="53CE7278" w14:textId="40F45ED1" w:rsidR="00986E66" w:rsidRPr="00967C10" w:rsidRDefault="00986E66" w:rsidP="008C1DB0">
      <w:pPr>
        <w:pStyle w:val="Akapitzlist"/>
        <w:numPr>
          <w:ilvl w:val="1"/>
          <w:numId w:val="11"/>
        </w:numPr>
        <w:spacing w:after="0" w:line="312" w:lineRule="auto"/>
        <w:ind w:left="851" w:hanging="851"/>
        <w:jc w:val="both"/>
        <w:rPr>
          <w:rFonts w:asciiTheme="majorHAnsi" w:hAnsiTheme="majorHAnsi" w:cstheme="majorHAnsi"/>
          <w:sz w:val="24"/>
          <w:szCs w:val="24"/>
          <w:lang w:eastAsia="pl-PL"/>
        </w:rPr>
      </w:pPr>
      <w:r w:rsidRPr="00967C10">
        <w:rPr>
          <w:rFonts w:asciiTheme="majorHAnsi" w:hAnsiTheme="majorHAnsi" w:cstheme="majorHAnsi"/>
          <w:sz w:val="24"/>
          <w:szCs w:val="24"/>
          <w:lang w:eastAsia="pl-PL"/>
        </w:rPr>
        <w:t>O udzielenie zamówienia mogą ubiegać się wykonawcy, którzy:</w:t>
      </w:r>
    </w:p>
    <w:p w14:paraId="320A5337" w14:textId="77777777" w:rsidR="00986E66" w:rsidRPr="00967C10" w:rsidRDefault="00986E66" w:rsidP="008C1DB0">
      <w:pPr>
        <w:pStyle w:val="Akapitzlist"/>
        <w:numPr>
          <w:ilvl w:val="2"/>
          <w:numId w:val="11"/>
        </w:numPr>
        <w:spacing w:after="0" w:line="312" w:lineRule="auto"/>
        <w:ind w:left="1701" w:hanging="851"/>
        <w:jc w:val="both"/>
        <w:rPr>
          <w:rFonts w:asciiTheme="majorHAnsi" w:hAnsiTheme="majorHAnsi" w:cstheme="majorHAnsi"/>
          <w:sz w:val="24"/>
          <w:szCs w:val="24"/>
          <w:lang w:eastAsia="pl-PL"/>
        </w:rPr>
      </w:pPr>
      <w:r w:rsidRPr="00967C10">
        <w:rPr>
          <w:rFonts w:asciiTheme="majorHAnsi" w:hAnsiTheme="majorHAnsi" w:cstheme="majorHAnsi"/>
          <w:sz w:val="24"/>
          <w:szCs w:val="24"/>
          <w:lang w:eastAsia="pl-PL"/>
        </w:rPr>
        <w:t>nie podlegają wykluczeniu,</w:t>
      </w:r>
    </w:p>
    <w:p w14:paraId="512734DA" w14:textId="44A8BE92" w:rsidR="00986E66" w:rsidRPr="00967C10" w:rsidRDefault="00986E66" w:rsidP="008C1DB0">
      <w:pPr>
        <w:pStyle w:val="Akapitzlist"/>
        <w:numPr>
          <w:ilvl w:val="2"/>
          <w:numId w:val="11"/>
        </w:numPr>
        <w:spacing w:after="0" w:line="312" w:lineRule="auto"/>
        <w:ind w:left="1701" w:hanging="851"/>
        <w:jc w:val="both"/>
        <w:rPr>
          <w:rFonts w:asciiTheme="majorHAnsi" w:hAnsiTheme="majorHAnsi" w:cstheme="majorHAnsi"/>
          <w:sz w:val="24"/>
          <w:szCs w:val="24"/>
          <w:lang w:eastAsia="pl-PL"/>
        </w:rPr>
      </w:pPr>
      <w:r w:rsidRPr="00967C10">
        <w:rPr>
          <w:rFonts w:asciiTheme="majorHAnsi" w:hAnsiTheme="majorHAnsi" w:cstheme="majorHAnsi"/>
          <w:sz w:val="24"/>
          <w:szCs w:val="24"/>
          <w:lang w:eastAsia="pl-PL"/>
        </w:rPr>
        <w:t>spełniają warunki udziału w postępowaniu, określone przez zamawiającego.</w:t>
      </w:r>
    </w:p>
    <w:p w14:paraId="38EE2F4F" w14:textId="7DB43BDB" w:rsidR="00986E66" w:rsidRPr="00967C10" w:rsidRDefault="00986E66" w:rsidP="008C1DB0">
      <w:pPr>
        <w:pStyle w:val="Akapitzlist"/>
        <w:numPr>
          <w:ilvl w:val="1"/>
          <w:numId w:val="11"/>
        </w:numPr>
        <w:spacing w:after="0" w:line="312" w:lineRule="auto"/>
        <w:ind w:left="851" w:hanging="851"/>
        <w:jc w:val="both"/>
        <w:rPr>
          <w:rFonts w:asciiTheme="majorHAnsi" w:hAnsiTheme="majorHAnsi" w:cstheme="majorHAnsi"/>
          <w:sz w:val="24"/>
          <w:szCs w:val="24"/>
          <w:lang w:eastAsia="pl-PL"/>
        </w:rPr>
      </w:pPr>
      <w:r w:rsidRPr="00967C10">
        <w:rPr>
          <w:rFonts w:asciiTheme="majorHAnsi" w:hAnsiTheme="majorHAnsi" w:cstheme="majorHAnsi"/>
          <w:sz w:val="24"/>
          <w:szCs w:val="24"/>
          <w:lang w:eastAsia="pl-PL"/>
        </w:rPr>
        <w:t>Wykonawcy mogą wspólnie ubiegać się o udzielenie zamówienia</w:t>
      </w:r>
      <w:r w:rsidR="00B16A74" w:rsidRPr="00967C10">
        <w:rPr>
          <w:rFonts w:asciiTheme="majorHAnsi" w:hAnsiTheme="majorHAnsi" w:cstheme="majorHAnsi"/>
          <w:sz w:val="24"/>
          <w:szCs w:val="24"/>
          <w:lang w:eastAsia="pl-PL"/>
        </w:rPr>
        <w:t xml:space="preserve"> (np. konsorcjum wykonawców, spółki cywilne).</w:t>
      </w:r>
      <w:r w:rsidR="005A0885" w:rsidRPr="00967C10">
        <w:rPr>
          <w:rFonts w:asciiTheme="majorHAnsi" w:hAnsiTheme="majorHAnsi" w:cstheme="majorHAnsi"/>
          <w:sz w:val="24"/>
          <w:szCs w:val="24"/>
        </w:rPr>
        <w:t xml:space="preserve"> </w:t>
      </w:r>
      <w:r w:rsidR="005A0885" w:rsidRPr="00967C10">
        <w:rPr>
          <w:rFonts w:asciiTheme="majorHAnsi" w:hAnsiTheme="majorHAnsi" w:cstheme="majorHAnsi"/>
          <w:sz w:val="24"/>
          <w:szCs w:val="24"/>
          <w:lang w:eastAsia="pl-PL"/>
        </w:rPr>
        <w:t>Zamawiający nie wymaga od wykonawców wspólnie ubiegających się o udzielenie zamówienia posiadania określonej formy prawnej w celu złożenia oferty.</w:t>
      </w:r>
    </w:p>
    <w:p w14:paraId="2804A7A6" w14:textId="69CE228E" w:rsidR="00416550" w:rsidRPr="00967C10" w:rsidRDefault="00986E66" w:rsidP="008C1DB0">
      <w:pPr>
        <w:pStyle w:val="Akapitzlist"/>
        <w:numPr>
          <w:ilvl w:val="1"/>
          <w:numId w:val="11"/>
        </w:numPr>
        <w:spacing w:after="0" w:line="312" w:lineRule="auto"/>
        <w:ind w:left="851" w:hanging="851"/>
        <w:jc w:val="both"/>
        <w:rPr>
          <w:rFonts w:asciiTheme="majorHAnsi" w:hAnsiTheme="majorHAnsi" w:cstheme="majorHAnsi"/>
          <w:sz w:val="24"/>
          <w:szCs w:val="24"/>
          <w:lang w:eastAsia="pl-PL"/>
        </w:rPr>
      </w:pPr>
      <w:r w:rsidRPr="00967C10">
        <w:rPr>
          <w:rFonts w:asciiTheme="majorHAnsi" w:hAnsiTheme="majorHAnsi" w:cstheme="majorHAnsi"/>
          <w:sz w:val="24"/>
          <w:szCs w:val="24"/>
          <w:lang w:eastAsia="pl-PL"/>
        </w:rPr>
        <w:t xml:space="preserve">W przypadku, o którym mowa w </w:t>
      </w:r>
      <w:r w:rsidR="00AD721B" w:rsidRPr="00967C10">
        <w:rPr>
          <w:rFonts w:asciiTheme="majorHAnsi" w:hAnsiTheme="majorHAnsi" w:cstheme="majorHAnsi"/>
          <w:sz w:val="24"/>
          <w:szCs w:val="24"/>
          <w:lang w:eastAsia="pl-PL"/>
        </w:rPr>
        <w:t xml:space="preserve">ust.  </w:t>
      </w:r>
      <w:r w:rsidR="00CE0E07" w:rsidRPr="00967C10">
        <w:rPr>
          <w:rFonts w:asciiTheme="majorHAnsi" w:hAnsiTheme="majorHAnsi" w:cstheme="majorHAnsi"/>
          <w:sz w:val="24"/>
          <w:szCs w:val="24"/>
          <w:lang w:eastAsia="pl-PL"/>
        </w:rPr>
        <w:t xml:space="preserve">8.2. </w:t>
      </w:r>
      <w:r w:rsidRPr="00967C10">
        <w:rPr>
          <w:rFonts w:asciiTheme="majorHAnsi" w:hAnsiTheme="majorHAnsi" w:cstheme="majorHAnsi"/>
          <w:sz w:val="24"/>
          <w:szCs w:val="24"/>
          <w:lang w:eastAsia="pl-PL"/>
        </w:rPr>
        <w:t xml:space="preserve"> wykonawcy ustanawiają pełnomocnika do reprezentowania ich w postępowaniu o</w:t>
      </w:r>
      <w:r w:rsidR="00CE0E07" w:rsidRPr="00967C10">
        <w:rPr>
          <w:rFonts w:asciiTheme="majorHAnsi" w:hAnsiTheme="majorHAnsi" w:cstheme="majorHAnsi"/>
          <w:sz w:val="24"/>
          <w:szCs w:val="24"/>
          <w:lang w:eastAsia="pl-PL"/>
        </w:rPr>
        <w:t xml:space="preserve"> </w:t>
      </w:r>
      <w:r w:rsidRPr="00967C10">
        <w:rPr>
          <w:rFonts w:asciiTheme="majorHAnsi" w:hAnsiTheme="majorHAnsi" w:cstheme="majorHAnsi"/>
          <w:sz w:val="24"/>
          <w:szCs w:val="24"/>
          <w:lang w:eastAsia="pl-PL"/>
        </w:rPr>
        <w:t>udzielenie zamówienia albo do reprezentowania w</w:t>
      </w:r>
      <w:r w:rsidR="00CE0E07" w:rsidRPr="00967C10">
        <w:rPr>
          <w:rFonts w:asciiTheme="majorHAnsi" w:hAnsiTheme="majorHAnsi" w:cstheme="majorHAnsi"/>
          <w:sz w:val="24"/>
          <w:szCs w:val="24"/>
          <w:lang w:eastAsia="pl-PL"/>
        </w:rPr>
        <w:t xml:space="preserve"> </w:t>
      </w:r>
      <w:r w:rsidRPr="00967C10">
        <w:rPr>
          <w:rFonts w:asciiTheme="majorHAnsi" w:hAnsiTheme="majorHAnsi" w:cstheme="majorHAnsi"/>
          <w:sz w:val="24"/>
          <w:szCs w:val="24"/>
          <w:lang w:eastAsia="pl-PL"/>
        </w:rPr>
        <w:t>postępowaniu i</w:t>
      </w:r>
      <w:r w:rsidR="00CE0E07" w:rsidRPr="00967C10">
        <w:rPr>
          <w:rFonts w:asciiTheme="majorHAnsi" w:hAnsiTheme="majorHAnsi" w:cstheme="majorHAnsi"/>
          <w:sz w:val="24"/>
          <w:szCs w:val="24"/>
          <w:lang w:eastAsia="pl-PL"/>
        </w:rPr>
        <w:t xml:space="preserve"> </w:t>
      </w:r>
      <w:r w:rsidRPr="00967C10">
        <w:rPr>
          <w:rFonts w:asciiTheme="majorHAnsi" w:hAnsiTheme="majorHAnsi" w:cstheme="majorHAnsi"/>
          <w:sz w:val="24"/>
          <w:szCs w:val="24"/>
          <w:lang w:eastAsia="pl-PL"/>
        </w:rPr>
        <w:t>zawarcia umowy w</w:t>
      </w:r>
      <w:r w:rsidR="00CE0E07" w:rsidRPr="00967C10">
        <w:rPr>
          <w:rFonts w:asciiTheme="majorHAnsi" w:hAnsiTheme="majorHAnsi" w:cstheme="majorHAnsi"/>
          <w:sz w:val="24"/>
          <w:szCs w:val="24"/>
          <w:lang w:eastAsia="pl-PL"/>
        </w:rPr>
        <w:t xml:space="preserve"> </w:t>
      </w:r>
      <w:r w:rsidRPr="00967C10">
        <w:rPr>
          <w:rFonts w:asciiTheme="majorHAnsi" w:hAnsiTheme="majorHAnsi" w:cstheme="majorHAnsi"/>
          <w:sz w:val="24"/>
          <w:szCs w:val="24"/>
          <w:lang w:eastAsia="pl-PL"/>
        </w:rPr>
        <w:t>sprawie zamówienia publiczneg</w:t>
      </w:r>
      <w:r w:rsidR="00CE0E07" w:rsidRPr="00967C10">
        <w:rPr>
          <w:rFonts w:asciiTheme="majorHAnsi" w:hAnsiTheme="majorHAnsi" w:cstheme="majorHAnsi"/>
          <w:sz w:val="24"/>
          <w:szCs w:val="24"/>
          <w:lang w:eastAsia="pl-PL"/>
        </w:rPr>
        <w:t>o.</w:t>
      </w:r>
      <w:r w:rsidR="00416550" w:rsidRPr="00967C10">
        <w:rPr>
          <w:rFonts w:asciiTheme="majorHAnsi" w:hAnsiTheme="majorHAnsi" w:cstheme="majorHAnsi"/>
          <w:sz w:val="24"/>
          <w:szCs w:val="24"/>
          <w:lang w:eastAsia="pl-PL"/>
        </w:rPr>
        <w:t xml:space="preserve"> Wszelka korespondencja prowadzona będzie wyłącznie z </w:t>
      </w:r>
      <w:r w:rsidR="0017350E" w:rsidRPr="00967C10">
        <w:rPr>
          <w:rFonts w:asciiTheme="majorHAnsi" w:hAnsiTheme="majorHAnsi" w:cstheme="majorHAnsi"/>
          <w:sz w:val="24"/>
          <w:szCs w:val="24"/>
          <w:lang w:eastAsia="pl-PL"/>
        </w:rPr>
        <w:t>p</w:t>
      </w:r>
      <w:r w:rsidR="00416550" w:rsidRPr="00967C10">
        <w:rPr>
          <w:rFonts w:asciiTheme="majorHAnsi" w:hAnsiTheme="majorHAnsi" w:cstheme="majorHAnsi"/>
          <w:sz w:val="24"/>
          <w:szCs w:val="24"/>
          <w:lang w:eastAsia="pl-PL"/>
        </w:rPr>
        <w:t xml:space="preserve">ełnomocnikiem ze skutkiem dla wszystkich </w:t>
      </w:r>
      <w:r w:rsidR="00F109E6" w:rsidRPr="00967C10">
        <w:rPr>
          <w:rFonts w:asciiTheme="majorHAnsi" w:hAnsiTheme="majorHAnsi" w:cstheme="majorHAnsi"/>
          <w:sz w:val="24"/>
          <w:szCs w:val="24"/>
          <w:lang w:eastAsia="pl-PL"/>
        </w:rPr>
        <w:t>w</w:t>
      </w:r>
      <w:r w:rsidR="00416550" w:rsidRPr="00967C10">
        <w:rPr>
          <w:rFonts w:asciiTheme="majorHAnsi" w:hAnsiTheme="majorHAnsi" w:cstheme="majorHAnsi"/>
          <w:sz w:val="24"/>
          <w:szCs w:val="24"/>
          <w:lang w:eastAsia="pl-PL"/>
        </w:rPr>
        <w:t>ykonawców wspólnie ubiegających się o zamówienie.</w:t>
      </w:r>
    </w:p>
    <w:p w14:paraId="2351C441" w14:textId="708C4918" w:rsidR="00AD43CB" w:rsidRPr="00967C10" w:rsidRDefault="00AD43CB" w:rsidP="008C1DB0">
      <w:pPr>
        <w:pStyle w:val="Akapitzlist"/>
        <w:numPr>
          <w:ilvl w:val="1"/>
          <w:numId w:val="11"/>
        </w:numPr>
        <w:spacing w:after="0" w:line="312" w:lineRule="auto"/>
        <w:ind w:left="851" w:hanging="851"/>
        <w:jc w:val="both"/>
        <w:rPr>
          <w:rFonts w:asciiTheme="majorHAnsi" w:hAnsiTheme="majorHAnsi" w:cstheme="majorHAnsi"/>
          <w:sz w:val="24"/>
          <w:szCs w:val="24"/>
          <w:lang w:eastAsia="pl-PL"/>
        </w:rPr>
      </w:pPr>
      <w:r w:rsidRPr="00967C10">
        <w:rPr>
          <w:rFonts w:asciiTheme="majorHAnsi" w:hAnsiTheme="majorHAnsi" w:cstheme="majorHAnsi"/>
          <w:sz w:val="24"/>
          <w:szCs w:val="24"/>
          <w:lang w:eastAsia="pl-PL"/>
        </w:rPr>
        <w:t>Żaden z wykonawców wspólnie ubiegających się o udzielenie zamówienia nie może podlegać wykluczeniu z postępowania.</w:t>
      </w:r>
    </w:p>
    <w:p w14:paraId="001716B5" w14:textId="77777777" w:rsidR="00AD43CB" w:rsidRPr="00967C10" w:rsidRDefault="00AD43CB" w:rsidP="008C1DB0">
      <w:pPr>
        <w:pStyle w:val="Akapitzlist"/>
        <w:numPr>
          <w:ilvl w:val="1"/>
          <w:numId w:val="11"/>
        </w:numPr>
        <w:spacing w:after="0" w:line="312" w:lineRule="auto"/>
        <w:ind w:left="851" w:hanging="851"/>
        <w:jc w:val="both"/>
        <w:rPr>
          <w:rFonts w:asciiTheme="majorHAnsi" w:hAnsiTheme="majorHAnsi" w:cstheme="majorHAnsi"/>
          <w:sz w:val="24"/>
          <w:szCs w:val="24"/>
          <w:lang w:eastAsia="pl-PL"/>
        </w:rPr>
      </w:pPr>
      <w:bookmarkStart w:id="27" w:name="_Hlk70488391"/>
      <w:r w:rsidRPr="00967C10">
        <w:rPr>
          <w:rFonts w:asciiTheme="majorHAnsi" w:hAnsiTheme="majorHAnsi" w:cstheme="majorHAnsi"/>
          <w:sz w:val="24"/>
          <w:szCs w:val="24"/>
          <w:lang w:eastAsia="pl-PL"/>
        </w:rPr>
        <w:t xml:space="preserve">W odniesieniu   do   warunków   dotyczących   kwalifikacji   zawodowych   lub doświadczenia wykonawcy wspólnie ubiegający się o udzielenie zamówienia mogą polegać   na   zdolnościach   tych   z   wykonawców,   którzy   wykonają   dostawy, do realizacji których te zdolności są wymagane. </w:t>
      </w:r>
    </w:p>
    <w:bookmarkEnd w:id="27"/>
    <w:p w14:paraId="5FF986F6" w14:textId="25CD01E7" w:rsidR="00571DE6" w:rsidRPr="00967C10" w:rsidRDefault="00571DE6" w:rsidP="008C1DB0">
      <w:pPr>
        <w:pStyle w:val="Akapitzlist"/>
        <w:numPr>
          <w:ilvl w:val="1"/>
          <w:numId w:val="11"/>
        </w:numPr>
        <w:spacing w:after="0" w:line="312" w:lineRule="auto"/>
        <w:ind w:left="851" w:hanging="851"/>
        <w:jc w:val="both"/>
        <w:rPr>
          <w:rFonts w:asciiTheme="majorHAnsi" w:hAnsiTheme="majorHAnsi" w:cstheme="majorHAnsi"/>
          <w:sz w:val="24"/>
          <w:szCs w:val="24"/>
          <w:lang w:eastAsia="pl-PL"/>
        </w:rPr>
      </w:pPr>
      <w:r w:rsidRPr="00967C10">
        <w:rPr>
          <w:rFonts w:asciiTheme="majorHAnsi" w:hAnsiTheme="majorHAnsi" w:cstheme="majorHAnsi"/>
          <w:sz w:val="24"/>
          <w:szCs w:val="24"/>
          <w:lang w:eastAsia="pl-PL"/>
        </w:rPr>
        <w:t>Wykonawca może powierzyć wykonanie części zamówienia podwykonawcy.</w:t>
      </w:r>
    </w:p>
    <w:p w14:paraId="3BE822A8" w14:textId="137F0773" w:rsidR="00571DE6" w:rsidRPr="00967C10" w:rsidRDefault="00571DE6" w:rsidP="008C1DB0">
      <w:pPr>
        <w:pStyle w:val="Akapitzlist"/>
        <w:numPr>
          <w:ilvl w:val="1"/>
          <w:numId w:val="11"/>
        </w:numPr>
        <w:spacing w:after="0" w:line="312" w:lineRule="auto"/>
        <w:ind w:left="851" w:hanging="851"/>
        <w:jc w:val="both"/>
        <w:rPr>
          <w:rFonts w:asciiTheme="majorHAnsi" w:hAnsiTheme="majorHAnsi" w:cstheme="majorHAnsi"/>
          <w:sz w:val="24"/>
          <w:szCs w:val="24"/>
          <w:lang w:eastAsia="pl-PL"/>
        </w:rPr>
      </w:pPr>
      <w:r w:rsidRPr="00967C10">
        <w:rPr>
          <w:rFonts w:asciiTheme="majorHAnsi" w:hAnsiTheme="majorHAnsi" w:cstheme="majorHAnsi"/>
          <w:sz w:val="24"/>
          <w:szCs w:val="24"/>
          <w:lang w:eastAsia="pl-PL"/>
        </w:rPr>
        <w:t xml:space="preserve">Zamawiający żąda wskazania przez </w:t>
      </w:r>
      <w:r w:rsidR="00B00A2E" w:rsidRPr="00967C10">
        <w:rPr>
          <w:rFonts w:asciiTheme="majorHAnsi" w:hAnsiTheme="majorHAnsi" w:cstheme="majorHAnsi"/>
          <w:sz w:val="24"/>
          <w:szCs w:val="24"/>
          <w:lang w:eastAsia="pl-PL"/>
        </w:rPr>
        <w:t>w</w:t>
      </w:r>
      <w:r w:rsidRPr="00967C10">
        <w:rPr>
          <w:rFonts w:asciiTheme="majorHAnsi" w:hAnsiTheme="majorHAnsi" w:cstheme="majorHAnsi"/>
          <w:sz w:val="24"/>
          <w:szCs w:val="24"/>
          <w:lang w:eastAsia="pl-PL"/>
        </w:rPr>
        <w:t>ykonawcę w ofercie części zamówienia, których wykonanie zamierza powierzyć podwykonawcom, oraz podania nazw ewentualnych podwykonawców, jeżeli są już znani.</w:t>
      </w:r>
    </w:p>
    <w:p w14:paraId="1D7F3015" w14:textId="3C245750" w:rsidR="00571DE6" w:rsidRPr="00967C10" w:rsidRDefault="00571DE6" w:rsidP="008C1DB0">
      <w:pPr>
        <w:pStyle w:val="Akapitzlist"/>
        <w:numPr>
          <w:ilvl w:val="1"/>
          <w:numId w:val="11"/>
        </w:numPr>
        <w:spacing w:after="0" w:line="312" w:lineRule="auto"/>
        <w:ind w:left="851" w:hanging="851"/>
        <w:jc w:val="both"/>
        <w:rPr>
          <w:rFonts w:asciiTheme="majorHAnsi" w:hAnsiTheme="majorHAnsi" w:cstheme="majorHAnsi"/>
          <w:sz w:val="24"/>
          <w:szCs w:val="24"/>
          <w:lang w:eastAsia="pl-PL"/>
        </w:rPr>
      </w:pPr>
      <w:bookmarkStart w:id="28" w:name="_Hlk70488272"/>
      <w:r w:rsidRPr="00967C10">
        <w:rPr>
          <w:rFonts w:asciiTheme="majorHAnsi" w:hAnsiTheme="majorHAnsi" w:cstheme="majorHAnsi"/>
          <w:sz w:val="24"/>
          <w:szCs w:val="24"/>
          <w:lang w:eastAsia="pl-PL"/>
        </w:rPr>
        <w:t xml:space="preserve">Powierzenie wykonania części zamówienia podwykonawcom nie zwalnia </w:t>
      </w:r>
      <w:r w:rsidR="00B00A2E" w:rsidRPr="00967C10">
        <w:rPr>
          <w:rFonts w:asciiTheme="majorHAnsi" w:hAnsiTheme="majorHAnsi" w:cstheme="majorHAnsi"/>
          <w:sz w:val="24"/>
          <w:szCs w:val="24"/>
          <w:lang w:eastAsia="pl-PL"/>
        </w:rPr>
        <w:t>w</w:t>
      </w:r>
      <w:r w:rsidRPr="00967C10">
        <w:rPr>
          <w:rFonts w:asciiTheme="majorHAnsi" w:hAnsiTheme="majorHAnsi" w:cstheme="majorHAnsi"/>
          <w:sz w:val="24"/>
          <w:szCs w:val="24"/>
          <w:lang w:eastAsia="pl-PL"/>
        </w:rPr>
        <w:t>ykonawcy z odpowiedzialności za należyte wykonanie tego zamówienia.</w:t>
      </w:r>
    </w:p>
    <w:p w14:paraId="0E918F68" w14:textId="421BD096" w:rsidR="00453818" w:rsidRPr="00967C10" w:rsidRDefault="00453818" w:rsidP="008C1DB0">
      <w:pPr>
        <w:pStyle w:val="Akapitzlist"/>
        <w:numPr>
          <w:ilvl w:val="1"/>
          <w:numId w:val="11"/>
        </w:numPr>
        <w:spacing w:after="0" w:line="312" w:lineRule="auto"/>
        <w:ind w:left="851" w:hanging="851"/>
        <w:jc w:val="both"/>
        <w:rPr>
          <w:rFonts w:asciiTheme="majorHAnsi" w:hAnsiTheme="majorHAnsi" w:cstheme="majorHAnsi"/>
          <w:sz w:val="24"/>
          <w:szCs w:val="24"/>
          <w:lang w:eastAsia="pl-PL"/>
        </w:rPr>
      </w:pPr>
      <w:r w:rsidRPr="00967C10">
        <w:rPr>
          <w:rFonts w:asciiTheme="majorHAnsi" w:hAnsiTheme="majorHAnsi" w:cstheme="majorHAnsi"/>
          <w:sz w:val="24"/>
          <w:szCs w:val="24"/>
          <w:lang w:eastAsia="pl-PL"/>
        </w:rPr>
        <w:t>Wykonawca, który polega na zdolnościach lub sytuacji podmiotów udostępniających zasoby,  składa   wraz   z   ofertą</w:t>
      </w:r>
      <w:r w:rsidR="00266E79" w:rsidRPr="00967C10">
        <w:rPr>
          <w:rFonts w:asciiTheme="majorHAnsi" w:hAnsiTheme="majorHAnsi" w:cstheme="majorHAnsi"/>
          <w:sz w:val="24"/>
          <w:szCs w:val="24"/>
          <w:lang w:eastAsia="pl-PL"/>
        </w:rPr>
        <w:t xml:space="preserve"> </w:t>
      </w:r>
      <w:r w:rsidRPr="00967C10">
        <w:rPr>
          <w:rFonts w:asciiTheme="majorHAnsi" w:hAnsiTheme="majorHAnsi" w:cstheme="majorHAnsi"/>
          <w:sz w:val="24"/>
          <w:szCs w:val="24"/>
          <w:lang w:eastAsia="pl-PL"/>
        </w:rPr>
        <w:t xml:space="preserve">zobowiązanie   podmiotu udostępniającego   zasoby   do   oddania   mu   do   dyspozycji   niezbędnych   zasobów na potrzeby realizacji danego zamówienia lub inny podmiotowy środek dowodowy potwierdzający,   że   </w:t>
      </w:r>
      <w:r w:rsidR="00B00A2E" w:rsidRPr="00967C10">
        <w:rPr>
          <w:rFonts w:asciiTheme="majorHAnsi" w:hAnsiTheme="majorHAnsi" w:cstheme="majorHAnsi"/>
          <w:sz w:val="24"/>
          <w:szCs w:val="24"/>
          <w:lang w:eastAsia="pl-PL"/>
        </w:rPr>
        <w:t>w</w:t>
      </w:r>
      <w:r w:rsidRPr="00967C10">
        <w:rPr>
          <w:rFonts w:asciiTheme="majorHAnsi" w:hAnsiTheme="majorHAnsi" w:cstheme="majorHAnsi"/>
          <w:sz w:val="24"/>
          <w:szCs w:val="24"/>
          <w:lang w:eastAsia="pl-PL"/>
        </w:rPr>
        <w:t xml:space="preserve">ykonawca,   realizując   zamówienie,   będzie   dysponował niezbędnymi zasobami tych podmiotów. Zobowiązanie podmiotu udostępniającego zasoby   ma   potwierdzać,   że   stosunek   łączący   </w:t>
      </w:r>
      <w:r w:rsidR="00B00A2E" w:rsidRPr="00967C10">
        <w:rPr>
          <w:rFonts w:asciiTheme="majorHAnsi" w:hAnsiTheme="majorHAnsi" w:cstheme="majorHAnsi"/>
          <w:sz w:val="24"/>
          <w:szCs w:val="24"/>
          <w:lang w:eastAsia="pl-PL"/>
        </w:rPr>
        <w:t>w</w:t>
      </w:r>
      <w:r w:rsidRPr="00967C10">
        <w:rPr>
          <w:rFonts w:asciiTheme="majorHAnsi" w:hAnsiTheme="majorHAnsi" w:cstheme="majorHAnsi"/>
          <w:sz w:val="24"/>
          <w:szCs w:val="24"/>
          <w:lang w:eastAsia="pl-PL"/>
        </w:rPr>
        <w:t xml:space="preserve">ykonawcę   z   podmiotami udostępniającymi zasoby gwarantuje rzeczywisty dostęp do tych zasobów oraz określa w szczególności: </w:t>
      </w:r>
    </w:p>
    <w:p w14:paraId="01374866" w14:textId="3157283F" w:rsidR="00453818" w:rsidRPr="00967C10" w:rsidRDefault="00453818" w:rsidP="008C1DB0">
      <w:pPr>
        <w:pStyle w:val="Akapitzlist"/>
        <w:numPr>
          <w:ilvl w:val="2"/>
          <w:numId w:val="11"/>
        </w:numPr>
        <w:spacing w:after="0" w:line="312" w:lineRule="auto"/>
        <w:ind w:left="1701" w:hanging="850"/>
        <w:jc w:val="both"/>
        <w:rPr>
          <w:rFonts w:asciiTheme="majorHAnsi" w:hAnsiTheme="majorHAnsi" w:cstheme="majorHAnsi"/>
          <w:sz w:val="24"/>
          <w:szCs w:val="24"/>
          <w:lang w:eastAsia="pl-PL"/>
        </w:rPr>
      </w:pPr>
      <w:r w:rsidRPr="00967C10">
        <w:rPr>
          <w:rFonts w:asciiTheme="majorHAnsi" w:hAnsiTheme="majorHAnsi" w:cstheme="majorHAnsi"/>
          <w:sz w:val="24"/>
          <w:szCs w:val="24"/>
          <w:lang w:eastAsia="pl-PL"/>
        </w:rPr>
        <w:t>zakres dostępnych wykonawcy zasobów podmiotu udostępniającego zasoby,</w:t>
      </w:r>
    </w:p>
    <w:p w14:paraId="40E12CB3" w14:textId="7FB6373E" w:rsidR="00453818" w:rsidRPr="00967C10" w:rsidRDefault="00453818" w:rsidP="008C1DB0">
      <w:pPr>
        <w:pStyle w:val="Akapitzlist"/>
        <w:numPr>
          <w:ilvl w:val="2"/>
          <w:numId w:val="11"/>
        </w:numPr>
        <w:spacing w:after="0" w:line="312" w:lineRule="auto"/>
        <w:ind w:left="1701" w:hanging="850"/>
        <w:jc w:val="both"/>
        <w:rPr>
          <w:rFonts w:asciiTheme="majorHAnsi" w:hAnsiTheme="majorHAnsi" w:cstheme="majorHAnsi"/>
          <w:sz w:val="24"/>
          <w:szCs w:val="24"/>
          <w:lang w:eastAsia="pl-PL"/>
        </w:rPr>
      </w:pPr>
      <w:r w:rsidRPr="00967C10">
        <w:rPr>
          <w:rFonts w:asciiTheme="majorHAnsi" w:hAnsiTheme="majorHAnsi" w:cstheme="majorHAnsi"/>
          <w:sz w:val="24"/>
          <w:szCs w:val="24"/>
          <w:lang w:eastAsia="pl-PL"/>
        </w:rPr>
        <w:t>sposób i okres udostępnienia wykonawcy i wykorzystania przez niego zasobów podmiotu udostępniającego te zasoby przy wykonywaniu zamówienia,</w:t>
      </w:r>
    </w:p>
    <w:p w14:paraId="675B7726" w14:textId="77777777" w:rsidR="009C71AD" w:rsidRPr="00967C10" w:rsidRDefault="009C71AD" w:rsidP="008C1DB0">
      <w:pPr>
        <w:pStyle w:val="Akapitzlist"/>
        <w:numPr>
          <w:ilvl w:val="2"/>
          <w:numId w:val="11"/>
        </w:numPr>
        <w:spacing w:after="0" w:line="312" w:lineRule="auto"/>
        <w:ind w:left="1701" w:hanging="850"/>
        <w:jc w:val="both"/>
        <w:rPr>
          <w:rFonts w:asciiTheme="majorHAnsi" w:hAnsiTheme="majorHAnsi" w:cstheme="majorHAnsi"/>
          <w:sz w:val="24"/>
          <w:szCs w:val="24"/>
          <w:lang w:eastAsia="pl-PL"/>
        </w:rPr>
      </w:pPr>
      <w:r w:rsidRPr="00967C10">
        <w:rPr>
          <w:rFonts w:asciiTheme="majorHAnsi" w:hAnsiTheme="majorHAnsi" w:cstheme="majorHAnsi"/>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dostawy, których wskazane zdolności dotyczą.</w:t>
      </w:r>
    </w:p>
    <w:p w14:paraId="6D3512BC" w14:textId="77777777" w:rsidR="00453818" w:rsidRPr="00967C10" w:rsidRDefault="00453818" w:rsidP="008C1DB0">
      <w:pPr>
        <w:pStyle w:val="Akapitzlist"/>
        <w:numPr>
          <w:ilvl w:val="1"/>
          <w:numId w:val="11"/>
        </w:numPr>
        <w:spacing w:after="0" w:line="312" w:lineRule="auto"/>
        <w:ind w:left="851" w:hanging="851"/>
        <w:jc w:val="both"/>
        <w:rPr>
          <w:rFonts w:asciiTheme="majorHAnsi" w:hAnsiTheme="majorHAnsi" w:cstheme="majorHAnsi"/>
          <w:sz w:val="24"/>
          <w:szCs w:val="24"/>
          <w:lang w:eastAsia="pl-PL"/>
        </w:rPr>
      </w:pPr>
      <w:r w:rsidRPr="00967C10">
        <w:rPr>
          <w:rFonts w:asciiTheme="majorHAnsi" w:hAnsiTheme="majorHAnsi" w:cstheme="majorHAnsi"/>
          <w:sz w:val="24"/>
          <w:szCs w:val="24"/>
          <w:lang w:eastAsia="pl-P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7780B8F" w14:textId="77777777" w:rsidR="009C71AD" w:rsidRPr="00967C10" w:rsidRDefault="009C71AD" w:rsidP="008C1DB0">
      <w:pPr>
        <w:pStyle w:val="Akapitzlist"/>
        <w:numPr>
          <w:ilvl w:val="1"/>
          <w:numId w:val="11"/>
        </w:numPr>
        <w:spacing w:after="0" w:line="312" w:lineRule="auto"/>
        <w:ind w:left="851" w:hanging="851"/>
        <w:jc w:val="both"/>
        <w:rPr>
          <w:rFonts w:asciiTheme="majorHAnsi" w:hAnsiTheme="majorHAnsi" w:cstheme="majorHAnsi"/>
          <w:sz w:val="24"/>
          <w:szCs w:val="24"/>
          <w:lang w:eastAsia="pl-PL"/>
        </w:rPr>
      </w:pPr>
      <w:r w:rsidRPr="00967C10">
        <w:rPr>
          <w:rFonts w:asciiTheme="majorHAnsi" w:hAnsiTheme="majorHAnsi" w:cstheme="majorHAnsi"/>
          <w:sz w:val="24"/>
          <w:szCs w:val="24"/>
          <w:lang w:eastAsia="pl-PL"/>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Pzp, oraz zbada, czy nie zachodzą wobec tego podmiotu podstawy wykluczenia, które zostały przewidziane względem wykonawcy.</w:t>
      </w:r>
    </w:p>
    <w:p w14:paraId="24F17320" w14:textId="48A16C90" w:rsidR="00635EC6" w:rsidRPr="00967C10" w:rsidRDefault="00635EC6" w:rsidP="008C1DB0">
      <w:pPr>
        <w:pStyle w:val="Akapitzlist"/>
        <w:numPr>
          <w:ilvl w:val="1"/>
          <w:numId w:val="11"/>
        </w:numPr>
        <w:spacing w:after="0" w:line="312" w:lineRule="auto"/>
        <w:ind w:left="851" w:hanging="851"/>
        <w:jc w:val="both"/>
        <w:rPr>
          <w:rFonts w:asciiTheme="majorHAnsi" w:hAnsiTheme="majorHAnsi" w:cstheme="majorHAnsi"/>
          <w:sz w:val="24"/>
          <w:szCs w:val="24"/>
          <w:lang w:eastAsia="pl-PL"/>
        </w:rPr>
      </w:pPr>
      <w:r w:rsidRPr="00967C10">
        <w:rPr>
          <w:rFonts w:asciiTheme="majorHAnsi" w:hAnsiTheme="majorHAnsi" w:cstheme="majorHAnsi"/>
          <w:sz w:val="24"/>
          <w:szCs w:val="24"/>
          <w:lang w:eastAsia="pl-PL"/>
        </w:rPr>
        <w:t xml:space="preserve">Jeżeli zmiana albo rezygnacja z podwykonawcy dotyczy podmiotu, na którego zasoby wykonawca powoływał się, na zasadach określonych w art. 118 ust. 1 Pzp, w celu wykazania spełniania warunków udziału w postępowaniu, wykonawca jest obowiązany wykazać zamawiającemu, że proponowany inny podwykonawca lub </w:t>
      </w:r>
      <w:r w:rsidR="00137295" w:rsidRPr="00967C10">
        <w:rPr>
          <w:rFonts w:asciiTheme="majorHAnsi" w:hAnsiTheme="majorHAnsi" w:cstheme="majorHAnsi"/>
          <w:sz w:val="24"/>
          <w:szCs w:val="24"/>
          <w:lang w:eastAsia="pl-PL"/>
        </w:rPr>
        <w:t>w</w:t>
      </w:r>
      <w:r w:rsidRPr="00967C10">
        <w:rPr>
          <w:rFonts w:asciiTheme="majorHAnsi" w:hAnsiTheme="majorHAnsi" w:cstheme="majorHAnsi"/>
          <w:sz w:val="24"/>
          <w:szCs w:val="24"/>
          <w:lang w:eastAsia="pl-PL"/>
        </w:rPr>
        <w:t>ykonawca samodzielnie spełnia je w stopniu nie mniejszym niż podwykonawca, na którego zasoby wykonawca powoływał się w trakcie postępowania o udzielenie zamówienia.</w:t>
      </w:r>
    </w:p>
    <w:p w14:paraId="57E85D12" w14:textId="28C605FA" w:rsidR="00721227" w:rsidRPr="00967C10" w:rsidRDefault="00635EC6" w:rsidP="008C1DB0">
      <w:pPr>
        <w:pStyle w:val="Akapitzlist"/>
        <w:numPr>
          <w:ilvl w:val="1"/>
          <w:numId w:val="11"/>
        </w:numPr>
        <w:spacing w:after="0" w:line="312" w:lineRule="auto"/>
        <w:ind w:left="851" w:hanging="851"/>
        <w:jc w:val="both"/>
        <w:rPr>
          <w:rFonts w:asciiTheme="majorHAnsi" w:hAnsiTheme="majorHAnsi" w:cstheme="majorHAnsi"/>
          <w:sz w:val="24"/>
          <w:szCs w:val="24"/>
          <w:lang w:eastAsia="pl-PL"/>
        </w:rPr>
      </w:pPr>
      <w:r w:rsidRPr="00967C10">
        <w:rPr>
          <w:rFonts w:asciiTheme="majorHAnsi" w:hAnsiTheme="majorHAnsi" w:cstheme="majorHAnsi"/>
          <w:sz w:val="24"/>
          <w:szCs w:val="24"/>
          <w:lang w:eastAsia="pl-PL"/>
        </w:rPr>
        <w:t xml:space="preserve">W przypadkach, o których mowa w </w:t>
      </w:r>
      <w:r w:rsidR="00AD721B" w:rsidRPr="00967C10">
        <w:rPr>
          <w:rFonts w:asciiTheme="majorHAnsi" w:hAnsiTheme="majorHAnsi" w:cstheme="majorHAnsi"/>
          <w:sz w:val="24"/>
          <w:szCs w:val="24"/>
          <w:lang w:eastAsia="pl-PL"/>
        </w:rPr>
        <w:t xml:space="preserve">ust.  </w:t>
      </w:r>
      <w:r w:rsidRPr="00967C10">
        <w:rPr>
          <w:rFonts w:asciiTheme="majorHAnsi" w:hAnsiTheme="majorHAnsi" w:cstheme="majorHAnsi"/>
          <w:sz w:val="24"/>
          <w:szCs w:val="24"/>
          <w:lang w:eastAsia="pl-PL"/>
        </w:rPr>
        <w:t>8.</w:t>
      </w:r>
      <w:r w:rsidR="0029325F" w:rsidRPr="00967C10">
        <w:rPr>
          <w:rFonts w:asciiTheme="majorHAnsi" w:hAnsiTheme="majorHAnsi" w:cstheme="majorHAnsi"/>
          <w:sz w:val="24"/>
          <w:szCs w:val="24"/>
          <w:lang w:eastAsia="pl-PL"/>
        </w:rPr>
        <w:t>9</w:t>
      </w:r>
      <w:r w:rsidRPr="00967C10">
        <w:rPr>
          <w:rFonts w:asciiTheme="majorHAnsi" w:hAnsiTheme="majorHAnsi" w:cstheme="majorHAnsi"/>
          <w:sz w:val="24"/>
          <w:szCs w:val="24"/>
          <w:lang w:eastAsia="pl-PL"/>
        </w:rPr>
        <w:t>. wykonawca na żądanie zamawiającego przedstawia oświadczenie, o którym mowa w art. 125 ust. 1 Pzp lub podmiotowe środki dowodowe dotyczące podwykonawcy.</w:t>
      </w:r>
      <w:r w:rsidR="00721227" w:rsidRPr="00967C10">
        <w:rPr>
          <w:rFonts w:asciiTheme="majorHAnsi" w:hAnsiTheme="majorHAnsi" w:cstheme="majorHAnsi"/>
          <w:sz w:val="24"/>
          <w:szCs w:val="24"/>
          <w:lang w:eastAsia="pl-PL"/>
        </w:rPr>
        <w:t xml:space="preserve"> Dotyczy podmiotów, na których zasoby wykonawca się powołał.</w:t>
      </w:r>
    </w:p>
    <w:p w14:paraId="088D96F4" w14:textId="77777777" w:rsidR="009C71AD" w:rsidRPr="00967C10" w:rsidRDefault="009C71AD" w:rsidP="008C1DB0">
      <w:pPr>
        <w:pStyle w:val="Akapitzlist"/>
        <w:numPr>
          <w:ilvl w:val="1"/>
          <w:numId w:val="11"/>
        </w:numPr>
        <w:spacing w:after="0" w:line="312" w:lineRule="auto"/>
        <w:ind w:left="851" w:hanging="851"/>
        <w:jc w:val="both"/>
        <w:rPr>
          <w:rFonts w:asciiTheme="majorHAnsi" w:hAnsiTheme="majorHAnsi" w:cstheme="majorHAnsi"/>
          <w:sz w:val="24"/>
          <w:szCs w:val="24"/>
          <w:lang w:eastAsia="pl-PL"/>
        </w:rPr>
      </w:pPr>
      <w:r w:rsidRPr="00967C10">
        <w:rPr>
          <w:rFonts w:asciiTheme="majorHAnsi" w:hAnsiTheme="majorHAnsi" w:cstheme="majorHAnsi"/>
          <w:sz w:val="24"/>
          <w:szCs w:val="24"/>
          <w:lang w:eastAsia="pl-PL"/>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EF318AC" w14:textId="5E0C9976" w:rsidR="006D4549" w:rsidRPr="00967C10" w:rsidRDefault="006D4549" w:rsidP="008C1DB0">
      <w:pPr>
        <w:pStyle w:val="Akapitzlist"/>
        <w:numPr>
          <w:ilvl w:val="1"/>
          <w:numId w:val="11"/>
        </w:numPr>
        <w:spacing w:after="240" w:line="312" w:lineRule="auto"/>
        <w:ind w:left="851" w:hanging="851"/>
        <w:jc w:val="both"/>
        <w:rPr>
          <w:rFonts w:asciiTheme="majorHAnsi" w:hAnsiTheme="majorHAnsi" w:cstheme="majorHAnsi"/>
          <w:sz w:val="24"/>
          <w:szCs w:val="24"/>
          <w:lang w:eastAsia="pl-PL"/>
        </w:rPr>
      </w:pPr>
      <w:r w:rsidRPr="00967C10">
        <w:rPr>
          <w:rFonts w:asciiTheme="majorHAnsi" w:hAnsiTheme="majorHAnsi" w:cstheme="majorHAnsi"/>
          <w:sz w:val="24"/>
          <w:szCs w:val="24"/>
          <w:lang w:eastAsia="pl-PL"/>
        </w:rPr>
        <w:t>Wykonawca nie może, po upływie terminu składania ofert, powoływać się na zdolności lub sytuację podmiotów udostępniających zasoby, jeżeli na etapie składania ofert lub wniosków o dopuszczenie do udziału w postępowaniu nie polegał on w danym zakresie na zdolnościach lub sytuacji podmiotów udostępniających zasoby.</w:t>
      </w:r>
    </w:p>
    <w:p w14:paraId="5F9006C8" w14:textId="7CB6C034" w:rsidR="00B14BC6" w:rsidRPr="00967C10" w:rsidRDefault="00B14BC6" w:rsidP="008C1DB0">
      <w:pPr>
        <w:pStyle w:val="Nagwek1"/>
        <w:numPr>
          <w:ilvl w:val="0"/>
          <w:numId w:val="29"/>
        </w:numPr>
        <w:spacing w:before="0" w:line="312" w:lineRule="auto"/>
        <w:ind w:left="851" w:hanging="851"/>
        <w:jc w:val="both"/>
        <w:rPr>
          <w:rFonts w:cstheme="majorHAnsi"/>
          <w:color w:val="auto"/>
          <w:sz w:val="24"/>
          <w:szCs w:val="24"/>
        </w:rPr>
      </w:pPr>
      <w:bookmarkStart w:id="29" w:name="_Toc164152087"/>
      <w:bookmarkEnd w:id="28"/>
      <w:r w:rsidRPr="00967C10">
        <w:rPr>
          <w:rFonts w:cstheme="majorHAnsi"/>
          <w:color w:val="auto"/>
          <w:sz w:val="24"/>
          <w:szCs w:val="24"/>
        </w:rPr>
        <w:t xml:space="preserve">Informacja o </w:t>
      </w:r>
      <w:r w:rsidR="00AF4BEA" w:rsidRPr="00967C10">
        <w:rPr>
          <w:rFonts w:cstheme="majorHAnsi"/>
          <w:color w:val="auto"/>
          <w:sz w:val="24"/>
          <w:szCs w:val="24"/>
        </w:rPr>
        <w:t xml:space="preserve">przedmiotowych i </w:t>
      </w:r>
      <w:r w:rsidRPr="00967C10">
        <w:rPr>
          <w:rFonts w:cstheme="majorHAnsi"/>
          <w:color w:val="auto"/>
          <w:sz w:val="24"/>
          <w:szCs w:val="24"/>
        </w:rPr>
        <w:t>podmiotowych środkach dowodowych</w:t>
      </w:r>
      <w:r w:rsidR="00B3108F" w:rsidRPr="00967C10">
        <w:rPr>
          <w:rFonts w:cstheme="majorHAnsi"/>
          <w:color w:val="auto"/>
          <w:sz w:val="24"/>
          <w:szCs w:val="24"/>
        </w:rPr>
        <w:t xml:space="preserve">, innych  dokumentach </w:t>
      </w:r>
      <w:r w:rsidR="00F22AF8" w:rsidRPr="00967C10">
        <w:rPr>
          <w:rFonts w:cstheme="majorHAnsi"/>
          <w:color w:val="auto"/>
          <w:sz w:val="24"/>
          <w:szCs w:val="24"/>
        </w:rPr>
        <w:t xml:space="preserve"> oraz dokument</w:t>
      </w:r>
      <w:r w:rsidR="00B3108F" w:rsidRPr="00967C10">
        <w:rPr>
          <w:rFonts w:cstheme="majorHAnsi"/>
          <w:color w:val="auto"/>
          <w:sz w:val="24"/>
          <w:szCs w:val="24"/>
        </w:rPr>
        <w:t>ach</w:t>
      </w:r>
      <w:r w:rsidR="00F22AF8" w:rsidRPr="00967C10">
        <w:rPr>
          <w:rFonts w:cstheme="majorHAnsi"/>
          <w:color w:val="auto"/>
          <w:sz w:val="24"/>
          <w:szCs w:val="24"/>
        </w:rPr>
        <w:t xml:space="preserve">, </w:t>
      </w:r>
      <w:r w:rsidR="00B4236C" w:rsidRPr="00967C10">
        <w:rPr>
          <w:rFonts w:cstheme="majorHAnsi"/>
          <w:color w:val="auto"/>
          <w:sz w:val="24"/>
          <w:szCs w:val="24"/>
        </w:rPr>
        <w:t>jakie</w:t>
      </w:r>
      <w:r w:rsidR="00F22AF8" w:rsidRPr="00967C10">
        <w:rPr>
          <w:rFonts w:cstheme="majorHAnsi"/>
          <w:color w:val="auto"/>
          <w:sz w:val="24"/>
          <w:szCs w:val="24"/>
        </w:rPr>
        <w:t xml:space="preserve"> należy złożyć wraz z ofertą</w:t>
      </w:r>
      <w:bookmarkEnd w:id="29"/>
    </w:p>
    <w:p w14:paraId="236EBADB" w14:textId="1A3DFF08" w:rsidR="00115660" w:rsidRPr="00967C10" w:rsidRDefault="00115660" w:rsidP="008C1DB0">
      <w:pPr>
        <w:pStyle w:val="Akapitzlist"/>
        <w:numPr>
          <w:ilvl w:val="1"/>
          <w:numId w:val="12"/>
        </w:numPr>
        <w:spacing w:after="0" w:line="312" w:lineRule="auto"/>
        <w:ind w:left="851" w:hanging="851"/>
        <w:jc w:val="both"/>
        <w:rPr>
          <w:rFonts w:asciiTheme="majorHAnsi" w:hAnsiTheme="majorHAnsi" w:cstheme="majorHAnsi"/>
          <w:sz w:val="24"/>
          <w:szCs w:val="24"/>
          <w:lang w:eastAsia="pl-PL"/>
        </w:rPr>
      </w:pPr>
      <w:r w:rsidRPr="00967C10">
        <w:rPr>
          <w:rFonts w:asciiTheme="majorHAnsi" w:hAnsiTheme="majorHAnsi" w:cstheme="majorHAnsi"/>
          <w:sz w:val="24"/>
          <w:szCs w:val="24"/>
          <w:lang w:eastAsia="pl-PL"/>
        </w:rPr>
        <w:t>Zamawiający nie wymaga od wykonawców przedłożenia przedmiotowych środków dowodowych.</w:t>
      </w:r>
    </w:p>
    <w:p w14:paraId="13C2A401" w14:textId="3B6C99AD" w:rsidR="00115660" w:rsidRPr="00967C10" w:rsidRDefault="00115660" w:rsidP="008C1DB0">
      <w:pPr>
        <w:pStyle w:val="Akapitzlist"/>
        <w:numPr>
          <w:ilvl w:val="1"/>
          <w:numId w:val="12"/>
        </w:numPr>
        <w:spacing w:after="0" w:line="312" w:lineRule="auto"/>
        <w:ind w:left="851" w:hanging="851"/>
        <w:jc w:val="both"/>
        <w:rPr>
          <w:rFonts w:asciiTheme="majorHAnsi" w:hAnsiTheme="majorHAnsi" w:cstheme="majorHAnsi"/>
          <w:sz w:val="24"/>
          <w:szCs w:val="24"/>
          <w:lang w:eastAsia="pl-PL"/>
        </w:rPr>
      </w:pPr>
      <w:r w:rsidRPr="00967C10">
        <w:rPr>
          <w:rFonts w:asciiTheme="majorHAnsi" w:hAnsiTheme="majorHAnsi" w:cstheme="majorHAnsi"/>
          <w:sz w:val="24"/>
          <w:szCs w:val="24"/>
          <w:lang w:eastAsia="pl-PL"/>
        </w:rPr>
        <w:t xml:space="preserve">W celu spełnienia warunków udziału w postępowaniu i </w:t>
      </w:r>
      <w:r w:rsidR="00D527EB" w:rsidRPr="00967C10">
        <w:rPr>
          <w:rFonts w:asciiTheme="majorHAnsi" w:hAnsiTheme="majorHAnsi" w:cstheme="majorHAnsi"/>
          <w:sz w:val="24"/>
          <w:szCs w:val="24"/>
          <w:lang w:eastAsia="pl-PL"/>
        </w:rPr>
        <w:t>wykazan</w:t>
      </w:r>
      <w:r w:rsidR="008D1D01" w:rsidRPr="00967C10">
        <w:rPr>
          <w:rFonts w:asciiTheme="majorHAnsi" w:hAnsiTheme="majorHAnsi" w:cstheme="majorHAnsi"/>
          <w:sz w:val="24"/>
          <w:szCs w:val="24"/>
          <w:lang w:eastAsia="pl-PL"/>
        </w:rPr>
        <w:t xml:space="preserve">ia </w:t>
      </w:r>
      <w:r w:rsidRPr="00967C10">
        <w:rPr>
          <w:rFonts w:asciiTheme="majorHAnsi" w:hAnsiTheme="majorHAnsi" w:cstheme="majorHAnsi"/>
          <w:sz w:val="24"/>
          <w:szCs w:val="24"/>
          <w:lang w:eastAsia="pl-PL"/>
        </w:rPr>
        <w:t>braku podstaw wykluczenia, zamawiający wezwie wykonawcę, którego oferta została najwyżej oceniona, do złożenia w wyznaczonym terminie, nie krótszym niż 10 dni od dnia wezwania, następujących podmiotowych środków dowodowych aktualnych na dzień złożenia podmiotowych środków dowodowych:</w:t>
      </w:r>
    </w:p>
    <w:p w14:paraId="2D1A7C4D" w14:textId="1CB89417" w:rsidR="00115660" w:rsidRPr="00967C10" w:rsidRDefault="002C202F" w:rsidP="008C1DB0">
      <w:pPr>
        <w:pStyle w:val="Akapitzlist"/>
        <w:numPr>
          <w:ilvl w:val="2"/>
          <w:numId w:val="12"/>
        </w:numPr>
        <w:spacing w:after="0" w:line="312" w:lineRule="auto"/>
        <w:ind w:left="1701" w:hanging="850"/>
        <w:jc w:val="both"/>
        <w:rPr>
          <w:rFonts w:asciiTheme="majorHAnsi" w:hAnsiTheme="majorHAnsi" w:cstheme="majorHAnsi"/>
          <w:sz w:val="24"/>
          <w:szCs w:val="24"/>
          <w:lang w:eastAsia="pl-PL"/>
        </w:rPr>
      </w:pPr>
      <w:r w:rsidRPr="00967C10">
        <w:rPr>
          <w:rFonts w:asciiTheme="majorHAnsi" w:hAnsiTheme="majorHAnsi" w:cstheme="majorHAnsi"/>
          <w:sz w:val="24"/>
          <w:szCs w:val="24"/>
          <w:lang w:eastAsia="pl-PL"/>
        </w:rPr>
        <w:t>s</w:t>
      </w:r>
      <w:r w:rsidR="00115660" w:rsidRPr="00967C10">
        <w:rPr>
          <w:rFonts w:asciiTheme="majorHAnsi" w:hAnsiTheme="majorHAnsi" w:cstheme="majorHAnsi"/>
          <w:sz w:val="24"/>
          <w:szCs w:val="24"/>
          <w:lang w:eastAsia="pl-PL"/>
        </w:rPr>
        <w:t>pełnienie warunków udziału w postępowaniu – w zakresie opisanym w Rozdziale 6:</w:t>
      </w:r>
    </w:p>
    <w:p w14:paraId="6C1F69D1" w14:textId="511B0BF5" w:rsidR="00115660" w:rsidRPr="00967C10" w:rsidRDefault="00115660" w:rsidP="008C1DB0">
      <w:pPr>
        <w:pStyle w:val="Akapitzlist"/>
        <w:numPr>
          <w:ilvl w:val="0"/>
          <w:numId w:val="38"/>
        </w:numPr>
        <w:spacing w:after="0" w:line="312" w:lineRule="auto"/>
        <w:ind w:left="1701" w:hanging="850"/>
        <w:jc w:val="both"/>
        <w:rPr>
          <w:rFonts w:asciiTheme="majorHAnsi" w:hAnsiTheme="majorHAnsi" w:cstheme="majorHAnsi"/>
          <w:sz w:val="24"/>
          <w:szCs w:val="24"/>
          <w:lang w:eastAsia="pl-PL"/>
        </w:rPr>
      </w:pPr>
      <w:r w:rsidRPr="00967C10">
        <w:rPr>
          <w:rFonts w:asciiTheme="majorHAnsi" w:hAnsiTheme="majorHAnsi" w:cstheme="majorHAnsi"/>
          <w:sz w:val="24"/>
          <w:szCs w:val="24"/>
          <w:lang w:eastAsia="pl-PL"/>
        </w:rPr>
        <w:t>warunek z pkt 6.1.2. - koncesji na prowadzenie działalności gospodarczej w zakresie obrotu energia elektryczną, wydanej przez Prezesa Urzędu Regulacji Energetyki zgodnie z ustawą z dnia 10 kwietnia 1997 roku – Prawo energetyczne,</w:t>
      </w:r>
    </w:p>
    <w:p w14:paraId="15A6850E" w14:textId="78B08116" w:rsidR="009C71AD" w:rsidRPr="00967C10" w:rsidRDefault="009C71AD" w:rsidP="008C1DB0">
      <w:pPr>
        <w:pStyle w:val="Akapitzlist"/>
        <w:numPr>
          <w:ilvl w:val="0"/>
          <w:numId w:val="38"/>
        </w:numPr>
        <w:spacing w:after="0" w:line="312" w:lineRule="auto"/>
        <w:ind w:left="1701" w:hanging="850"/>
        <w:jc w:val="both"/>
        <w:rPr>
          <w:rFonts w:asciiTheme="majorHAnsi" w:hAnsiTheme="majorHAnsi" w:cstheme="majorHAnsi"/>
          <w:sz w:val="24"/>
          <w:szCs w:val="24"/>
          <w:lang w:eastAsia="pl-PL"/>
        </w:rPr>
      </w:pPr>
      <w:r w:rsidRPr="00967C10">
        <w:rPr>
          <w:rFonts w:asciiTheme="majorHAnsi" w:hAnsiTheme="majorHAnsi" w:cstheme="majorHAnsi"/>
          <w:sz w:val="24"/>
          <w:szCs w:val="24"/>
          <w:lang w:eastAsia="pl-PL"/>
        </w:rPr>
        <w:t xml:space="preserve">warunek z pkt 6.1.4. - wykazu dostaw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przed   upływem   terminu   składania   ofert -   oświadczenie wg wzoru stanowiącego </w:t>
      </w:r>
      <w:r w:rsidR="007E2133">
        <w:rPr>
          <w:rFonts w:asciiTheme="majorHAnsi" w:hAnsiTheme="majorHAnsi" w:cstheme="majorHAnsi"/>
          <w:sz w:val="24"/>
          <w:szCs w:val="24"/>
          <w:lang w:eastAsia="pl-PL"/>
        </w:rPr>
        <w:t>Z</w:t>
      </w:r>
      <w:r w:rsidRPr="00967C10">
        <w:rPr>
          <w:rFonts w:asciiTheme="majorHAnsi" w:hAnsiTheme="majorHAnsi" w:cstheme="majorHAnsi"/>
          <w:sz w:val="24"/>
          <w:szCs w:val="24"/>
          <w:lang w:eastAsia="pl-PL"/>
        </w:rPr>
        <w:t>ałącznik Nr 5 do SWZ.</w:t>
      </w:r>
    </w:p>
    <w:p w14:paraId="4684A5D7" w14:textId="141FDD66" w:rsidR="00115660" w:rsidRPr="00967C10" w:rsidRDefault="002C202F" w:rsidP="008C1DB0">
      <w:pPr>
        <w:pStyle w:val="Akapitzlist"/>
        <w:numPr>
          <w:ilvl w:val="2"/>
          <w:numId w:val="12"/>
        </w:numPr>
        <w:spacing w:after="0" w:line="312" w:lineRule="auto"/>
        <w:ind w:left="1701" w:hanging="850"/>
        <w:jc w:val="both"/>
        <w:rPr>
          <w:rFonts w:asciiTheme="majorHAnsi" w:hAnsiTheme="majorHAnsi" w:cstheme="majorHAnsi"/>
          <w:sz w:val="24"/>
          <w:szCs w:val="24"/>
          <w:lang w:eastAsia="pl-PL"/>
        </w:rPr>
      </w:pPr>
      <w:r w:rsidRPr="00967C10">
        <w:rPr>
          <w:rFonts w:asciiTheme="majorHAnsi" w:hAnsiTheme="majorHAnsi" w:cstheme="majorHAnsi"/>
          <w:sz w:val="24"/>
          <w:szCs w:val="24"/>
          <w:lang w:eastAsia="pl-PL"/>
        </w:rPr>
        <w:t>b</w:t>
      </w:r>
      <w:r w:rsidR="00115660" w:rsidRPr="00967C10">
        <w:rPr>
          <w:rFonts w:asciiTheme="majorHAnsi" w:hAnsiTheme="majorHAnsi" w:cstheme="majorHAnsi"/>
          <w:sz w:val="24"/>
          <w:szCs w:val="24"/>
          <w:lang w:eastAsia="pl-PL"/>
        </w:rPr>
        <w:t>rak podstaw  wykluczenia – w zakresie opisanym w Rozdziale 7:</w:t>
      </w:r>
    </w:p>
    <w:p w14:paraId="69DAF575" w14:textId="77777777" w:rsidR="00115660" w:rsidRPr="00967C10" w:rsidRDefault="00115660" w:rsidP="008C1DB0">
      <w:pPr>
        <w:pStyle w:val="Akapitzlist"/>
        <w:numPr>
          <w:ilvl w:val="0"/>
          <w:numId w:val="39"/>
        </w:numPr>
        <w:spacing w:after="0" w:line="312" w:lineRule="auto"/>
        <w:ind w:left="1701" w:hanging="850"/>
        <w:jc w:val="both"/>
        <w:rPr>
          <w:rFonts w:asciiTheme="majorHAnsi" w:hAnsiTheme="majorHAnsi" w:cstheme="majorHAnsi"/>
          <w:sz w:val="24"/>
          <w:szCs w:val="24"/>
          <w:lang w:eastAsia="pl-PL"/>
        </w:rPr>
      </w:pPr>
      <w:r w:rsidRPr="00967C10">
        <w:rPr>
          <w:rFonts w:asciiTheme="majorHAnsi" w:hAnsiTheme="majorHAnsi" w:cstheme="majorHAnsi"/>
          <w:sz w:val="24"/>
          <w:szCs w:val="24"/>
          <w:lang w:eastAsia="pl-PL"/>
        </w:rPr>
        <w:t xml:space="preserve">informacji z Krajowego Rejestru Karnego w zakresie: </w:t>
      </w:r>
    </w:p>
    <w:p w14:paraId="100766DE" w14:textId="77777777" w:rsidR="00115660" w:rsidRPr="00967C10" w:rsidRDefault="00115660" w:rsidP="008C1DB0">
      <w:pPr>
        <w:pStyle w:val="Akapitzlist"/>
        <w:numPr>
          <w:ilvl w:val="0"/>
          <w:numId w:val="37"/>
        </w:numPr>
        <w:spacing w:after="0" w:line="312" w:lineRule="auto"/>
        <w:ind w:left="1701" w:hanging="850"/>
        <w:jc w:val="both"/>
        <w:rPr>
          <w:rFonts w:asciiTheme="majorHAnsi" w:hAnsiTheme="majorHAnsi" w:cstheme="majorHAnsi"/>
          <w:sz w:val="24"/>
          <w:szCs w:val="24"/>
          <w:lang w:eastAsia="pl-PL"/>
        </w:rPr>
      </w:pPr>
      <w:r w:rsidRPr="00967C10">
        <w:rPr>
          <w:rFonts w:asciiTheme="majorHAnsi" w:hAnsiTheme="majorHAnsi" w:cstheme="majorHAnsi"/>
          <w:sz w:val="24"/>
          <w:szCs w:val="24"/>
          <w:lang w:eastAsia="pl-PL"/>
        </w:rPr>
        <w:t>art. 108 ust. 1 pkt 1 i 2 Pzp,</w:t>
      </w:r>
    </w:p>
    <w:p w14:paraId="07021291" w14:textId="77777777" w:rsidR="00115660" w:rsidRPr="00967C10" w:rsidRDefault="00115660" w:rsidP="008C1DB0">
      <w:pPr>
        <w:pStyle w:val="Akapitzlist"/>
        <w:numPr>
          <w:ilvl w:val="0"/>
          <w:numId w:val="37"/>
        </w:numPr>
        <w:spacing w:after="0" w:line="312" w:lineRule="auto"/>
        <w:ind w:left="1701" w:hanging="850"/>
        <w:jc w:val="both"/>
        <w:rPr>
          <w:rFonts w:asciiTheme="majorHAnsi" w:hAnsiTheme="majorHAnsi" w:cstheme="majorHAnsi"/>
          <w:sz w:val="24"/>
          <w:szCs w:val="24"/>
          <w:lang w:eastAsia="pl-PL"/>
        </w:rPr>
      </w:pPr>
      <w:r w:rsidRPr="00967C10">
        <w:rPr>
          <w:rFonts w:asciiTheme="majorHAnsi" w:hAnsiTheme="majorHAnsi" w:cstheme="majorHAnsi"/>
          <w:sz w:val="24"/>
          <w:szCs w:val="24"/>
          <w:lang w:eastAsia="pl-PL"/>
        </w:rPr>
        <w:t>art. 108 ust. 1 pkt 4  Pzp, dotyczącej orzeczenia zakazu ubiegania się o zamówienie publiczne tytułem środka karnego,</w:t>
      </w:r>
    </w:p>
    <w:p w14:paraId="758EF5D3" w14:textId="77777777" w:rsidR="00115660" w:rsidRPr="00967C10" w:rsidRDefault="00115660" w:rsidP="008C1DB0">
      <w:pPr>
        <w:pStyle w:val="Akapitzlist"/>
        <w:spacing w:after="0" w:line="312" w:lineRule="auto"/>
        <w:ind w:left="1701"/>
        <w:jc w:val="both"/>
        <w:rPr>
          <w:rFonts w:asciiTheme="majorHAnsi" w:hAnsiTheme="majorHAnsi" w:cstheme="majorHAnsi"/>
          <w:sz w:val="24"/>
          <w:szCs w:val="24"/>
          <w:lang w:eastAsia="pl-PL"/>
        </w:rPr>
      </w:pPr>
      <w:r w:rsidRPr="00967C10">
        <w:rPr>
          <w:rFonts w:asciiTheme="majorHAnsi" w:hAnsiTheme="majorHAnsi" w:cstheme="majorHAnsi"/>
          <w:sz w:val="24"/>
          <w:szCs w:val="24"/>
          <w:lang w:eastAsia="pl-PL"/>
        </w:rPr>
        <w:t>– sporządzonej nie wcześniej niż 6 miesięcy przed jej złożeniem;</w:t>
      </w:r>
    </w:p>
    <w:p w14:paraId="0879A5DA" w14:textId="2D3F67B9" w:rsidR="00115660" w:rsidRPr="00967C10" w:rsidRDefault="00115660" w:rsidP="008C1DB0">
      <w:pPr>
        <w:pStyle w:val="Akapitzlist"/>
        <w:numPr>
          <w:ilvl w:val="0"/>
          <w:numId w:val="39"/>
        </w:numPr>
        <w:spacing w:after="0" w:line="312" w:lineRule="auto"/>
        <w:ind w:left="1701" w:hanging="850"/>
        <w:jc w:val="both"/>
        <w:rPr>
          <w:rFonts w:asciiTheme="majorHAnsi" w:hAnsiTheme="majorHAnsi" w:cstheme="majorHAnsi"/>
          <w:sz w:val="24"/>
          <w:szCs w:val="24"/>
          <w:lang w:eastAsia="pl-PL"/>
        </w:rPr>
      </w:pPr>
      <w:r w:rsidRPr="00967C10">
        <w:rPr>
          <w:rFonts w:asciiTheme="majorHAnsi" w:hAnsiTheme="majorHAnsi" w:cstheme="majorHAnsi"/>
          <w:sz w:val="24"/>
          <w:szCs w:val="24"/>
          <w:lang w:eastAsia="pl-PL"/>
        </w:rPr>
        <w:t>oświadczenia wykonawcy, w zakresie art. 108 ust. 1 pkt 5</w:t>
      </w:r>
      <w:r w:rsidR="002F18BE" w:rsidRPr="00967C10">
        <w:rPr>
          <w:rFonts w:asciiTheme="majorHAnsi" w:hAnsiTheme="majorHAnsi" w:cstheme="majorHAnsi"/>
          <w:sz w:val="24"/>
          <w:szCs w:val="24"/>
          <w:lang w:eastAsia="pl-PL"/>
        </w:rPr>
        <w:t xml:space="preserve"> </w:t>
      </w:r>
      <w:r w:rsidRPr="00967C10">
        <w:rPr>
          <w:rFonts w:asciiTheme="majorHAnsi" w:hAnsiTheme="majorHAnsi" w:cstheme="majorHAnsi"/>
          <w:sz w:val="24"/>
          <w:szCs w:val="24"/>
          <w:lang w:eastAsia="pl-PL"/>
        </w:rPr>
        <w:t xml:space="preserve">Pzp, o braku przynależności do tej samej grupy kapitałowej w rozumieniu ustawy z dnia 16 lutego 2007 r. o ochronie konkurencji i konsumentów, z innym </w:t>
      </w:r>
      <w:r w:rsidR="00F109E6" w:rsidRPr="00967C10">
        <w:rPr>
          <w:rFonts w:asciiTheme="majorHAnsi" w:hAnsiTheme="majorHAnsi" w:cstheme="majorHAnsi"/>
          <w:sz w:val="24"/>
          <w:szCs w:val="24"/>
          <w:lang w:eastAsia="pl-PL"/>
        </w:rPr>
        <w:t>w</w:t>
      </w:r>
      <w:r w:rsidRPr="00967C10">
        <w:rPr>
          <w:rFonts w:asciiTheme="majorHAnsi" w:hAnsiTheme="majorHAnsi" w:cstheme="majorHAnsi"/>
          <w:sz w:val="24"/>
          <w:szCs w:val="24"/>
          <w:lang w:eastAsia="pl-PL"/>
        </w:rPr>
        <w:t xml:space="preserve">ykonawcą, który złożył odrębną ofertę, albo oświadczenia   o   przynależności   do   tej   samej   grupy   kapitałowej   wraz z dokumentami lub informacjami potwierdzającymi przygotowanie oferty, niezależnie   od   innego   wykonawcy   należącego   do   tej   samej   grupy kapitałowej – oświadczenie wg wzoru stanowiącego </w:t>
      </w:r>
      <w:r w:rsidR="007E2133">
        <w:rPr>
          <w:rFonts w:asciiTheme="majorHAnsi" w:hAnsiTheme="majorHAnsi" w:cstheme="majorHAnsi"/>
          <w:sz w:val="24"/>
          <w:szCs w:val="24"/>
          <w:lang w:eastAsia="pl-PL"/>
        </w:rPr>
        <w:t>Z</w:t>
      </w:r>
      <w:r w:rsidRPr="00967C10">
        <w:rPr>
          <w:rFonts w:asciiTheme="majorHAnsi" w:hAnsiTheme="majorHAnsi" w:cstheme="majorHAnsi"/>
          <w:sz w:val="24"/>
          <w:szCs w:val="24"/>
          <w:lang w:eastAsia="pl-PL"/>
        </w:rPr>
        <w:t xml:space="preserve">ałącznik nr </w:t>
      </w:r>
      <w:r w:rsidR="00044627" w:rsidRPr="00967C10">
        <w:rPr>
          <w:rFonts w:asciiTheme="majorHAnsi" w:hAnsiTheme="majorHAnsi" w:cstheme="majorHAnsi"/>
          <w:sz w:val="24"/>
          <w:szCs w:val="24"/>
          <w:lang w:eastAsia="pl-PL"/>
        </w:rPr>
        <w:t>6</w:t>
      </w:r>
      <w:r w:rsidRPr="00967C10">
        <w:rPr>
          <w:rFonts w:asciiTheme="majorHAnsi" w:hAnsiTheme="majorHAnsi" w:cstheme="majorHAnsi"/>
          <w:sz w:val="24"/>
          <w:szCs w:val="24"/>
          <w:lang w:eastAsia="pl-PL"/>
        </w:rPr>
        <w:t xml:space="preserve"> do SWZ,</w:t>
      </w:r>
    </w:p>
    <w:p w14:paraId="49C0B5F2" w14:textId="521E549E" w:rsidR="00115660" w:rsidRPr="00967C10" w:rsidRDefault="00115660" w:rsidP="008C1DB0">
      <w:pPr>
        <w:pStyle w:val="Akapitzlist"/>
        <w:numPr>
          <w:ilvl w:val="0"/>
          <w:numId w:val="39"/>
        </w:numPr>
        <w:spacing w:after="0" w:line="312" w:lineRule="auto"/>
        <w:ind w:left="1701" w:hanging="850"/>
        <w:jc w:val="both"/>
        <w:rPr>
          <w:rFonts w:asciiTheme="majorHAnsi" w:hAnsiTheme="majorHAnsi" w:cstheme="majorHAnsi"/>
          <w:sz w:val="24"/>
          <w:szCs w:val="24"/>
          <w:lang w:eastAsia="pl-PL"/>
        </w:rPr>
      </w:pPr>
      <w:r w:rsidRPr="00967C10">
        <w:rPr>
          <w:rFonts w:asciiTheme="majorHAnsi" w:hAnsiTheme="majorHAnsi" w:cstheme="majorHAnsi"/>
          <w:sz w:val="24"/>
          <w:szCs w:val="24"/>
          <w:lang w:eastAsia="pl-PL"/>
        </w:rPr>
        <w:t>oświadczenia  wykonawcy o aktualności informacji zawartych w  JEDZ, w   zakresie   podstaw   wykluczenia   z   postępowania   (</w:t>
      </w:r>
      <w:r w:rsidR="00BA0A52" w:rsidRPr="00967C10">
        <w:rPr>
          <w:rFonts w:asciiTheme="majorHAnsi" w:hAnsiTheme="majorHAnsi" w:cstheme="majorHAnsi"/>
          <w:sz w:val="24"/>
          <w:szCs w:val="24"/>
          <w:lang w:eastAsia="pl-PL"/>
        </w:rPr>
        <w:t>wg wzoru stanowiącego Z</w:t>
      </w:r>
      <w:r w:rsidRPr="00967C10">
        <w:rPr>
          <w:rFonts w:asciiTheme="majorHAnsi" w:hAnsiTheme="majorHAnsi" w:cstheme="majorHAnsi"/>
          <w:sz w:val="24"/>
          <w:szCs w:val="24"/>
          <w:lang w:eastAsia="pl-PL"/>
        </w:rPr>
        <w:t xml:space="preserve">ałącznik   nr </w:t>
      </w:r>
      <w:r w:rsidR="00044627" w:rsidRPr="00967C10">
        <w:rPr>
          <w:rFonts w:asciiTheme="majorHAnsi" w:hAnsiTheme="majorHAnsi" w:cstheme="majorHAnsi"/>
          <w:sz w:val="24"/>
          <w:szCs w:val="24"/>
          <w:lang w:eastAsia="pl-PL"/>
        </w:rPr>
        <w:t>7</w:t>
      </w:r>
      <w:r w:rsidRPr="00967C10">
        <w:rPr>
          <w:rFonts w:asciiTheme="majorHAnsi" w:hAnsiTheme="majorHAnsi" w:cstheme="majorHAnsi"/>
          <w:sz w:val="24"/>
          <w:szCs w:val="24"/>
          <w:lang w:eastAsia="pl-PL"/>
        </w:rPr>
        <w:t xml:space="preserve"> do SWZ), o których mowa w:</w:t>
      </w:r>
    </w:p>
    <w:p w14:paraId="0110ECFE" w14:textId="77777777" w:rsidR="00115660" w:rsidRPr="00967C10" w:rsidRDefault="00115660" w:rsidP="008C1DB0">
      <w:pPr>
        <w:pStyle w:val="Akapitzlist"/>
        <w:numPr>
          <w:ilvl w:val="0"/>
          <w:numId w:val="40"/>
        </w:numPr>
        <w:spacing w:after="0" w:line="312" w:lineRule="auto"/>
        <w:ind w:left="1701" w:hanging="850"/>
        <w:jc w:val="both"/>
        <w:rPr>
          <w:rFonts w:asciiTheme="majorHAnsi" w:hAnsiTheme="majorHAnsi" w:cstheme="majorHAnsi"/>
          <w:sz w:val="24"/>
          <w:szCs w:val="24"/>
          <w:lang w:eastAsia="pl-PL"/>
        </w:rPr>
      </w:pPr>
      <w:r w:rsidRPr="00967C10">
        <w:rPr>
          <w:rFonts w:asciiTheme="majorHAnsi" w:hAnsiTheme="majorHAnsi" w:cstheme="majorHAnsi"/>
          <w:sz w:val="24"/>
          <w:szCs w:val="24"/>
          <w:lang w:eastAsia="pl-PL"/>
        </w:rPr>
        <w:t>art. 108 ust. 1 pkt 3 Pzp,</w:t>
      </w:r>
    </w:p>
    <w:p w14:paraId="01608B38" w14:textId="77777777" w:rsidR="00115660" w:rsidRPr="00967C10" w:rsidRDefault="00115660" w:rsidP="008C1DB0">
      <w:pPr>
        <w:pStyle w:val="Akapitzlist"/>
        <w:numPr>
          <w:ilvl w:val="0"/>
          <w:numId w:val="40"/>
        </w:numPr>
        <w:spacing w:after="0" w:line="312" w:lineRule="auto"/>
        <w:ind w:left="1701" w:hanging="850"/>
        <w:jc w:val="both"/>
        <w:rPr>
          <w:rFonts w:asciiTheme="majorHAnsi" w:hAnsiTheme="majorHAnsi" w:cstheme="majorHAnsi"/>
          <w:sz w:val="24"/>
          <w:szCs w:val="24"/>
          <w:lang w:eastAsia="pl-PL"/>
        </w:rPr>
      </w:pPr>
      <w:r w:rsidRPr="00967C10">
        <w:rPr>
          <w:rFonts w:asciiTheme="majorHAnsi" w:hAnsiTheme="majorHAnsi" w:cstheme="majorHAnsi"/>
          <w:sz w:val="24"/>
          <w:szCs w:val="24"/>
          <w:lang w:eastAsia="pl-PL"/>
        </w:rPr>
        <w:t>art. 108 ust. 1 pkt 4  Pzp, dotyczących orzeczenia zakazu ubiegania się o zamówienie publiczne tytułem środka zapobiegawczego,</w:t>
      </w:r>
    </w:p>
    <w:p w14:paraId="6FC986A2" w14:textId="77777777" w:rsidR="00115660" w:rsidRPr="00967C10" w:rsidRDefault="00115660" w:rsidP="008C1DB0">
      <w:pPr>
        <w:pStyle w:val="Akapitzlist"/>
        <w:numPr>
          <w:ilvl w:val="0"/>
          <w:numId w:val="40"/>
        </w:numPr>
        <w:spacing w:after="0" w:line="312" w:lineRule="auto"/>
        <w:ind w:left="1701" w:hanging="850"/>
        <w:jc w:val="both"/>
        <w:rPr>
          <w:rFonts w:asciiTheme="majorHAnsi" w:hAnsiTheme="majorHAnsi" w:cstheme="majorHAnsi"/>
          <w:sz w:val="24"/>
          <w:szCs w:val="24"/>
          <w:lang w:eastAsia="pl-PL"/>
        </w:rPr>
      </w:pPr>
      <w:r w:rsidRPr="00967C10">
        <w:rPr>
          <w:rFonts w:asciiTheme="majorHAnsi" w:hAnsiTheme="majorHAnsi" w:cstheme="majorHAnsi"/>
          <w:sz w:val="24"/>
          <w:szCs w:val="24"/>
          <w:lang w:eastAsia="pl-PL"/>
        </w:rPr>
        <w:t>art. 108 ust. 1 pkt 5 Pzp, dotyczących zawarcia z innymi Wykonawcami porozumienia mającego na celu zakłócenie konkurencji,</w:t>
      </w:r>
    </w:p>
    <w:p w14:paraId="213EEF66" w14:textId="77777777" w:rsidR="00115660" w:rsidRPr="00967C10" w:rsidRDefault="00115660" w:rsidP="008C1DB0">
      <w:pPr>
        <w:pStyle w:val="Akapitzlist"/>
        <w:numPr>
          <w:ilvl w:val="0"/>
          <w:numId w:val="40"/>
        </w:numPr>
        <w:spacing w:after="0" w:line="312" w:lineRule="auto"/>
        <w:ind w:left="1701" w:hanging="850"/>
        <w:jc w:val="both"/>
        <w:rPr>
          <w:rFonts w:asciiTheme="majorHAnsi" w:hAnsiTheme="majorHAnsi" w:cstheme="majorHAnsi"/>
          <w:sz w:val="24"/>
          <w:szCs w:val="24"/>
          <w:lang w:eastAsia="pl-PL"/>
        </w:rPr>
      </w:pPr>
      <w:r w:rsidRPr="00967C10">
        <w:rPr>
          <w:rFonts w:asciiTheme="majorHAnsi" w:hAnsiTheme="majorHAnsi" w:cstheme="majorHAnsi"/>
          <w:sz w:val="24"/>
          <w:szCs w:val="24"/>
          <w:lang w:eastAsia="pl-PL"/>
        </w:rPr>
        <w:t>art. 108 ust. 1 pkt 6 Pzp,</w:t>
      </w:r>
    </w:p>
    <w:p w14:paraId="11539866" w14:textId="596B2251" w:rsidR="00714F63" w:rsidRPr="00967C10" w:rsidRDefault="00714F63" w:rsidP="008C1DB0">
      <w:pPr>
        <w:pStyle w:val="Akapitzlist"/>
        <w:spacing w:after="0" w:line="312" w:lineRule="auto"/>
        <w:ind w:left="1701" w:hanging="850"/>
        <w:jc w:val="both"/>
        <w:rPr>
          <w:rFonts w:asciiTheme="majorHAnsi" w:hAnsiTheme="majorHAnsi" w:cstheme="majorHAnsi"/>
          <w:sz w:val="24"/>
          <w:szCs w:val="24"/>
          <w:lang w:eastAsia="pl-PL"/>
        </w:rPr>
      </w:pPr>
      <w:r w:rsidRPr="00967C10">
        <w:rPr>
          <w:rFonts w:asciiTheme="majorHAnsi" w:hAnsiTheme="majorHAnsi" w:cstheme="majorHAnsi"/>
          <w:sz w:val="24"/>
          <w:szCs w:val="24"/>
          <w:lang w:eastAsia="pl-PL"/>
        </w:rPr>
        <w:t>oraz</w:t>
      </w:r>
    </w:p>
    <w:p w14:paraId="2F0A2183" w14:textId="3B860D51" w:rsidR="00714F63" w:rsidRPr="00967C10" w:rsidRDefault="0029325F" w:rsidP="008C1DB0">
      <w:pPr>
        <w:pStyle w:val="Akapitzlist"/>
        <w:numPr>
          <w:ilvl w:val="0"/>
          <w:numId w:val="40"/>
        </w:numPr>
        <w:spacing w:after="0" w:line="312" w:lineRule="auto"/>
        <w:ind w:left="1701" w:hanging="850"/>
        <w:jc w:val="both"/>
        <w:rPr>
          <w:rFonts w:asciiTheme="majorHAnsi" w:hAnsiTheme="majorHAnsi" w:cstheme="majorHAnsi"/>
          <w:color w:val="000000" w:themeColor="text1"/>
          <w:sz w:val="24"/>
          <w:szCs w:val="24"/>
          <w:lang w:eastAsia="pl-PL"/>
        </w:rPr>
      </w:pPr>
      <w:bookmarkStart w:id="30" w:name="_Hlk102205426"/>
      <w:r w:rsidRPr="00967C10">
        <w:rPr>
          <w:rFonts w:asciiTheme="majorHAnsi" w:hAnsiTheme="majorHAnsi" w:cstheme="majorHAnsi"/>
          <w:color w:val="000000" w:themeColor="text1"/>
          <w:sz w:val="24"/>
          <w:szCs w:val="24"/>
          <w:lang w:eastAsia="pl-PL"/>
        </w:rPr>
        <w:t xml:space="preserve">w </w:t>
      </w:r>
      <w:r w:rsidR="00714F63" w:rsidRPr="00967C10">
        <w:rPr>
          <w:rFonts w:asciiTheme="majorHAnsi" w:hAnsiTheme="majorHAnsi" w:cstheme="majorHAnsi"/>
          <w:color w:val="000000" w:themeColor="text1"/>
          <w:sz w:val="24"/>
          <w:szCs w:val="24"/>
          <w:lang w:eastAsia="pl-PL"/>
        </w:rPr>
        <w:t>art. 7 ust. 1 ustawy z dnia z dnia 13 kwietnia 2022 r. o szczególnych rozwiązaniach w zakresie przeciwdziałania wspieraniu agresji na Ukrainę oraz służących ochronie bezpieczeństwa narodowego,</w:t>
      </w:r>
    </w:p>
    <w:p w14:paraId="32B45849" w14:textId="501A4EA7" w:rsidR="00714F63" w:rsidRPr="00967C10" w:rsidRDefault="0029325F" w:rsidP="008C1DB0">
      <w:pPr>
        <w:pStyle w:val="Akapitzlist"/>
        <w:numPr>
          <w:ilvl w:val="0"/>
          <w:numId w:val="40"/>
        </w:numPr>
        <w:spacing w:after="0" w:line="312" w:lineRule="auto"/>
        <w:ind w:left="1701" w:hanging="850"/>
        <w:jc w:val="both"/>
        <w:rPr>
          <w:rFonts w:asciiTheme="majorHAnsi" w:hAnsiTheme="majorHAnsi" w:cstheme="majorHAnsi"/>
          <w:color w:val="000000" w:themeColor="text1"/>
          <w:sz w:val="24"/>
          <w:szCs w:val="24"/>
          <w:lang w:eastAsia="pl-PL"/>
        </w:rPr>
      </w:pPr>
      <w:r w:rsidRPr="00967C10">
        <w:rPr>
          <w:rFonts w:asciiTheme="majorHAnsi" w:hAnsiTheme="majorHAnsi" w:cstheme="majorHAnsi"/>
          <w:color w:val="000000" w:themeColor="text1"/>
          <w:sz w:val="24"/>
          <w:szCs w:val="24"/>
          <w:lang w:eastAsia="pl-PL"/>
        </w:rPr>
        <w:t xml:space="preserve">w </w:t>
      </w:r>
      <w:r w:rsidR="00714F63" w:rsidRPr="00967C10">
        <w:rPr>
          <w:rFonts w:asciiTheme="majorHAnsi" w:hAnsiTheme="majorHAnsi" w:cstheme="majorHAnsi"/>
          <w:color w:val="000000" w:themeColor="text1"/>
          <w:sz w:val="24"/>
          <w:szCs w:val="24"/>
          <w:lang w:eastAsia="pl-PL"/>
        </w:rP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bookmarkEnd w:id="30"/>
    <w:p w14:paraId="7C497F0F" w14:textId="72A092A7" w:rsidR="00085AFB" w:rsidRPr="00967C10" w:rsidRDefault="00085AFB" w:rsidP="008C1DB0">
      <w:pPr>
        <w:pStyle w:val="Akapitzlist"/>
        <w:numPr>
          <w:ilvl w:val="1"/>
          <w:numId w:val="12"/>
        </w:numPr>
        <w:spacing w:after="0" w:line="312" w:lineRule="auto"/>
        <w:ind w:left="851" w:hanging="851"/>
        <w:jc w:val="both"/>
        <w:rPr>
          <w:rFonts w:asciiTheme="majorHAnsi" w:hAnsiTheme="majorHAnsi" w:cstheme="majorHAnsi"/>
          <w:sz w:val="24"/>
          <w:szCs w:val="24"/>
          <w:lang w:eastAsia="pl-PL"/>
        </w:rPr>
      </w:pPr>
      <w:r w:rsidRPr="00967C10">
        <w:rPr>
          <w:rFonts w:asciiTheme="majorHAnsi" w:hAnsiTheme="majorHAnsi" w:cstheme="majorHAnsi"/>
          <w:sz w:val="24"/>
          <w:szCs w:val="24"/>
          <w:lang w:eastAsia="pl-PL"/>
        </w:rPr>
        <w:t xml:space="preserve">W przypadku wykonawców wspólnie ubiegających się o udzielenie zamówienia podmiotowe środki dowodowe, wymienione w pkt 9.2.2. </w:t>
      </w:r>
      <w:r w:rsidR="00AD721B" w:rsidRPr="00967C10">
        <w:rPr>
          <w:rFonts w:asciiTheme="majorHAnsi" w:hAnsiTheme="majorHAnsi" w:cstheme="majorHAnsi"/>
          <w:sz w:val="24"/>
          <w:szCs w:val="24"/>
          <w:lang w:eastAsia="pl-PL"/>
        </w:rPr>
        <w:t xml:space="preserve">lit. </w:t>
      </w:r>
      <w:r w:rsidRPr="00967C10">
        <w:rPr>
          <w:rFonts w:asciiTheme="majorHAnsi" w:hAnsiTheme="majorHAnsi" w:cstheme="majorHAnsi"/>
          <w:sz w:val="24"/>
          <w:szCs w:val="24"/>
          <w:lang w:eastAsia="pl-PL"/>
        </w:rPr>
        <w:t>a-</w:t>
      </w:r>
      <w:r w:rsidR="00CC38F6" w:rsidRPr="00967C10">
        <w:rPr>
          <w:rFonts w:asciiTheme="majorHAnsi" w:hAnsiTheme="majorHAnsi" w:cstheme="majorHAnsi"/>
          <w:sz w:val="24"/>
          <w:szCs w:val="24"/>
          <w:lang w:eastAsia="pl-PL"/>
        </w:rPr>
        <w:t>c</w:t>
      </w:r>
      <w:r w:rsidRPr="00967C10">
        <w:rPr>
          <w:rFonts w:asciiTheme="majorHAnsi" w:hAnsiTheme="majorHAnsi" w:cstheme="majorHAnsi"/>
          <w:sz w:val="24"/>
          <w:szCs w:val="24"/>
          <w:lang w:eastAsia="pl-PL"/>
        </w:rPr>
        <w:t xml:space="preserve"> SWZ (tj. na potwierdzenie braku podstaw wykluczenia), na wezwanie zamawiającego, składa każdy z wykonawców występujących wspólnie, natomiast podmiotowe środki dowodowe na potwierdzenie spełnienia warunków udziału, o których mowa w pkt 9.2.1. </w:t>
      </w:r>
      <w:r w:rsidR="00AD721B" w:rsidRPr="00967C10">
        <w:rPr>
          <w:rFonts w:asciiTheme="majorHAnsi" w:hAnsiTheme="majorHAnsi" w:cstheme="majorHAnsi"/>
          <w:sz w:val="24"/>
          <w:szCs w:val="24"/>
          <w:lang w:eastAsia="pl-PL"/>
        </w:rPr>
        <w:t xml:space="preserve">lit.  </w:t>
      </w:r>
      <w:r w:rsidRPr="00967C10">
        <w:rPr>
          <w:rFonts w:asciiTheme="majorHAnsi" w:hAnsiTheme="majorHAnsi" w:cstheme="majorHAnsi"/>
          <w:sz w:val="24"/>
          <w:szCs w:val="24"/>
          <w:lang w:eastAsia="pl-PL"/>
        </w:rPr>
        <w:t>a</w:t>
      </w:r>
      <w:r w:rsidR="009C71AD" w:rsidRPr="00967C10">
        <w:rPr>
          <w:rFonts w:asciiTheme="majorHAnsi" w:hAnsiTheme="majorHAnsi" w:cstheme="majorHAnsi"/>
          <w:sz w:val="24"/>
          <w:szCs w:val="24"/>
          <w:lang w:eastAsia="pl-PL"/>
        </w:rPr>
        <w:t>-b</w:t>
      </w:r>
      <w:r w:rsidRPr="00967C10">
        <w:rPr>
          <w:rFonts w:asciiTheme="majorHAnsi" w:hAnsiTheme="majorHAnsi" w:cstheme="majorHAnsi"/>
          <w:sz w:val="24"/>
          <w:szCs w:val="24"/>
          <w:lang w:eastAsia="pl-PL"/>
        </w:rPr>
        <w:t xml:space="preserve"> SWZ, składa wykonawca na wezwanie zamawiającego, w zakresie w jakim wykazuje spełnienie warunków udziału w postępowaniu.</w:t>
      </w:r>
    </w:p>
    <w:p w14:paraId="352A14BC" w14:textId="517AE499" w:rsidR="00D518E4" w:rsidRPr="00967C10" w:rsidRDefault="00434155" w:rsidP="008C1DB0">
      <w:pPr>
        <w:pStyle w:val="Akapitzlist"/>
        <w:numPr>
          <w:ilvl w:val="1"/>
          <w:numId w:val="12"/>
        </w:numPr>
        <w:spacing w:after="0" w:line="312" w:lineRule="auto"/>
        <w:ind w:left="851" w:hanging="851"/>
        <w:jc w:val="both"/>
        <w:rPr>
          <w:rFonts w:asciiTheme="majorHAnsi" w:hAnsiTheme="majorHAnsi" w:cstheme="majorHAnsi"/>
          <w:sz w:val="24"/>
          <w:szCs w:val="24"/>
          <w:lang w:eastAsia="pl-PL"/>
        </w:rPr>
      </w:pPr>
      <w:r w:rsidRPr="00967C10">
        <w:rPr>
          <w:rFonts w:asciiTheme="majorHAnsi" w:hAnsiTheme="majorHAnsi" w:cstheme="majorHAnsi"/>
          <w:sz w:val="24"/>
          <w:szCs w:val="24"/>
          <w:lang w:eastAsia="pl-PL"/>
        </w:rPr>
        <w:t>W przypadku podwykonawc</w:t>
      </w:r>
      <w:r w:rsidR="006E1E83" w:rsidRPr="00967C10">
        <w:rPr>
          <w:rFonts w:asciiTheme="majorHAnsi" w:hAnsiTheme="majorHAnsi" w:cstheme="majorHAnsi"/>
          <w:sz w:val="24"/>
          <w:szCs w:val="24"/>
          <w:lang w:eastAsia="pl-PL"/>
        </w:rPr>
        <w:t xml:space="preserve">y </w:t>
      </w:r>
      <w:r w:rsidRPr="00967C10">
        <w:rPr>
          <w:rFonts w:asciiTheme="majorHAnsi" w:hAnsiTheme="majorHAnsi" w:cstheme="majorHAnsi"/>
          <w:sz w:val="24"/>
          <w:szCs w:val="24"/>
          <w:lang w:eastAsia="pl-PL"/>
        </w:rPr>
        <w:t xml:space="preserve"> </w:t>
      </w:r>
      <w:r w:rsidR="006E1E83" w:rsidRPr="00967C10">
        <w:rPr>
          <w:rFonts w:asciiTheme="majorHAnsi" w:hAnsiTheme="majorHAnsi" w:cstheme="majorHAnsi"/>
          <w:sz w:val="24"/>
          <w:szCs w:val="24"/>
          <w:lang w:eastAsia="pl-PL"/>
        </w:rPr>
        <w:t xml:space="preserve">niebędącego podmiotem udostępniającym zasoby na zasadach </w:t>
      </w:r>
      <w:r w:rsidR="00D518E4" w:rsidRPr="00967C10">
        <w:rPr>
          <w:rFonts w:asciiTheme="majorHAnsi" w:hAnsiTheme="majorHAnsi" w:cstheme="majorHAnsi"/>
          <w:sz w:val="24"/>
          <w:szCs w:val="24"/>
          <w:lang w:eastAsia="pl-PL"/>
        </w:rPr>
        <w:t xml:space="preserve"> art. 118 P</w:t>
      </w:r>
      <w:r w:rsidR="00AB038D" w:rsidRPr="00967C10">
        <w:rPr>
          <w:rFonts w:asciiTheme="majorHAnsi" w:hAnsiTheme="majorHAnsi" w:cstheme="majorHAnsi"/>
          <w:sz w:val="24"/>
          <w:szCs w:val="24"/>
          <w:lang w:eastAsia="pl-PL"/>
        </w:rPr>
        <w:t>zp,</w:t>
      </w:r>
      <w:r w:rsidR="00D518E4" w:rsidRPr="00967C10">
        <w:rPr>
          <w:rFonts w:asciiTheme="majorHAnsi" w:hAnsiTheme="majorHAnsi" w:cstheme="majorHAnsi"/>
          <w:sz w:val="24"/>
          <w:szCs w:val="24"/>
          <w:lang w:eastAsia="pl-PL"/>
        </w:rPr>
        <w:t xml:space="preserve"> </w:t>
      </w:r>
      <w:r w:rsidR="006E1E83" w:rsidRPr="00967C10">
        <w:rPr>
          <w:rFonts w:asciiTheme="majorHAnsi" w:hAnsiTheme="majorHAnsi" w:cstheme="majorHAnsi"/>
          <w:sz w:val="24"/>
          <w:szCs w:val="24"/>
          <w:lang w:eastAsia="pl-PL"/>
        </w:rPr>
        <w:t xml:space="preserve">zamawiający nie będzie żądał złożenia podmiotowych środków dowodowych na potwierdzenie </w:t>
      </w:r>
      <w:r w:rsidR="007A1468" w:rsidRPr="00967C10">
        <w:rPr>
          <w:rFonts w:asciiTheme="majorHAnsi" w:hAnsiTheme="majorHAnsi" w:cstheme="majorHAnsi"/>
          <w:sz w:val="24"/>
          <w:szCs w:val="24"/>
          <w:lang w:eastAsia="pl-PL"/>
        </w:rPr>
        <w:t>braku podstaw wykluczenia</w:t>
      </w:r>
      <w:r w:rsidR="006E1E83" w:rsidRPr="00967C10">
        <w:rPr>
          <w:rFonts w:asciiTheme="majorHAnsi" w:hAnsiTheme="majorHAnsi" w:cstheme="majorHAnsi"/>
          <w:sz w:val="24"/>
          <w:szCs w:val="24"/>
          <w:lang w:eastAsia="pl-PL"/>
        </w:rPr>
        <w:t>, o których mowa w pkt 9.2.</w:t>
      </w:r>
      <w:r w:rsidR="007A1468" w:rsidRPr="00967C10">
        <w:rPr>
          <w:rFonts w:asciiTheme="majorHAnsi" w:hAnsiTheme="majorHAnsi" w:cstheme="majorHAnsi"/>
          <w:sz w:val="24"/>
          <w:szCs w:val="24"/>
          <w:lang w:eastAsia="pl-PL"/>
        </w:rPr>
        <w:t>2</w:t>
      </w:r>
      <w:r w:rsidR="006E1E83" w:rsidRPr="00967C10">
        <w:rPr>
          <w:rFonts w:asciiTheme="majorHAnsi" w:hAnsiTheme="majorHAnsi" w:cstheme="majorHAnsi"/>
          <w:sz w:val="24"/>
          <w:szCs w:val="24"/>
          <w:lang w:eastAsia="pl-PL"/>
        </w:rPr>
        <w:t xml:space="preserve">. </w:t>
      </w:r>
      <w:r w:rsidR="004144B2" w:rsidRPr="00967C10">
        <w:rPr>
          <w:rFonts w:asciiTheme="majorHAnsi" w:hAnsiTheme="majorHAnsi" w:cstheme="majorHAnsi"/>
          <w:sz w:val="24"/>
          <w:szCs w:val="24"/>
          <w:lang w:eastAsia="pl-PL"/>
        </w:rPr>
        <w:t xml:space="preserve">lit.  </w:t>
      </w:r>
      <w:r w:rsidR="006E1E83" w:rsidRPr="00967C10">
        <w:rPr>
          <w:rFonts w:asciiTheme="majorHAnsi" w:hAnsiTheme="majorHAnsi" w:cstheme="majorHAnsi"/>
          <w:sz w:val="24"/>
          <w:szCs w:val="24"/>
          <w:lang w:eastAsia="pl-PL"/>
        </w:rPr>
        <w:t>a</w:t>
      </w:r>
      <w:r w:rsidR="00A937F4" w:rsidRPr="00967C10">
        <w:rPr>
          <w:rFonts w:asciiTheme="majorHAnsi" w:hAnsiTheme="majorHAnsi" w:cstheme="majorHAnsi"/>
          <w:sz w:val="24"/>
          <w:szCs w:val="24"/>
          <w:lang w:eastAsia="pl-PL"/>
        </w:rPr>
        <w:t>-</w:t>
      </w:r>
      <w:r w:rsidR="00CC38F6" w:rsidRPr="00967C10">
        <w:rPr>
          <w:rFonts w:asciiTheme="majorHAnsi" w:hAnsiTheme="majorHAnsi" w:cstheme="majorHAnsi"/>
          <w:sz w:val="24"/>
          <w:szCs w:val="24"/>
          <w:lang w:eastAsia="pl-PL"/>
        </w:rPr>
        <w:t>c</w:t>
      </w:r>
      <w:r w:rsidR="00DD0EB0" w:rsidRPr="00967C10">
        <w:rPr>
          <w:rFonts w:asciiTheme="majorHAnsi" w:hAnsiTheme="majorHAnsi" w:cstheme="majorHAnsi"/>
          <w:sz w:val="24"/>
          <w:szCs w:val="24"/>
          <w:lang w:eastAsia="pl-PL"/>
        </w:rPr>
        <w:t>.</w:t>
      </w:r>
    </w:p>
    <w:p w14:paraId="2254A1DB" w14:textId="3C73ADD0" w:rsidR="005A07C2" w:rsidRPr="00967C10" w:rsidRDefault="0091444B" w:rsidP="008C1DB0">
      <w:pPr>
        <w:pStyle w:val="Akapitzlist"/>
        <w:numPr>
          <w:ilvl w:val="1"/>
          <w:numId w:val="12"/>
        </w:numPr>
        <w:spacing w:after="0" w:line="312" w:lineRule="auto"/>
        <w:ind w:left="851" w:hanging="851"/>
        <w:jc w:val="both"/>
        <w:rPr>
          <w:rFonts w:asciiTheme="majorHAnsi" w:hAnsiTheme="majorHAnsi" w:cstheme="majorHAnsi"/>
          <w:sz w:val="24"/>
          <w:szCs w:val="24"/>
          <w:lang w:eastAsia="pl-PL"/>
        </w:rPr>
      </w:pPr>
      <w:r w:rsidRPr="00967C10">
        <w:rPr>
          <w:rFonts w:asciiTheme="majorHAnsi" w:hAnsiTheme="majorHAnsi" w:cstheme="majorHAnsi"/>
          <w:sz w:val="24"/>
          <w:szCs w:val="24"/>
          <w:lang w:eastAsia="pl-PL"/>
        </w:rPr>
        <w:t>Podmiotowym   środkiem   dowodowym   jest   oświadczenie,   którego   treść odpowiada zakresowi oświadczenia, o którym mowa w art. 125 ust. 1 ustawy Pzp</w:t>
      </w:r>
      <w:r w:rsidR="00BD6880" w:rsidRPr="00967C10">
        <w:rPr>
          <w:rFonts w:asciiTheme="majorHAnsi" w:hAnsiTheme="majorHAnsi" w:cstheme="majorHAnsi"/>
          <w:sz w:val="24"/>
          <w:szCs w:val="24"/>
          <w:lang w:eastAsia="pl-PL"/>
        </w:rPr>
        <w:t>.</w:t>
      </w:r>
    </w:p>
    <w:p w14:paraId="28DFBBCF" w14:textId="209533EA" w:rsidR="002012F3" w:rsidRPr="00967C10" w:rsidRDefault="002012F3" w:rsidP="008C1DB0">
      <w:pPr>
        <w:pStyle w:val="Akapitzlist"/>
        <w:numPr>
          <w:ilvl w:val="1"/>
          <w:numId w:val="12"/>
        </w:numPr>
        <w:spacing w:after="0" w:line="312" w:lineRule="auto"/>
        <w:ind w:left="851" w:hanging="851"/>
        <w:jc w:val="both"/>
        <w:rPr>
          <w:rFonts w:asciiTheme="majorHAnsi" w:hAnsiTheme="majorHAnsi" w:cstheme="majorHAnsi"/>
          <w:sz w:val="24"/>
          <w:szCs w:val="24"/>
          <w:lang w:eastAsia="pl-PL"/>
        </w:rPr>
      </w:pPr>
      <w:r w:rsidRPr="00967C10">
        <w:rPr>
          <w:rFonts w:asciiTheme="majorHAnsi" w:hAnsiTheme="majorHAnsi" w:cstheme="majorHAnsi"/>
          <w:sz w:val="24"/>
          <w:szCs w:val="24"/>
          <w:lang w:eastAsia="pl-PL"/>
        </w:rPr>
        <w:t>Wykonawca  nie  jest  zobowiązany  do  złożenia  podmiotowych  środków dowodowych, które zamawiający posiada, jeżeli wykonawca wskaże te środki oraz potwierdzi ich prawidłowość i aktualność.</w:t>
      </w:r>
    </w:p>
    <w:p w14:paraId="4DEA3BCD" w14:textId="47591A22" w:rsidR="0091444B" w:rsidRPr="00967C10" w:rsidRDefault="0091444B" w:rsidP="008C1DB0">
      <w:pPr>
        <w:pStyle w:val="Akapitzlist"/>
        <w:numPr>
          <w:ilvl w:val="1"/>
          <w:numId w:val="12"/>
        </w:numPr>
        <w:spacing w:after="0" w:line="312" w:lineRule="auto"/>
        <w:ind w:left="851" w:hanging="851"/>
        <w:jc w:val="both"/>
        <w:rPr>
          <w:rFonts w:asciiTheme="majorHAnsi" w:hAnsiTheme="majorHAnsi" w:cstheme="majorHAnsi"/>
          <w:sz w:val="24"/>
          <w:szCs w:val="24"/>
          <w:lang w:eastAsia="pl-PL"/>
        </w:rPr>
      </w:pPr>
      <w:r w:rsidRPr="00967C10">
        <w:rPr>
          <w:rFonts w:asciiTheme="majorHAnsi" w:hAnsiTheme="majorHAnsi" w:cstheme="majorHAnsi"/>
          <w:sz w:val="24"/>
          <w:szCs w:val="24"/>
          <w:lang w:eastAsia="pl-PL"/>
        </w:rPr>
        <w:t xml:space="preserve">Jeżeli   zachodzą   uzasadnione   podstawy   do   uznania,   że   złożone   uprzednio podmiotowe środki dowodowe nie są już aktualne, </w:t>
      </w:r>
      <w:r w:rsidR="006A3163" w:rsidRPr="00967C10">
        <w:rPr>
          <w:rFonts w:asciiTheme="majorHAnsi" w:hAnsiTheme="majorHAnsi" w:cstheme="majorHAnsi"/>
          <w:sz w:val="24"/>
          <w:szCs w:val="24"/>
          <w:lang w:eastAsia="pl-PL"/>
        </w:rPr>
        <w:t>z</w:t>
      </w:r>
      <w:r w:rsidRPr="00967C10">
        <w:rPr>
          <w:rFonts w:asciiTheme="majorHAnsi" w:hAnsiTheme="majorHAnsi" w:cstheme="majorHAnsi"/>
          <w:sz w:val="24"/>
          <w:szCs w:val="24"/>
          <w:lang w:eastAsia="pl-PL"/>
        </w:rPr>
        <w:t xml:space="preserve">amawiający może w każdym czasie   wezwać  </w:t>
      </w:r>
      <w:r w:rsidR="006A3163" w:rsidRPr="00967C10">
        <w:rPr>
          <w:rFonts w:asciiTheme="majorHAnsi" w:hAnsiTheme="majorHAnsi" w:cstheme="majorHAnsi"/>
          <w:sz w:val="24"/>
          <w:szCs w:val="24"/>
          <w:lang w:eastAsia="pl-PL"/>
        </w:rPr>
        <w:t>w</w:t>
      </w:r>
      <w:r w:rsidRPr="00967C10">
        <w:rPr>
          <w:rFonts w:asciiTheme="majorHAnsi" w:hAnsiTheme="majorHAnsi" w:cstheme="majorHAnsi"/>
          <w:sz w:val="24"/>
          <w:szCs w:val="24"/>
          <w:lang w:eastAsia="pl-PL"/>
        </w:rPr>
        <w:t xml:space="preserve">ykonawcę   lub  </w:t>
      </w:r>
      <w:r w:rsidR="006A3163" w:rsidRPr="00967C10">
        <w:rPr>
          <w:rFonts w:asciiTheme="majorHAnsi" w:hAnsiTheme="majorHAnsi" w:cstheme="majorHAnsi"/>
          <w:sz w:val="24"/>
          <w:szCs w:val="24"/>
          <w:lang w:eastAsia="pl-PL"/>
        </w:rPr>
        <w:t>w</w:t>
      </w:r>
      <w:r w:rsidRPr="00967C10">
        <w:rPr>
          <w:rFonts w:asciiTheme="majorHAnsi" w:hAnsiTheme="majorHAnsi" w:cstheme="majorHAnsi"/>
          <w:sz w:val="24"/>
          <w:szCs w:val="24"/>
          <w:lang w:eastAsia="pl-PL"/>
        </w:rPr>
        <w:t>ykonawców   do   złożenia   wszystkich   lub niektórych   podmiotowych   środków   dowodowych,   aktualnych   na   dzień   ich złożenia.</w:t>
      </w:r>
    </w:p>
    <w:p w14:paraId="0557BD90" w14:textId="1106C9D1" w:rsidR="00A37032" w:rsidRPr="00967C10" w:rsidRDefault="0046017A" w:rsidP="008C1DB0">
      <w:pPr>
        <w:pStyle w:val="Akapitzlist"/>
        <w:numPr>
          <w:ilvl w:val="1"/>
          <w:numId w:val="12"/>
        </w:numPr>
        <w:spacing w:after="0" w:line="312" w:lineRule="auto"/>
        <w:ind w:left="851" w:hanging="851"/>
        <w:jc w:val="both"/>
        <w:rPr>
          <w:rFonts w:asciiTheme="majorHAnsi" w:hAnsiTheme="majorHAnsi" w:cstheme="majorHAnsi"/>
          <w:sz w:val="24"/>
          <w:szCs w:val="24"/>
          <w:lang w:eastAsia="pl-PL"/>
        </w:rPr>
      </w:pPr>
      <w:r w:rsidRPr="00967C10">
        <w:rPr>
          <w:rFonts w:asciiTheme="majorHAnsi" w:hAnsiTheme="majorHAnsi" w:cstheme="majorHAnsi"/>
          <w:sz w:val="24"/>
          <w:szCs w:val="24"/>
          <w:lang w:eastAsia="pl-PL"/>
        </w:rPr>
        <w:t xml:space="preserve">Wykonawca może zastrzec </w:t>
      </w:r>
      <w:r w:rsidR="005A07C2" w:rsidRPr="00967C10">
        <w:rPr>
          <w:rFonts w:asciiTheme="majorHAnsi" w:hAnsiTheme="majorHAnsi" w:cstheme="majorHAnsi"/>
          <w:sz w:val="24"/>
          <w:szCs w:val="24"/>
          <w:lang w:eastAsia="pl-PL"/>
        </w:rPr>
        <w:t xml:space="preserve"> tajemni</w:t>
      </w:r>
      <w:r w:rsidRPr="00967C10">
        <w:rPr>
          <w:rFonts w:asciiTheme="majorHAnsi" w:hAnsiTheme="majorHAnsi" w:cstheme="majorHAnsi"/>
          <w:sz w:val="24"/>
          <w:szCs w:val="24"/>
          <w:lang w:eastAsia="pl-PL"/>
        </w:rPr>
        <w:t xml:space="preserve">cę </w:t>
      </w:r>
      <w:r w:rsidR="005A07C2" w:rsidRPr="00967C10">
        <w:rPr>
          <w:rFonts w:asciiTheme="majorHAnsi" w:hAnsiTheme="majorHAnsi" w:cstheme="majorHAnsi"/>
          <w:sz w:val="24"/>
          <w:szCs w:val="24"/>
          <w:lang w:eastAsia="pl-PL"/>
        </w:rPr>
        <w:t xml:space="preserve">przedsiębiorstwa (jeżeli dotyczy) – w sytuacji, gdy oferta lub inne składane dokumenty w toku postępowania będą zawierały tajemnicę przedsiębiorstwa, wraz z przekazaniem takich informacji, zastrzega, że nie mogą być one udostępnione, oraz wykazuje że zastrzeżone informacje stanowią tajemnicę przedsiębiorstwa w rozumieniu przepisów ustawy dnia 16 kwietnia 1993 r. o zwalczaniu nieuczciwej konkurencji. </w:t>
      </w:r>
      <w:r w:rsidR="00E54086" w:rsidRPr="00967C10">
        <w:rPr>
          <w:rFonts w:asciiTheme="majorHAnsi" w:hAnsiTheme="majorHAnsi" w:cstheme="majorHAnsi"/>
          <w:sz w:val="24"/>
          <w:szCs w:val="24"/>
          <w:lang w:eastAsia="pl-PL"/>
        </w:rPr>
        <w:t>W przypadku gdy dokumenty elektroniczne w postępowaniu, przekazywane przy użyciu środków  komunikacji  elektronicznej,  zawierają  informacje  stanowiące  tajemnicę  przedsiębiorstwa  w rozumieniu  przepisów ustawy z dnia 16 kwietnia 1993 r. o zwalczaniu nieuczciwej konkurencji</w:t>
      </w:r>
      <w:r w:rsidR="009C71AD" w:rsidRPr="00967C10">
        <w:rPr>
          <w:rFonts w:asciiTheme="majorHAnsi" w:hAnsiTheme="majorHAnsi" w:cstheme="majorHAnsi"/>
          <w:sz w:val="24"/>
          <w:szCs w:val="24"/>
          <w:lang w:eastAsia="pl-PL"/>
        </w:rPr>
        <w:t xml:space="preserve">, </w:t>
      </w:r>
      <w:r w:rsidR="00E54086" w:rsidRPr="00967C10">
        <w:rPr>
          <w:rFonts w:asciiTheme="majorHAnsi" w:hAnsiTheme="majorHAnsi" w:cstheme="majorHAnsi"/>
          <w:sz w:val="24"/>
          <w:szCs w:val="24"/>
          <w:lang w:eastAsia="pl-PL"/>
        </w:rPr>
        <w:t>wykonawca, w celu utrzymania w poufności tych informacji, przekazuje je w wydzielonym i odpowiednio oznaczonym pliku.</w:t>
      </w:r>
    </w:p>
    <w:p w14:paraId="152B66A8" w14:textId="68196860" w:rsidR="00BD6880" w:rsidRPr="00967C10" w:rsidRDefault="00BD6880" w:rsidP="008C1DB0">
      <w:pPr>
        <w:pStyle w:val="Akapitzlist"/>
        <w:numPr>
          <w:ilvl w:val="1"/>
          <w:numId w:val="12"/>
        </w:numPr>
        <w:spacing w:after="0" w:line="312" w:lineRule="auto"/>
        <w:ind w:left="851" w:hanging="851"/>
        <w:jc w:val="both"/>
        <w:rPr>
          <w:rFonts w:asciiTheme="majorHAnsi" w:hAnsiTheme="majorHAnsi" w:cstheme="majorHAnsi"/>
          <w:sz w:val="24"/>
          <w:szCs w:val="24"/>
          <w:lang w:eastAsia="pl-PL"/>
        </w:rPr>
      </w:pPr>
      <w:r w:rsidRPr="00967C10">
        <w:rPr>
          <w:rFonts w:asciiTheme="majorHAnsi" w:hAnsiTheme="majorHAnsi" w:cstheme="majorHAnsi"/>
          <w:sz w:val="24"/>
          <w:szCs w:val="24"/>
          <w:lang w:eastAsia="pl-PL"/>
        </w:rPr>
        <w:t>Jeżeli wykonawca ma siedzibę lub miejsce zamieszkania poza granicami Rzeczypospolitej Polskiej</w:t>
      </w:r>
      <w:r w:rsidR="00F26CF7" w:rsidRPr="00967C10">
        <w:rPr>
          <w:rFonts w:asciiTheme="majorHAnsi" w:hAnsiTheme="majorHAnsi" w:cstheme="majorHAnsi"/>
          <w:sz w:val="24"/>
          <w:szCs w:val="24"/>
          <w:lang w:eastAsia="pl-PL"/>
        </w:rPr>
        <w:t xml:space="preserve"> zamiast:</w:t>
      </w:r>
    </w:p>
    <w:p w14:paraId="61E43F8F" w14:textId="4DF9AEFD" w:rsidR="00BD6880" w:rsidRPr="00967C10" w:rsidRDefault="00930C98" w:rsidP="008C1DB0">
      <w:pPr>
        <w:pStyle w:val="Akapitzlist"/>
        <w:numPr>
          <w:ilvl w:val="2"/>
          <w:numId w:val="12"/>
        </w:numPr>
        <w:spacing w:after="0" w:line="312" w:lineRule="auto"/>
        <w:ind w:left="1701" w:hanging="850"/>
        <w:jc w:val="both"/>
        <w:rPr>
          <w:rFonts w:asciiTheme="majorHAnsi" w:hAnsiTheme="majorHAnsi" w:cstheme="majorHAnsi"/>
          <w:sz w:val="24"/>
          <w:szCs w:val="24"/>
          <w:lang w:eastAsia="pl-PL"/>
        </w:rPr>
      </w:pPr>
      <w:r w:rsidRPr="00967C10">
        <w:rPr>
          <w:rFonts w:asciiTheme="majorHAnsi" w:hAnsiTheme="majorHAnsi" w:cstheme="majorHAnsi"/>
          <w:sz w:val="24"/>
          <w:szCs w:val="24"/>
          <w:lang w:eastAsia="pl-PL"/>
        </w:rPr>
        <w:t>i</w:t>
      </w:r>
      <w:r w:rsidR="005E08BE" w:rsidRPr="00967C10">
        <w:rPr>
          <w:rFonts w:asciiTheme="majorHAnsi" w:hAnsiTheme="majorHAnsi" w:cstheme="majorHAnsi"/>
          <w:sz w:val="24"/>
          <w:szCs w:val="24"/>
          <w:lang w:eastAsia="pl-PL"/>
        </w:rPr>
        <w:t>nformacji  z Krajowego  Rejestru  Karnego, o której mowa w</w:t>
      </w:r>
      <w:r w:rsidR="001C1F5C" w:rsidRPr="00967C10">
        <w:rPr>
          <w:rFonts w:asciiTheme="majorHAnsi" w:hAnsiTheme="majorHAnsi" w:cstheme="majorHAnsi"/>
          <w:sz w:val="24"/>
          <w:szCs w:val="24"/>
          <w:lang w:eastAsia="pl-PL"/>
        </w:rPr>
        <w:t xml:space="preserve"> pkt 9.2.2.</w:t>
      </w:r>
      <w:r w:rsidR="005E08BE" w:rsidRPr="00967C10">
        <w:rPr>
          <w:rFonts w:asciiTheme="majorHAnsi" w:hAnsiTheme="majorHAnsi" w:cstheme="majorHAnsi"/>
          <w:sz w:val="24"/>
          <w:szCs w:val="24"/>
          <w:lang w:eastAsia="pl-PL"/>
        </w:rPr>
        <w:t xml:space="preserve"> </w:t>
      </w:r>
      <w:r w:rsidR="00920589" w:rsidRPr="00967C10">
        <w:rPr>
          <w:rFonts w:asciiTheme="majorHAnsi" w:hAnsiTheme="majorHAnsi" w:cstheme="majorHAnsi"/>
          <w:sz w:val="24"/>
          <w:szCs w:val="24"/>
          <w:lang w:eastAsia="pl-PL"/>
        </w:rPr>
        <w:t xml:space="preserve">lit. a </w:t>
      </w:r>
      <w:r w:rsidR="00462475" w:rsidRPr="00967C10">
        <w:rPr>
          <w:rFonts w:asciiTheme="majorHAnsi" w:hAnsiTheme="majorHAnsi" w:cstheme="majorHAnsi"/>
          <w:sz w:val="24"/>
          <w:szCs w:val="24"/>
          <w:lang w:eastAsia="pl-PL"/>
        </w:rPr>
        <w:t>–</w:t>
      </w:r>
      <w:r w:rsidR="00920589" w:rsidRPr="00967C10">
        <w:rPr>
          <w:rFonts w:asciiTheme="majorHAnsi" w:hAnsiTheme="majorHAnsi" w:cstheme="majorHAnsi"/>
          <w:sz w:val="24"/>
          <w:szCs w:val="24"/>
          <w:lang w:eastAsia="pl-PL"/>
        </w:rPr>
        <w:t xml:space="preserve"> </w:t>
      </w:r>
      <w:r w:rsidR="00462475" w:rsidRPr="00967C10">
        <w:rPr>
          <w:rFonts w:asciiTheme="majorHAnsi" w:hAnsiTheme="majorHAnsi" w:cstheme="majorHAnsi"/>
          <w:sz w:val="24"/>
          <w:szCs w:val="24"/>
          <w:lang w:eastAsia="pl-PL"/>
        </w:rPr>
        <w:t xml:space="preserve"> </w:t>
      </w:r>
      <w:r w:rsidR="00920589" w:rsidRPr="00967C10">
        <w:rPr>
          <w:rFonts w:asciiTheme="majorHAnsi" w:hAnsiTheme="majorHAnsi" w:cstheme="majorHAnsi"/>
          <w:sz w:val="24"/>
          <w:szCs w:val="24"/>
          <w:lang w:eastAsia="pl-PL"/>
        </w:rPr>
        <w:t xml:space="preserve">składa informację z odpowiedniego rejestru, takiego jak rejestr sądowy, albo w przypadku braku takiego rejestru, inny równoważny dokument wydany przez     właściwy     organ     sądowy     lub     administracyjny     kraju, w  którym  wykonawca  ma  siedzibę  lub  miejsce  zamieszkania  </w:t>
      </w:r>
      <w:r w:rsidR="00FF1409">
        <w:rPr>
          <w:rFonts w:asciiTheme="majorHAnsi" w:hAnsiTheme="majorHAnsi" w:cstheme="majorHAnsi"/>
          <w:sz w:val="24"/>
          <w:szCs w:val="24"/>
          <w:lang w:eastAsia="pl-PL"/>
        </w:rPr>
        <w:t xml:space="preserve">ma osoba,  </w:t>
      </w:r>
      <w:r w:rsidR="00FF1409" w:rsidRPr="00FF1409">
        <w:rPr>
          <w:rFonts w:asciiTheme="majorHAnsi" w:hAnsiTheme="majorHAnsi" w:cstheme="majorHAnsi"/>
          <w:sz w:val="24"/>
          <w:szCs w:val="24"/>
          <w:lang w:eastAsia="pl-PL"/>
        </w:rPr>
        <w:t>której dotyczy informacja albo dokument</w:t>
      </w:r>
      <w:r w:rsidR="00FF1409">
        <w:rPr>
          <w:rFonts w:asciiTheme="majorHAnsi" w:hAnsiTheme="majorHAnsi" w:cstheme="majorHAnsi"/>
          <w:sz w:val="24"/>
          <w:szCs w:val="24"/>
          <w:lang w:eastAsia="pl-PL"/>
        </w:rPr>
        <w:t>,</w:t>
      </w:r>
      <w:r w:rsidR="00FF1409" w:rsidRPr="00FF1409">
        <w:rPr>
          <w:rFonts w:asciiTheme="majorHAnsi" w:hAnsiTheme="majorHAnsi" w:cstheme="majorHAnsi"/>
          <w:sz w:val="24"/>
          <w:szCs w:val="24"/>
          <w:lang w:eastAsia="pl-PL"/>
        </w:rPr>
        <w:t xml:space="preserve"> </w:t>
      </w:r>
      <w:r w:rsidR="00920589" w:rsidRPr="00967C10">
        <w:rPr>
          <w:rFonts w:asciiTheme="majorHAnsi" w:hAnsiTheme="majorHAnsi" w:cstheme="majorHAnsi"/>
          <w:sz w:val="24"/>
          <w:szCs w:val="24"/>
          <w:lang w:eastAsia="pl-PL"/>
        </w:rPr>
        <w:t>w  zakresie, o którym mowa w pkt 9.2.2. lit. a</w:t>
      </w:r>
      <w:r w:rsidR="005D210E" w:rsidRPr="00967C10">
        <w:rPr>
          <w:rFonts w:asciiTheme="majorHAnsi" w:hAnsiTheme="majorHAnsi" w:cstheme="majorHAnsi"/>
          <w:sz w:val="24"/>
          <w:szCs w:val="24"/>
          <w:lang w:eastAsia="pl-PL"/>
        </w:rPr>
        <w:t xml:space="preserve"> </w:t>
      </w:r>
      <w:r w:rsidR="00920589" w:rsidRPr="00967C10">
        <w:rPr>
          <w:rFonts w:asciiTheme="majorHAnsi" w:hAnsiTheme="majorHAnsi" w:cstheme="majorHAnsi"/>
          <w:sz w:val="24"/>
          <w:szCs w:val="24"/>
          <w:lang w:eastAsia="pl-PL"/>
        </w:rPr>
        <w:t>– dokument powinien być wystawiony nie wcześniej niż 6 miesięcy przed jego złożeniem,</w:t>
      </w:r>
    </w:p>
    <w:p w14:paraId="56F51B69" w14:textId="0DBA21CD" w:rsidR="005E08BE" w:rsidRPr="00967C10" w:rsidRDefault="00930C98" w:rsidP="008C1DB0">
      <w:pPr>
        <w:pStyle w:val="Akapitzlist"/>
        <w:numPr>
          <w:ilvl w:val="2"/>
          <w:numId w:val="12"/>
        </w:numPr>
        <w:spacing w:after="0" w:line="312" w:lineRule="auto"/>
        <w:ind w:left="1701" w:hanging="850"/>
        <w:jc w:val="both"/>
        <w:rPr>
          <w:rFonts w:asciiTheme="majorHAnsi" w:hAnsiTheme="majorHAnsi" w:cstheme="majorHAnsi"/>
          <w:sz w:val="24"/>
          <w:szCs w:val="24"/>
          <w:lang w:eastAsia="pl-PL"/>
        </w:rPr>
      </w:pPr>
      <w:r w:rsidRPr="00967C10">
        <w:rPr>
          <w:rFonts w:asciiTheme="majorHAnsi" w:hAnsiTheme="majorHAnsi" w:cstheme="majorHAnsi"/>
          <w:sz w:val="24"/>
          <w:szCs w:val="24"/>
          <w:lang w:eastAsia="pl-PL"/>
        </w:rPr>
        <w:t>j</w:t>
      </w:r>
      <w:r w:rsidR="005E08BE" w:rsidRPr="00967C10">
        <w:rPr>
          <w:rFonts w:asciiTheme="majorHAnsi" w:hAnsiTheme="majorHAnsi" w:cstheme="majorHAnsi"/>
          <w:sz w:val="24"/>
          <w:szCs w:val="24"/>
          <w:lang w:eastAsia="pl-PL"/>
        </w:rPr>
        <w:t>eżeli w kraju, w którym wykonawca ma siedzibę lub miejsce zamieszkania</w:t>
      </w:r>
      <w:r w:rsidR="00FF1409">
        <w:rPr>
          <w:rFonts w:asciiTheme="majorHAnsi" w:hAnsiTheme="majorHAnsi" w:cstheme="majorHAnsi"/>
          <w:sz w:val="24"/>
          <w:szCs w:val="24"/>
          <w:lang w:eastAsia="pl-PL"/>
        </w:rPr>
        <w:t xml:space="preserve"> ma osoba</w:t>
      </w:r>
      <w:r w:rsidR="005E08BE" w:rsidRPr="00967C10">
        <w:rPr>
          <w:rFonts w:asciiTheme="majorHAnsi" w:hAnsiTheme="majorHAnsi" w:cstheme="majorHAnsi"/>
          <w:sz w:val="24"/>
          <w:szCs w:val="24"/>
          <w:lang w:eastAsia="pl-PL"/>
        </w:rPr>
        <w:t xml:space="preserve">, </w:t>
      </w:r>
      <w:r w:rsidR="00FF1409">
        <w:rPr>
          <w:rFonts w:asciiTheme="majorHAnsi" w:hAnsiTheme="majorHAnsi" w:cstheme="majorHAnsi"/>
          <w:sz w:val="24"/>
          <w:szCs w:val="24"/>
          <w:lang w:eastAsia="pl-PL"/>
        </w:rPr>
        <w:t xml:space="preserve">której dokument dotyczy </w:t>
      </w:r>
      <w:r w:rsidR="005E08BE" w:rsidRPr="00967C10">
        <w:rPr>
          <w:rFonts w:asciiTheme="majorHAnsi" w:hAnsiTheme="majorHAnsi" w:cstheme="majorHAnsi"/>
          <w:sz w:val="24"/>
          <w:szCs w:val="24"/>
          <w:lang w:eastAsia="pl-PL"/>
        </w:rPr>
        <w:t xml:space="preserve">nie wydaje się dokumentów, o których mowa w </w:t>
      </w:r>
      <w:r w:rsidR="00D36F5E" w:rsidRPr="00967C10">
        <w:rPr>
          <w:rFonts w:asciiTheme="majorHAnsi" w:hAnsiTheme="majorHAnsi" w:cstheme="majorHAnsi"/>
          <w:sz w:val="24"/>
          <w:szCs w:val="24"/>
          <w:lang w:eastAsia="pl-PL"/>
        </w:rPr>
        <w:t>pkt 9.</w:t>
      </w:r>
      <w:r w:rsidR="00A9761E" w:rsidRPr="00967C10">
        <w:rPr>
          <w:rFonts w:asciiTheme="majorHAnsi" w:hAnsiTheme="majorHAnsi" w:cstheme="majorHAnsi"/>
          <w:sz w:val="24"/>
          <w:szCs w:val="24"/>
          <w:lang w:eastAsia="pl-PL"/>
        </w:rPr>
        <w:t>9</w:t>
      </w:r>
      <w:r w:rsidR="00D36F5E" w:rsidRPr="00967C10">
        <w:rPr>
          <w:rFonts w:asciiTheme="majorHAnsi" w:hAnsiTheme="majorHAnsi" w:cstheme="majorHAnsi"/>
          <w:sz w:val="24"/>
          <w:szCs w:val="24"/>
          <w:lang w:eastAsia="pl-PL"/>
        </w:rPr>
        <w:t>.</w:t>
      </w:r>
      <w:r w:rsidR="00125F98" w:rsidRPr="00967C10">
        <w:rPr>
          <w:rFonts w:asciiTheme="majorHAnsi" w:hAnsiTheme="majorHAnsi" w:cstheme="majorHAnsi"/>
          <w:sz w:val="24"/>
          <w:szCs w:val="24"/>
          <w:lang w:eastAsia="pl-PL"/>
        </w:rPr>
        <w:t xml:space="preserve">1 </w:t>
      </w:r>
      <w:r w:rsidR="005E08BE" w:rsidRPr="00967C10">
        <w:rPr>
          <w:rFonts w:asciiTheme="majorHAnsi" w:hAnsiTheme="majorHAnsi" w:cstheme="majorHAnsi"/>
          <w:sz w:val="24"/>
          <w:szCs w:val="24"/>
          <w:lang w:eastAsia="pl-PL"/>
        </w:rPr>
        <w:t>lub gdy dokumenty te nie odnoszą się do wszystkich przypadków, o których mowa w art. 108 ust. 1 pkt 1, 2 i 4</w:t>
      </w:r>
      <w:r w:rsidR="00FE2696" w:rsidRPr="00967C10">
        <w:rPr>
          <w:rFonts w:asciiTheme="majorHAnsi" w:hAnsiTheme="majorHAnsi" w:cstheme="majorHAnsi"/>
          <w:sz w:val="24"/>
          <w:szCs w:val="24"/>
          <w:lang w:eastAsia="pl-PL"/>
        </w:rPr>
        <w:t xml:space="preserve"> </w:t>
      </w:r>
      <w:r w:rsidR="005E08BE" w:rsidRPr="00967C10">
        <w:rPr>
          <w:rFonts w:asciiTheme="majorHAnsi" w:hAnsiTheme="majorHAnsi" w:cstheme="majorHAnsi"/>
          <w:sz w:val="24"/>
          <w:szCs w:val="24"/>
          <w:lang w:eastAsia="pl-PL"/>
        </w:rPr>
        <w:t>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w:t>
      </w:r>
      <w:r w:rsidR="00D36F5E" w:rsidRPr="00967C10">
        <w:rPr>
          <w:rFonts w:asciiTheme="majorHAnsi" w:hAnsiTheme="majorHAnsi" w:cstheme="majorHAnsi"/>
          <w:sz w:val="24"/>
          <w:szCs w:val="24"/>
          <w:lang w:eastAsia="pl-PL"/>
        </w:rPr>
        <w:t>y</w:t>
      </w:r>
      <w:r w:rsidR="005E08BE" w:rsidRPr="00967C10">
        <w:rPr>
          <w:rFonts w:asciiTheme="majorHAnsi" w:hAnsiTheme="majorHAnsi" w:cstheme="majorHAnsi"/>
          <w:sz w:val="24"/>
          <w:szCs w:val="24"/>
          <w:lang w:eastAsia="pl-PL"/>
        </w:rPr>
        <w:t xml:space="preserve"> powin</w:t>
      </w:r>
      <w:r w:rsidR="00D36F5E" w:rsidRPr="00967C10">
        <w:rPr>
          <w:rFonts w:asciiTheme="majorHAnsi" w:hAnsiTheme="majorHAnsi" w:cstheme="majorHAnsi"/>
          <w:sz w:val="24"/>
          <w:szCs w:val="24"/>
          <w:lang w:eastAsia="pl-PL"/>
        </w:rPr>
        <w:t>ny</w:t>
      </w:r>
      <w:r w:rsidR="005E08BE" w:rsidRPr="00967C10">
        <w:rPr>
          <w:rFonts w:asciiTheme="majorHAnsi" w:hAnsiTheme="majorHAnsi" w:cstheme="majorHAnsi"/>
          <w:sz w:val="24"/>
          <w:szCs w:val="24"/>
          <w:lang w:eastAsia="pl-PL"/>
        </w:rPr>
        <w:t xml:space="preserve"> być wystawion</w:t>
      </w:r>
      <w:r w:rsidR="00D36F5E" w:rsidRPr="00967C10">
        <w:rPr>
          <w:rFonts w:asciiTheme="majorHAnsi" w:hAnsiTheme="majorHAnsi" w:cstheme="majorHAnsi"/>
          <w:sz w:val="24"/>
          <w:szCs w:val="24"/>
          <w:lang w:eastAsia="pl-PL"/>
        </w:rPr>
        <w:t>e</w:t>
      </w:r>
      <w:r w:rsidR="005E08BE" w:rsidRPr="00967C10">
        <w:rPr>
          <w:rFonts w:asciiTheme="majorHAnsi" w:hAnsiTheme="majorHAnsi" w:cstheme="majorHAnsi"/>
          <w:sz w:val="24"/>
          <w:szCs w:val="24"/>
          <w:lang w:eastAsia="pl-PL"/>
        </w:rPr>
        <w:t xml:space="preserve"> </w:t>
      </w:r>
      <w:r w:rsidR="00D36F5E" w:rsidRPr="00967C10">
        <w:rPr>
          <w:rFonts w:asciiTheme="majorHAnsi" w:hAnsiTheme="majorHAnsi" w:cstheme="majorHAnsi"/>
          <w:sz w:val="24"/>
          <w:szCs w:val="24"/>
          <w:lang w:eastAsia="pl-PL"/>
        </w:rPr>
        <w:t>analogicznie jak dla dokumentów wymienionych w pkt 9.</w:t>
      </w:r>
      <w:r w:rsidR="00A9761E" w:rsidRPr="00967C10">
        <w:rPr>
          <w:rFonts w:asciiTheme="majorHAnsi" w:hAnsiTheme="majorHAnsi" w:cstheme="majorHAnsi"/>
          <w:sz w:val="24"/>
          <w:szCs w:val="24"/>
          <w:lang w:eastAsia="pl-PL"/>
        </w:rPr>
        <w:t>9</w:t>
      </w:r>
      <w:r w:rsidR="00D36F5E" w:rsidRPr="00967C10">
        <w:rPr>
          <w:rFonts w:asciiTheme="majorHAnsi" w:hAnsiTheme="majorHAnsi" w:cstheme="majorHAnsi"/>
          <w:sz w:val="24"/>
          <w:szCs w:val="24"/>
          <w:lang w:eastAsia="pl-PL"/>
        </w:rPr>
        <w:t xml:space="preserve">.1. </w:t>
      </w:r>
    </w:p>
    <w:p w14:paraId="3466E0DA" w14:textId="2D5FBD0C" w:rsidR="00376C84" w:rsidRPr="00967C10" w:rsidRDefault="00376C84" w:rsidP="008C1DB0">
      <w:pPr>
        <w:pStyle w:val="Akapitzlist"/>
        <w:numPr>
          <w:ilvl w:val="1"/>
          <w:numId w:val="12"/>
        </w:numPr>
        <w:spacing w:after="0" w:line="312" w:lineRule="auto"/>
        <w:ind w:left="851" w:hanging="851"/>
        <w:jc w:val="both"/>
        <w:rPr>
          <w:rFonts w:asciiTheme="majorHAnsi" w:hAnsiTheme="majorHAnsi" w:cstheme="majorHAnsi"/>
          <w:sz w:val="24"/>
          <w:szCs w:val="24"/>
          <w:lang w:eastAsia="pl-PL"/>
        </w:rPr>
      </w:pPr>
      <w:r w:rsidRPr="00967C10">
        <w:rPr>
          <w:rFonts w:asciiTheme="majorHAnsi" w:hAnsiTheme="majorHAnsi" w:cstheme="majorHAnsi"/>
          <w:sz w:val="24"/>
          <w:szCs w:val="24"/>
          <w:lang w:eastAsia="pl-PL"/>
        </w:rPr>
        <w:t>Wykonawca wraz z ofertą składa oświadczeni</w:t>
      </w:r>
      <w:r w:rsidR="00F6657D" w:rsidRPr="00967C10">
        <w:rPr>
          <w:rFonts w:asciiTheme="majorHAnsi" w:hAnsiTheme="majorHAnsi" w:cstheme="majorHAnsi"/>
          <w:sz w:val="24"/>
          <w:szCs w:val="24"/>
          <w:lang w:eastAsia="pl-PL"/>
        </w:rPr>
        <w:t>a</w:t>
      </w:r>
      <w:r w:rsidRPr="00967C10">
        <w:rPr>
          <w:rFonts w:asciiTheme="majorHAnsi" w:hAnsiTheme="majorHAnsi" w:cstheme="majorHAnsi"/>
          <w:sz w:val="24"/>
          <w:szCs w:val="24"/>
          <w:lang w:eastAsia="pl-PL"/>
        </w:rPr>
        <w:t xml:space="preserve"> o niepodleganiu wykluczeniu, spełnianiu warunków udziału w postępowaniu  w zakresie wskazanym przez zamawiającego w  Rozdziale 6 i 7  SWZ – zaleca się skorzystanie ze wzor</w:t>
      </w:r>
      <w:r w:rsidR="00F6657D" w:rsidRPr="00967C10">
        <w:rPr>
          <w:rFonts w:asciiTheme="majorHAnsi" w:hAnsiTheme="majorHAnsi" w:cstheme="majorHAnsi"/>
          <w:sz w:val="24"/>
          <w:szCs w:val="24"/>
          <w:lang w:eastAsia="pl-PL"/>
        </w:rPr>
        <w:t>ó</w:t>
      </w:r>
      <w:r w:rsidR="00F30A45" w:rsidRPr="00967C10">
        <w:rPr>
          <w:rFonts w:asciiTheme="majorHAnsi" w:hAnsiTheme="majorHAnsi" w:cstheme="majorHAnsi"/>
          <w:sz w:val="24"/>
          <w:szCs w:val="24"/>
          <w:lang w:eastAsia="pl-PL"/>
        </w:rPr>
        <w:t xml:space="preserve">w </w:t>
      </w:r>
      <w:r w:rsidRPr="00967C10">
        <w:rPr>
          <w:rFonts w:asciiTheme="majorHAnsi" w:hAnsiTheme="majorHAnsi" w:cstheme="majorHAnsi"/>
          <w:sz w:val="24"/>
          <w:szCs w:val="24"/>
          <w:lang w:eastAsia="pl-PL"/>
        </w:rPr>
        <w:t>stanowiąc</w:t>
      </w:r>
      <w:r w:rsidR="00F6657D" w:rsidRPr="00967C10">
        <w:rPr>
          <w:rFonts w:asciiTheme="majorHAnsi" w:hAnsiTheme="majorHAnsi" w:cstheme="majorHAnsi"/>
          <w:sz w:val="24"/>
          <w:szCs w:val="24"/>
          <w:lang w:eastAsia="pl-PL"/>
        </w:rPr>
        <w:t xml:space="preserve">ych </w:t>
      </w:r>
      <w:r w:rsidRPr="00967C10">
        <w:rPr>
          <w:rFonts w:asciiTheme="majorHAnsi" w:hAnsiTheme="majorHAnsi" w:cstheme="majorHAnsi"/>
          <w:sz w:val="24"/>
          <w:szCs w:val="24"/>
          <w:lang w:eastAsia="pl-PL"/>
        </w:rPr>
        <w:t xml:space="preserve"> załącznik nr 4, 4A, 4B do SWZ.</w:t>
      </w:r>
    </w:p>
    <w:p w14:paraId="74617D1A" w14:textId="63301144" w:rsidR="00376C84" w:rsidRPr="00967C10" w:rsidRDefault="00376C84" w:rsidP="008C1DB0">
      <w:pPr>
        <w:pStyle w:val="Akapitzlist"/>
        <w:numPr>
          <w:ilvl w:val="1"/>
          <w:numId w:val="12"/>
        </w:numPr>
        <w:spacing w:after="0" w:line="312" w:lineRule="auto"/>
        <w:ind w:left="851" w:hanging="851"/>
        <w:jc w:val="both"/>
        <w:rPr>
          <w:rFonts w:asciiTheme="majorHAnsi" w:hAnsiTheme="majorHAnsi" w:cstheme="majorHAnsi"/>
          <w:sz w:val="24"/>
          <w:szCs w:val="24"/>
          <w:lang w:eastAsia="pl-PL"/>
        </w:rPr>
      </w:pPr>
      <w:r w:rsidRPr="00967C10">
        <w:rPr>
          <w:rFonts w:asciiTheme="majorHAnsi" w:hAnsiTheme="majorHAnsi" w:cstheme="majorHAnsi"/>
          <w:sz w:val="24"/>
          <w:szCs w:val="24"/>
          <w:lang w:eastAsia="pl-PL"/>
        </w:rPr>
        <w:t>Oświadczeni</w:t>
      </w:r>
      <w:r w:rsidR="00D04D73" w:rsidRPr="00967C10">
        <w:rPr>
          <w:rFonts w:asciiTheme="majorHAnsi" w:hAnsiTheme="majorHAnsi" w:cstheme="majorHAnsi"/>
          <w:sz w:val="24"/>
          <w:szCs w:val="24"/>
          <w:lang w:eastAsia="pl-PL"/>
        </w:rPr>
        <w:t>a</w:t>
      </w:r>
      <w:r w:rsidRPr="00967C10">
        <w:rPr>
          <w:rFonts w:asciiTheme="majorHAnsi" w:hAnsiTheme="majorHAnsi" w:cstheme="majorHAnsi"/>
          <w:sz w:val="24"/>
          <w:szCs w:val="24"/>
          <w:lang w:eastAsia="pl-PL"/>
        </w:rPr>
        <w:t xml:space="preserve"> na podstawie art. 125 ust. 1 Pzp </w:t>
      </w:r>
      <w:r w:rsidR="00C94B9E" w:rsidRPr="00967C10">
        <w:rPr>
          <w:rFonts w:asciiTheme="majorHAnsi" w:hAnsiTheme="majorHAnsi" w:cstheme="majorHAnsi"/>
          <w:sz w:val="24"/>
          <w:szCs w:val="24"/>
          <w:lang w:eastAsia="pl-PL"/>
        </w:rPr>
        <w:t>dotyczące</w:t>
      </w:r>
      <w:r w:rsidR="00595A6F" w:rsidRPr="00967C10">
        <w:rPr>
          <w:rFonts w:asciiTheme="majorHAnsi" w:hAnsiTheme="majorHAnsi" w:cstheme="majorHAnsi"/>
          <w:sz w:val="24"/>
          <w:szCs w:val="24"/>
          <w:lang w:eastAsia="pl-PL"/>
        </w:rPr>
        <w:t>:</w:t>
      </w:r>
    </w:p>
    <w:p w14:paraId="312AB218" w14:textId="7D219AF1" w:rsidR="00595A6F" w:rsidRPr="00967C10" w:rsidRDefault="00C94B9E" w:rsidP="008C1DB0">
      <w:pPr>
        <w:pStyle w:val="Akapitzlist"/>
        <w:numPr>
          <w:ilvl w:val="2"/>
          <w:numId w:val="12"/>
        </w:numPr>
        <w:spacing w:after="0" w:line="312" w:lineRule="auto"/>
        <w:ind w:left="1701" w:hanging="850"/>
        <w:jc w:val="both"/>
        <w:rPr>
          <w:rFonts w:asciiTheme="majorHAnsi" w:hAnsiTheme="majorHAnsi" w:cstheme="majorHAnsi"/>
          <w:sz w:val="24"/>
          <w:szCs w:val="24"/>
          <w:lang w:eastAsia="pl-PL"/>
        </w:rPr>
      </w:pPr>
      <w:r w:rsidRPr="00967C10">
        <w:rPr>
          <w:rFonts w:asciiTheme="majorHAnsi" w:hAnsiTheme="majorHAnsi" w:cstheme="majorHAnsi"/>
          <w:sz w:val="24"/>
          <w:szCs w:val="24"/>
          <w:lang w:eastAsia="pl-PL"/>
        </w:rPr>
        <w:t>W</w:t>
      </w:r>
      <w:r w:rsidR="00595A6F" w:rsidRPr="00967C10">
        <w:rPr>
          <w:rFonts w:asciiTheme="majorHAnsi" w:hAnsiTheme="majorHAnsi" w:cstheme="majorHAnsi"/>
          <w:sz w:val="24"/>
          <w:szCs w:val="24"/>
          <w:lang w:eastAsia="pl-PL"/>
        </w:rPr>
        <w:t>ykonawc</w:t>
      </w:r>
      <w:r w:rsidR="009F1AF0" w:rsidRPr="00967C10">
        <w:rPr>
          <w:rFonts w:asciiTheme="majorHAnsi" w:hAnsiTheme="majorHAnsi" w:cstheme="majorHAnsi"/>
          <w:sz w:val="24"/>
          <w:szCs w:val="24"/>
          <w:lang w:eastAsia="pl-PL"/>
        </w:rPr>
        <w:t>ów</w:t>
      </w:r>
      <w:r w:rsidRPr="00967C10">
        <w:rPr>
          <w:rFonts w:asciiTheme="majorHAnsi" w:hAnsiTheme="majorHAnsi" w:cstheme="majorHAnsi"/>
          <w:sz w:val="24"/>
          <w:szCs w:val="24"/>
          <w:lang w:eastAsia="pl-PL"/>
        </w:rPr>
        <w:t>:</w:t>
      </w:r>
    </w:p>
    <w:p w14:paraId="629CB07B" w14:textId="46134AF3" w:rsidR="00595A6F" w:rsidRPr="00967C10" w:rsidRDefault="00C94B9E" w:rsidP="008C1DB0">
      <w:pPr>
        <w:pStyle w:val="Akapitzlist"/>
        <w:numPr>
          <w:ilvl w:val="0"/>
          <w:numId w:val="51"/>
        </w:numPr>
        <w:spacing w:after="0" w:line="312" w:lineRule="auto"/>
        <w:ind w:left="1701" w:hanging="850"/>
        <w:jc w:val="both"/>
        <w:rPr>
          <w:rFonts w:asciiTheme="majorHAnsi" w:hAnsiTheme="majorHAnsi" w:cstheme="majorHAnsi"/>
          <w:sz w:val="24"/>
          <w:szCs w:val="24"/>
          <w:lang w:eastAsia="pl-PL"/>
        </w:rPr>
      </w:pPr>
      <w:r w:rsidRPr="00967C10">
        <w:rPr>
          <w:rFonts w:asciiTheme="majorHAnsi" w:hAnsiTheme="majorHAnsi" w:cstheme="majorHAnsi"/>
          <w:sz w:val="24"/>
          <w:szCs w:val="24"/>
          <w:lang w:eastAsia="pl-PL"/>
        </w:rPr>
        <w:t>w przypadku wykonawców wspólnie ubiegających się o udzielenie zamówienia składa każdy z wykonawców (w odniesieniu do warunków udziału w postępowaniu oraz kryteriów selekcji wypełniony w zakresie, w jakim wykonawca wykazuje ich spełnianie),</w:t>
      </w:r>
    </w:p>
    <w:p w14:paraId="633D8550" w14:textId="105FD5F7" w:rsidR="00C94B9E" w:rsidRPr="00967C10" w:rsidRDefault="00C94B9E" w:rsidP="008C1DB0">
      <w:pPr>
        <w:pStyle w:val="Akapitzlist"/>
        <w:numPr>
          <w:ilvl w:val="0"/>
          <w:numId w:val="51"/>
        </w:numPr>
        <w:spacing w:after="0" w:line="312" w:lineRule="auto"/>
        <w:ind w:left="1701" w:hanging="850"/>
        <w:jc w:val="both"/>
        <w:rPr>
          <w:rStyle w:val="markedcontent"/>
          <w:rFonts w:asciiTheme="majorHAnsi" w:hAnsiTheme="majorHAnsi" w:cstheme="majorHAnsi"/>
          <w:sz w:val="24"/>
          <w:szCs w:val="24"/>
          <w:lang w:eastAsia="pl-PL"/>
        </w:rPr>
      </w:pPr>
      <w:r w:rsidRPr="00967C10">
        <w:rPr>
          <w:rStyle w:val="markedcontent"/>
          <w:rFonts w:asciiTheme="majorHAnsi" w:hAnsiTheme="majorHAnsi" w:cstheme="majorHAnsi"/>
          <w:sz w:val="24"/>
          <w:szCs w:val="24"/>
        </w:rPr>
        <w:t>podmiot</w:t>
      </w:r>
      <w:r w:rsidR="009F1AF0" w:rsidRPr="00967C10">
        <w:rPr>
          <w:rStyle w:val="markedcontent"/>
          <w:rFonts w:asciiTheme="majorHAnsi" w:hAnsiTheme="majorHAnsi" w:cstheme="majorHAnsi"/>
          <w:sz w:val="24"/>
          <w:szCs w:val="24"/>
        </w:rPr>
        <w:t>ów</w:t>
      </w:r>
      <w:r w:rsidRPr="00967C10">
        <w:rPr>
          <w:rStyle w:val="markedcontent"/>
          <w:rFonts w:asciiTheme="majorHAnsi" w:hAnsiTheme="majorHAnsi" w:cstheme="majorHAnsi"/>
          <w:sz w:val="24"/>
          <w:szCs w:val="24"/>
        </w:rPr>
        <w:t xml:space="preserve"> udostępniający</w:t>
      </w:r>
      <w:r w:rsidR="009F1AF0" w:rsidRPr="00967C10">
        <w:rPr>
          <w:rStyle w:val="markedcontent"/>
          <w:rFonts w:asciiTheme="majorHAnsi" w:hAnsiTheme="majorHAnsi" w:cstheme="majorHAnsi"/>
          <w:sz w:val="24"/>
          <w:szCs w:val="24"/>
        </w:rPr>
        <w:t>ch</w:t>
      </w:r>
      <w:r w:rsidRPr="00967C10">
        <w:rPr>
          <w:rStyle w:val="markedcontent"/>
          <w:rFonts w:asciiTheme="majorHAnsi" w:hAnsiTheme="majorHAnsi" w:cstheme="majorHAnsi"/>
          <w:sz w:val="24"/>
          <w:szCs w:val="24"/>
        </w:rPr>
        <w:t xml:space="preserve"> zasoby</w:t>
      </w:r>
      <w:r w:rsidR="009F1AF0" w:rsidRPr="00967C10">
        <w:rPr>
          <w:rStyle w:val="markedcontent"/>
          <w:rFonts w:asciiTheme="majorHAnsi" w:hAnsiTheme="majorHAnsi" w:cstheme="majorHAnsi"/>
          <w:sz w:val="24"/>
          <w:szCs w:val="24"/>
        </w:rPr>
        <w:t>:</w:t>
      </w:r>
    </w:p>
    <w:p w14:paraId="7AB04928" w14:textId="6D2F1FAC" w:rsidR="00C94B9E" w:rsidRPr="00967C10" w:rsidRDefault="00C94B9E" w:rsidP="008C1DB0">
      <w:pPr>
        <w:pStyle w:val="Akapitzlist"/>
        <w:numPr>
          <w:ilvl w:val="0"/>
          <w:numId w:val="52"/>
        </w:numPr>
        <w:spacing w:after="0" w:line="312" w:lineRule="auto"/>
        <w:ind w:left="1701" w:hanging="850"/>
        <w:jc w:val="both"/>
        <w:rPr>
          <w:rStyle w:val="markedcontent"/>
          <w:rFonts w:asciiTheme="majorHAnsi" w:hAnsiTheme="majorHAnsi" w:cstheme="majorHAnsi"/>
          <w:sz w:val="24"/>
          <w:szCs w:val="24"/>
        </w:rPr>
      </w:pPr>
      <w:r w:rsidRPr="00967C10">
        <w:rPr>
          <w:rStyle w:val="markedcontent"/>
          <w:rFonts w:asciiTheme="majorHAnsi" w:hAnsiTheme="majorHAnsi" w:cstheme="majorHAnsi"/>
          <w:sz w:val="24"/>
          <w:szCs w:val="24"/>
        </w:rPr>
        <w:t>podmiotu udostępniającego zasoby składa wykonawca, jeżeli powołuje się na jego zasoby w celu wykazania spełniania warunków udziału w postępowaniu lub kryteriów selekcji;</w:t>
      </w:r>
    </w:p>
    <w:p w14:paraId="32204B7E" w14:textId="5E729212" w:rsidR="00C94B9E" w:rsidRPr="00967C10" w:rsidRDefault="00C94B9E" w:rsidP="008C1DB0">
      <w:pPr>
        <w:pStyle w:val="Akapitzlist"/>
        <w:numPr>
          <w:ilvl w:val="0"/>
          <w:numId w:val="52"/>
        </w:numPr>
        <w:spacing w:after="0" w:line="312" w:lineRule="auto"/>
        <w:ind w:left="1701" w:hanging="850"/>
        <w:jc w:val="both"/>
        <w:rPr>
          <w:rStyle w:val="markedcontent"/>
          <w:rFonts w:asciiTheme="majorHAnsi" w:hAnsiTheme="majorHAnsi" w:cstheme="majorHAnsi"/>
          <w:sz w:val="24"/>
          <w:szCs w:val="24"/>
        </w:rPr>
      </w:pPr>
      <w:r w:rsidRPr="00967C10">
        <w:rPr>
          <w:rStyle w:val="markedcontent"/>
          <w:rFonts w:asciiTheme="majorHAnsi" w:hAnsiTheme="majorHAnsi" w:cstheme="majorHAnsi"/>
          <w:sz w:val="24"/>
          <w:szCs w:val="24"/>
        </w:rPr>
        <w:t>powin</w:t>
      </w:r>
      <w:r w:rsidR="00D04D73" w:rsidRPr="00967C10">
        <w:rPr>
          <w:rStyle w:val="markedcontent"/>
          <w:rFonts w:asciiTheme="majorHAnsi" w:hAnsiTheme="majorHAnsi" w:cstheme="majorHAnsi"/>
          <w:sz w:val="24"/>
          <w:szCs w:val="24"/>
        </w:rPr>
        <w:t>ny</w:t>
      </w:r>
      <w:r w:rsidRPr="00967C10">
        <w:rPr>
          <w:rStyle w:val="markedcontent"/>
          <w:rFonts w:asciiTheme="majorHAnsi" w:hAnsiTheme="majorHAnsi" w:cstheme="majorHAnsi"/>
          <w:sz w:val="24"/>
          <w:szCs w:val="24"/>
        </w:rPr>
        <w:t xml:space="preserve"> być wypełni</w:t>
      </w:r>
      <w:r w:rsidR="00D04D73" w:rsidRPr="00967C10">
        <w:rPr>
          <w:rStyle w:val="markedcontent"/>
          <w:rFonts w:asciiTheme="majorHAnsi" w:hAnsiTheme="majorHAnsi" w:cstheme="majorHAnsi"/>
          <w:sz w:val="24"/>
          <w:szCs w:val="24"/>
        </w:rPr>
        <w:t>one</w:t>
      </w:r>
      <w:r w:rsidRPr="00967C10">
        <w:rPr>
          <w:rStyle w:val="markedcontent"/>
          <w:rFonts w:asciiTheme="majorHAnsi" w:hAnsiTheme="majorHAnsi" w:cstheme="majorHAnsi"/>
          <w:sz w:val="24"/>
          <w:szCs w:val="24"/>
        </w:rPr>
        <w:t xml:space="preserve"> w zakresie, w jakim wykonawca korzysta z zasobów podmiotu udostępniającego zasoby;</w:t>
      </w:r>
    </w:p>
    <w:p w14:paraId="52C84EF9" w14:textId="2A8590B5" w:rsidR="00C94B9E" w:rsidRPr="00967C10" w:rsidRDefault="00D04D73" w:rsidP="008C1DB0">
      <w:pPr>
        <w:pStyle w:val="Akapitzlist"/>
        <w:numPr>
          <w:ilvl w:val="0"/>
          <w:numId w:val="52"/>
        </w:numPr>
        <w:spacing w:after="0" w:line="312" w:lineRule="auto"/>
        <w:ind w:left="1701" w:hanging="850"/>
        <w:jc w:val="both"/>
        <w:rPr>
          <w:rStyle w:val="markedcontent"/>
          <w:rFonts w:asciiTheme="majorHAnsi" w:hAnsiTheme="majorHAnsi" w:cstheme="majorHAnsi"/>
          <w:sz w:val="24"/>
          <w:szCs w:val="24"/>
        </w:rPr>
      </w:pPr>
      <w:r w:rsidRPr="00967C10">
        <w:rPr>
          <w:rStyle w:val="markedcontent"/>
          <w:rFonts w:asciiTheme="majorHAnsi" w:hAnsiTheme="majorHAnsi" w:cstheme="majorHAnsi"/>
          <w:sz w:val="24"/>
          <w:szCs w:val="24"/>
        </w:rPr>
        <w:t>powinny dotyczyć</w:t>
      </w:r>
      <w:r w:rsidR="00C94B9E" w:rsidRPr="00967C10">
        <w:rPr>
          <w:rStyle w:val="markedcontent"/>
          <w:rFonts w:asciiTheme="majorHAnsi" w:hAnsiTheme="majorHAnsi" w:cstheme="majorHAnsi"/>
          <w:sz w:val="24"/>
          <w:szCs w:val="24"/>
        </w:rPr>
        <w:t xml:space="preserve"> także weryfikacji podstaw wykluczenia podmiotu udostępniającego zasoby;</w:t>
      </w:r>
    </w:p>
    <w:p w14:paraId="5C8DD6F2" w14:textId="54B64A6F" w:rsidR="00C94B9E" w:rsidRPr="00967C10" w:rsidRDefault="00C94B9E" w:rsidP="008C1DB0">
      <w:pPr>
        <w:pStyle w:val="Akapitzlist"/>
        <w:numPr>
          <w:ilvl w:val="0"/>
          <w:numId w:val="52"/>
        </w:numPr>
        <w:spacing w:after="0" w:line="312" w:lineRule="auto"/>
        <w:ind w:left="1701" w:hanging="850"/>
        <w:jc w:val="both"/>
        <w:rPr>
          <w:rFonts w:asciiTheme="majorHAnsi" w:hAnsiTheme="majorHAnsi" w:cstheme="majorHAnsi"/>
          <w:sz w:val="24"/>
          <w:szCs w:val="24"/>
          <w:lang w:eastAsia="pl-PL"/>
        </w:rPr>
      </w:pPr>
      <w:r w:rsidRPr="00967C10">
        <w:rPr>
          <w:rStyle w:val="markedcontent"/>
          <w:rFonts w:asciiTheme="majorHAnsi" w:hAnsiTheme="majorHAnsi" w:cstheme="majorHAnsi"/>
          <w:sz w:val="24"/>
          <w:szCs w:val="24"/>
        </w:rPr>
        <w:t>dotycz</w:t>
      </w:r>
      <w:r w:rsidR="00D04D73" w:rsidRPr="00967C10">
        <w:rPr>
          <w:rStyle w:val="markedcontent"/>
          <w:rFonts w:asciiTheme="majorHAnsi" w:hAnsiTheme="majorHAnsi" w:cstheme="majorHAnsi"/>
          <w:sz w:val="24"/>
          <w:szCs w:val="24"/>
        </w:rPr>
        <w:t>ą</w:t>
      </w:r>
      <w:r w:rsidRPr="00967C10">
        <w:rPr>
          <w:rStyle w:val="markedcontent"/>
          <w:rFonts w:asciiTheme="majorHAnsi" w:hAnsiTheme="majorHAnsi" w:cstheme="majorHAnsi"/>
          <w:sz w:val="24"/>
          <w:szCs w:val="24"/>
        </w:rPr>
        <w:t xml:space="preserve"> zarówno sytuacji, gdy podmiot udostępniający zasoby nie będzie podwykonawcą w trakcie realizacji zamówienia, jak i sytuacji gdy takim podwykonawcą będzie</w:t>
      </w:r>
      <w:r w:rsidR="009F1AF0" w:rsidRPr="00967C10">
        <w:rPr>
          <w:rStyle w:val="markedcontent"/>
          <w:rFonts w:asciiTheme="majorHAnsi" w:hAnsiTheme="majorHAnsi" w:cstheme="majorHAnsi"/>
          <w:sz w:val="24"/>
          <w:szCs w:val="24"/>
        </w:rPr>
        <w:t>.</w:t>
      </w:r>
    </w:p>
    <w:p w14:paraId="32BA57BA" w14:textId="254C07E7" w:rsidR="00376C84" w:rsidRPr="00967C10" w:rsidRDefault="009F1AF0" w:rsidP="008C1DB0">
      <w:pPr>
        <w:spacing w:after="0" w:line="312" w:lineRule="auto"/>
        <w:ind w:left="1701"/>
        <w:jc w:val="both"/>
        <w:rPr>
          <w:rFonts w:asciiTheme="majorHAnsi" w:hAnsiTheme="majorHAnsi" w:cstheme="majorHAnsi"/>
          <w:sz w:val="24"/>
          <w:szCs w:val="24"/>
          <w:lang w:eastAsia="pl-PL"/>
        </w:rPr>
      </w:pPr>
      <w:r w:rsidRPr="00967C10">
        <w:rPr>
          <w:rFonts w:asciiTheme="majorHAnsi" w:hAnsiTheme="majorHAnsi" w:cstheme="majorHAnsi"/>
          <w:sz w:val="24"/>
          <w:szCs w:val="24"/>
          <w:lang w:eastAsia="pl-PL"/>
        </w:rPr>
        <w:t xml:space="preserve">- </w:t>
      </w:r>
      <w:r w:rsidR="00376C84" w:rsidRPr="00967C10">
        <w:rPr>
          <w:rFonts w:asciiTheme="majorHAnsi" w:hAnsiTheme="majorHAnsi" w:cstheme="majorHAnsi"/>
          <w:sz w:val="24"/>
          <w:szCs w:val="24"/>
          <w:lang w:eastAsia="pl-PL"/>
        </w:rPr>
        <w:t>oświadczeni</w:t>
      </w:r>
      <w:r w:rsidR="00D04D73" w:rsidRPr="00967C10">
        <w:rPr>
          <w:rFonts w:asciiTheme="majorHAnsi" w:hAnsiTheme="majorHAnsi" w:cstheme="majorHAnsi"/>
          <w:sz w:val="24"/>
          <w:szCs w:val="24"/>
          <w:lang w:eastAsia="pl-PL"/>
        </w:rPr>
        <w:t>a</w:t>
      </w:r>
      <w:r w:rsidR="00376C84" w:rsidRPr="00967C10">
        <w:rPr>
          <w:rFonts w:asciiTheme="majorHAnsi" w:hAnsiTheme="majorHAnsi" w:cstheme="majorHAnsi"/>
          <w:sz w:val="24"/>
          <w:szCs w:val="24"/>
          <w:lang w:eastAsia="pl-PL"/>
        </w:rPr>
        <w:t xml:space="preserve"> składa wykonawca wraz z ofertą.</w:t>
      </w:r>
    </w:p>
    <w:p w14:paraId="50DEF4BC" w14:textId="77777777" w:rsidR="00376C84" w:rsidRPr="00967C10" w:rsidRDefault="00376C84" w:rsidP="008C1DB0">
      <w:pPr>
        <w:pStyle w:val="Akapitzlist"/>
        <w:numPr>
          <w:ilvl w:val="1"/>
          <w:numId w:val="12"/>
        </w:numPr>
        <w:spacing w:after="0" w:line="312" w:lineRule="auto"/>
        <w:ind w:left="851" w:hanging="851"/>
        <w:jc w:val="both"/>
        <w:rPr>
          <w:rFonts w:asciiTheme="majorHAnsi" w:hAnsiTheme="majorHAnsi" w:cstheme="majorHAnsi"/>
          <w:sz w:val="24"/>
          <w:szCs w:val="24"/>
          <w:lang w:eastAsia="pl-PL"/>
        </w:rPr>
      </w:pPr>
      <w:r w:rsidRPr="00967C10">
        <w:rPr>
          <w:rFonts w:asciiTheme="majorHAnsi" w:hAnsiTheme="majorHAnsi" w:cstheme="majorHAnsi"/>
          <w:sz w:val="24"/>
          <w:szCs w:val="24"/>
          <w:lang w:eastAsia="pl-PL"/>
        </w:rPr>
        <w:t xml:space="preserve">Wykonawca, który polega na zdolnościach lub sytuacji podmiotów udostępniających zasoby,  składa   wraz   z   ofertą  (oświadczenie wg wzoru stanowiącego załącznik nr  8   do   SWZ),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350352E8" w14:textId="260A487F" w:rsidR="00376C84" w:rsidRPr="00967C10" w:rsidRDefault="00FF1409" w:rsidP="008C1DB0">
      <w:pPr>
        <w:pStyle w:val="Akapitzlist"/>
        <w:numPr>
          <w:ilvl w:val="1"/>
          <w:numId w:val="12"/>
        </w:numPr>
        <w:spacing w:after="0" w:line="312" w:lineRule="auto"/>
        <w:ind w:left="851" w:hanging="851"/>
        <w:jc w:val="both"/>
        <w:rPr>
          <w:rFonts w:asciiTheme="majorHAnsi" w:hAnsiTheme="majorHAnsi" w:cstheme="majorHAnsi"/>
          <w:sz w:val="24"/>
          <w:szCs w:val="24"/>
          <w:lang w:eastAsia="pl-PL"/>
        </w:rPr>
      </w:pPr>
      <w:r>
        <w:rPr>
          <w:rFonts w:asciiTheme="majorHAnsi" w:hAnsiTheme="majorHAnsi" w:cstheme="majorHAnsi"/>
          <w:sz w:val="24"/>
          <w:szCs w:val="24"/>
          <w:lang w:eastAsia="pl-PL"/>
        </w:rPr>
        <w:t>W odniesieniu do warunków dotyczący uprawnień do prowadzenia określonej działalności gospodarczej lub zawodowej</w:t>
      </w:r>
      <w:r>
        <w:t xml:space="preserve">, </w:t>
      </w:r>
      <w:r w:rsidRPr="00FF1409">
        <w:rPr>
          <w:rFonts w:asciiTheme="majorHAnsi" w:hAnsiTheme="majorHAnsi" w:cstheme="majorHAnsi"/>
          <w:sz w:val="24"/>
          <w:szCs w:val="24"/>
          <w:lang w:eastAsia="pl-PL"/>
        </w:rPr>
        <w:t>o którym mowa w art. 112 ust. 2 pkt 2</w:t>
      </w:r>
      <w:r>
        <w:rPr>
          <w:rFonts w:asciiTheme="majorHAnsi" w:hAnsiTheme="majorHAnsi" w:cstheme="majorHAnsi"/>
          <w:sz w:val="24"/>
          <w:szCs w:val="24"/>
          <w:lang w:eastAsia="pl-PL"/>
        </w:rPr>
        <w:t xml:space="preserve"> Pzp</w:t>
      </w:r>
      <w:r w:rsidRPr="00FF1409">
        <w:rPr>
          <w:rFonts w:asciiTheme="majorHAnsi" w:hAnsiTheme="majorHAnsi" w:cstheme="majorHAnsi"/>
          <w:sz w:val="24"/>
          <w:szCs w:val="24"/>
          <w:lang w:eastAsia="pl-PL"/>
        </w:rPr>
        <w:t>, jest spełniony, jeżeli co najmniej jeden z wykonawców wspólnie ubiegających się o udzielenie zamówienia posiada uprawnienia do prowadzenia określonej działalności gospodarczej lub zawodowej i zrealizuje dostawy</w:t>
      </w:r>
      <w:r>
        <w:rPr>
          <w:rFonts w:asciiTheme="majorHAnsi" w:hAnsiTheme="majorHAnsi" w:cstheme="majorHAnsi"/>
          <w:sz w:val="24"/>
          <w:szCs w:val="24"/>
          <w:lang w:eastAsia="pl-PL"/>
        </w:rPr>
        <w:t>,</w:t>
      </w:r>
      <w:r w:rsidRPr="00FF1409">
        <w:rPr>
          <w:rFonts w:asciiTheme="majorHAnsi" w:hAnsiTheme="majorHAnsi" w:cstheme="majorHAnsi"/>
          <w:sz w:val="24"/>
          <w:szCs w:val="24"/>
          <w:lang w:eastAsia="pl-PL"/>
        </w:rPr>
        <w:t xml:space="preserve"> do których realizacji te uprawnienia są wymagane</w:t>
      </w:r>
      <w:r>
        <w:rPr>
          <w:rFonts w:asciiTheme="majorHAnsi" w:hAnsiTheme="majorHAnsi" w:cstheme="majorHAnsi"/>
          <w:sz w:val="24"/>
          <w:szCs w:val="24"/>
          <w:lang w:eastAsia="pl-PL"/>
        </w:rPr>
        <w:t xml:space="preserve"> </w:t>
      </w:r>
      <w:r w:rsidR="00376C84" w:rsidRPr="00967C10">
        <w:rPr>
          <w:rFonts w:asciiTheme="majorHAnsi" w:hAnsiTheme="majorHAnsi" w:cstheme="majorHAnsi"/>
          <w:sz w:val="24"/>
          <w:szCs w:val="24"/>
          <w:lang w:eastAsia="pl-PL"/>
        </w:rPr>
        <w:t>W takim przypadku  wykonawcy wspólnie ubiegający się o udzielenie zamówienia dołączają do oferty oświadczenie z którego wynika, które dostawy wykonają poszczególni wykonawcy (oświadczenie wg wzoru stanowiącego załącznik nr 9 do SWZ).</w:t>
      </w:r>
    </w:p>
    <w:p w14:paraId="4A9EA579" w14:textId="33F9AEDE" w:rsidR="00376C84" w:rsidRPr="00967C10" w:rsidRDefault="00376C84" w:rsidP="008C1DB0">
      <w:pPr>
        <w:pStyle w:val="Akapitzlist"/>
        <w:numPr>
          <w:ilvl w:val="1"/>
          <w:numId w:val="12"/>
        </w:numPr>
        <w:spacing w:after="0" w:line="312" w:lineRule="auto"/>
        <w:ind w:left="851" w:hanging="851"/>
        <w:jc w:val="both"/>
        <w:rPr>
          <w:rFonts w:asciiTheme="majorHAnsi" w:hAnsiTheme="majorHAnsi" w:cstheme="majorHAnsi"/>
          <w:sz w:val="24"/>
          <w:szCs w:val="24"/>
          <w:lang w:eastAsia="pl-PL"/>
        </w:rPr>
      </w:pPr>
      <w:r w:rsidRPr="00967C10">
        <w:rPr>
          <w:rFonts w:asciiTheme="majorHAnsi" w:hAnsiTheme="majorHAnsi" w:cstheme="majorHAnsi"/>
          <w:sz w:val="24"/>
          <w:szCs w:val="24"/>
          <w:lang w:eastAsia="pl-PL"/>
        </w:rPr>
        <w:t xml:space="preserve">Wraz z  wypełnionym formularzem oferty, którego wzór stanowi </w:t>
      </w:r>
      <w:r w:rsidR="00A31616">
        <w:rPr>
          <w:rFonts w:asciiTheme="majorHAnsi" w:hAnsiTheme="majorHAnsi" w:cstheme="majorHAnsi"/>
          <w:sz w:val="24"/>
          <w:szCs w:val="24"/>
          <w:lang w:eastAsia="pl-PL"/>
        </w:rPr>
        <w:t>Z</w:t>
      </w:r>
      <w:r w:rsidRPr="00967C10">
        <w:rPr>
          <w:rFonts w:asciiTheme="majorHAnsi" w:hAnsiTheme="majorHAnsi" w:cstheme="majorHAnsi"/>
          <w:sz w:val="24"/>
          <w:szCs w:val="24"/>
          <w:lang w:eastAsia="pl-PL"/>
        </w:rPr>
        <w:t>ałącznik nr 3 do SWZ wykonawca składa:</w:t>
      </w:r>
    </w:p>
    <w:p w14:paraId="59E12DAA" w14:textId="77777777" w:rsidR="005942EA" w:rsidRPr="00967C10" w:rsidRDefault="005942EA" w:rsidP="008C1DB0">
      <w:pPr>
        <w:pStyle w:val="Akapitzlist"/>
        <w:numPr>
          <w:ilvl w:val="2"/>
          <w:numId w:val="12"/>
        </w:numPr>
        <w:spacing w:after="0" w:line="312" w:lineRule="auto"/>
        <w:ind w:left="1701" w:hanging="850"/>
        <w:jc w:val="both"/>
        <w:rPr>
          <w:rFonts w:asciiTheme="majorHAnsi" w:hAnsiTheme="majorHAnsi" w:cstheme="majorHAnsi"/>
          <w:strike/>
          <w:sz w:val="24"/>
          <w:szCs w:val="24"/>
          <w:lang w:eastAsia="pl-PL"/>
        </w:rPr>
      </w:pPr>
      <w:bookmarkStart w:id="31" w:name="_Hlk105678975"/>
      <w:r w:rsidRPr="00967C10">
        <w:rPr>
          <w:rFonts w:asciiTheme="majorHAnsi" w:hAnsiTheme="majorHAnsi" w:cstheme="majorHAnsi"/>
          <w:sz w:val="24"/>
          <w:szCs w:val="24"/>
          <w:lang w:eastAsia="pl-PL"/>
        </w:rPr>
        <w:t>oświadczenie o niepodleganiu wykluczeniu oraz spełnieniu warunków w postępowaniu w zakresie wskazanym w Rozdziale 6 i 7 SWZ (wg wzoru stanowiącego załącznik nr 4  do SWZ  -  JEDZ),</w:t>
      </w:r>
    </w:p>
    <w:bookmarkEnd w:id="31"/>
    <w:p w14:paraId="2EA1CA7F" w14:textId="77777777" w:rsidR="005942EA" w:rsidRPr="00967C10" w:rsidRDefault="005942EA" w:rsidP="008C1DB0">
      <w:pPr>
        <w:pStyle w:val="Akapitzlist"/>
        <w:numPr>
          <w:ilvl w:val="2"/>
          <w:numId w:val="12"/>
        </w:numPr>
        <w:spacing w:line="312" w:lineRule="auto"/>
        <w:ind w:left="1701" w:hanging="850"/>
        <w:jc w:val="both"/>
        <w:rPr>
          <w:rFonts w:asciiTheme="majorHAnsi" w:hAnsiTheme="majorHAnsi" w:cstheme="majorHAnsi"/>
          <w:sz w:val="24"/>
          <w:szCs w:val="24"/>
          <w:lang w:eastAsia="pl-PL"/>
        </w:rPr>
      </w:pPr>
      <w:r w:rsidRPr="00967C10">
        <w:rPr>
          <w:rFonts w:asciiTheme="majorHAnsi" w:hAnsiTheme="majorHAnsi" w:cstheme="majorHAnsi"/>
          <w:sz w:val="24"/>
          <w:szCs w:val="24"/>
          <w:lang w:eastAsia="pl-PL"/>
        </w:rPr>
        <w:t>oświadczenie o niepodleganiu wykluczeniu dotyczące przesłanek wykluczenia z art. 5k rozporządzenia 833/2014 oraz art. 7 ust. 1 ustawy o szczególnych rozwiązaniach w zakresie przeciwdziałania wspieraniu agresji na Ukrainę oraz służących ochronie bezpieczeństwa narodowego (wg wzoru stanowiącego załącznik nr 4A do SWZ),</w:t>
      </w:r>
    </w:p>
    <w:p w14:paraId="0FE227A8" w14:textId="77777777" w:rsidR="005942EA" w:rsidRPr="00967C10" w:rsidRDefault="005942EA" w:rsidP="008C1DB0">
      <w:pPr>
        <w:pStyle w:val="Akapitzlist"/>
        <w:numPr>
          <w:ilvl w:val="2"/>
          <w:numId w:val="12"/>
        </w:numPr>
        <w:spacing w:after="0" w:line="312" w:lineRule="auto"/>
        <w:ind w:left="1701" w:hanging="850"/>
        <w:jc w:val="both"/>
        <w:rPr>
          <w:rFonts w:asciiTheme="majorHAnsi" w:hAnsiTheme="majorHAnsi" w:cstheme="majorHAnsi"/>
          <w:sz w:val="24"/>
          <w:szCs w:val="24"/>
          <w:lang w:eastAsia="pl-PL"/>
        </w:rPr>
      </w:pPr>
      <w:r w:rsidRPr="00967C10">
        <w:rPr>
          <w:rFonts w:asciiTheme="majorHAnsi" w:hAnsiTheme="majorHAnsi" w:cstheme="majorHAnsi"/>
          <w:sz w:val="24"/>
          <w:szCs w:val="24"/>
          <w:lang w:eastAsia="pl-PL"/>
        </w:rPr>
        <w:t>oświadczenie o niepodleganiu wykluczeniu dotyczące przesłanek wykluczenia z art. 5k rozporządzenia 833/2014 oraz art. 7 ust. 1 ustawy o szczególnych rozwiązaniach w zakresie przeciwdziałania wspieraniu agresji na Ukrainę oraz służących ochronie bezpieczeństwa narodowego - (wg wzoru stanowiącego załącznik nr 4B do SWZ)</w:t>
      </w:r>
      <w:r w:rsidRPr="00967C10">
        <w:rPr>
          <w:rFonts w:asciiTheme="majorHAnsi" w:hAnsiTheme="majorHAnsi" w:cstheme="majorHAnsi"/>
          <w:sz w:val="24"/>
          <w:szCs w:val="24"/>
        </w:rPr>
        <w:t xml:space="preserve"> - </w:t>
      </w:r>
      <w:r w:rsidRPr="00967C10">
        <w:rPr>
          <w:rFonts w:asciiTheme="majorHAnsi" w:hAnsiTheme="majorHAnsi" w:cstheme="majorHAnsi"/>
          <w:sz w:val="24"/>
          <w:szCs w:val="24"/>
          <w:lang w:eastAsia="pl-PL"/>
        </w:rPr>
        <w:t>oświadczenia podmiotu udostępniającego zasoby, jeżeli dotyczy,</w:t>
      </w:r>
    </w:p>
    <w:p w14:paraId="600F1FC8" w14:textId="28EA7827" w:rsidR="00376C84" w:rsidRPr="00967C10" w:rsidRDefault="00376C84" w:rsidP="008C1DB0">
      <w:pPr>
        <w:pStyle w:val="Akapitzlist"/>
        <w:numPr>
          <w:ilvl w:val="2"/>
          <w:numId w:val="12"/>
        </w:numPr>
        <w:spacing w:after="0" w:line="312" w:lineRule="auto"/>
        <w:ind w:left="1701" w:hanging="850"/>
        <w:jc w:val="both"/>
        <w:rPr>
          <w:rFonts w:asciiTheme="majorHAnsi" w:hAnsiTheme="majorHAnsi" w:cstheme="majorHAnsi"/>
          <w:sz w:val="24"/>
          <w:szCs w:val="24"/>
          <w:lang w:eastAsia="pl-PL"/>
        </w:rPr>
      </w:pPr>
      <w:r w:rsidRPr="00967C10">
        <w:rPr>
          <w:rFonts w:asciiTheme="majorHAnsi" w:hAnsiTheme="majorHAnsi" w:cstheme="majorHAnsi"/>
          <w:sz w:val="24"/>
          <w:szCs w:val="24"/>
          <w:lang w:eastAsia="pl-PL"/>
        </w:rPr>
        <w:t xml:space="preserve">zobowiązanie podmiotu do oddania do dyspozycji wykonawcy niezbędnych zasobów - wg wzoru stanowiącego </w:t>
      </w:r>
      <w:r w:rsidR="007E2133">
        <w:rPr>
          <w:rFonts w:asciiTheme="majorHAnsi" w:hAnsiTheme="majorHAnsi" w:cstheme="majorHAnsi"/>
          <w:sz w:val="24"/>
          <w:szCs w:val="24"/>
          <w:lang w:eastAsia="pl-PL"/>
        </w:rPr>
        <w:t>Z</w:t>
      </w:r>
      <w:r w:rsidRPr="00967C10">
        <w:rPr>
          <w:rFonts w:asciiTheme="majorHAnsi" w:hAnsiTheme="majorHAnsi" w:cstheme="majorHAnsi"/>
          <w:sz w:val="24"/>
          <w:szCs w:val="24"/>
          <w:lang w:eastAsia="pl-PL"/>
        </w:rPr>
        <w:t>ałącznik nr 8 do SWZ (jeżeli dotyczy),</w:t>
      </w:r>
    </w:p>
    <w:p w14:paraId="3F43150C" w14:textId="75D22FFD" w:rsidR="00376C84" w:rsidRPr="00967C10" w:rsidRDefault="00376C84" w:rsidP="008C1DB0">
      <w:pPr>
        <w:pStyle w:val="Akapitzlist"/>
        <w:numPr>
          <w:ilvl w:val="2"/>
          <w:numId w:val="12"/>
        </w:numPr>
        <w:spacing w:after="0" w:line="312" w:lineRule="auto"/>
        <w:ind w:left="1701" w:hanging="850"/>
        <w:jc w:val="both"/>
        <w:rPr>
          <w:rFonts w:asciiTheme="majorHAnsi" w:hAnsiTheme="majorHAnsi" w:cstheme="majorHAnsi"/>
          <w:sz w:val="24"/>
          <w:szCs w:val="24"/>
          <w:lang w:eastAsia="pl-PL"/>
        </w:rPr>
      </w:pPr>
      <w:r w:rsidRPr="00967C10">
        <w:rPr>
          <w:rFonts w:asciiTheme="majorHAnsi" w:hAnsiTheme="majorHAnsi" w:cstheme="majorHAnsi"/>
          <w:sz w:val="24"/>
          <w:szCs w:val="24"/>
          <w:lang w:eastAsia="pl-PL"/>
        </w:rPr>
        <w:t xml:space="preserve">oświadczenie, z którego wynika, które dostawy wykonają poszczególni wykonawcy wspólnie ubiegający się o udzielenie zamówienia - wg wzoru stanowiącego </w:t>
      </w:r>
      <w:r w:rsidR="007E2133">
        <w:rPr>
          <w:rFonts w:asciiTheme="majorHAnsi" w:hAnsiTheme="majorHAnsi" w:cstheme="majorHAnsi"/>
          <w:sz w:val="24"/>
          <w:szCs w:val="24"/>
          <w:lang w:eastAsia="pl-PL"/>
        </w:rPr>
        <w:t>Z</w:t>
      </w:r>
      <w:r w:rsidRPr="00967C10">
        <w:rPr>
          <w:rFonts w:asciiTheme="majorHAnsi" w:hAnsiTheme="majorHAnsi" w:cstheme="majorHAnsi"/>
          <w:sz w:val="24"/>
          <w:szCs w:val="24"/>
          <w:lang w:eastAsia="pl-PL"/>
        </w:rPr>
        <w:t>ałącznik nr 9 do SWZ (jeżeli dotyczy),</w:t>
      </w:r>
    </w:p>
    <w:p w14:paraId="0B8B3B97" w14:textId="77777777" w:rsidR="00376C84" w:rsidRPr="00967C10" w:rsidRDefault="00376C84" w:rsidP="008C1DB0">
      <w:pPr>
        <w:pStyle w:val="Akapitzlist"/>
        <w:numPr>
          <w:ilvl w:val="2"/>
          <w:numId w:val="12"/>
        </w:numPr>
        <w:spacing w:after="0" w:line="312" w:lineRule="auto"/>
        <w:ind w:left="1701" w:hanging="850"/>
        <w:jc w:val="both"/>
        <w:rPr>
          <w:rFonts w:asciiTheme="majorHAnsi" w:hAnsiTheme="majorHAnsi" w:cstheme="majorHAnsi"/>
          <w:sz w:val="24"/>
          <w:szCs w:val="24"/>
          <w:lang w:eastAsia="pl-PL"/>
        </w:rPr>
      </w:pPr>
      <w:r w:rsidRPr="00967C10">
        <w:rPr>
          <w:rFonts w:asciiTheme="majorHAnsi" w:hAnsiTheme="majorHAnsi" w:cstheme="majorHAnsi"/>
          <w:sz w:val="24"/>
          <w:szCs w:val="24"/>
          <w:lang w:eastAsia="pl-PL"/>
        </w:rPr>
        <w:t xml:space="preserve">pełnomocnictwo lub inny dokument potwierdzający umocowanie do reprezentowania wykonawcy – w przypadku gdy umocowanie osoby  nie wynika z   dokumentów   rejestrowych   (KRS,   </w:t>
      </w:r>
      <w:proofErr w:type="spellStart"/>
      <w:r w:rsidRPr="00967C10">
        <w:rPr>
          <w:rFonts w:asciiTheme="majorHAnsi" w:hAnsiTheme="majorHAnsi" w:cstheme="majorHAnsi"/>
          <w:sz w:val="24"/>
          <w:szCs w:val="24"/>
          <w:lang w:eastAsia="pl-PL"/>
        </w:rPr>
        <w:t>CEiDG</w:t>
      </w:r>
      <w:proofErr w:type="spellEnd"/>
      <w:r w:rsidRPr="00967C10">
        <w:rPr>
          <w:rFonts w:asciiTheme="majorHAnsi" w:hAnsiTheme="majorHAnsi" w:cstheme="majorHAnsi"/>
          <w:sz w:val="24"/>
          <w:szCs w:val="24"/>
          <w:lang w:eastAsia="pl-PL"/>
        </w:rPr>
        <w:t xml:space="preserve">   lub innego właściwego rejestru). Warunek ten dotyczy również odpowiednio  osoby działającej w imieniu wykonawców wspólnie ubiegających się o udzielenie zamówienia publicznego oraz podwykonawców. Pełnomocnictwo to musi w swej treści jednoznacznie wskazywać uprawnienie do  reprezentowania   w   postępowaniu   o   udzielenie   zamówienia   albo   do   reprezentowania w postępowaniu i zawarcia umowy w sprawie zamówienia publicznego. Umocowanie wymagane jest na każdym etapie prowadzonego postępowania,</w:t>
      </w:r>
    </w:p>
    <w:p w14:paraId="7779B53E" w14:textId="3E2D98E7" w:rsidR="00376C84" w:rsidRPr="00967C10" w:rsidRDefault="00376C84" w:rsidP="008C1DB0">
      <w:pPr>
        <w:pStyle w:val="Akapitzlist"/>
        <w:numPr>
          <w:ilvl w:val="2"/>
          <w:numId w:val="12"/>
        </w:numPr>
        <w:spacing w:after="0" w:line="312" w:lineRule="auto"/>
        <w:ind w:left="1701" w:hanging="850"/>
        <w:jc w:val="both"/>
        <w:rPr>
          <w:rFonts w:asciiTheme="majorHAnsi" w:hAnsiTheme="majorHAnsi" w:cstheme="majorHAnsi"/>
          <w:color w:val="000000" w:themeColor="text1"/>
          <w:sz w:val="24"/>
          <w:szCs w:val="24"/>
          <w:lang w:eastAsia="pl-PL"/>
        </w:rPr>
      </w:pPr>
      <w:r w:rsidRPr="00967C10">
        <w:rPr>
          <w:rFonts w:asciiTheme="majorHAnsi" w:hAnsiTheme="majorHAnsi" w:cstheme="majorHAnsi"/>
          <w:color w:val="000000" w:themeColor="text1"/>
          <w:sz w:val="24"/>
          <w:szCs w:val="24"/>
          <w:lang w:eastAsia="pl-PL"/>
        </w:rPr>
        <w:t xml:space="preserve">odpis lub informację z Krajowego Rejestru Sądowego, Centralnej Ewidencji i Informacji o Działalności Gospodarczej lub innego właściwego rejestru (jeżeli dotyczy) - w celu potwierdzenia, że osoba działająca w imieniu wykonawcy jest umocowana do jego reprezentowania. Jeżeli Wykonawca ma siedzibę lub miejsce zamieszkania poza terytorium Rzeczypospolitej Polskiej, zamiast w/w dokumentów składa dokument lub dokumenty wystawione w kraju, w którym wykonawca ma siedzibę lub miejsce zamieszkania </w:t>
      </w:r>
      <w:r w:rsidR="00E11237">
        <w:rPr>
          <w:rFonts w:asciiTheme="majorHAnsi" w:hAnsiTheme="majorHAnsi" w:cstheme="majorHAnsi"/>
          <w:color w:val="000000" w:themeColor="text1"/>
          <w:sz w:val="24"/>
          <w:szCs w:val="24"/>
          <w:lang w:eastAsia="pl-PL"/>
        </w:rPr>
        <w:t xml:space="preserve">ma osoba, której dokumenty dotyczą </w:t>
      </w:r>
      <w:r w:rsidRPr="00967C10">
        <w:rPr>
          <w:rFonts w:asciiTheme="majorHAnsi" w:hAnsiTheme="majorHAnsi" w:cstheme="majorHAnsi"/>
          <w:color w:val="000000" w:themeColor="text1"/>
          <w:sz w:val="24"/>
          <w:szCs w:val="24"/>
          <w:lang w:eastAsia="pl-PL"/>
        </w:rPr>
        <w:t>(wykonawca nie jest zobowiązany do złożenia dokumentów, o których mowa w niniejszym punkcie, jeżeli zamawiający może je uzyskać za pomocą bezpłatnych i ogólnodostępnych baz danych, o ile wykonawca wskazał dane umożliwiające dostęp do tych dokumentów),</w:t>
      </w:r>
    </w:p>
    <w:p w14:paraId="7CC00E6A" w14:textId="23E57347" w:rsidR="00363042" w:rsidRPr="006C4F15" w:rsidRDefault="00376C84" w:rsidP="008C1DB0">
      <w:pPr>
        <w:pStyle w:val="Akapitzlist"/>
        <w:numPr>
          <w:ilvl w:val="2"/>
          <w:numId w:val="12"/>
        </w:numPr>
        <w:spacing w:after="240" w:line="312" w:lineRule="auto"/>
        <w:ind w:left="1701" w:hanging="850"/>
        <w:jc w:val="both"/>
        <w:rPr>
          <w:rFonts w:asciiTheme="majorHAnsi" w:hAnsiTheme="majorHAnsi" w:cstheme="majorHAnsi"/>
          <w:sz w:val="24"/>
          <w:szCs w:val="24"/>
        </w:rPr>
      </w:pPr>
      <w:r w:rsidRPr="006C4F15">
        <w:rPr>
          <w:rFonts w:asciiTheme="majorHAnsi" w:hAnsiTheme="majorHAnsi" w:cstheme="majorHAnsi"/>
          <w:sz w:val="24"/>
          <w:szCs w:val="24"/>
          <w:lang w:eastAsia="pl-PL"/>
        </w:rPr>
        <w:t xml:space="preserve">zastrzeżenie tajemnicy przedsiębiorstwa (jeżeli dotyczy). </w:t>
      </w:r>
      <w:bookmarkStart w:id="32" w:name="_Hlk68178097"/>
    </w:p>
    <w:p w14:paraId="326D25B6" w14:textId="7C4DF516" w:rsidR="005A6E6B" w:rsidRPr="006C4F15" w:rsidRDefault="005A6E6B" w:rsidP="005D210E">
      <w:pPr>
        <w:pStyle w:val="Nagwek1"/>
        <w:numPr>
          <w:ilvl w:val="0"/>
          <w:numId w:val="29"/>
        </w:numPr>
        <w:spacing w:before="0" w:line="312" w:lineRule="auto"/>
        <w:ind w:left="709" w:hanging="709"/>
        <w:jc w:val="both"/>
        <w:rPr>
          <w:rFonts w:eastAsiaTheme="minorHAnsi" w:cstheme="majorHAnsi"/>
          <w:color w:val="000000" w:themeColor="text1"/>
          <w:sz w:val="24"/>
          <w:szCs w:val="24"/>
          <w:lang w:eastAsia="pl-PL"/>
        </w:rPr>
      </w:pPr>
      <w:bookmarkStart w:id="33" w:name="_Toc164152088"/>
      <w:bookmarkEnd w:id="32"/>
      <w:r w:rsidRPr="006C4F15">
        <w:rPr>
          <w:rFonts w:eastAsia="Times New Roman" w:cstheme="majorHAnsi"/>
          <w:color w:val="auto"/>
          <w:sz w:val="24"/>
          <w:szCs w:val="24"/>
          <w:lang w:eastAsia="pl-PL"/>
        </w:rPr>
        <w:t>Informacj</w:t>
      </w:r>
      <w:r w:rsidR="00B14BC6" w:rsidRPr="006C4F15">
        <w:rPr>
          <w:rFonts w:eastAsia="Times New Roman" w:cstheme="majorHAnsi"/>
          <w:color w:val="auto"/>
          <w:sz w:val="24"/>
          <w:szCs w:val="24"/>
          <w:lang w:eastAsia="pl-PL"/>
        </w:rPr>
        <w:t>a</w:t>
      </w:r>
      <w:r w:rsidRPr="006C4F15">
        <w:rPr>
          <w:rFonts w:eastAsia="Times New Roman" w:cstheme="majorHAnsi"/>
          <w:color w:val="auto"/>
          <w:sz w:val="24"/>
          <w:szCs w:val="24"/>
          <w:lang w:eastAsia="pl-PL"/>
        </w:rPr>
        <w:t xml:space="preserve"> </w:t>
      </w:r>
      <w:r w:rsidR="00B14BC6" w:rsidRPr="006C4F15">
        <w:rPr>
          <w:rFonts w:eastAsia="Times New Roman" w:cstheme="majorHAnsi"/>
          <w:color w:val="auto"/>
          <w:sz w:val="24"/>
          <w:szCs w:val="24"/>
          <w:lang w:eastAsia="pl-PL"/>
        </w:rPr>
        <w:t xml:space="preserve"> </w:t>
      </w:r>
      <w:r w:rsidRPr="006C4F15">
        <w:rPr>
          <w:rFonts w:eastAsia="Times New Roman" w:cstheme="majorHAnsi"/>
          <w:color w:val="auto"/>
          <w:sz w:val="24"/>
          <w:szCs w:val="24"/>
          <w:lang w:eastAsia="pl-PL"/>
        </w:rPr>
        <w:t>o</w:t>
      </w:r>
      <w:r w:rsidR="00B14BC6" w:rsidRPr="006C4F15">
        <w:rPr>
          <w:rFonts w:eastAsia="Times New Roman" w:cstheme="majorHAnsi"/>
          <w:color w:val="auto"/>
          <w:sz w:val="24"/>
          <w:szCs w:val="24"/>
          <w:lang w:eastAsia="pl-PL"/>
        </w:rPr>
        <w:t xml:space="preserve"> </w:t>
      </w:r>
      <w:r w:rsidRPr="006C4F15">
        <w:rPr>
          <w:rFonts w:eastAsia="Times New Roman" w:cstheme="majorHAnsi"/>
          <w:color w:val="auto"/>
          <w:sz w:val="24"/>
          <w:szCs w:val="24"/>
          <w:lang w:eastAsia="pl-PL"/>
        </w:rPr>
        <w:t xml:space="preserve">środkach komunikacji elektronicznej, przy użyciu których zamawiający będzie komunikował się z wykonawcami, oraz informacje o wymaganiach technicznych i organizacyjnych sporządzania, wysyłania i odbierania korespondencji </w:t>
      </w:r>
      <w:r w:rsidRPr="006C4F15">
        <w:rPr>
          <w:rFonts w:eastAsiaTheme="minorHAnsi" w:cstheme="majorHAnsi"/>
          <w:color w:val="000000" w:themeColor="text1"/>
          <w:sz w:val="24"/>
          <w:szCs w:val="24"/>
          <w:lang w:eastAsia="pl-PL"/>
        </w:rPr>
        <w:t>elektronicznej</w:t>
      </w:r>
      <w:bookmarkEnd w:id="33"/>
    </w:p>
    <w:p w14:paraId="59A6F2FE" w14:textId="77777777" w:rsidR="00B0789E" w:rsidRPr="00967C10" w:rsidRDefault="00B0789E" w:rsidP="00B0789E">
      <w:pPr>
        <w:pStyle w:val="Akapitzlist"/>
        <w:numPr>
          <w:ilvl w:val="1"/>
          <w:numId w:val="13"/>
        </w:numPr>
        <w:spacing w:after="0" w:line="312" w:lineRule="auto"/>
        <w:ind w:left="709" w:hanging="709"/>
        <w:rPr>
          <w:rFonts w:asciiTheme="majorHAnsi" w:hAnsiTheme="majorHAnsi" w:cstheme="majorHAnsi"/>
          <w:color w:val="000000" w:themeColor="text1"/>
          <w:sz w:val="24"/>
          <w:szCs w:val="24"/>
          <w:lang w:eastAsia="pl-PL"/>
        </w:rPr>
      </w:pPr>
      <w:bookmarkStart w:id="34" w:name="_Toc133301930"/>
      <w:r w:rsidRPr="00967C10">
        <w:rPr>
          <w:rFonts w:asciiTheme="majorHAnsi" w:hAnsiTheme="majorHAnsi" w:cstheme="majorHAnsi"/>
          <w:color w:val="000000" w:themeColor="text1"/>
          <w:sz w:val="24"/>
          <w:szCs w:val="24"/>
          <w:lang w:eastAsia="pl-PL"/>
        </w:rPr>
        <w:t>Postępowanie prowadzone jest w języku polskim w formie elektronicznej.</w:t>
      </w:r>
    </w:p>
    <w:p w14:paraId="74C4D5AF" w14:textId="427756B5" w:rsidR="00B0789E" w:rsidRPr="00967C10" w:rsidRDefault="00B0789E" w:rsidP="00B0789E">
      <w:pPr>
        <w:pStyle w:val="Akapitzlist"/>
        <w:numPr>
          <w:ilvl w:val="1"/>
          <w:numId w:val="13"/>
        </w:numPr>
        <w:spacing w:after="0" w:line="312" w:lineRule="auto"/>
        <w:ind w:left="709" w:hanging="709"/>
        <w:rPr>
          <w:rFonts w:asciiTheme="majorHAnsi" w:hAnsiTheme="majorHAnsi" w:cstheme="majorHAnsi"/>
          <w:color w:val="000000" w:themeColor="text1"/>
          <w:sz w:val="24"/>
          <w:szCs w:val="24"/>
          <w:lang w:eastAsia="pl-PL"/>
        </w:rPr>
      </w:pPr>
      <w:r w:rsidRPr="00967C10">
        <w:rPr>
          <w:rFonts w:asciiTheme="majorHAnsi" w:hAnsiTheme="majorHAnsi" w:cstheme="majorHAnsi"/>
          <w:color w:val="000000" w:themeColor="text1"/>
          <w:sz w:val="24"/>
          <w:szCs w:val="24"/>
          <w:lang w:eastAsia="pl-PL"/>
        </w:rPr>
        <w:t xml:space="preserve">Komunikacja między zamawiającym a wykonawcami, w niniejszym postępowaniu w tym składanie ofert, wymiana informacji oraz przekazywanie dokumentów lub oświadczeń między zamawiającym a wykonawcą odbywa się przy użyciu środków </w:t>
      </w:r>
      <w:r w:rsidRPr="00FF06FA">
        <w:rPr>
          <w:rFonts w:asciiTheme="majorHAnsi" w:hAnsiTheme="majorHAnsi" w:cstheme="majorHAnsi"/>
          <w:color w:val="000000" w:themeColor="text1"/>
          <w:sz w:val="24"/>
          <w:szCs w:val="24"/>
          <w:lang w:eastAsia="pl-PL"/>
        </w:rPr>
        <w:t xml:space="preserve">komunikacji elektronicznej tj. za pośrednictwem Platformy pod adresem </w:t>
      </w:r>
      <w:hyperlink r:id="rId23" w:history="1">
        <w:r w:rsidR="00FC474C" w:rsidRPr="00FC474C">
          <w:rPr>
            <w:rStyle w:val="Hipercze"/>
          </w:rPr>
          <w:t>https://platformazakupowa.pl/pn/smigiel</w:t>
        </w:r>
      </w:hyperlink>
      <w:r w:rsidRPr="00967C10">
        <w:rPr>
          <w:rFonts w:asciiTheme="majorHAnsi" w:hAnsiTheme="majorHAnsi" w:cstheme="majorHAnsi"/>
          <w:color w:val="000000" w:themeColor="text1"/>
          <w:sz w:val="24"/>
          <w:szCs w:val="24"/>
          <w:lang w:eastAsia="pl-PL"/>
        </w:rPr>
        <w:t xml:space="preserve"> </w:t>
      </w:r>
    </w:p>
    <w:p w14:paraId="3E468B7E" w14:textId="77777777" w:rsidR="00B0789E" w:rsidRPr="00967C10" w:rsidRDefault="00B0789E" w:rsidP="00B0789E">
      <w:pPr>
        <w:pStyle w:val="Akapitzlist"/>
        <w:numPr>
          <w:ilvl w:val="1"/>
          <w:numId w:val="13"/>
        </w:numPr>
        <w:spacing w:after="0" w:line="312" w:lineRule="auto"/>
        <w:ind w:left="709" w:hanging="709"/>
        <w:rPr>
          <w:rFonts w:asciiTheme="majorHAnsi" w:hAnsiTheme="majorHAnsi" w:cstheme="majorHAnsi"/>
          <w:color w:val="000000" w:themeColor="text1"/>
          <w:sz w:val="24"/>
          <w:szCs w:val="24"/>
          <w:lang w:eastAsia="pl-PL"/>
        </w:rPr>
      </w:pPr>
      <w:r w:rsidRPr="00967C10">
        <w:rPr>
          <w:rFonts w:asciiTheme="majorHAnsi" w:hAnsiTheme="majorHAnsi" w:cstheme="majorHAnsi"/>
          <w:color w:val="000000" w:themeColor="text1"/>
          <w:sz w:val="24"/>
          <w:szCs w:val="24"/>
          <w:lang w:eastAsia="pl-PL"/>
        </w:rPr>
        <w:t>Informacje o wymaganiach technicznych i organizacyjnych sporządzania, wysyłania i odbierania korespondencji elektronicznej:</w:t>
      </w:r>
    </w:p>
    <w:p w14:paraId="3362306C" w14:textId="77777777" w:rsidR="00B0789E" w:rsidRPr="00967C10" w:rsidRDefault="00B0789E" w:rsidP="00B0789E">
      <w:pPr>
        <w:pStyle w:val="Akapitzlist"/>
        <w:numPr>
          <w:ilvl w:val="2"/>
          <w:numId w:val="13"/>
        </w:numPr>
        <w:spacing w:after="0" w:line="312" w:lineRule="auto"/>
        <w:ind w:left="1418" w:hanging="709"/>
        <w:rPr>
          <w:rFonts w:asciiTheme="majorHAnsi" w:hAnsiTheme="majorHAnsi" w:cstheme="majorHAnsi"/>
          <w:color w:val="000000" w:themeColor="text1"/>
          <w:sz w:val="24"/>
          <w:szCs w:val="24"/>
          <w:lang w:eastAsia="pl-PL"/>
        </w:rPr>
      </w:pPr>
      <w:r w:rsidRPr="00967C10">
        <w:rPr>
          <w:rFonts w:asciiTheme="majorHAnsi" w:hAnsiTheme="majorHAnsi" w:cstheme="majorHAnsi"/>
          <w:color w:val="000000" w:themeColor="text1"/>
          <w:sz w:val="24"/>
          <w:szCs w:val="24"/>
          <w:lang w:eastAsia="pl-PL"/>
        </w:rPr>
        <w:t>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w:t>
      </w:r>
    </w:p>
    <w:p w14:paraId="58E87C4B" w14:textId="77777777" w:rsidR="00B0789E" w:rsidRPr="00967C10" w:rsidRDefault="00B0789E" w:rsidP="00B0789E">
      <w:pPr>
        <w:pStyle w:val="Akapitzlist"/>
        <w:numPr>
          <w:ilvl w:val="2"/>
          <w:numId w:val="13"/>
        </w:numPr>
        <w:spacing w:after="0" w:line="312" w:lineRule="auto"/>
        <w:ind w:left="1418" w:hanging="709"/>
        <w:rPr>
          <w:rFonts w:asciiTheme="majorHAnsi" w:hAnsiTheme="majorHAnsi" w:cstheme="majorHAnsi"/>
          <w:color w:val="000000" w:themeColor="text1"/>
          <w:sz w:val="24"/>
          <w:szCs w:val="24"/>
          <w:lang w:eastAsia="pl-PL"/>
        </w:rPr>
      </w:pPr>
      <w:r w:rsidRPr="00967C10">
        <w:rPr>
          <w:rFonts w:asciiTheme="majorHAnsi" w:hAnsiTheme="majorHAnsi" w:cstheme="majorHAnsi"/>
          <w:color w:val="000000" w:themeColor="text1"/>
          <w:sz w:val="24"/>
          <w:szCs w:val="24"/>
          <w:lang w:eastAsia="pl-PL"/>
        </w:rPr>
        <w:t>zamawiający będzie przekazywał wykonawcom informacje za pośrednictwem platformy zakupowej. Informacje dotyczące w szczególności odpowiedzi na pytania, zmiany specyfikacji, zmiany terminu składania i otwarcia ofert zamawiający będzie zamieszczał na platformie zakupowej w sekcji „Komunikaty”. Korespondencja, której zgodnie z obowiązującymi przepisami adresatem jest konkretny wykonawca, będzie przekazywana za pośrednictwem platformy zakupowej do konkretnego wykonawcy.</w:t>
      </w:r>
    </w:p>
    <w:p w14:paraId="69F53A03" w14:textId="77777777" w:rsidR="00B0789E" w:rsidRPr="00967C10" w:rsidRDefault="00B0789E" w:rsidP="00B0789E">
      <w:pPr>
        <w:pStyle w:val="Akapitzlist"/>
        <w:numPr>
          <w:ilvl w:val="2"/>
          <w:numId w:val="13"/>
        </w:numPr>
        <w:spacing w:after="0" w:line="312" w:lineRule="auto"/>
        <w:ind w:left="1418" w:hanging="709"/>
        <w:rPr>
          <w:rFonts w:asciiTheme="majorHAnsi" w:hAnsiTheme="majorHAnsi" w:cstheme="majorHAnsi"/>
          <w:color w:val="000000" w:themeColor="text1"/>
          <w:sz w:val="24"/>
          <w:szCs w:val="24"/>
          <w:lang w:eastAsia="pl-PL"/>
        </w:rPr>
      </w:pPr>
      <w:r w:rsidRPr="00967C10">
        <w:rPr>
          <w:rFonts w:asciiTheme="majorHAnsi" w:hAnsiTheme="majorHAnsi" w:cstheme="majorHAnsi"/>
          <w:color w:val="000000" w:themeColor="text1"/>
          <w:sz w:val="24"/>
          <w:szCs w:val="24"/>
          <w:lang w:eastAsia="pl-PL"/>
        </w:rPr>
        <w:t>wykonawca jako podmiot profesjonalny ma obowiązek sprawdzania komunikatów i wiadomości bezpośrednio na platformie zakupowej przesłanych przez zamawiającego, gdyż system powiadomień może ulec awarii lub powiadomienie może trafić do folderu SPAM.</w:t>
      </w:r>
    </w:p>
    <w:p w14:paraId="7FBF6D16" w14:textId="77777777" w:rsidR="00B0789E" w:rsidRPr="00967C10" w:rsidRDefault="00B0789E" w:rsidP="00B0789E">
      <w:pPr>
        <w:pStyle w:val="Akapitzlist"/>
        <w:numPr>
          <w:ilvl w:val="2"/>
          <w:numId w:val="13"/>
        </w:numPr>
        <w:spacing w:after="0" w:line="312" w:lineRule="auto"/>
        <w:ind w:left="1418" w:hanging="709"/>
        <w:rPr>
          <w:rFonts w:asciiTheme="majorHAnsi" w:hAnsiTheme="majorHAnsi" w:cstheme="majorHAnsi"/>
          <w:color w:val="000000" w:themeColor="text1"/>
          <w:sz w:val="24"/>
          <w:szCs w:val="24"/>
          <w:lang w:eastAsia="pl-PL"/>
        </w:rPr>
      </w:pPr>
      <w:bookmarkStart w:id="35" w:name="_Hlk86318369"/>
      <w:r w:rsidRPr="00967C10">
        <w:rPr>
          <w:rFonts w:asciiTheme="majorHAnsi" w:hAnsiTheme="majorHAnsi" w:cstheme="majorHAnsi"/>
          <w:color w:val="000000" w:themeColor="text1"/>
          <w:sz w:val="24"/>
          <w:szCs w:val="24"/>
          <w:lang w:eastAsia="pl-PL"/>
        </w:rPr>
        <w:t>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określa niezbędne wymagania sprzętowo - aplikacyjne umożliwiające pracę na platformie zakupowej tj.:</w:t>
      </w:r>
    </w:p>
    <w:bookmarkEnd w:id="35"/>
    <w:p w14:paraId="6DC8E9B0" w14:textId="77777777" w:rsidR="00B0789E" w:rsidRPr="00967C10" w:rsidRDefault="00B0789E" w:rsidP="00B0789E">
      <w:pPr>
        <w:pStyle w:val="Akapitzlist"/>
        <w:numPr>
          <w:ilvl w:val="0"/>
          <w:numId w:val="49"/>
        </w:numPr>
        <w:spacing w:after="0" w:line="312" w:lineRule="auto"/>
        <w:ind w:left="1418" w:hanging="709"/>
        <w:rPr>
          <w:rFonts w:asciiTheme="majorHAnsi" w:hAnsiTheme="majorHAnsi" w:cstheme="majorHAnsi"/>
          <w:color w:val="000000" w:themeColor="text1"/>
          <w:sz w:val="24"/>
          <w:szCs w:val="24"/>
          <w:lang w:eastAsia="pl-PL"/>
        </w:rPr>
      </w:pPr>
      <w:r w:rsidRPr="00967C10">
        <w:rPr>
          <w:rFonts w:asciiTheme="majorHAnsi" w:hAnsiTheme="majorHAnsi" w:cstheme="majorHAnsi"/>
          <w:color w:val="000000" w:themeColor="text1"/>
          <w:sz w:val="24"/>
          <w:szCs w:val="24"/>
          <w:lang w:eastAsia="pl-PL"/>
        </w:rPr>
        <w:t xml:space="preserve">stały dostęp do sieci Internet o gwarantowanej przepustowości nie mniejszej niż 512 </w:t>
      </w:r>
      <w:proofErr w:type="spellStart"/>
      <w:r w:rsidRPr="00967C10">
        <w:rPr>
          <w:rFonts w:asciiTheme="majorHAnsi" w:hAnsiTheme="majorHAnsi" w:cstheme="majorHAnsi"/>
          <w:color w:val="000000" w:themeColor="text1"/>
          <w:sz w:val="24"/>
          <w:szCs w:val="24"/>
          <w:lang w:eastAsia="pl-PL"/>
        </w:rPr>
        <w:t>kb</w:t>
      </w:r>
      <w:proofErr w:type="spellEnd"/>
      <w:r w:rsidRPr="00967C10">
        <w:rPr>
          <w:rFonts w:asciiTheme="majorHAnsi" w:hAnsiTheme="majorHAnsi" w:cstheme="majorHAnsi"/>
          <w:color w:val="000000" w:themeColor="text1"/>
          <w:sz w:val="24"/>
          <w:szCs w:val="24"/>
          <w:lang w:eastAsia="pl-PL"/>
        </w:rPr>
        <w:t>/s,</w:t>
      </w:r>
    </w:p>
    <w:p w14:paraId="4FB9F927" w14:textId="77777777" w:rsidR="00B0789E" w:rsidRPr="00967C10" w:rsidRDefault="00B0789E" w:rsidP="00B0789E">
      <w:pPr>
        <w:pStyle w:val="Akapitzlist"/>
        <w:numPr>
          <w:ilvl w:val="0"/>
          <w:numId w:val="49"/>
        </w:numPr>
        <w:spacing w:after="0" w:line="312" w:lineRule="auto"/>
        <w:ind w:left="1418" w:hanging="709"/>
        <w:rPr>
          <w:rFonts w:asciiTheme="majorHAnsi" w:hAnsiTheme="majorHAnsi" w:cstheme="majorHAnsi"/>
          <w:color w:val="000000" w:themeColor="text1"/>
          <w:sz w:val="24"/>
          <w:szCs w:val="24"/>
          <w:lang w:eastAsia="pl-PL"/>
        </w:rPr>
      </w:pPr>
      <w:r w:rsidRPr="00967C10">
        <w:rPr>
          <w:rFonts w:asciiTheme="majorHAnsi" w:hAnsiTheme="majorHAnsi" w:cstheme="majorHAnsi"/>
          <w:color w:val="000000" w:themeColor="text1"/>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2C981C85" w14:textId="77777777" w:rsidR="00B0789E" w:rsidRPr="00967C10" w:rsidRDefault="00B0789E" w:rsidP="00B0789E">
      <w:pPr>
        <w:pStyle w:val="Akapitzlist"/>
        <w:numPr>
          <w:ilvl w:val="0"/>
          <w:numId w:val="49"/>
        </w:numPr>
        <w:spacing w:after="0" w:line="312" w:lineRule="auto"/>
        <w:ind w:left="1418" w:hanging="709"/>
        <w:rPr>
          <w:rFonts w:asciiTheme="majorHAnsi" w:hAnsiTheme="majorHAnsi" w:cstheme="majorHAnsi"/>
          <w:color w:val="000000" w:themeColor="text1"/>
          <w:sz w:val="24"/>
          <w:szCs w:val="24"/>
          <w:lang w:eastAsia="pl-PL"/>
        </w:rPr>
      </w:pPr>
      <w:r w:rsidRPr="00967C10">
        <w:rPr>
          <w:rFonts w:asciiTheme="majorHAnsi" w:hAnsiTheme="majorHAnsi" w:cstheme="majorHAnsi"/>
          <w:color w:val="000000" w:themeColor="text1"/>
          <w:sz w:val="24"/>
          <w:szCs w:val="24"/>
          <w:lang w:eastAsia="pl-PL"/>
        </w:rPr>
        <w:t>zainstalowana dowolna przeglądarka internetowa, w przypadku Internet Explorer minimalnie wersja 10 0.,</w:t>
      </w:r>
    </w:p>
    <w:p w14:paraId="628ADB81" w14:textId="77777777" w:rsidR="00B0789E" w:rsidRPr="00967C10" w:rsidRDefault="00B0789E" w:rsidP="00B0789E">
      <w:pPr>
        <w:pStyle w:val="Akapitzlist"/>
        <w:numPr>
          <w:ilvl w:val="0"/>
          <w:numId w:val="49"/>
        </w:numPr>
        <w:spacing w:after="0" w:line="312" w:lineRule="auto"/>
        <w:ind w:left="1418" w:hanging="709"/>
        <w:rPr>
          <w:rFonts w:asciiTheme="majorHAnsi" w:hAnsiTheme="majorHAnsi" w:cstheme="majorHAnsi"/>
          <w:color w:val="000000" w:themeColor="text1"/>
          <w:sz w:val="24"/>
          <w:szCs w:val="24"/>
          <w:lang w:eastAsia="pl-PL"/>
        </w:rPr>
      </w:pPr>
      <w:r w:rsidRPr="00967C10">
        <w:rPr>
          <w:rFonts w:asciiTheme="majorHAnsi" w:hAnsiTheme="majorHAnsi" w:cstheme="majorHAnsi"/>
          <w:color w:val="000000" w:themeColor="text1"/>
          <w:sz w:val="24"/>
          <w:szCs w:val="24"/>
          <w:lang w:eastAsia="pl-PL"/>
        </w:rPr>
        <w:t>włączona obsługa JavaScript,</w:t>
      </w:r>
    </w:p>
    <w:p w14:paraId="0413BEC1" w14:textId="77777777" w:rsidR="00B0789E" w:rsidRPr="00967C10" w:rsidRDefault="00B0789E" w:rsidP="00B0789E">
      <w:pPr>
        <w:pStyle w:val="Akapitzlist"/>
        <w:numPr>
          <w:ilvl w:val="0"/>
          <w:numId w:val="49"/>
        </w:numPr>
        <w:spacing w:after="0" w:line="312" w:lineRule="auto"/>
        <w:ind w:left="1418" w:hanging="709"/>
        <w:rPr>
          <w:rFonts w:asciiTheme="majorHAnsi" w:hAnsiTheme="majorHAnsi" w:cstheme="majorHAnsi"/>
          <w:color w:val="000000" w:themeColor="text1"/>
          <w:sz w:val="24"/>
          <w:szCs w:val="24"/>
          <w:lang w:eastAsia="pl-PL"/>
        </w:rPr>
      </w:pPr>
      <w:r w:rsidRPr="00967C10">
        <w:rPr>
          <w:rFonts w:asciiTheme="majorHAnsi" w:hAnsiTheme="majorHAnsi" w:cstheme="majorHAnsi"/>
          <w:color w:val="000000" w:themeColor="text1"/>
          <w:sz w:val="24"/>
          <w:szCs w:val="24"/>
          <w:lang w:eastAsia="pl-PL"/>
        </w:rPr>
        <w:t xml:space="preserve">zainstalowany program Adobe </w:t>
      </w:r>
      <w:proofErr w:type="spellStart"/>
      <w:r w:rsidRPr="00967C10">
        <w:rPr>
          <w:rFonts w:asciiTheme="majorHAnsi" w:hAnsiTheme="majorHAnsi" w:cstheme="majorHAnsi"/>
          <w:color w:val="000000" w:themeColor="text1"/>
          <w:sz w:val="24"/>
          <w:szCs w:val="24"/>
          <w:lang w:eastAsia="pl-PL"/>
        </w:rPr>
        <w:t>Acrobat</w:t>
      </w:r>
      <w:proofErr w:type="spellEnd"/>
      <w:r w:rsidRPr="00967C10">
        <w:rPr>
          <w:rFonts w:asciiTheme="majorHAnsi" w:hAnsiTheme="majorHAnsi" w:cstheme="majorHAnsi"/>
          <w:color w:val="000000" w:themeColor="text1"/>
          <w:sz w:val="24"/>
          <w:szCs w:val="24"/>
          <w:lang w:eastAsia="pl-PL"/>
        </w:rPr>
        <w:t xml:space="preserve"> Reader lub inny obsługujący format plików .pdf,</w:t>
      </w:r>
    </w:p>
    <w:p w14:paraId="0489B241" w14:textId="77777777" w:rsidR="00B0789E" w:rsidRPr="00967C10" w:rsidRDefault="00B0789E" w:rsidP="00B0789E">
      <w:pPr>
        <w:pStyle w:val="Akapitzlist"/>
        <w:numPr>
          <w:ilvl w:val="0"/>
          <w:numId w:val="49"/>
        </w:numPr>
        <w:spacing w:after="0" w:line="312" w:lineRule="auto"/>
        <w:ind w:left="1418" w:hanging="709"/>
        <w:rPr>
          <w:rFonts w:asciiTheme="majorHAnsi" w:hAnsiTheme="majorHAnsi" w:cstheme="majorHAnsi"/>
          <w:color w:val="000000" w:themeColor="text1"/>
          <w:sz w:val="24"/>
          <w:szCs w:val="24"/>
          <w:lang w:eastAsia="pl-PL"/>
        </w:rPr>
      </w:pPr>
      <w:r w:rsidRPr="00967C10">
        <w:rPr>
          <w:rFonts w:asciiTheme="majorHAnsi" w:hAnsiTheme="majorHAnsi" w:cstheme="majorHAnsi"/>
          <w:color w:val="000000" w:themeColor="text1"/>
          <w:sz w:val="24"/>
          <w:szCs w:val="24"/>
          <w:lang w:eastAsia="pl-PL"/>
        </w:rPr>
        <w:t>szyfrowanie na Platformie odbywa się za pomocą protokołu TLS 1.3.,</w:t>
      </w:r>
    </w:p>
    <w:p w14:paraId="31882DAC" w14:textId="77777777" w:rsidR="00B0789E" w:rsidRPr="00967C10" w:rsidRDefault="00B0789E" w:rsidP="00B0789E">
      <w:pPr>
        <w:pStyle w:val="Akapitzlist"/>
        <w:numPr>
          <w:ilvl w:val="0"/>
          <w:numId w:val="49"/>
        </w:numPr>
        <w:spacing w:after="0" w:line="312" w:lineRule="auto"/>
        <w:ind w:left="1418" w:hanging="709"/>
        <w:rPr>
          <w:rFonts w:asciiTheme="majorHAnsi" w:hAnsiTheme="majorHAnsi" w:cstheme="majorHAnsi"/>
          <w:color w:val="000000" w:themeColor="text1"/>
          <w:sz w:val="24"/>
          <w:szCs w:val="24"/>
          <w:lang w:eastAsia="pl-PL"/>
        </w:rPr>
      </w:pPr>
      <w:r w:rsidRPr="00967C10">
        <w:rPr>
          <w:rFonts w:asciiTheme="majorHAnsi" w:hAnsiTheme="majorHAnsi" w:cstheme="majorHAnsi"/>
          <w:color w:val="000000" w:themeColor="text1"/>
          <w:sz w:val="24"/>
          <w:szCs w:val="24"/>
          <w:lang w:eastAsia="pl-PL"/>
        </w:rPr>
        <w:t>oznaczenie czasu odbioru danych przez platformę zakupową stanowi datę oraz dokładny czas (</w:t>
      </w:r>
      <w:proofErr w:type="spellStart"/>
      <w:r w:rsidRPr="00967C10">
        <w:rPr>
          <w:rFonts w:asciiTheme="majorHAnsi" w:hAnsiTheme="majorHAnsi" w:cstheme="majorHAnsi"/>
          <w:color w:val="000000" w:themeColor="text1"/>
          <w:sz w:val="24"/>
          <w:szCs w:val="24"/>
          <w:lang w:eastAsia="pl-PL"/>
        </w:rPr>
        <w:t>hh:mm:ss</w:t>
      </w:r>
      <w:proofErr w:type="spellEnd"/>
      <w:r w:rsidRPr="00967C10">
        <w:rPr>
          <w:rFonts w:asciiTheme="majorHAnsi" w:hAnsiTheme="majorHAnsi" w:cstheme="majorHAnsi"/>
          <w:color w:val="000000" w:themeColor="text1"/>
          <w:sz w:val="24"/>
          <w:szCs w:val="24"/>
          <w:lang w:eastAsia="pl-PL"/>
        </w:rPr>
        <w:t>) generowany wg czasu lokalnego serwera synchronizowanego z zegarem Głównego Urzędu Miar.</w:t>
      </w:r>
    </w:p>
    <w:p w14:paraId="504CF2F4" w14:textId="77777777" w:rsidR="00B0789E" w:rsidRPr="00967C10" w:rsidRDefault="00B0789E" w:rsidP="00B0789E">
      <w:pPr>
        <w:pStyle w:val="Akapitzlist"/>
        <w:numPr>
          <w:ilvl w:val="2"/>
          <w:numId w:val="13"/>
        </w:numPr>
        <w:spacing w:after="0" w:line="312" w:lineRule="auto"/>
        <w:ind w:left="1418" w:hanging="709"/>
        <w:rPr>
          <w:rFonts w:asciiTheme="majorHAnsi" w:hAnsiTheme="majorHAnsi" w:cstheme="majorHAnsi"/>
          <w:color w:val="000000" w:themeColor="text1"/>
          <w:sz w:val="24"/>
          <w:szCs w:val="24"/>
          <w:lang w:eastAsia="pl-PL"/>
        </w:rPr>
      </w:pPr>
      <w:r w:rsidRPr="00967C10">
        <w:rPr>
          <w:rFonts w:asciiTheme="majorHAnsi" w:hAnsiTheme="majorHAnsi" w:cstheme="majorHAnsi"/>
          <w:color w:val="000000" w:themeColor="text1"/>
          <w:sz w:val="24"/>
          <w:szCs w:val="24"/>
          <w:lang w:eastAsia="pl-PL"/>
        </w:rPr>
        <w:t>przyjmuje się, że wykonawca, przystępując do niniejszego postępowania o udzielenie zamówienia publicznego:</w:t>
      </w:r>
    </w:p>
    <w:p w14:paraId="331161D1" w14:textId="77777777" w:rsidR="00B0789E" w:rsidRPr="00967C10" w:rsidRDefault="00B0789E" w:rsidP="00B0789E">
      <w:pPr>
        <w:pStyle w:val="Akapitzlist"/>
        <w:numPr>
          <w:ilvl w:val="0"/>
          <w:numId w:val="50"/>
        </w:numPr>
        <w:spacing w:after="0" w:line="312" w:lineRule="auto"/>
        <w:ind w:left="1418" w:hanging="709"/>
        <w:rPr>
          <w:rFonts w:asciiTheme="majorHAnsi" w:hAnsiTheme="majorHAnsi" w:cstheme="majorHAnsi"/>
          <w:color w:val="000000" w:themeColor="text1"/>
          <w:sz w:val="24"/>
          <w:szCs w:val="24"/>
          <w:lang w:eastAsia="pl-PL"/>
        </w:rPr>
      </w:pPr>
      <w:r w:rsidRPr="00967C10">
        <w:rPr>
          <w:rFonts w:asciiTheme="majorHAnsi" w:hAnsiTheme="majorHAnsi" w:cstheme="majorHAnsi"/>
          <w:color w:val="000000" w:themeColor="text1"/>
          <w:sz w:val="24"/>
          <w:szCs w:val="24"/>
          <w:lang w:eastAsia="pl-PL"/>
        </w:rPr>
        <w:t>akceptuje warunki korzystania z Platformy  określone w Regulaminie zamieszczonym na stronie internetowej https://platformazakupowa.pl/strona/1-regulamin oraz uznaje go za wiążący,</w:t>
      </w:r>
    </w:p>
    <w:p w14:paraId="3CE26D56" w14:textId="77777777" w:rsidR="00B0789E" w:rsidRPr="00967C10" w:rsidRDefault="00B0789E" w:rsidP="00B0789E">
      <w:pPr>
        <w:pStyle w:val="Akapitzlist"/>
        <w:numPr>
          <w:ilvl w:val="0"/>
          <w:numId w:val="50"/>
        </w:numPr>
        <w:spacing w:after="0" w:line="312" w:lineRule="auto"/>
        <w:ind w:left="1418" w:hanging="709"/>
        <w:rPr>
          <w:rFonts w:asciiTheme="majorHAnsi" w:hAnsiTheme="majorHAnsi" w:cstheme="majorHAnsi"/>
          <w:color w:val="000000" w:themeColor="text1"/>
          <w:sz w:val="24"/>
          <w:szCs w:val="24"/>
          <w:lang w:eastAsia="pl-PL"/>
        </w:rPr>
      </w:pPr>
      <w:r w:rsidRPr="00967C10">
        <w:rPr>
          <w:rFonts w:asciiTheme="majorHAnsi" w:hAnsiTheme="majorHAnsi" w:cstheme="majorHAnsi"/>
          <w:color w:val="000000" w:themeColor="text1"/>
          <w:sz w:val="24"/>
          <w:szCs w:val="24"/>
          <w:lang w:eastAsia="pl-PL"/>
        </w:rPr>
        <w:t>zapoznał i stosuje się do Instrukcji składania ofert/wniosków dostępnej pod linkiem https://platformazakupowa.pl/strona/45-instrukcje.</w:t>
      </w:r>
    </w:p>
    <w:p w14:paraId="558950FC" w14:textId="77777777" w:rsidR="00B0789E" w:rsidRPr="00967C10" w:rsidRDefault="00B0789E" w:rsidP="00B0789E">
      <w:pPr>
        <w:pStyle w:val="Akapitzlist"/>
        <w:numPr>
          <w:ilvl w:val="2"/>
          <w:numId w:val="13"/>
        </w:numPr>
        <w:spacing w:after="0" w:line="312" w:lineRule="auto"/>
        <w:ind w:left="1418" w:hanging="709"/>
        <w:rPr>
          <w:rFonts w:asciiTheme="majorHAnsi" w:hAnsiTheme="majorHAnsi" w:cstheme="majorHAnsi"/>
          <w:color w:val="000000" w:themeColor="text1"/>
          <w:sz w:val="24"/>
          <w:szCs w:val="24"/>
          <w:lang w:eastAsia="pl-PL"/>
        </w:rPr>
      </w:pPr>
      <w:r w:rsidRPr="00967C10">
        <w:rPr>
          <w:rFonts w:asciiTheme="majorHAnsi" w:hAnsiTheme="majorHAnsi" w:cstheme="majorHAnsi"/>
          <w:color w:val="000000" w:themeColor="text1"/>
          <w:sz w:val="24"/>
          <w:szCs w:val="24"/>
          <w:lang w:eastAsia="pl-PL"/>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14:paraId="0FF4BE19" w14:textId="77777777" w:rsidR="00B0789E" w:rsidRPr="00967C10" w:rsidRDefault="00B0789E" w:rsidP="00B0789E">
      <w:pPr>
        <w:pStyle w:val="Akapitzlist"/>
        <w:numPr>
          <w:ilvl w:val="1"/>
          <w:numId w:val="13"/>
        </w:numPr>
        <w:spacing w:after="0" w:line="312" w:lineRule="auto"/>
        <w:ind w:left="709" w:hanging="709"/>
        <w:rPr>
          <w:rFonts w:asciiTheme="majorHAnsi" w:hAnsiTheme="majorHAnsi" w:cstheme="majorHAnsi"/>
          <w:color w:val="000000" w:themeColor="text1"/>
          <w:sz w:val="24"/>
          <w:szCs w:val="24"/>
          <w:lang w:eastAsia="pl-PL"/>
        </w:rPr>
      </w:pPr>
      <w:r w:rsidRPr="00967C10">
        <w:rPr>
          <w:rFonts w:asciiTheme="majorHAnsi" w:hAnsiTheme="majorHAnsi" w:cstheme="majorHAnsi"/>
          <w:color w:val="000000" w:themeColor="text1"/>
          <w:sz w:val="24"/>
          <w:szCs w:val="24"/>
          <w:lang w:eastAsia="pl-PL"/>
        </w:rPr>
        <w:t xml:space="preserve">Zamawiający informuje, że instrukcje korzystania z Platformy dotyczące w szczególności logowania, składania wniosków o wyjaśnienie treści SWZ, składania ofert oraz innych czynności podejmowanych w niniejszym postępowaniu przy użyciu </w:t>
      </w:r>
      <w:hyperlink r:id="rId24" w:history="1">
        <w:r w:rsidRPr="00967C10">
          <w:rPr>
            <w:rFonts w:asciiTheme="majorHAnsi" w:hAnsiTheme="majorHAnsi" w:cstheme="majorHAnsi"/>
            <w:color w:val="000000" w:themeColor="text1"/>
            <w:sz w:val="24"/>
            <w:szCs w:val="24"/>
          </w:rPr>
          <w:t>Platformy</w:t>
        </w:r>
      </w:hyperlink>
      <w:r w:rsidRPr="00967C10">
        <w:rPr>
          <w:rFonts w:asciiTheme="majorHAnsi" w:hAnsiTheme="majorHAnsi" w:cstheme="majorHAnsi"/>
          <w:color w:val="000000" w:themeColor="text1"/>
          <w:sz w:val="24"/>
          <w:szCs w:val="24"/>
          <w:lang w:eastAsia="pl-PL"/>
        </w:rPr>
        <w:t xml:space="preserve"> znajdują się w zakładce „Instrukcje dla Wykonawców" na stronie internetowej pod adresem: </w:t>
      </w:r>
      <w:hyperlink r:id="rId25" w:history="1">
        <w:r w:rsidRPr="00967C10">
          <w:rPr>
            <w:rFonts w:asciiTheme="majorHAnsi" w:hAnsiTheme="majorHAnsi" w:cstheme="majorHAnsi"/>
            <w:color w:val="000000" w:themeColor="text1"/>
            <w:sz w:val="24"/>
            <w:szCs w:val="24"/>
          </w:rPr>
          <w:t>https://platformazakupowa.pl/strona/45-instrukcje</w:t>
        </w:r>
      </w:hyperlink>
      <w:r w:rsidRPr="00967C10">
        <w:rPr>
          <w:rFonts w:asciiTheme="majorHAnsi" w:hAnsiTheme="majorHAnsi" w:cstheme="majorHAnsi"/>
          <w:color w:val="000000" w:themeColor="text1"/>
          <w:sz w:val="24"/>
          <w:szCs w:val="24"/>
          <w:lang w:eastAsia="pl-PL"/>
        </w:rPr>
        <w:t xml:space="preserve">  </w:t>
      </w:r>
    </w:p>
    <w:p w14:paraId="3B2D83CC" w14:textId="77777777" w:rsidR="00B0789E" w:rsidRPr="00967C10" w:rsidRDefault="00B0789E" w:rsidP="00B0789E">
      <w:pPr>
        <w:pStyle w:val="Akapitzlist"/>
        <w:numPr>
          <w:ilvl w:val="1"/>
          <w:numId w:val="13"/>
        </w:numPr>
        <w:spacing w:after="0" w:line="312" w:lineRule="auto"/>
        <w:ind w:left="709" w:hanging="709"/>
        <w:rPr>
          <w:rFonts w:asciiTheme="majorHAnsi" w:hAnsiTheme="majorHAnsi" w:cstheme="majorHAnsi"/>
          <w:color w:val="000000" w:themeColor="text1"/>
          <w:sz w:val="24"/>
          <w:szCs w:val="24"/>
          <w:lang w:eastAsia="pl-PL"/>
        </w:rPr>
      </w:pPr>
      <w:r w:rsidRPr="00967C10">
        <w:rPr>
          <w:rFonts w:asciiTheme="majorHAnsi" w:hAnsiTheme="majorHAnsi" w:cstheme="majorHAnsi"/>
          <w:color w:val="000000" w:themeColor="text1"/>
          <w:sz w:val="24"/>
          <w:szCs w:val="24"/>
          <w:lang w:eastAsia="pl-PL"/>
        </w:rPr>
        <w:t>Zamawiający rekomenduje wykorzystanie formatów: .pdf .doc .xls .jpg (.</w:t>
      </w:r>
      <w:proofErr w:type="spellStart"/>
      <w:r w:rsidRPr="00967C10">
        <w:rPr>
          <w:rFonts w:asciiTheme="majorHAnsi" w:hAnsiTheme="majorHAnsi" w:cstheme="majorHAnsi"/>
          <w:color w:val="000000" w:themeColor="text1"/>
          <w:sz w:val="24"/>
          <w:szCs w:val="24"/>
          <w:lang w:eastAsia="pl-PL"/>
        </w:rPr>
        <w:t>jpeg</w:t>
      </w:r>
      <w:proofErr w:type="spellEnd"/>
      <w:r w:rsidRPr="00967C10">
        <w:rPr>
          <w:rFonts w:asciiTheme="majorHAnsi" w:hAnsiTheme="majorHAnsi" w:cstheme="majorHAnsi"/>
          <w:color w:val="000000" w:themeColor="text1"/>
          <w:sz w:val="24"/>
          <w:szCs w:val="24"/>
          <w:lang w:eastAsia="pl-PL"/>
        </w:rPr>
        <w:t>) ze szczególnym wskazaniem na .pdf</w:t>
      </w:r>
    </w:p>
    <w:p w14:paraId="5C260439" w14:textId="77777777" w:rsidR="00B0789E" w:rsidRPr="00967C10" w:rsidRDefault="00B0789E" w:rsidP="00B0789E">
      <w:pPr>
        <w:pStyle w:val="Akapitzlist"/>
        <w:numPr>
          <w:ilvl w:val="1"/>
          <w:numId w:val="13"/>
        </w:numPr>
        <w:spacing w:after="0" w:line="312" w:lineRule="auto"/>
        <w:ind w:left="709" w:hanging="709"/>
        <w:rPr>
          <w:rFonts w:asciiTheme="majorHAnsi" w:hAnsiTheme="majorHAnsi" w:cstheme="majorHAnsi"/>
          <w:color w:val="000000" w:themeColor="text1"/>
          <w:sz w:val="24"/>
          <w:szCs w:val="24"/>
          <w:lang w:eastAsia="pl-PL"/>
        </w:rPr>
      </w:pPr>
      <w:r w:rsidRPr="00967C10">
        <w:rPr>
          <w:rFonts w:asciiTheme="majorHAnsi" w:hAnsiTheme="majorHAnsi" w:cstheme="majorHAnsi"/>
          <w:color w:val="000000" w:themeColor="text1"/>
          <w:sz w:val="24"/>
          <w:szCs w:val="24"/>
          <w:lang w:eastAsia="pl-PL"/>
        </w:rPr>
        <w:t>W celu ewentualnej kompresji danych zamawiający rekomenduje wykorzystanie jednego z formatów: .zip, .7Z.</w:t>
      </w:r>
    </w:p>
    <w:p w14:paraId="397CD3C0" w14:textId="77777777" w:rsidR="00B0789E" w:rsidRPr="00967C10" w:rsidRDefault="00B0789E" w:rsidP="00B0789E">
      <w:pPr>
        <w:pStyle w:val="Akapitzlist"/>
        <w:numPr>
          <w:ilvl w:val="1"/>
          <w:numId w:val="13"/>
        </w:numPr>
        <w:spacing w:after="0" w:line="312" w:lineRule="auto"/>
        <w:ind w:left="709" w:hanging="709"/>
        <w:rPr>
          <w:rFonts w:asciiTheme="majorHAnsi" w:hAnsiTheme="majorHAnsi" w:cstheme="majorHAnsi"/>
          <w:color w:val="000000" w:themeColor="text1"/>
          <w:sz w:val="24"/>
          <w:szCs w:val="24"/>
          <w:lang w:eastAsia="pl-PL"/>
        </w:rPr>
      </w:pPr>
      <w:r w:rsidRPr="00967C10">
        <w:rPr>
          <w:rFonts w:asciiTheme="majorHAnsi" w:hAnsiTheme="majorHAnsi" w:cstheme="majorHAnsi"/>
          <w:color w:val="000000" w:themeColor="text1"/>
          <w:sz w:val="24"/>
          <w:szCs w:val="24"/>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967C10">
        <w:rPr>
          <w:rFonts w:asciiTheme="majorHAnsi" w:hAnsiTheme="majorHAnsi" w:cstheme="majorHAnsi"/>
          <w:color w:val="000000" w:themeColor="text1"/>
          <w:sz w:val="24"/>
          <w:szCs w:val="24"/>
          <w:lang w:eastAsia="pl-PL"/>
        </w:rPr>
        <w:t>PAdES</w:t>
      </w:r>
      <w:proofErr w:type="spellEnd"/>
      <w:r w:rsidRPr="00967C10">
        <w:rPr>
          <w:rFonts w:asciiTheme="majorHAnsi" w:hAnsiTheme="majorHAnsi" w:cstheme="majorHAnsi"/>
          <w:color w:val="000000" w:themeColor="text1"/>
          <w:sz w:val="24"/>
          <w:szCs w:val="24"/>
          <w:lang w:eastAsia="pl-PL"/>
        </w:rPr>
        <w:t>. </w:t>
      </w:r>
    </w:p>
    <w:p w14:paraId="04D44CD0" w14:textId="77777777" w:rsidR="00B0789E" w:rsidRPr="00967C10" w:rsidRDefault="00B0789E" w:rsidP="00B0789E">
      <w:pPr>
        <w:pStyle w:val="Akapitzlist"/>
        <w:numPr>
          <w:ilvl w:val="1"/>
          <w:numId w:val="13"/>
        </w:numPr>
        <w:spacing w:after="0" w:line="312" w:lineRule="auto"/>
        <w:ind w:left="709" w:hanging="709"/>
        <w:rPr>
          <w:rFonts w:asciiTheme="majorHAnsi" w:hAnsiTheme="majorHAnsi" w:cstheme="majorHAnsi"/>
          <w:color w:val="000000" w:themeColor="text1"/>
          <w:sz w:val="24"/>
          <w:szCs w:val="24"/>
          <w:lang w:eastAsia="pl-PL"/>
        </w:rPr>
      </w:pPr>
      <w:r w:rsidRPr="00967C10">
        <w:rPr>
          <w:rFonts w:asciiTheme="majorHAnsi" w:hAnsiTheme="majorHAnsi" w:cstheme="majorHAnsi"/>
          <w:color w:val="000000" w:themeColor="text1"/>
          <w:sz w:val="24"/>
          <w:szCs w:val="24"/>
          <w:lang w:eastAsia="pl-PL"/>
        </w:rPr>
        <w:t xml:space="preserve">Pliki w innych formatach niż PDF zaleca się opatrzyć zewnętrznym podpisem </w:t>
      </w:r>
      <w:proofErr w:type="spellStart"/>
      <w:r w:rsidRPr="00967C10">
        <w:rPr>
          <w:rFonts w:asciiTheme="majorHAnsi" w:hAnsiTheme="majorHAnsi" w:cstheme="majorHAnsi"/>
          <w:color w:val="000000" w:themeColor="text1"/>
          <w:sz w:val="24"/>
          <w:szCs w:val="24"/>
          <w:lang w:eastAsia="pl-PL"/>
        </w:rPr>
        <w:t>XAdES</w:t>
      </w:r>
      <w:proofErr w:type="spellEnd"/>
      <w:r w:rsidRPr="00967C10">
        <w:rPr>
          <w:rFonts w:asciiTheme="majorHAnsi" w:hAnsiTheme="majorHAnsi" w:cstheme="majorHAnsi"/>
          <w:color w:val="000000" w:themeColor="text1"/>
          <w:sz w:val="24"/>
          <w:szCs w:val="24"/>
          <w:lang w:eastAsia="pl-PL"/>
        </w:rPr>
        <w:t>. Wykonawca powinien pamiętać, aby plik z podpisem przekazywać łącznie z dokumentem podpisywanym.</w:t>
      </w:r>
    </w:p>
    <w:p w14:paraId="5F9375CB" w14:textId="77777777" w:rsidR="00B0789E" w:rsidRPr="00967C10" w:rsidRDefault="00B0789E" w:rsidP="00B0789E">
      <w:pPr>
        <w:pStyle w:val="Akapitzlist"/>
        <w:numPr>
          <w:ilvl w:val="1"/>
          <w:numId w:val="13"/>
        </w:numPr>
        <w:spacing w:after="0" w:line="312" w:lineRule="auto"/>
        <w:ind w:left="709" w:hanging="709"/>
        <w:rPr>
          <w:rFonts w:asciiTheme="majorHAnsi" w:hAnsiTheme="majorHAnsi" w:cstheme="majorHAnsi"/>
          <w:color w:val="000000" w:themeColor="text1"/>
          <w:sz w:val="24"/>
          <w:szCs w:val="24"/>
          <w:lang w:eastAsia="pl-PL"/>
        </w:rPr>
      </w:pPr>
      <w:r w:rsidRPr="00967C10">
        <w:rPr>
          <w:rFonts w:asciiTheme="majorHAnsi" w:hAnsiTheme="majorHAnsi" w:cstheme="majorHAnsi"/>
          <w:color w:val="000000" w:themeColor="text1"/>
          <w:sz w:val="24"/>
          <w:szCs w:val="24"/>
          <w:lang w:eastAsia="pl-PL"/>
        </w:rPr>
        <w:t>Ofertę należy przygotować z należytą starannością dla podmiotu ubiegającego się o udzielenie zamówienia i zachowaniem odpowiedniego odstępu czasu do zakończenia przyjmowania ofert/wniosków. Sugerujemy złożenie oferty na 24 godziny przed terminem składania ofert/wniosków.</w:t>
      </w:r>
    </w:p>
    <w:p w14:paraId="371AC95C" w14:textId="77777777" w:rsidR="00B0789E" w:rsidRPr="00967C10" w:rsidRDefault="00B0789E" w:rsidP="00B0789E">
      <w:pPr>
        <w:pStyle w:val="Akapitzlist"/>
        <w:numPr>
          <w:ilvl w:val="1"/>
          <w:numId w:val="13"/>
        </w:numPr>
        <w:spacing w:after="0" w:line="312" w:lineRule="auto"/>
        <w:ind w:left="709" w:hanging="709"/>
        <w:rPr>
          <w:rFonts w:asciiTheme="majorHAnsi" w:hAnsiTheme="majorHAnsi" w:cstheme="majorHAnsi"/>
          <w:color w:val="000000" w:themeColor="text1"/>
          <w:sz w:val="24"/>
          <w:szCs w:val="24"/>
          <w:lang w:eastAsia="pl-PL"/>
        </w:rPr>
      </w:pPr>
      <w:r w:rsidRPr="00967C10">
        <w:rPr>
          <w:rFonts w:asciiTheme="majorHAnsi" w:hAnsiTheme="majorHAnsi" w:cstheme="majorHAnsi"/>
          <w:color w:val="000000" w:themeColor="text1"/>
          <w:sz w:val="24"/>
          <w:szCs w:val="24"/>
          <w:lang w:eastAsia="pl-PL"/>
        </w:rPr>
        <w:t>Podczas podpisywania plików zaleca się stosowanie algorytmu skrótu SHA2 zamiast SHA1.  </w:t>
      </w:r>
    </w:p>
    <w:p w14:paraId="19AB9562" w14:textId="77777777" w:rsidR="00B0789E" w:rsidRPr="00967C10" w:rsidRDefault="00B0789E" w:rsidP="00B0789E">
      <w:pPr>
        <w:pStyle w:val="Akapitzlist"/>
        <w:numPr>
          <w:ilvl w:val="1"/>
          <w:numId w:val="13"/>
        </w:numPr>
        <w:spacing w:after="0" w:line="312" w:lineRule="auto"/>
        <w:ind w:left="709" w:hanging="709"/>
        <w:rPr>
          <w:rFonts w:asciiTheme="majorHAnsi" w:hAnsiTheme="majorHAnsi" w:cstheme="majorHAnsi"/>
          <w:color w:val="000000" w:themeColor="text1"/>
          <w:sz w:val="24"/>
          <w:szCs w:val="24"/>
          <w:lang w:eastAsia="pl-PL"/>
        </w:rPr>
      </w:pPr>
      <w:r w:rsidRPr="00967C10">
        <w:rPr>
          <w:rFonts w:asciiTheme="majorHAnsi" w:hAnsiTheme="majorHAnsi" w:cstheme="majorHAnsi"/>
          <w:color w:val="000000" w:themeColor="text1"/>
          <w:sz w:val="24"/>
          <w:szCs w:val="24"/>
          <w:lang w:eastAsia="pl-PL"/>
        </w:rPr>
        <w:t>Zamawiający zaleca aby nie wprowadzać jakichkolwiek zmian w plikach po podpisaniu ich podpisem kwalifikowanym. Może to skutkować naruszeniem integralności plików co równoważne będzie z koniecznością odrzucenia oferty w postępowaniu.</w:t>
      </w:r>
    </w:p>
    <w:p w14:paraId="668E849A" w14:textId="77777777" w:rsidR="00B0789E" w:rsidRPr="00967C10" w:rsidRDefault="00B0789E" w:rsidP="00B0789E">
      <w:pPr>
        <w:pStyle w:val="Akapitzlist"/>
        <w:numPr>
          <w:ilvl w:val="1"/>
          <w:numId w:val="13"/>
        </w:numPr>
        <w:spacing w:after="240" w:line="312" w:lineRule="auto"/>
        <w:ind w:left="709" w:hanging="709"/>
        <w:rPr>
          <w:rFonts w:asciiTheme="majorHAnsi" w:hAnsiTheme="majorHAnsi" w:cstheme="majorHAnsi"/>
          <w:color w:val="000000" w:themeColor="text1"/>
          <w:sz w:val="24"/>
          <w:szCs w:val="24"/>
          <w:lang w:eastAsia="pl-PL"/>
        </w:rPr>
      </w:pPr>
      <w:r w:rsidRPr="00967C10">
        <w:rPr>
          <w:rFonts w:asciiTheme="majorHAnsi" w:hAnsiTheme="majorHAnsi" w:cstheme="majorHAnsi"/>
          <w:color w:val="000000" w:themeColor="text1"/>
          <w:sz w:val="24"/>
          <w:szCs w:val="24"/>
          <w:lang w:eastAsia="pl-PL"/>
        </w:rPr>
        <w:t xml:space="preserve">Pobranie i odczytanie dokumentów elektronicznych, oświadczeń, kopii dokumentów elektronicznych i oświadczeń, informacji, wniosków przesyłanych za pośrednictwem środków komunikacji elektronicznej nie może powodować poniesienia przez zamawiającego jakichkolwiek kosztów. </w:t>
      </w:r>
    </w:p>
    <w:p w14:paraId="78674AC7" w14:textId="77777777" w:rsidR="00D725B9" w:rsidRPr="00967C10" w:rsidRDefault="00D725B9" w:rsidP="008C1DB0">
      <w:pPr>
        <w:pStyle w:val="Nagwek1"/>
        <w:numPr>
          <w:ilvl w:val="0"/>
          <w:numId w:val="29"/>
        </w:numPr>
        <w:spacing w:before="0" w:line="288" w:lineRule="auto"/>
        <w:ind w:left="851" w:hanging="851"/>
        <w:jc w:val="both"/>
        <w:rPr>
          <w:rFonts w:eastAsia="Times New Roman" w:cstheme="majorHAnsi"/>
          <w:color w:val="auto"/>
          <w:sz w:val="24"/>
          <w:szCs w:val="24"/>
          <w:lang w:eastAsia="pl-PL"/>
        </w:rPr>
      </w:pPr>
      <w:bookmarkStart w:id="36" w:name="_Toc164152089"/>
      <w:r w:rsidRPr="00967C10">
        <w:rPr>
          <w:rFonts w:eastAsia="Times New Roman" w:cstheme="majorHAnsi"/>
          <w:color w:val="auto"/>
          <w:sz w:val="24"/>
          <w:szCs w:val="24"/>
          <w:lang w:eastAsia="pl-PL"/>
        </w:rPr>
        <w:t>Wskazanie osób uprawnionych do komunikowania się z Wykonawcami</w:t>
      </w:r>
      <w:bookmarkEnd w:id="34"/>
      <w:bookmarkEnd w:id="36"/>
    </w:p>
    <w:p w14:paraId="2DACAB5B" w14:textId="77777777" w:rsidR="00D725B9" w:rsidRPr="00967C10" w:rsidRDefault="00D725B9" w:rsidP="008C1DB0">
      <w:pPr>
        <w:pStyle w:val="Akapitzlist"/>
        <w:numPr>
          <w:ilvl w:val="1"/>
          <w:numId w:val="48"/>
        </w:numPr>
        <w:spacing w:after="0" w:line="288" w:lineRule="auto"/>
        <w:ind w:left="851" w:hanging="851"/>
        <w:jc w:val="both"/>
        <w:rPr>
          <w:rFonts w:asciiTheme="majorHAnsi" w:hAnsiTheme="majorHAnsi" w:cstheme="majorHAnsi"/>
          <w:iCs/>
          <w:sz w:val="24"/>
          <w:szCs w:val="24"/>
          <w:lang w:val="x-none" w:eastAsia="pl-PL"/>
        </w:rPr>
      </w:pPr>
      <w:bookmarkStart w:id="37" w:name="_Hlk61950254"/>
      <w:r w:rsidRPr="00967C10">
        <w:rPr>
          <w:rFonts w:asciiTheme="majorHAnsi" w:hAnsiTheme="majorHAnsi" w:cstheme="majorHAnsi"/>
          <w:iCs/>
          <w:sz w:val="24"/>
          <w:szCs w:val="24"/>
          <w:lang w:val="x-none" w:eastAsia="pl-PL"/>
        </w:rPr>
        <w:t>Osob</w:t>
      </w:r>
      <w:r w:rsidRPr="00967C10">
        <w:rPr>
          <w:rFonts w:asciiTheme="majorHAnsi" w:hAnsiTheme="majorHAnsi" w:cstheme="majorHAnsi"/>
          <w:iCs/>
          <w:sz w:val="24"/>
          <w:szCs w:val="24"/>
          <w:lang w:eastAsia="pl-PL"/>
        </w:rPr>
        <w:t>ami</w:t>
      </w:r>
      <w:r w:rsidRPr="00967C10">
        <w:rPr>
          <w:rFonts w:asciiTheme="majorHAnsi" w:hAnsiTheme="majorHAnsi" w:cstheme="majorHAnsi"/>
          <w:iCs/>
          <w:sz w:val="24"/>
          <w:szCs w:val="24"/>
          <w:lang w:val="x-none" w:eastAsia="pl-PL"/>
        </w:rPr>
        <w:t xml:space="preserve"> uprawnion</w:t>
      </w:r>
      <w:r w:rsidRPr="00967C10">
        <w:rPr>
          <w:rFonts w:asciiTheme="majorHAnsi" w:hAnsiTheme="majorHAnsi" w:cstheme="majorHAnsi"/>
          <w:iCs/>
          <w:sz w:val="24"/>
          <w:szCs w:val="24"/>
          <w:lang w:eastAsia="pl-PL"/>
        </w:rPr>
        <w:t>ymi</w:t>
      </w:r>
      <w:r w:rsidRPr="00967C10">
        <w:rPr>
          <w:rFonts w:asciiTheme="majorHAnsi" w:hAnsiTheme="majorHAnsi" w:cstheme="majorHAnsi"/>
          <w:iCs/>
          <w:sz w:val="24"/>
          <w:szCs w:val="24"/>
          <w:lang w:val="x-none" w:eastAsia="pl-PL"/>
        </w:rPr>
        <w:t xml:space="preserve"> do kontaktu z Wykonawcami</w:t>
      </w:r>
      <w:r w:rsidRPr="00967C10">
        <w:rPr>
          <w:rFonts w:asciiTheme="majorHAnsi" w:hAnsiTheme="majorHAnsi" w:cstheme="majorHAnsi"/>
          <w:iCs/>
          <w:sz w:val="24"/>
          <w:szCs w:val="24"/>
          <w:lang w:eastAsia="pl-PL"/>
        </w:rPr>
        <w:t xml:space="preserve"> są</w:t>
      </w:r>
      <w:r w:rsidRPr="00967C10">
        <w:rPr>
          <w:rFonts w:asciiTheme="majorHAnsi" w:hAnsiTheme="majorHAnsi" w:cstheme="majorHAnsi"/>
          <w:iCs/>
          <w:sz w:val="24"/>
          <w:szCs w:val="24"/>
          <w:lang w:val="x-none" w:eastAsia="pl-PL"/>
        </w:rPr>
        <w:t>:</w:t>
      </w:r>
    </w:p>
    <w:p w14:paraId="54368DA9" w14:textId="70AD1D6C" w:rsidR="00D725B9" w:rsidRPr="00967C10" w:rsidRDefault="00D725B9" w:rsidP="008C1DB0">
      <w:pPr>
        <w:pStyle w:val="Akapitzlist"/>
        <w:spacing w:after="0" w:line="288" w:lineRule="auto"/>
        <w:ind w:left="851"/>
        <w:jc w:val="both"/>
        <w:rPr>
          <w:rFonts w:asciiTheme="majorHAnsi" w:hAnsiTheme="majorHAnsi" w:cstheme="majorHAnsi"/>
          <w:iCs/>
          <w:sz w:val="24"/>
          <w:szCs w:val="24"/>
          <w:lang w:eastAsia="pl-PL"/>
        </w:rPr>
      </w:pPr>
      <w:r w:rsidRPr="00967C10">
        <w:rPr>
          <w:rFonts w:asciiTheme="majorHAnsi" w:hAnsiTheme="majorHAnsi" w:cstheme="majorHAnsi"/>
          <w:iCs/>
          <w:sz w:val="24"/>
          <w:szCs w:val="24"/>
          <w:lang w:eastAsia="pl-PL"/>
        </w:rPr>
        <w:t xml:space="preserve">11.1.1.  </w:t>
      </w:r>
      <w:r w:rsidR="00A76B53" w:rsidRPr="00967C10">
        <w:rPr>
          <w:rFonts w:asciiTheme="majorHAnsi" w:hAnsiTheme="majorHAnsi" w:cstheme="majorHAnsi"/>
          <w:iCs/>
          <w:sz w:val="24"/>
          <w:szCs w:val="24"/>
          <w:lang w:eastAsia="pl-PL"/>
        </w:rPr>
        <w:t>Joanna Walkowiak</w:t>
      </w:r>
      <w:r w:rsidRPr="00967C10">
        <w:rPr>
          <w:rFonts w:asciiTheme="majorHAnsi" w:hAnsiTheme="majorHAnsi" w:cstheme="majorHAnsi"/>
          <w:iCs/>
          <w:sz w:val="24"/>
          <w:szCs w:val="24"/>
          <w:lang w:eastAsia="pl-PL"/>
        </w:rPr>
        <w:t>, nr tel. 61 448 79 33,</w:t>
      </w:r>
    </w:p>
    <w:p w14:paraId="4BE570CC" w14:textId="77777777" w:rsidR="00D725B9" w:rsidRPr="00967C10" w:rsidRDefault="00D725B9" w:rsidP="008C1DB0">
      <w:pPr>
        <w:pStyle w:val="Akapitzlist"/>
        <w:spacing w:after="0" w:line="288" w:lineRule="auto"/>
        <w:ind w:left="851"/>
        <w:jc w:val="both"/>
        <w:rPr>
          <w:rFonts w:asciiTheme="majorHAnsi" w:hAnsiTheme="majorHAnsi" w:cstheme="majorHAnsi"/>
          <w:iCs/>
          <w:sz w:val="24"/>
          <w:szCs w:val="24"/>
          <w:lang w:eastAsia="pl-PL"/>
        </w:rPr>
      </w:pPr>
      <w:r w:rsidRPr="00967C10">
        <w:rPr>
          <w:rFonts w:asciiTheme="majorHAnsi" w:hAnsiTheme="majorHAnsi" w:cstheme="majorHAnsi"/>
          <w:iCs/>
          <w:sz w:val="24"/>
          <w:szCs w:val="24"/>
          <w:lang w:eastAsia="pl-PL"/>
        </w:rPr>
        <w:t>11.1.2.  Aleksandra Adamska, nr tel. 61 624 74 68</w:t>
      </w:r>
    </w:p>
    <w:p w14:paraId="78F87090" w14:textId="46A17E38" w:rsidR="00D725B9" w:rsidRPr="00967C10" w:rsidRDefault="00D725B9" w:rsidP="008C1DB0">
      <w:pPr>
        <w:pStyle w:val="Akapitzlist"/>
        <w:numPr>
          <w:ilvl w:val="1"/>
          <w:numId w:val="14"/>
        </w:numPr>
        <w:spacing w:after="240" w:line="288" w:lineRule="auto"/>
        <w:ind w:left="851" w:hanging="851"/>
        <w:jc w:val="both"/>
        <w:rPr>
          <w:rFonts w:asciiTheme="majorHAnsi" w:hAnsiTheme="majorHAnsi" w:cstheme="majorHAnsi"/>
          <w:sz w:val="24"/>
          <w:szCs w:val="24"/>
          <w:lang w:eastAsia="pl-PL"/>
        </w:rPr>
      </w:pPr>
      <w:r w:rsidRPr="00967C10">
        <w:rPr>
          <w:rFonts w:asciiTheme="majorHAnsi" w:hAnsiTheme="majorHAnsi" w:cstheme="majorHAnsi"/>
          <w:sz w:val="24"/>
          <w:szCs w:val="24"/>
          <w:lang w:eastAsia="pl-PL"/>
        </w:rPr>
        <w:t xml:space="preserve">W sytuacjach awaryjnych, np. w przypadku awarii platformy zakupowej, Zamawiający dopuszcza również możliwość komunikowania się z Wykonawcami za pośrednictwem poczty elektronicznej: </w:t>
      </w:r>
      <w:hyperlink r:id="rId26" w:history="1">
        <w:r w:rsidR="00A76B53" w:rsidRPr="00967C10">
          <w:rPr>
            <w:rStyle w:val="Hipercze"/>
            <w:rFonts w:asciiTheme="majorHAnsi" w:hAnsiTheme="majorHAnsi" w:cstheme="majorHAnsi"/>
            <w:sz w:val="24"/>
            <w:szCs w:val="24"/>
          </w:rPr>
          <w:t>biuro@enmedia.org.pl</w:t>
        </w:r>
      </w:hyperlink>
      <w:r w:rsidRPr="00967C10">
        <w:rPr>
          <w:rFonts w:asciiTheme="majorHAnsi" w:hAnsiTheme="majorHAnsi" w:cstheme="majorHAnsi"/>
          <w:sz w:val="24"/>
          <w:szCs w:val="24"/>
          <w:lang w:eastAsia="pl-PL"/>
        </w:rPr>
        <w:t xml:space="preserve">  - z tym zastrzeżeniem, iż oferta, w tym wszelkie oświadczenia i dokumenty składane w ramach niniejszego postępowania mogą zostać przekazane wyłącznie za pomocą platformy zakupowej.</w:t>
      </w:r>
    </w:p>
    <w:p w14:paraId="6E03475C" w14:textId="77777777" w:rsidR="00D725B9" w:rsidRPr="00967C10" w:rsidRDefault="00D725B9" w:rsidP="008C1DB0">
      <w:pPr>
        <w:pStyle w:val="Nagwek1"/>
        <w:numPr>
          <w:ilvl w:val="0"/>
          <w:numId w:val="29"/>
        </w:numPr>
        <w:spacing w:before="0" w:line="288" w:lineRule="auto"/>
        <w:ind w:left="851" w:hanging="851"/>
        <w:jc w:val="both"/>
        <w:rPr>
          <w:rFonts w:eastAsia="Times New Roman" w:cstheme="majorHAnsi"/>
          <w:color w:val="auto"/>
          <w:sz w:val="24"/>
          <w:szCs w:val="24"/>
          <w:lang w:eastAsia="pl-PL"/>
        </w:rPr>
      </w:pPr>
      <w:bookmarkStart w:id="38" w:name="_Toc133301931"/>
      <w:bookmarkStart w:id="39" w:name="_Toc164152090"/>
      <w:bookmarkEnd w:id="37"/>
      <w:r w:rsidRPr="00967C10">
        <w:rPr>
          <w:rFonts w:eastAsia="Times New Roman" w:cstheme="majorHAnsi"/>
          <w:color w:val="auto"/>
          <w:sz w:val="24"/>
          <w:szCs w:val="24"/>
          <w:lang w:eastAsia="pl-PL"/>
        </w:rPr>
        <w:t>Wyjaśnienia treści SWZ</w:t>
      </w:r>
      <w:bookmarkEnd w:id="38"/>
      <w:bookmarkEnd w:id="39"/>
    </w:p>
    <w:p w14:paraId="0ED588CA" w14:textId="77777777" w:rsidR="00D725B9" w:rsidRPr="00967C10" w:rsidRDefault="00D725B9" w:rsidP="008C1DB0">
      <w:pPr>
        <w:pStyle w:val="Akapitzlist"/>
        <w:numPr>
          <w:ilvl w:val="1"/>
          <w:numId w:val="15"/>
        </w:numPr>
        <w:spacing w:after="0" w:line="288" w:lineRule="auto"/>
        <w:ind w:left="851" w:hanging="851"/>
        <w:jc w:val="both"/>
        <w:rPr>
          <w:rFonts w:asciiTheme="majorHAnsi" w:hAnsiTheme="majorHAnsi" w:cstheme="majorHAnsi"/>
          <w:sz w:val="24"/>
          <w:szCs w:val="24"/>
          <w:lang w:eastAsia="pl-PL"/>
        </w:rPr>
      </w:pPr>
      <w:r w:rsidRPr="00967C10">
        <w:rPr>
          <w:rFonts w:asciiTheme="majorHAnsi" w:hAnsiTheme="majorHAnsi" w:cstheme="majorHAnsi"/>
          <w:sz w:val="24"/>
          <w:szCs w:val="24"/>
          <w:lang w:eastAsia="pl-PL"/>
        </w:rPr>
        <w:t>Wykonawca może zwrócić się do Zamawiającego z wnioskiem o wyjaśnienie  treści SWZ.</w:t>
      </w:r>
    </w:p>
    <w:p w14:paraId="30ED644E" w14:textId="77777777" w:rsidR="00D725B9" w:rsidRPr="00967C10" w:rsidRDefault="00D725B9" w:rsidP="008C1DB0">
      <w:pPr>
        <w:pStyle w:val="Akapitzlist"/>
        <w:numPr>
          <w:ilvl w:val="1"/>
          <w:numId w:val="15"/>
        </w:numPr>
        <w:spacing w:after="0" w:line="288" w:lineRule="auto"/>
        <w:ind w:left="851" w:hanging="851"/>
        <w:jc w:val="both"/>
        <w:rPr>
          <w:rFonts w:asciiTheme="majorHAnsi" w:hAnsiTheme="majorHAnsi" w:cstheme="majorHAnsi"/>
          <w:sz w:val="24"/>
          <w:szCs w:val="24"/>
          <w:lang w:eastAsia="pl-PL"/>
        </w:rPr>
      </w:pPr>
      <w:r w:rsidRPr="00967C10">
        <w:rPr>
          <w:rFonts w:asciiTheme="majorHAnsi" w:hAnsiTheme="majorHAnsi" w:cstheme="majorHAnsi"/>
          <w:sz w:val="24"/>
          <w:szCs w:val="24"/>
          <w:lang w:eastAsia="pl-PL"/>
        </w:rPr>
        <w:t>Zamawiający udzieli wyjaśnień niezwłocznie, jednak nie później niż na 6 dni przed upływem terminu składania ofert (udostępniając je na stronie internetowej prowadzonego postępowania), pod warunkiem że wniosek o wyjaśnienie treści SWZ wpłynął do Zamawiającego nie później niż na 14 dni przed upływem terminu składania ofert.</w:t>
      </w:r>
    </w:p>
    <w:p w14:paraId="1E2DE3A6" w14:textId="77777777" w:rsidR="00D725B9" w:rsidRPr="00967C10" w:rsidRDefault="00D725B9" w:rsidP="008C1DB0">
      <w:pPr>
        <w:pStyle w:val="Akapitzlist"/>
        <w:numPr>
          <w:ilvl w:val="1"/>
          <w:numId w:val="15"/>
        </w:numPr>
        <w:spacing w:after="0" w:line="288" w:lineRule="auto"/>
        <w:ind w:left="851" w:hanging="851"/>
        <w:jc w:val="both"/>
        <w:rPr>
          <w:rFonts w:asciiTheme="majorHAnsi" w:hAnsiTheme="majorHAnsi" w:cstheme="majorHAnsi"/>
          <w:sz w:val="24"/>
          <w:szCs w:val="24"/>
          <w:lang w:eastAsia="pl-PL"/>
        </w:rPr>
      </w:pPr>
      <w:r w:rsidRPr="00967C10">
        <w:rPr>
          <w:rFonts w:asciiTheme="majorHAnsi" w:hAnsiTheme="majorHAnsi" w:cstheme="majorHAnsi"/>
          <w:sz w:val="24"/>
          <w:szCs w:val="24"/>
          <w:lang w:eastAsia="pl-PL"/>
        </w:rPr>
        <w:t>Jeżeli Zamawiający nie udzieli wyjaśnień w terminie, o którym mowa w ust. 12.2., przedłuża termin składania  ofert o czas niezbędny do zapoznania się wszystkich zainteresowanych Wykonawców z wyjaśnieniami niezbędnymi do należytego przygotowania i złożenia  oferty.</w:t>
      </w:r>
    </w:p>
    <w:p w14:paraId="61830C94" w14:textId="77777777" w:rsidR="00D725B9" w:rsidRPr="00967C10" w:rsidRDefault="00D725B9" w:rsidP="008C1DB0">
      <w:pPr>
        <w:pStyle w:val="Akapitzlist"/>
        <w:numPr>
          <w:ilvl w:val="1"/>
          <w:numId w:val="15"/>
        </w:numPr>
        <w:spacing w:after="0" w:line="288" w:lineRule="auto"/>
        <w:ind w:left="851" w:hanging="851"/>
        <w:jc w:val="both"/>
        <w:rPr>
          <w:rFonts w:asciiTheme="majorHAnsi" w:hAnsiTheme="majorHAnsi" w:cstheme="majorHAnsi"/>
          <w:sz w:val="24"/>
          <w:szCs w:val="24"/>
          <w:lang w:eastAsia="pl-PL"/>
        </w:rPr>
      </w:pPr>
      <w:r w:rsidRPr="00967C10">
        <w:rPr>
          <w:rFonts w:asciiTheme="majorHAnsi" w:hAnsiTheme="majorHAnsi" w:cstheme="majorHAnsi"/>
          <w:sz w:val="24"/>
          <w:szCs w:val="24"/>
          <w:lang w:eastAsia="pl-PL"/>
        </w:rPr>
        <w:t>W przypadku gdy wniosek o wyjaśnienie treści SWZ nie wpłynął w terminie, o którym mowa w ust. 12.2.  Zamawiający nie ma obowiązku udzielania wyjaśnień SWZ oraz obowiązku przedłużenia terminu składania ofert.</w:t>
      </w:r>
    </w:p>
    <w:p w14:paraId="7B866939" w14:textId="77777777" w:rsidR="00D725B9" w:rsidRPr="00967C10" w:rsidRDefault="00D725B9" w:rsidP="008C1DB0">
      <w:pPr>
        <w:pStyle w:val="Akapitzlist"/>
        <w:numPr>
          <w:ilvl w:val="1"/>
          <w:numId w:val="15"/>
        </w:numPr>
        <w:spacing w:after="240" w:line="288" w:lineRule="auto"/>
        <w:ind w:left="851" w:hanging="851"/>
        <w:jc w:val="both"/>
        <w:rPr>
          <w:rFonts w:asciiTheme="majorHAnsi" w:hAnsiTheme="majorHAnsi" w:cstheme="majorHAnsi"/>
          <w:sz w:val="24"/>
          <w:szCs w:val="24"/>
          <w:lang w:eastAsia="pl-PL"/>
        </w:rPr>
      </w:pPr>
      <w:r w:rsidRPr="00967C10">
        <w:rPr>
          <w:rFonts w:asciiTheme="majorHAnsi" w:hAnsiTheme="majorHAnsi" w:cstheme="majorHAnsi"/>
          <w:sz w:val="24"/>
          <w:szCs w:val="24"/>
          <w:lang w:eastAsia="pl-PL"/>
        </w:rPr>
        <w:t xml:space="preserve">Przedłużenie terminu składania ofert, o których mowa w ust.  12.2.  nie wpływa na bieg terminu składania wniosku o wyjaśnienie treści SWZ. </w:t>
      </w:r>
    </w:p>
    <w:p w14:paraId="0554A4A6" w14:textId="77777777" w:rsidR="00A76B53" w:rsidRPr="00967C10" w:rsidRDefault="00A76B53" w:rsidP="00A76B53">
      <w:pPr>
        <w:keepNext/>
        <w:keepLines/>
        <w:numPr>
          <w:ilvl w:val="0"/>
          <w:numId w:val="28"/>
        </w:numPr>
        <w:spacing w:after="0" w:line="312" w:lineRule="auto"/>
        <w:ind w:left="567" w:hanging="567"/>
        <w:outlineLvl w:val="0"/>
        <w:rPr>
          <w:rFonts w:asciiTheme="majorHAnsi" w:eastAsia="Times New Roman" w:hAnsiTheme="majorHAnsi" w:cstheme="majorHAnsi"/>
          <w:sz w:val="24"/>
          <w:szCs w:val="24"/>
          <w:lang w:eastAsia="pl-PL"/>
        </w:rPr>
      </w:pPr>
      <w:bookmarkStart w:id="40" w:name="_Toc142647606"/>
      <w:bookmarkStart w:id="41" w:name="_Toc164152091"/>
      <w:r w:rsidRPr="00967C10">
        <w:rPr>
          <w:rFonts w:asciiTheme="majorHAnsi" w:eastAsia="Times New Roman" w:hAnsiTheme="majorHAnsi" w:cstheme="majorHAnsi"/>
          <w:sz w:val="24"/>
          <w:szCs w:val="24"/>
          <w:lang w:eastAsia="pl-PL"/>
        </w:rPr>
        <w:t>Opis sposobu przygotowania oferty oraz pozostałych dokumentów składanych w postępowaniu</w:t>
      </w:r>
      <w:bookmarkEnd w:id="40"/>
      <w:bookmarkEnd w:id="41"/>
    </w:p>
    <w:p w14:paraId="1B3D16B3" w14:textId="77777777" w:rsidR="00A76B53" w:rsidRPr="00967C10" w:rsidRDefault="00A76B53" w:rsidP="00A76B53">
      <w:pPr>
        <w:numPr>
          <w:ilvl w:val="1"/>
          <w:numId w:val="6"/>
        </w:numPr>
        <w:spacing w:after="0" w:line="312" w:lineRule="auto"/>
        <w:ind w:left="567" w:hanging="567"/>
        <w:contextualSpacing/>
        <w:rPr>
          <w:rFonts w:asciiTheme="majorHAnsi" w:hAnsiTheme="majorHAnsi" w:cstheme="majorHAnsi"/>
          <w:sz w:val="24"/>
          <w:szCs w:val="24"/>
          <w:lang w:eastAsia="pl-PL"/>
        </w:rPr>
      </w:pPr>
      <w:r w:rsidRPr="00967C10">
        <w:rPr>
          <w:rFonts w:asciiTheme="majorHAnsi" w:hAnsiTheme="majorHAnsi" w:cstheme="majorHAnsi"/>
          <w:sz w:val="24"/>
          <w:szCs w:val="24"/>
          <w:lang w:eastAsia="pl-PL"/>
        </w:rPr>
        <w:t>W postępowaniu o udzielenie zamówienia ofertę, oświadczenia, o których mowa w art. 125 ust. 1 ustawy Pzp, składa się, pod rygorem nieważności, w formie elektronicznej.</w:t>
      </w:r>
    </w:p>
    <w:p w14:paraId="119C92D1" w14:textId="77777777" w:rsidR="00A76B53" w:rsidRPr="00967C10" w:rsidRDefault="00A76B53" w:rsidP="00A76B53">
      <w:pPr>
        <w:numPr>
          <w:ilvl w:val="1"/>
          <w:numId w:val="6"/>
        </w:numPr>
        <w:spacing w:after="0" w:line="312" w:lineRule="auto"/>
        <w:ind w:left="567" w:hanging="567"/>
        <w:contextualSpacing/>
        <w:rPr>
          <w:rFonts w:asciiTheme="majorHAnsi" w:hAnsiTheme="majorHAnsi" w:cstheme="majorHAnsi"/>
          <w:sz w:val="24"/>
          <w:szCs w:val="24"/>
          <w:lang w:eastAsia="pl-PL"/>
        </w:rPr>
      </w:pPr>
      <w:r w:rsidRPr="00967C10">
        <w:rPr>
          <w:rFonts w:asciiTheme="majorHAnsi" w:hAnsiTheme="majorHAnsi" w:cstheme="majorHAnsi"/>
          <w:sz w:val="24"/>
          <w:szCs w:val="24"/>
          <w:lang w:eastAsia="pl-PL"/>
        </w:rPr>
        <w:t>Oferty, oświadczenia, o których mowa w art. 125 ust. 1 ustawy, podmiotowe środki dowodowe, w tym oświadczenie, o którym mowa w art. 117 ust. 4 (dotyczy wykonawców wspólnie ubiegających się o udzielenie zamówienia) ustawy Pzp,  pełnomocnictwo, sporządza się w postaci elektronicznej, w formatach danych określonych w przepisach wydanych na podstawie art. 18 ustawy z dnia 17 lutego 2005 r. o informatyzacji działalności podmiotów realizujących zadania publiczne.</w:t>
      </w:r>
    </w:p>
    <w:p w14:paraId="3EB921D6" w14:textId="77777777" w:rsidR="00A76B53" w:rsidRPr="00967C10" w:rsidRDefault="00A76B53" w:rsidP="00A76B53">
      <w:pPr>
        <w:numPr>
          <w:ilvl w:val="1"/>
          <w:numId w:val="6"/>
        </w:numPr>
        <w:spacing w:after="0" w:line="312" w:lineRule="auto"/>
        <w:ind w:left="567" w:hanging="567"/>
        <w:contextualSpacing/>
        <w:rPr>
          <w:rFonts w:asciiTheme="majorHAnsi" w:hAnsiTheme="majorHAnsi" w:cstheme="majorHAnsi"/>
          <w:color w:val="0563C1" w:themeColor="hyperlink"/>
          <w:sz w:val="24"/>
          <w:szCs w:val="24"/>
          <w:u w:val="single"/>
          <w:lang w:eastAsia="pl-PL"/>
        </w:rPr>
      </w:pPr>
      <w:r w:rsidRPr="00967C10">
        <w:rPr>
          <w:rFonts w:asciiTheme="majorHAnsi" w:hAnsiTheme="majorHAnsi" w:cstheme="majorHAnsi"/>
          <w:sz w:val="24"/>
          <w:szCs w:val="24"/>
          <w:lang w:eastAsia="pl-PL"/>
        </w:rPr>
        <w:t xml:space="preserve">Informacje, oświadczenia lub dokumenty, inne niż określone w ust. 13.2.,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 za pośrednictwem </w:t>
      </w:r>
      <w:r w:rsidRPr="00967C10">
        <w:rPr>
          <w:rFonts w:asciiTheme="majorHAnsi" w:hAnsiTheme="majorHAnsi" w:cstheme="majorHAnsi"/>
          <w:sz w:val="24"/>
          <w:szCs w:val="24"/>
        </w:rPr>
        <w:t>platformy zakupowej.</w:t>
      </w:r>
    </w:p>
    <w:p w14:paraId="5F53D446" w14:textId="77777777" w:rsidR="00A76B53" w:rsidRPr="00967C10" w:rsidRDefault="00A76B53" w:rsidP="00A76B53">
      <w:pPr>
        <w:numPr>
          <w:ilvl w:val="1"/>
          <w:numId w:val="6"/>
        </w:numPr>
        <w:spacing w:after="0" w:line="312" w:lineRule="auto"/>
        <w:ind w:left="567" w:hanging="567"/>
        <w:contextualSpacing/>
        <w:rPr>
          <w:rFonts w:asciiTheme="majorHAnsi" w:hAnsiTheme="majorHAnsi" w:cstheme="majorHAnsi"/>
          <w:sz w:val="24"/>
          <w:szCs w:val="24"/>
          <w:lang w:eastAsia="pl-PL"/>
        </w:rPr>
      </w:pPr>
      <w:r w:rsidRPr="00967C10">
        <w:rPr>
          <w:rFonts w:asciiTheme="majorHAnsi" w:hAnsiTheme="majorHAnsi" w:cstheme="majorHAnsi"/>
          <w:sz w:val="24"/>
          <w:szCs w:val="24"/>
          <w:lang w:eastAsia="pl-PL"/>
        </w:rPr>
        <w:t xml:space="preserve">W przypadku, gdy podmiotowe środki dowodowe, inne dokumenty,  lub dokumenty potwierdzające umocowanie do reprezentowania odpowiednio wykonawcy, wykonawców wspólnie ubiegających się o udzielenie zamówienia publicznego, lub podwykonawcy niebędącego podmiotem udostępniającym zasoby na takich zasadach, zwane również „dokumentami potwierdzającymi umocowanie do reprezentowania”, zostały wystawione przez upoważnione podmioty inne niż wykonawca, wykonawca wspólnie ubiegający się o udzielenie zamówienia  lub podwykonawca, zwane również „upoważnionymi podmiotami”, jako dokument elektroniczny, przekazuje się ten dokument. </w:t>
      </w:r>
    </w:p>
    <w:p w14:paraId="2E0370D9" w14:textId="77777777" w:rsidR="00A76B53" w:rsidRPr="00967C10" w:rsidRDefault="00A76B53" w:rsidP="00A76B53">
      <w:pPr>
        <w:numPr>
          <w:ilvl w:val="1"/>
          <w:numId w:val="6"/>
        </w:numPr>
        <w:spacing w:after="0" w:line="312" w:lineRule="auto"/>
        <w:ind w:left="567" w:hanging="567"/>
        <w:contextualSpacing/>
        <w:rPr>
          <w:rFonts w:asciiTheme="majorHAnsi" w:hAnsiTheme="majorHAnsi" w:cstheme="majorHAnsi"/>
          <w:sz w:val="24"/>
          <w:szCs w:val="24"/>
          <w:lang w:eastAsia="pl-PL"/>
        </w:rPr>
      </w:pPr>
      <w:r w:rsidRPr="00967C10">
        <w:rPr>
          <w:rFonts w:asciiTheme="majorHAnsi" w:hAnsiTheme="majorHAnsi" w:cstheme="majorHAnsi"/>
          <w:sz w:val="24"/>
          <w:szCs w:val="24"/>
          <w:lang w:eastAsia="pl-PL"/>
        </w:rPr>
        <w:t xml:space="preserve">W przypadku gdy podmiotowe środki dowodowe, inne dokumenty,  o których mowa w  ustawie Pzp,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 </w:t>
      </w:r>
    </w:p>
    <w:p w14:paraId="550D127E" w14:textId="77777777" w:rsidR="00A76B53" w:rsidRPr="00967C10" w:rsidRDefault="00A76B53" w:rsidP="00A76B53">
      <w:pPr>
        <w:numPr>
          <w:ilvl w:val="1"/>
          <w:numId w:val="6"/>
        </w:numPr>
        <w:spacing w:after="0" w:line="312" w:lineRule="auto"/>
        <w:ind w:left="567" w:hanging="567"/>
        <w:contextualSpacing/>
        <w:rPr>
          <w:rFonts w:asciiTheme="majorHAnsi" w:hAnsiTheme="majorHAnsi" w:cstheme="majorHAnsi"/>
          <w:sz w:val="24"/>
          <w:szCs w:val="24"/>
          <w:lang w:eastAsia="pl-PL"/>
        </w:rPr>
      </w:pPr>
      <w:r w:rsidRPr="00967C10">
        <w:rPr>
          <w:rFonts w:asciiTheme="majorHAnsi" w:hAnsiTheme="majorHAnsi" w:cstheme="majorHAnsi"/>
          <w:sz w:val="24"/>
          <w:szCs w:val="24"/>
          <w:lang w:eastAsia="pl-PL"/>
        </w:rPr>
        <w:t>Poświadczenia zgodności cyfrowego odwzorowania z dokumentem w postaci papierowej, o którym mowa w ust.  13.5. dokonuje w przypadku:</w:t>
      </w:r>
    </w:p>
    <w:p w14:paraId="718B478F" w14:textId="77777777" w:rsidR="00A76B53" w:rsidRPr="00967C10" w:rsidRDefault="00A76B53" w:rsidP="00A76B53">
      <w:pPr>
        <w:numPr>
          <w:ilvl w:val="2"/>
          <w:numId w:val="6"/>
        </w:numPr>
        <w:spacing w:after="0" w:line="312" w:lineRule="auto"/>
        <w:ind w:left="1418" w:hanging="851"/>
        <w:contextualSpacing/>
        <w:rPr>
          <w:rFonts w:asciiTheme="majorHAnsi" w:hAnsiTheme="majorHAnsi" w:cstheme="majorHAnsi"/>
          <w:sz w:val="24"/>
          <w:szCs w:val="24"/>
          <w:lang w:eastAsia="pl-PL"/>
        </w:rPr>
      </w:pPr>
      <w:r w:rsidRPr="00967C10">
        <w:rPr>
          <w:rFonts w:asciiTheme="majorHAnsi" w:hAnsiTheme="majorHAnsi" w:cstheme="majorHAnsi"/>
          <w:sz w:val="24"/>
          <w:szCs w:val="24"/>
          <w:lang w:eastAsia="pl-PL"/>
        </w:rPr>
        <w:t>podmiotowych środków dowodowych oraz dokumentów potwierdzających umocowanie do reprezentowania – odpowiednio wykonawca, wykonawca wspólnie ubiegający się o udzielenie zamówienia, lub podwykonawca, w zakresie podmiotowych środków dowodowych lub dokumentów potwierdzających umocowanie do reprezentowania, które każdego z nich dotyczą,</w:t>
      </w:r>
    </w:p>
    <w:p w14:paraId="07452659" w14:textId="77777777" w:rsidR="00A76B53" w:rsidRPr="00967C10" w:rsidRDefault="00A76B53" w:rsidP="00A76B53">
      <w:pPr>
        <w:numPr>
          <w:ilvl w:val="2"/>
          <w:numId w:val="6"/>
        </w:numPr>
        <w:spacing w:after="0" w:line="312" w:lineRule="auto"/>
        <w:ind w:left="1418" w:hanging="851"/>
        <w:contextualSpacing/>
        <w:rPr>
          <w:rFonts w:asciiTheme="majorHAnsi" w:hAnsiTheme="majorHAnsi" w:cstheme="majorHAnsi"/>
          <w:sz w:val="24"/>
          <w:szCs w:val="24"/>
          <w:lang w:eastAsia="pl-PL"/>
        </w:rPr>
      </w:pPr>
      <w:r w:rsidRPr="00967C10">
        <w:rPr>
          <w:rFonts w:asciiTheme="majorHAnsi" w:hAnsiTheme="majorHAnsi" w:cstheme="majorHAnsi"/>
          <w:sz w:val="24"/>
          <w:szCs w:val="24"/>
          <w:lang w:eastAsia="pl-PL"/>
        </w:rPr>
        <w:t xml:space="preserve">innych dokumentów, o których mowa w ustawie Pzp – odpowiednio wykonawca lub wykonawca wspólnie ubiegający się o udzielenie zamówienia, w zakresie dokumentów, które każdego z nich dotyczą, </w:t>
      </w:r>
    </w:p>
    <w:p w14:paraId="02DCDF4E" w14:textId="77777777" w:rsidR="00A76B53" w:rsidRPr="00967C10" w:rsidRDefault="00A76B53" w:rsidP="00A76B53">
      <w:pPr>
        <w:numPr>
          <w:ilvl w:val="2"/>
          <w:numId w:val="6"/>
        </w:numPr>
        <w:spacing w:after="0" w:line="312" w:lineRule="auto"/>
        <w:ind w:left="1418" w:hanging="851"/>
        <w:contextualSpacing/>
        <w:rPr>
          <w:rFonts w:asciiTheme="majorHAnsi" w:hAnsiTheme="majorHAnsi" w:cstheme="majorHAnsi"/>
          <w:sz w:val="24"/>
          <w:szCs w:val="24"/>
          <w:lang w:eastAsia="pl-PL"/>
        </w:rPr>
      </w:pPr>
      <w:r w:rsidRPr="00967C10">
        <w:rPr>
          <w:rFonts w:asciiTheme="majorHAnsi" w:hAnsiTheme="majorHAnsi" w:cstheme="majorHAnsi"/>
          <w:sz w:val="24"/>
          <w:szCs w:val="24"/>
          <w:lang w:eastAsia="pl-PL"/>
        </w:rPr>
        <w:t xml:space="preserve">Poświadczenia zgodności cyfrowego odwzorowania z dokumentem w postaci papierowej, może dokonać również notariusz. </w:t>
      </w:r>
    </w:p>
    <w:p w14:paraId="6E6F64F0" w14:textId="77777777" w:rsidR="00A76B53" w:rsidRPr="00967C10" w:rsidRDefault="00A76B53" w:rsidP="00A76B53">
      <w:pPr>
        <w:numPr>
          <w:ilvl w:val="1"/>
          <w:numId w:val="6"/>
        </w:numPr>
        <w:spacing w:after="0" w:line="312" w:lineRule="auto"/>
        <w:ind w:left="567" w:hanging="567"/>
        <w:contextualSpacing/>
        <w:rPr>
          <w:rFonts w:asciiTheme="majorHAnsi" w:hAnsiTheme="majorHAnsi" w:cstheme="majorHAnsi"/>
          <w:strike/>
          <w:sz w:val="24"/>
          <w:szCs w:val="24"/>
          <w:lang w:eastAsia="pl-PL"/>
        </w:rPr>
      </w:pPr>
      <w:r w:rsidRPr="00967C10">
        <w:rPr>
          <w:rFonts w:asciiTheme="majorHAnsi" w:hAnsiTheme="majorHAnsi" w:cstheme="majorHAnsi"/>
          <w:sz w:val="24"/>
          <w:szCs w:val="24"/>
          <w:lang w:eastAsia="pl-PL"/>
        </w:rPr>
        <w:t>Podmiotowe środki dowodowe, w tym oświadczenie, o którym mowa w art. 117 ust. 4 (dot. wykonawców wspólnie ubiegających się o udzielenie zamówienia) ustawy Pzp, oraz pełnomocnictwo przekazuje się w postaci elektronicznej i opatruje kwalifikowanym podpisem elektronicznym.</w:t>
      </w:r>
    </w:p>
    <w:p w14:paraId="42802E78" w14:textId="77777777" w:rsidR="00A76B53" w:rsidRPr="00967C10" w:rsidRDefault="00A76B53" w:rsidP="00A76B53">
      <w:pPr>
        <w:numPr>
          <w:ilvl w:val="1"/>
          <w:numId w:val="6"/>
        </w:numPr>
        <w:spacing w:after="0" w:line="312" w:lineRule="auto"/>
        <w:ind w:left="567" w:hanging="567"/>
        <w:contextualSpacing/>
        <w:rPr>
          <w:rFonts w:asciiTheme="majorHAnsi" w:hAnsiTheme="majorHAnsi" w:cstheme="majorHAnsi"/>
          <w:sz w:val="24"/>
          <w:szCs w:val="24"/>
          <w:lang w:eastAsia="pl-PL"/>
        </w:rPr>
      </w:pPr>
      <w:r w:rsidRPr="00967C10">
        <w:rPr>
          <w:rFonts w:asciiTheme="majorHAnsi" w:hAnsiTheme="majorHAnsi" w:cstheme="majorHAnsi"/>
          <w:sz w:val="24"/>
          <w:szCs w:val="24"/>
          <w:lang w:eastAsia="pl-PL"/>
        </w:rPr>
        <w:t>W przypadku gdy podmiotowe środki dowodowe, w tym oświadczenie, o którym mowa w art. 117 ust. 4 (dotyczy wykonawców wspólnie ubiegających się o udzielenie zamówienia) ustawy Pzp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4A8395EC" w14:textId="77777777" w:rsidR="00A76B53" w:rsidRPr="00967C10" w:rsidRDefault="00A76B53" w:rsidP="00A76B53">
      <w:pPr>
        <w:numPr>
          <w:ilvl w:val="1"/>
          <w:numId w:val="6"/>
        </w:numPr>
        <w:spacing w:after="0" w:line="312" w:lineRule="auto"/>
        <w:ind w:left="567" w:hanging="567"/>
        <w:contextualSpacing/>
        <w:rPr>
          <w:rFonts w:asciiTheme="majorHAnsi" w:hAnsiTheme="majorHAnsi" w:cstheme="majorHAnsi"/>
          <w:sz w:val="24"/>
          <w:szCs w:val="24"/>
          <w:lang w:eastAsia="pl-PL"/>
        </w:rPr>
      </w:pPr>
      <w:r w:rsidRPr="00967C10">
        <w:rPr>
          <w:rFonts w:asciiTheme="majorHAnsi" w:hAnsiTheme="majorHAnsi" w:cstheme="majorHAnsi"/>
          <w:sz w:val="24"/>
          <w:szCs w:val="24"/>
          <w:lang w:eastAsia="pl-PL"/>
        </w:rPr>
        <w:t xml:space="preserve">Poświadczenia zgodności cyfrowego odwzorowania z dokumentem w postaci papierowej, o którym mowa w ust. 13.8., dokonuje w przypadku: </w:t>
      </w:r>
    </w:p>
    <w:p w14:paraId="351B60E4" w14:textId="77777777" w:rsidR="00A76B53" w:rsidRPr="00967C10" w:rsidRDefault="00A76B53" w:rsidP="00A76B53">
      <w:pPr>
        <w:numPr>
          <w:ilvl w:val="2"/>
          <w:numId w:val="6"/>
        </w:numPr>
        <w:spacing w:after="0" w:line="312" w:lineRule="auto"/>
        <w:ind w:left="1418" w:hanging="851"/>
        <w:contextualSpacing/>
        <w:rPr>
          <w:rFonts w:asciiTheme="majorHAnsi" w:hAnsiTheme="majorHAnsi" w:cstheme="majorHAnsi"/>
          <w:sz w:val="24"/>
          <w:szCs w:val="24"/>
          <w:lang w:eastAsia="pl-PL"/>
        </w:rPr>
      </w:pPr>
      <w:r w:rsidRPr="00967C10">
        <w:rPr>
          <w:rFonts w:asciiTheme="majorHAnsi" w:hAnsiTheme="majorHAnsi" w:cstheme="majorHAnsi"/>
          <w:sz w:val="24"/>
          <w:szCs w:val="24"/>
          <w:lang w:eastAsia="pl-PL"/>
        </w:rPr>
        <w:t>podmiotowych środków dowodowych – odpowiednio wykonawca, wykonawca wspólnie ubiegający się o udzielenie zamówienia, lub podwykonawca, w zakresie podmiotowych środków dowodowych, które każdego z nich dotyczą,</w:t>
      </w:r>
    </w:p>
    <w:p w14:paraId="7660E2B7" w14:textId="77777777" w:rsidR="00A76B53" w:rsidRPr="00967C10" w:rsidRDefault="00A76B53" w:rsidP="00A76B53">
      <w:pPr>
        <w:numPr>
          <w:ilvl w:val="2"/>
          <w:numId w:val="6"/>
        </w:numPr>
        <w:spacing w:after="0" w:line="312" w:lineRule="auto"/>
        <w:ind w:left="1418" w:hanging="851"/>
        <w:contextualSpacing/>
        <w:rPr>
          <w:rFonts w:asciiTheme="majorHAnsi" w:hAnsiTheme="majorHAnsi" w:cstheme="majorHAnsi"/>
          <w:sz w:val="24"/>
          <w:szCs w:val="24"/>
          <w:lang w:eastAsia="pl-PL"/>
        </w:rPr>
      </w:pPr>
      <w:r w:rsidRPr="00967C10">
        <w:rPr>
          <w:rFonts w:asciiTheme="majorHAnsi" w:hAnsiTheme="majorHAnsi" w:cstheme="majorHAnsi"/>
          <w:sz w:val="24"/>
          <w:szCs w:val="24"/>
          <w:lang w:eastAsia="pl-PL"/>
        </w:rPr>
        <w:t>zobowiązania podmiotu udostępniającego zasoby – odpowiednio wykonawca lub wykonawca wspólnie ubiegający się o udzielenie zamówienia,</w:t>
      </w:r>
    </w:p>
    <w:p w14:paraId="7DE68927" w14:textId="77777777" w:rsidR="00A76B53" w:rsidRPr="00967C10" w:rsidRDefault="00A76B53" w:rsidP="00A76B53">
      <w:pPr>
        <w:numPr>
          <w:ilvl w:val="2"/>
          <w:numId w:val="6"/>
        </w:numPr>
        <w:spacing w:after="0" w:line="312" w:lineRule="auto"/>
        <w:ind w:left="1418" w:hanging="851"/>
        <w:contextualSpacing/>
        <w:rPr>
          <w:rFonts w:asciiTheme="majorHAnsi" w:hAnsiTheme="majorHAnsi" w:cstheme="majorHAnsi"/>
          <w:sz w:val="24"/>
          <w:szCs w:val="24"/>
          <w:lang w:eastAsia="pl-PL"/>
        </w:rPr>
      </w:pPr>
      <w:r w:rsidRPr="00967C10">
        <w:rPr>
          <w:rFonts w:asciiTheme="majorHAnsi" w:hAnsiTheme="majorHAnsi" w:cstheme="majorHAnsi"/>
          <w:sz w:val="24"/>
          <w:szCs w:val="24"/>
          <w:lang w:eastAsia="pl-PL"/>
        </w:rPr>
        <w:t>pełnomocnictwa – mocodawca.</w:t>
      </w:r>
    </w:p>
    <w:p w14:paraId="102894FB" w14:textId="77777777" w:rsidR="00A76B53" w:rsidRPr="00967C10" w:rsidRDefault="00A76B53" w:rsidP="00A76B53">
      <w:pPr>
        <w:numPr>
          <w:ilvl w:val="2"/>
          <w:numId w:val="6"/>
        </w:numPr>
        <w:spacing w:after="0" w:line="312" w:lineRule="auto"/>
        <w:ind w:left="1418" w:hanging="851"/>
        <w:contextualSpacing/>
        <w:rPr>
          <w:rFonts w:asciiTheme="majorHAnsi" w:hAnsiTheme="majorHAnsi" w:cstheme="majorHAnsi"/>
          <w:sz w:val="24"/>
          <w:szCs w:val="24"/>
          <w:lang w:eastAsia="pl-PL"/>
        </w:rPr>
      </w:pPr>
      <w:r w:rsidRPr="00967C10">
        <w:rPr>
          <w:rFonts w:asciiTheme="majorHAnsi" w:hAnsiTheme="majorHAnsi" w:cstheme="majorHAnsi"/>
          <w:sz w:val="24"/>
          <w:szCs w:val="24"/>
          <w:lang w:eastAsia="pl-PL"/>
        </w:rPr>
        <w:t>poświadczenia zgodności cyfrowego odwzorowania z dokumentem w postaci papierowej, może dokonać również notariusz.</w:t>
      </w:r>
    </w:p>
    <w:p w14:paraId="7FE825BD" w14:textId="77777777" w:rsidR="00A76B53" w:rsidRPr="00967C10" w:rsidRDefault="00A76B53" w:rsidP="00A76B53">
      <w:pPr>
        <w:numPr>
          <w:ilvl w:val="1"/>
          <w:numId w:val="6"/>
        </w:numPr>
        <w:spacing w:after="0" w:line="312" w:lineRule="auto"/>
        <w:ind w:left="1418" w:hanging="851"/>
        <w:contextualSpacing/>
        <w:rPr>
          <w:rFonts w:asciiTheme="majorHAnsi" w:hAnsiTheme="majorHAnsi" w:cstheme="majorHAnsi"/>
          <w:sz w:val="24"/>
          <w:szCs w:val="24"/>
          <w:lang w:eastAsia="pl-PL"/>
        </w:rPr>
      </w:pPr>
      <w:r w:rsidRPr="00967C10">
        <w:rPr>
          <w:rFonts w:asciiTheme="majorHAnsi" w:hAnsiTheme="majorHAnsi" w:cstheme="majorHAnsi"/>
          <w:sz w:val="24"/>
          <w:szCs w:val="24"/>
          <w:lang w:eastAsia="pl-PL"/>
        </w:rPr>
        <w:t>Oferta powinna być:</w:t>
      </w:r>
    </w:p>
    <w:p w14:paraId="07FCCB95" w14:textId="77777777" w:rsidR="00A76B53" w:rsidRPr="00967C10" w:rsidRDefault="00A76B53" w:rsidP="00A76B53">
      <w:pPr>
        <w:numPr>
          <w:ilvl w:val="2"/>
          <w:numId w:val="6"/>
        </w:numPr>
        <w:spacing w:after="0" w:line="312" w:lineRule="auto"/>
        <w:ind w:left="1418" w:hanging="851"/>
        <w:contextualSpacing/>
        <w:rPr>
          <w:rFonts w:asciiTheme="majorHAnsi" w:hAnsiTheme="majorHAnsi" w:cstheme="majorHAnsi"/>
          <w:sz w:val="24"/>
          <w:szCs w:val="24"/>
          <w:lang w:eastAsia="pl-PL"/>
        </w:rPr>
      </w:pPr>
      <w:r w:rsidRPr="00967C10">
        <w:rPr>
          <w:rFonts w:asciiTheme="majorHAnsi" w:hAnsiTheme="majorHAnsi" w:cstheme="majorHAnsi"/>
          <w:sz w:val="24"/>
          <w:szCs w:val="24"/>
          <w:lang w:eastAsia="pl-PL"/>
        </w:rPr>
        <w:t>sporządzona w języku polskim,</w:t>
      </w:r>
    </w:p>
    <w:p w14:paraId="081AD9CA" w14:textId="77777777" w:rsidR="00A76B53" w:rsidRPr="00967C10" w:rsidRDefault="00A76B53" w:rsidP="00A76B53">
      <w:pPr>
        <w:numPr>
          <w:ilvl w:val="2"/>
          <w:numId w:val="6"/>
        </w:numPr>
        <w:spacing w:after="0" w:line="312" w:lineRule="auto"/>
        <w:ind w:left="1418" w:hanging="851"/>
        <w:contextualSpacing/>
        <w:rPr>
          <w:rFonts w:asciiTheme="majorHAnsi" w:hAnsiTheme="majorHAnsi" w:cstheme="majorHAnsi"/>
          <w:sz w:val="24"/>
          <w:szCs w:val="24"/>
          <w:lang w:eastAsia="pl-PL"/>
        </w:rPr>
      </w:pPr>
      <w:r w:rsidRPr="00967C10">
        <w:rPr>
          <w:rFonts w:asciiTheme="majorHAnsi" w:hAnsiTheme="majorHAnsi" w:cstheme="majorHAnsi"/>
          <w:sz w:val="24"/>
          <w:szCs w:val="24"/>
          <w:lang w:eastAsia="pl-PL"/>
        </w:rPr>
        <w:t xml:space="preserve">złożona przy użyciu środków komunikacji elektronicznej tzn. za pośrednictwem </w:t>
      </w:r>
      <w:r w:rsidRPr="00967C10">
        <w:rPr>
          <w:rFonts w:asciiTheme="majorHAnsi" w:hAnsiTheme="majorHAnsi" w:cstheme="majorHAnsi"/>
          <w:sz w:val="24"/>
          <w:szCs w:val="24"/>
        </w:rPr>
        <w:t xml:space="preserve">platformy zakupowej,  </w:t>
      </w:r>
    </w:p>
    <w:p w14:paraId="0921D8E0" w14:textId="77777777" w:rsidR="00A76B53" w:rsidRPr="00967C10" w:rsidRDefault="00A76B53" w:rsidP="00A76B53">
      <w:pPr>
        <w:numPr>
          <w:ilvl w:val="2"/>
          <w:numId w:val="6"/>
        </w:numPr>
        <w:spacing w:after="0" w:line="312" w:lineRule="auto"/>
        <w:ind w:left="1418" w:hanging="851"/>
        <w:contextualSpacing/>
        <w:rPr>
          <w:rFonts w:asciiTheme="majorHAnsi" w:hAnsiTheme="majorHAnsi" w:cstheme="majorHAnsi"/>
          <w:sz w:val="24"/>
          <w:szCs w:val="24"/>
          <w:lang w:eastAsia="pl-PL"/>
        </w:rPr>
      </w:pPr>
      <w:r w:rsidRPr="00967C10">
        <w:rPr>
          <w:rFonts w:asciiTheme="majorHAnsi" w:hAnsiTheme="majorHAnsi" w:cstheme="majorHAnsi"/>
          <w:sz w:val="24"/>
          <w:szCs w:val="24"/>
          <w:lang w:eastAsia="pl-PL"/>
        </w:rPr>
        <w:t>podpisana kwalifikowanym podpisem elektronicznym przez osobę/osoby upoważnioną/upoważnione.</w:t>
      </w:r>
    </w:p>
    <w:p w14:paraId="7289CF94" w14:textId="77777777" w:rsidR="00A76B53" w:rsidRPr="00967C10" w:rsidRDefault="00A76B53" w:rsidP="00A76B53">
      <w:pPr>
        <w:numPr>
          <w:ilvl w:val="1"/>
          <w:numId w:val="6"/>
        </w:numPr>
        <w:spacing w:after="0" w:line="312" w:lineRule="auto"/>
        <w:ind w:left="709" w:hanging="709"/>
        <w:contextualSpacing/>
        <w:rPr>
          <w:rFonts w:asciiTheme="majorHAnsi" w:hAnsiTheme="majorHAnsi" w:cstheme="majorHAnsi"/>
          <w:sz w:val="24"/>
          <w:szCs w:val="24"/>
          <w:lang w:eastAsia="pl-PL"/>
        </w:rPr>
      </w:pPr>
      <w:r w:rsidRPr="00967C10">
        <w:rPr>
          <w:rFonts w:asciiTheme="majorHAnsi" w:hAnsiTheme="majorHAnsi" w:cstheme="majorHAnsi"/>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67C10">
        <w:rPr>
          <w:rFonts w:asciiTheme="majorHAnsi" w:hAnsiTheme="majorHAnsi" w:cstheme="majorHAnsi"/>
          <w:sz w:val="24"/>
          <w:szCs w:val="24"/>
          <w:lang w:eastAsia="pl-PL"/>
        </w:rPr>
        <w:t>eIDAS</w:t>
      </w:r>
      <w:proofErr w:type="spellEnd"/>
      <w:r w:rsidRPr="00967C10">
        <w:rPr>
          <w:rFonts w:asciiTheme="majorHAnsi" w:hAnsiTheme="majorHAnsi" w:cstheme="majorHAnsi"/>
          <w:sz w:val="24"/>
          <w:szCs w:val="24"/>
          <w:lang w:eastAsia="pl-PL"/>
        </w:rPr>
        <w:t>) (UE) nr 910/2014 - od 1 lipca 2016 roku”.</w:t>
      </w:r>
    </w:p>
    <w:p w14:paraId="2BED688A" w14:textId="77777777" w:rsidR="00A76B53" w:rsidRPr="00967C10" w:rsidRDefault="00A76B53" w:rsidP="00A76B53">
      <w:pPr>
        <w:numPr>
          <w:ilvl w:val="1"/>
          <w:numId w:val="6"/>
        </w:numPr>
        <w:spacing w:after="0" w:line="312" w:lineRule="auto"/>
        <w:ind w:left="709" w:hanging="709"/>
        <w:contextualSpacing/>
        <w:rPr>
          <w:rFonts w:asciiTheme="majorHAnsi" w:hAnsiTheme="majorHAnsi" w:cstheme="majorHAnsi"/>
          <w:sz w:val="24"/>
          <w:szCs w:val="24"/>
          <w:lang w:eastAsia="pl-PL"/>
        </w:rPr>
      </w:pPr>
      <w:r w:rsidRPr="00967C10">
        <w:rPr>
          <w:rFonts w:asciiTheme="majorHAnsi" w:hAnsiTheme="majorHAnsi" w:cstheme="majorHAnsi"/>
          <w:sz w:val="24"/>
          <w:szCs w:val="24"/>
          <w:lang w:eastAsia="pl-PL"/>
        </w:rPr>
        <w:t xml:space="preserve">W przypadku wykorzystania formatu podpisu </w:t>
      </w:r>
      <w:proofErr w:type="spellStart"/>
      <w:r w:rsidRPr="00967C10">
        <w:rPr>
          <w:rFonts w:asciiTheme="majorHAnsi" w:hAnsiTheme="majorHAnsi" w:cstheme="majorHAnsi"/>
          <w:sz w:val="24"/>
          <w:szCs w:val="24"/>
          <w:lang w:eastAsia="pl-PL"/>
        </w:rPr>
        <w:t>XAdES</w:t>
      </w:r>
      <w:proofErr w:type="spellEnd"/>
      <w:r w:rsidRPr="00967C10">
        <w:rPr>
          <w:rFonts w:asciiTheme="majorHAnsi" w:hAnsiTheme="majorHAnsi" w:cstheme="majorHAnsi"/>
          <w:sz w:val="24"/>
          <w:szCs w:val="24"/>
          <w:lang w:eastAsia="pl-PL"/>
        </w:rPr>
        <w:t xml:space="preserve"> zewnętrzny, zamawiający wymaga dołączenia odpowiedniej ilości plików tj. podpisywanych plików z danymi oraz plików podpisu w formacie </w:t>
      </w:r>
      <w:proofErr w:type="spellStart"/>
      <w:r w:rsidRPr="00967C10">
        <w:rPr>
          <w:rFonts w:asciiTheme="majorHAnsi" w:hAnsiTheme="majorHAnsi" w:cstheme="majorHAnsi"/>
          <w:sz w:val="24"/>
          <w:szCs w:val="24"/>
          <w:lang w:eastAsia="pl-PL"/>
        </w:rPr>
        <w:t>XAdES</w:t>
      </w:r>
      <w:proofErr w:type="spellEnd"/>
      <w:r w:rsidRPr="00967C10">
        <w:rPr>
          <w:rFonts w:asciiTheme="majorHAnsi" w:hAnsiTheme="majorHAnsi" w:cstheme="majorHAnsi"/>
          <w:sz w:val="24"/>
          <w:szCs w:val="24"/>
          <w:lang w:eastAsia="pl-PL"/>
        </w:rPr>
        <w:t>.</w:t>
      </w:r>
    </w:p>
    <w:p w14:paraId="4DD02EB4" w14:textId="77777777" w:rsidR="00A76B53" w:rsidRPr="00967C10" w:rsidRDefault="00A76B53" w:rsidP="00A76B53">
      <w:pPr>
        <w:numPr>
          <w:ilvl w:val="1"/>
          <w:numId w:val="6"/>
        </w:numPr>
        <w:spacing w:after="0" w:line="312" w:lineRule="auto"/>
        <w:ind w:left="709" w:hanging="709"/>
        <w:contextualSpacing/>
        <w:rPr>
          <w:rFonts w:asciiTheme="majorHAnsi" w:hAnsiTheme="majorHAnsi" w:cstheme="majorHAnsi"/>
          <w:sz w:val="24"/>
          <w:szCs w:val="24"/>
          <w:lang w:eastAsia="pl-PL"/>
        </w:rPr>
      </w:pPr>
      <w:r w:rsidRPr="00967C10">
        <w:rPr>
          <w:rFonts w:asciiTheme="majorHAnsi" w:hAnsiTheme="majorHAnsi" w:cstheme="majorHAnsi"/>
          <w:sz w:val="24"/>
          <w:szCs w:val="24"/>
          <w:lang w:eastAsia="pl-PL"/>
        </w:rPr>
        <w:t>Na Platformie w formularzu składania oferty znajduje się miejsce wyznaczone do dołączenia części oferty stanowiącej tajemnicę przedsiębiorstwa w rozumieniu przepisów ustawy dnia 16 kwietnia 1993 r. o zwalczaniu nieuczciwej konkurencji.</w:t>
      </w:r>
    </w:p>
    <w:p w14:paraId="469C8E8D" w14:textId="77777777" w:rsidR="00A76B53" w:rsidRPr="00967C10" w:rsidRDefault="00A76B53" w:rsidP="00A76B53">
      <w:pPr>
        <w:numPr>
          <w:ilvl w:val="1"/>
          <w:numId w:val="6"/>
        </w:numPr>
        <w:spacing w:after="0" w:line="312" w:lineRule="auto"/>
        <w:ind w:left="709" w:hanging="709"/>
        <w:contextualSpacing/>
        <w:rPr>
          <w:rFonts w:asciiTheme="majorHAnsi" w:hAnsiTheme="majorHAnsi" w:cstheme="majorHAnsi"/>
          <w:color w:val="0563C1" w:themeColor="hyperlink"/>
          <w:sz w:val="24"/>
          <w:szCs w:val="24"/>
          <w:u w:val="single"/>
          <w:lang w:eastAsia="pl-PL"/>
        </w:rPr>
      </w:pPr>
      <w:r w:rsidRPr="00967C10">
        <w:rPr>
          <w:rFonts w:asciiTheme="majorHAnsi" w:hAnsiTheme="majorHAnsi" w:cstheme="majorHAnsi"/>
          <w:sz w:val="24"/>
          <w:szCs w:val="24"/>
          <w:lang w:eastAsia="pl-PL"/>
        </w:rPr>
        <w:t xml:space="preserve">Wykonawca, za pośrednictwem </w:t>
      </w:r>
      <w:r w:rsidRPr="00967C10">
        <w:rPr>
          <w:rFonts w:asciiTheme="majorHAnsi" w:hAnsiTheme="majorHAnsi" w:cstheme="majorHAnsi"/>
          <w:sz w:val="24"/>
          <w:szCs w:val="24"/>
        </w:rPr>
        <w:t xml:space="preserve">platformy zakupowej </w:t>
      </w:r>
      <w:r w:rsidRPr="00967C10">
        <w:rPr>
          <w:rFonts w:asciiTheme="majorHAnsi" w:hAnsiTheme="majorHAnsi" w:cstheme="majorHAnsi"/>
          <w:sz w:val="24"/>
          <w:szCs w:val="24"/>
          <w:lang w:eastAsia="pl-PL"/>
        </w:rPr>
        <w:t xml:space="preserve"> może przed upływem terminu do składania ofert wycofać ofertę. Sposób dokonywania wycofania oferty zamieszczono w instrukcji zamieszczonej na stronie internetowej pod adresem: </w:t>
      </w:r>
      <w:hyperlink r:id="rId27" w:history="1">
        <w:r w:rsidRPr="00967C10">
          <w:rPr>
            <w:rFonts w:asciiTheme="majorHAnsi" w:hAnsiTheme="majorHAnsi" w:cstheme="majorHAnsi"/>
            <w:color w:val="0563C1" w:themeColor="hyperlink"/>
            <w:sz w:val="24"/>
            <w:szCs w:val="24"/>
            <w:u w:val="single"/>
            <w:lang w:eastAsia="pl-PL"/>
          </w:rPr>
          <w:t>https://platformazakupowa.pl/strona/45-instrukcje</w:t>
        </w:r>
      </w:hyperlink>
    </w:p>
    <w:p w14:paraId="7F1584EB" w14:textId="77777777" w:rsidR="00A76B53" w:rsidRPr="00967C10" w:rsidRDefault="00A76B53" w:rsidP="00A76B53">
      <w:pPr>
        <w:numPr>
          <w:ilvl w:val="1"/>
          <w:numId w:val="6"/>
        </w:numPr>
        <w:spacing w:after="0" w:line="312" w:lineRule="auto"/>
        <w:ind w:left="709" w:hanging="709"/>
        <w:contextualSpacing/>
        <w:rPr>
          <w:rFonts w:asciiTheme="majorHAnsi" w:hAnsiTheme="majorHAnsi" w:cstheme="majorHAnsi"/>
          <w:sz w:val="24"/>
          <w:szCs w:val="24"/>
          <w:lang w:eastAsia="pl-PL"/>
        </w:rPr>
      </w:pPr>
      <w:r w:rsidRPr="00967C10">
        <w:rPr>
          <w:rFonts w:asciiTheme="majorHAnsi" w:hAnsiTheme="majorHAnsi" w:cstheme="majorHAnsi"/>
          <w:sz w:val="24"/>
          <w:szCs w:val="24"/>
          <w:lang w:eastAsia="pl-PL"/>
        </w:rPr>
        <w:t>Każdy z wykonawców może złożyć tylko jedną ofertę. Złożenie większej liczby ofert lub   oferty zawierającej propozycje wariantowe podlegać będzie odrzuceniu.</w:t>
      </w:r>
    </w:p>
    <w:p w14:paraId="7799396F" w14:textId="77777777" w:rsidR="00A76B53" w:rsidRPr="00967C10" w:rsidRDefault="00A76B53" w:rsidP="00A76B53">
      <w:pPr>
        <w:numPr>
          <w:ilvl w:val="1"/>
          <w:numId w:val="6"/>
        </w:numPr>
        <w:spacing w:after="0" w:line="312" w:lineRule="auto"/>
        <w:ind w:left="709" w:hanging="709"/>
        <w:contextualSpacing/>
        <w:rPr>
          <w:rFonts w:asciiTheme="majorHAnsi" w:hAnsiTheme="majorHAnsi" w:cstheme="majorHAnsi"/>
          <w:sz w:val="24"/>
          <w:szCs w:val="24"/>
          <w:lang w:eastAsia="pl-PL"/>
        </w:rPr>
      </w:pPr>
      <w:r w:rsidRPr="00967C10">
        <w:rPr>
          <w:rFonts w:asciiTheme="majorHAnsi" w:hAnsiTheme="majorHAnsi" w:cstheme="majorHAnsi"/>
          <w:sz w:val="24"/>
          <w:szCs w:val="24"/>
          <w:lang w:eastAsia="pl-PL"/>
        </w:rPr>
        <w:t>Dokumenty i oświadczenia składane przez wykonawcę powinny być w języku polskim. Jeżeli podmiotowe środki dowodowe oraz inne dokumenty lub oświadczenia, sporządzone są w języku obcym, przekazuje się wraz z tłumaczeniem na język polski.</w:t>
      </w:r>
    </w:p>
    <w:p w14:paraId="4C3D4026" w14:textId="77777777" w:rsidR="00A76B53" w:rsidRPr="00967C10" w:rsidRDefault="00A76B53" w:rsidP="00A76B53">
      <w:pPr>
        <w:numPr>
          <w:ilvl w:val="1"/>
          <w:numId w:val="6"/>
        </w:numPr>
        <w:spacing w:after="0" w:line="312" w:lineRule="auto"/>
        <w:ind w:left="709" w:hanging="709"/>
        <w:contextualSpacing/>
        <w:rPr>
          <w:rFonts w:asciiTheme="majorHAnsi" w:hAnsiTheme="majorHAnsi" w:cstheme="majorHAnsi"/>
          <w:sz w:val="24"/>
          <w:szCs w:val="24"/>
          <w:lang w:eastAsia="pl-PL"/>
        </w:rPr>
      </w:pPr>
      <w:r w:rsidRPr="00967C10">
        <w:rPr>
          <w:rFonts w:asciiTheme="majorHAnsi" w:hAnsiTheme="majorHAnsi" w:cstheme="majorHAnsi"/>
          <w:sz w:val="24"/>
          <w:szCs w:val="24"/>
          <w:lang w:eastAsia="pl-PL"/>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4D2D023" w14:textId="77777777" w:rsidR="00A76B53" w:rsidRPr="00967C10" w:rsidRDefault="00A76B53" w:rsidP="00A76B53">
      <w:pPr>
        <w:numPr>
          <w:ilvl w:val="1"/>
          <w:numId w:val="6"/>
        </w:numPr>
        <w:spacing w:after="0" w:line="312" w:lineRule="auto"/>
        <w:ind w:left="709" w:hanging="709"/>
        <w:contextualSpacing/>
        <w:rPr>
          <w:rFonts w:asciiTheme="majorHAnsi" w:hAnsiTheme="majorHAnsi" w:cstheme="majorHAnsi"/>
          <w:sz w:val="24"/>
          <w:szCs w:val="24"/>
          <w:lang w:eastAsia="pl-PL"/>
        </w:rPr>
      </w:pPr>
      <w:r w:rsidRPr="00967C10">
        <w:rPr>
          <w:rFonts w:asciiTheme="majorHAnsi" w:hAnsiTheme="majorHAnsi" w:cstheme="majorHAnsi"/>
          <w:sz w:val="24"/>
          <w:szCs w:val="24"/>
          <w:lang w:eastAsia="pl-PL"/>
        </w:rPr>
        <w:t>Maksymalny rozmiar jednego pliku przesyłanego za pośrednictwem dedykowanych formularzy do: złożenia, wycofania oferty wynosi 150 MB natomiast przy komunikacji wielkość pliku to maksymalnie 500 MB.</w:t>
      </w:r>
    </w:p>
    <w:p w14:paraId="0687C2DC" w14:textId="77777777" w:rsidR="00A76B53" w:rsidRPr="00967C10" w:rsidRDefault="00A76B53" w:rsidP="00A76B53">
      <w:pPr>
        <w:numPr>
          <w:ilvl w:val="1"/>
          <w:numId w:val="6"/>
        </w:numPr>
        <w:spacing w:after="0" w:line="312" w:lineRule="auto"/>
        <w:ind w:left="709" w:hanging="709"/>
        <w:contextualSpacing/>
        <w:rPr>
          <w:rFonts w:asciiTheme="majorHAnsi" w:hAnsiTheme="majorHAnsi" w:cstheme="majorHAnsi"/>
          <w:sz w:val="24"/>
          <w:szCs w:val="24"/>
          <w:lang w:eastAsia="pl-PL"/>
        </w:rPr>
      </w:pPr>
      <w:r w:rsidRPr="00967C10">
        <w:rPr>
          <w:rFonts w:asciiTheme="majorHAnsi" w:hAnsiTheme="majorHAnsi" w:cstheme="majorHAnsi"/>
          <w:sz w:val="24"/>
          <w:szCs w:val="24"/>
          <w:lang w:eastAsia="pl-PL"/>
        </w:rPr>
        <w:t>Wykonawca, na wezwanie zamawiającego składa oświadczenie, o którym mowa w art. 125 ust. 1 Pzp, na formularzu JEDZ oraz oświadczenie w zakresie  art. 7 ust. 1 ustawy o szczególnych rozwiązaniach w zakresie przeciwdziałania wspieraniu agresji na Ukrainę oraz służących ochronie bezpieczeństwa narodowego i art. 5k rozporządzenia nr 833/2014 z dnia 31 lipca 2014 r. dotyczące środków ograniczających w związku z działaniami Rosji destabilizującymi sytuację na Ukrainie.  Zaleca się, aby skorzystać ze wzoru stanowiącego załącznik nr 4,  4A i 4B do SWZ. Informacja dotycząca wypełnienia oświadczenia JEDZ:</w:t>
      </w:r>
    </w:p>
    <w:p w14:paraId="214B13DE" w14:textId="77777777" w:rsidR="00A76B53" w:rsidRPr="00967C10" w:rsidRDefault="00A76B53" w:rsidP="00A76B53">
      <w:pPr>
        <w:numPr>
          <w:ilvl w:val="2"/>
          <w:numId w:val="6"/>
        </w:numPr>
        <w:spacing w:after="0" w:line="312" w:lineRule="auto"/>
        <w:ind w:left="1560" w:hanging="851"/>
        <w:contextualSpacing/>
        <w:rPr>
          <w:rFonts w:asciiTheme="majorHAnsi" w:hAnsiTheme="majorHAnsi" w:cstheme="majorHAnsi"/>
          <w:sz w:val="24"/>
          <w:szCs w:val="24"/>
          <w:lang w:eastAsia="pl-PL"/>
        </w:rPr>
      </w:pPr>
      <w:r w:rsidRPr="00967C10">
        <w:rPr>
          <w:rFonts w:asciiTheme="majorHAnsi" w:hAnsiTheme="majorHAnsi" w:cstheme="majorHAnsi"/>
          <w:sz w:val="24"/>
          <w:szCs w:val="24"/>
          <w:lang w:eastAsia="pl-PL"/>
        </w:rPr>
        <w:t xml:space="preserve">oświadczenie wypełnia się w zakresie wskazanym przez zamawiającego na potwierdzenie braku podstaw wykluczenia, </w:t>
      </w:r>
      <w:bookmarkStart w:id="42" w:name="_Hlk102205582"/>
    </w:p>
    <w:bookmarkEnd w:id="42"/>
    <w:p w14:paraId="5845E9FD" w14:textId="77777777" w:rsidR="00A76B53" w:rsidRPr="00967C10" w:rsidRDefault="00A76B53" w:rsidP="00A76B53">
      <w:pPr>
        <w:numPr>
          <w:ilvl w:val="2"/>
          <w:numId w:val="6"/>
        </w:numPr>
        <w:spacing w:after="0" w:line="312" w:lineRule="auto"/>
        <w:ind w:left="1560" w:hanging="851"/>
        <w:contextualSpacing/>
        <w:rPr>
          <w:rFonts w:asciiTheme="majorHAnsi" w:hAnsiTheme="majorHAnsi" w:cstheme="majorHAnsi"/>
          <w:sz w:val="24"/>
          <w:szCs w:val="24"/>
          <w:lang w:eastAsia="pl-PL"/>
        </w:rPr>
      </w:pPr>
      <w:r w:rsidRPr="00967C10">
        <w:rPr>
          <w:rFonts w:asciiTheme="majorHAnsi" w:hAnsiTheme="majorHAnsi" w:cstheme="majorHAnsi"/>
          <w:sz w:val="24"/>
          <w:szCs w:val="24"/>
          <w:lang w:eastAsia="pl-PL"/>
        </w:rPr>
        <w:t>w części IV JEDZ dotyczącej kryteriów kwalifikacji w zakresie spełniania warunków udziału w postępowaniu (opisanych w Rozdziale 6 SWZ) wypełnia jedynie sekcję α. Nie wypełnia zatem pozostałych sekcji A-D w tej Części.</w:t>
      </w:r>
    </w:p>
    <w:p w14:paraId="0D2E6D8C" w14:textId="77777777" w:rsidR="00A76B53" w:rsidRPr="00967C10" w:rsidRDefault="00A76B53" w:rsidP="00A76B53">
      <w:pPr>
        <w:numPr>
          <w:ilvl w:val="2"/>
          <w:numId w:val="6"/>
        </w:numPr>
        <w:spacing w:after="0" w:line="312" w:lineRule="auto"/>
        <w:ind w:left="1560" w:hanging="851"/>
        <w:contextualSpacing/>
        <w:rPr>
          <w:rFonts w:asciiTheme="majorHAnsi" w:hAnsiTheme="majorHAnsi" w:cstheme="majorHAnsi"/>
          <w:sz w:val="24"/>
          <w:szCs w:val="24"/>
          <w:lang w:eastAsia="pl-PL"/>
        </w:rPr>
      </w:pPr>
      <w:r w:rsidRPr="00967C10">
        <w:rPr>
          <w:rFonts w:asciiTheme="majorHAnsi" w:hAnsiTheme="majorHAnsi" w:cstheme="majorHAnsi"/>
          <w:sz w:val="24"/>
          <w:szCs w:val="24"/>
          <w:lang w:eastAsia="pl-PL"/>
        </w:rPr>
        <w:t xml:space="preserve">zamawiający nie wzywa do złożenia podmiotowych środków dowodowych oraz innych dokumentów lub oświadczeń, jakich może żądać zamawiający od wykonawcy, jeżeli  może  je  uzyskać  za  pomocą  bezpłatnych  i ogólnodostępnych  baz  danych, w szczególności rejestrów publicznych w rozumieniu ustawy z dnia 17 lutego 2005 r. o informatyzacji  działalności  podmiotów  realizujących  zadania  publiczne,  </w:t>
      </w:r>
      <w:r w:rsidRPr="00967C10">
        <w:rPr>
          <w:rFonts w:asciiTheme="majorHAnsi" w:hAnsiTheme="majorHAnsi" w:cstheme="majorHAnsi"/>
          <w:sz w:val="24"/>
          <w:szCs w:val="24"/>
          <w:u w:val="single"/>
          <w:lang w:eastAsia="pl-PL"/>
        </w:rPr>
        <w:t>o ile wykonawca  wskazał  w oświadczeniach, o których mowa</w:t>
      </w:r>
      <w:r w:rsidRPr="00967C10">
        <w:rPr>
          <w:rFonts w:asciiTheme="majorHAnsi" w:hAnsiTheme="majorHAnsi" w:cstheme="majorHAnsi"/>
          <w:sz w:val="24"/>
          <w:szCs w:val="24"/>
          <w:lang w:eastAsia="pl-PL"/>
        </w:rPr>
        <w:t xml:space="preserve">  w art. 125 ust. 1 ustawy Pzp dane umożliwiające dostęp do tych środków.</w:t>
      </w:r>
    </w:p>
    <w:p w14:paraId="2BABFBA7" w14:textId="77777777" w:rsidR="004D7D95" w:rsidRPr="00967C10" w:rsidRDefault="00A76B53" w:rsidP="004D7D95">
      <w:pPr>
        <w:numPr>
          <w:ilvl w:val="2"/>
          <w:numId w:val="6"/>
        </w:numPr>
        <w:spacing w:after="0" w:line="312" w:lineRule="auto"/>
        <w:ind w:left="1560" w:hanging="851"/>
        <w:contextualSpacing/>
        <w:rPr>
          <w:rFonts w:asciiTheme="majorHAnsi" w:hAnsiTheme="majorHAnsi" w:cstheme="majorHAnsi"/>
          <w:sz w:val="24"/>
          <w:szCs w:val="24"/>
          <w:u w:val="single"/>
          <w:lang w:eastAsia="pl-PL"/>
        </w:rPr>
      </w:pPr>
      <w:r w:rsidRPr="00967C10">
        <w:rPr>
          <w:rFonts w:asciiTheme="majorHAnsi" w:hAnsiTheme="majorHAnsi" w:cstheme="majorHAnsi"/>
          <w:sz w:val="24"/>
          <w:szCs w:val="24"/>
          <w:lang w:eastAsia="pl-PL"/>
        </w:rPr>
        <w:t xml:space="preserve">instrukcja wypełnienia JEDZ dostępna jest na stronie: </w:t>
      </w:r>
      <w:hyperlink r:id="rId28" w:history="1">
        <w:r w:rsidRPr="00967C10">
          <w:rPr>
            <w:rFonts w:asciiTheme="majorHAnsi" w:hAnsiTheme="majorHAnsi" w:cstheme="majorHAnsi"/>
            <w:color w:val="0563C1" w:themeColor="hyperlink"/>
            <w:sz w:val="24"/>
            <w:szCs w:val="24"/>
            <w:u w:val="single"/>
          </w:rPr>
          <w:t>https://www.uzp.gov.pl/e-uslugi/jedz</w:t>
        </w:r>
      </w:hyperlink>
      <w:r w:rsidRPr="00967C10">
        <w:rPr>
          <w:rFonts w:asciiTheme="majorHAnsi" w:hAnsiTheme="majorHAnsi" w:cstheme="majorHAnsi"/>
          <w:sz w:val="24"/>
          <w:szCs w:val="24"/>
        </w:rPr>
        <w:t xml:space="preserve"> </w:t>
      </w:r>
      <w:r w:rsidRPr="00967C10">
        <w:rPr>
          <w:rFonts w:asciiTheme="majorHAnsi" w:hAnsiTheme="majorHAnsi" w:cstheme="majorHAnsi"/>
          <w:sz w:val="24"/>
          <w:szCs w:val="24"/>
          <w:lang w:eastAsia="pl-PL"/>
        </w:rPr>
        <w:t xml:space="preserve">  </w:t>
      </w:r>
    </w:p>
    <w:p w14:paraId="0AB5565C" w14:textId="14076BD5" w:rsidR="004D7D95" w:rsidRPr="00967C10" w:rsidRDefault="00A76B53" w:rsidP="00CD7CC6">
      <w:pPr>
        <w:numPr>
          <w:ilvl w:val="1"/>
          <w:numId w:val="6"/>
        </w:numPr>
        <w:spacing w:after="100" w:afterAutospacing="1" w:line="312" w:lineRule="auto"/>
        <w:ind w:left="709" w:hanging="709"/>
        <w:contextualSpacing/>
        <w:rPr>
          <w:rFonts w:asciiTheme="majorHAnsi" w:hAnsiTheme="majorHAnsi" w:cstheme="majorHAnsi"/>
          <w:sz w:val="24"/>
          <w:szCs w:val="24"/>
          <w:u w:val="single"/>
          <w:lang w:eastAsia="pl-PL"/>
        </w:rPr>
      </w:pPr>
      <w:r w:rsidRPr="00967C10">
        <w:rPr>
          <w:rFonts w:asciiTheme="majorHAnsi" w:hAnsiTheme="majorHAnsi" w:cstheme="majorHAnsi"/>
          <w:sz w:val="24"/>
          <w:szCs w:val="24"/>
          <w:lang w:eastAsia="pl-PL"/>
        </w:rPr>
        <w:t>Oświadczenia składane na podstawie art. 125 Pzp   stanowią   dowód   potwierdzający   brak   podstaw   wykluczenia, spełnianie warunków udziału w postępowaniu na dzień składania ofert, tymczasowo zastępujący wymagane przez zamawiającego podmiotowe środki dowodowe</w:t>
      </w:r>
      <w:r w:rsidR="00CD7CC6" w:rsidRPr="00967C10">
        <w:rPr>
          <w:rFonts w:asciiTheme="majorHAnsi" w:hAnsiTheme="majorHAnsi" w:cstheme="majorHAnsi"/>
          <w:sz w:val="24"/>
          <w:szCs w:val="24"/>
          <w:lang w:eastAsia="pl-PL"/>
        </w:rPr>
        <w:t>.</w:t>
      </w:r>
    </w:p>
    <w:p w14:paraId="66064F16" w14:textId="1411D216" w:rsidR="00F65587" w:rsidRPr="00967C10" w:rsidRDefault="00F65587" w:rsidP="009276DC">
      <w:pPr>
        <w:pStyle w:val="Nagwek1"/>
        <w:numPr>
          <w:ilvl w:val="0"/>
          <w:numId w:val="60"/>
        </w:numPr>
        <w:tabs>
          <w:tab w:val="left" w:pos="4395"/>
        </w:tabs>
        <w:spacing w:before="0" w:line="312" w:lineRule="auto"/>
        <w:ind w:left="709" w:hanging="709"/>
        <w:jc w:val="both"/>
        <w:rPr>
          <w:rFonts w:eastAsia="Times New Roman" w:cstheme="majorHAnsi"/>
          <w:color w:val="auto"/>
          <w:sz w:val="24"/>
          <w:szCs w:val="24"/>
          <w:lang w:eastAsia="pl-PL"/>
        </w:rPr>
      </w:pPr>
      <w:bookmarkStart w:id="43" w:name="_Toc164152092"/>
      <w:r w:rsidRPr="00967C10">
        <w:rPr>
          <w:rFonts w:eastAsia="Times New Roman" w:cstheme="majorHAnsi"/>
          <w:color w:val="auto"/>
          <w:sz w:val="24"/>
          <w:szCs w:val="24"/>
          <w:lang w:eastAsia="pl-PL"/>
        </w:rPr>
        <w:t>Sposób oraz termin składania ofert, termin otwarcia ofert</w:t>
      </w:r>
      <w:bookmarkEnd w:id="43"/>
    </w:p>
    <w:p w14:paraId="039CFB85" w14:textId="28EF6FB8" w:rsidR="0004714A" w:rsidRPr="00967C10" w:rsidRDefault="0004714A" w:rsidP="00CD7CC6">
      <w:pPr>
        <w:pStyle w:val="Akapitzlist"/>
        <w:numPr>
          <w:ilvl w:val="1"/>
          <w:numId w:val="7"/>
        </w:numPr>
        <w:spacing w:after="0" w:line="288" w:lineRule="auto"/>
        <w:ind w:left="709" w:hanging="709"/>
        <w:jc w:val="both"/>
        <w:rPr>
          <w:rFonts w:asciiTheme="majorHAnsi" w:hAnsiTheme="majorHAnsi" w:cstheme="majorHAnsi"/>
          <w:sz w:val="24"/>
          <w:szCs w:val="24"/>
          <w:lang w:eastAsia="pl-PL"/>
        </w:rPr>
      </w:pPr>
      <w:r w:rsidRPr="00967C10">
        <w:rPr>
          <w:rFonts w:asciiTheme="majorHAnsi" w:hAnsiTheme="majorHAnsi" w:cstheme="majorHAnsi"/>
          <w:sz w:val="24"/>
          <w:szCs w:val="24"/>
          <w:lang w:eastAsia="pl-PL"/>
        </w:rPr>
        <w:t xml:space="preserve">Ofertę wraz z wymaganymi dokumentami należy złożyć za pośrednictwem platformy zakupowej  pod adresem: </w:t>
      </w:r>
      <w:hyperlink r:id="rId29" w:history="1">
        <w:r w:rsidR="00145713" w:rsidRPr="00E22A76">
          <w:rPr>
            <w:rStyle w:val="Hipercze"/>
          </w:rPr>
          <w:t>https://platformazakupowa.pl/pn/smigiel</w:t>
        </w:r>
      </w:hyperlink>
      <w:r w:rsidR="00145713">
        <w:t xml:space="preserve"> </w:t>
      </w:r>
    </w:p>
    <w:p w14:paraId="3869BC90" w14:textId="76D1CA5D" w:rsidR="0004714A" w:rsidRPr="00145713" w:rsidRDefault="0004714A" w:rsidP="004C6114">
      <w:pPr>
        <w:pStyle w:val="Akapitzlist"/>
        <w:numPr>
          <w:ilvl w:val="1"/>
          <w:numId w:val="7"/>
        </w:numPr>
        <w:spacing w:after="0" w:line="288" w:lineRule="auto"/>
        <w:ind w:left="709" w:hanging="709"/>
        <w:jc w:val="both"/>
        <w:rPr>
          <w:rFonts w:asciiTheme="majorHAnsi" w:hAnsiTheme="majorHAnsi" w:cstheme="majorHAnsi"/>
          <w:sz w:val="24"/>
          <w:szCs w:val="24"/>
          <w:lang w:eastAsia="pl-PL"/>
        </w:rPr>
      </w:pPr>
      <w:r w:rsidRPr="00145713">
        <w:rPr>
          <w:rFonts w:asciiTheme="majorHAnsi" w:hAnsiTheme="majorHAnsi" w:cstheme="majorHAnsi"/>
          <w:sz w:val="24"/>
          <w:szCs w:val="24"/>
          <w:lang w:eastAsia="pl-PL"/>
        </w:rPr>
        <w:t>Otwarcie ofert dokonywane jest przez odszyfrowanie i otwarcie ofert.</w:t>
      </w:r>
    </w:p>
    <w:p w14:paraId="4B73B056" w14:textId="6122EC5C" w:rsidR="0004714A" w:rsidRPr="00194A1E" w:rsidRDefault="0004714A" w:rsidP="00CD7CC6">
      <w:pPr>
        <w:pStyle w:val="Akapitzlist"/>
        <w:numPr>
          <w:ilvl w:val="1"/>
          <w:numId w:val="7"/>
        </w:numPr>
        <w:spacing w:after="0" w:line="288" w:lineRule="auto"/>
        <w:ind w:left="709" w:hanging="709"/>
        <w:jc w:val="both"/>
        <w:rPr>
          <w:rFonts w:asciiTheme="majorHAnsi" w:hAnsiTheme="majorHAnsi" w:cstheme="majorHAnsi"/>
          <w:sz w:val="24"/>
          <w:szCs w:val="24"/>
          <w:lang w:eastAsia="pl-PL"/>
        </w:rPr>
      </w:pPr>
      <w:r w:rsidRPr="00145713">
        <w:rPr>
          <w:rFonts w:asciiTheme="majorHAnsi" w:hAnsiTheme="majorHAnsi" w:cstheme="majorHAnsi"/>
          <w:sz w:val="24"/>
          <w:szCs w:val="24"/>
          <w:lang w:eastAsia="pl-PL"/>
        </w:rPr>
        <w:t xml:space="preserve">Termin składania ofert do dnia: </w:t>
      </w:r>
      <w:r w:rsidR="001160FC" w:rsidRPr="00194A1E">
        <w:rPr>
          <w:rFonts w:asciiTheme="majorHAnsi" w:hAnsiTheme="majorHAnsi" w:cstheme="majorHAnsi"/>
          <w:sz w:val="24"/>
          <w:szCs w:val="24"/>
          <w:lang w:eastAsia="pl-PL"/>
        </w:rPr>
        <w:t>30.05</w:t>
      </w:r>
      <w:r w:rsidR="004C6114" w:rsidRPr="00194A1E">
        <w:rPr>
          <w:rFonts w:asciiTheme="majorHAnsi" w:hAnsiTheme="majorHAnsi" w:cstheme="majorHAnsi"/>
          <w:sz w:val="24"/>
          <w:szCs w:val="24"/>
          <w:lang w:eastAsia="pl-PL"/>
        </w:rPr>
        <w:t>.</w:t>
      </w:r>
      <w:r w:rsidRPr="00194A1E">
        <w:rPr>
          <w:rFonts w:asciiTheme="majorHAnsi" w:hAnsiTheme="majorHAnsi" w:cstheme="majorHAnsi"/>
          <w:sz w:val="24"/>
          <w:szCs w:val="24"/>
          <w:lang w:eastAsia="pl-PL"/>
        </w:rPr>
        <w:t>202</w:t>
      </w:r>
      <w:r w:rsidR="008160E3" w:rsidRPr="00194A1E">
        <w:rPr>
          <w:rFonts w:asciiTheme="majorHAnsi" w:hAnsiTheme="majorHAnsi" w:cstheme="majorHAnsi"/>
          <w:sz w:val="24"/>
          <w:szCs w:val="24"/>
          <w:lang w:eastAsia="pl-PL"/>
        </w:rPr>
        <w:t>5</w:t>
      </w:r>
      <w:r w:rsidRPr="00194A1E">
        <w:rPr>
          <w:rFonts w:asciiTheme="majorHAnsi" w:hAnsiTheme="majorHAnsi" w:cstheme="majorHAnsi"/>
          <w:sz w:val="24"/>
          <w:szCs w:val="24"/>
          <w:lang w:eastAsia="pl-PL"/>
        </w:rPr>
        <w:t xml:space="preserve"> r. godz. </w:t>
      </w:r>
      <w:r w:rsidR="004C6114" w:rsidRPr="00194A1E">
        <w:rPr>
          <w:rFonts w:asciiTheme="majorHAnsi" w:hAnsiTheme="majorHAnsi" w:cstheme="majorHAnsi"/>
          <w:sz w:val="24"/>
          <w:szCs w:val="24"/>
          <w:lang w:eastAsia="pl-PL"/>
        </w:rPr>
        <w:t>11:00</w:t>
      </w:r>
      <w:r w:rsidRPr="00194A1E">
        <w:rPr>
          <w:rFonts w:asciiTheme="majorHAnsi" w:hAnsiTheme="majorHAnsi" w:cstheme="majorHAnsi"/>
          <w:sz w:val="24"/>
          <w:szCs w:val="24"/>
          <w:lang w:eastAsia="pl-PL"/>
        </w:rPr>
        <w:t xml:space="preserve"> </w:t>
      </w:r>
    </w:p>
    <w:p w14:paraId="3040ACC8" w14:textId="788E26AC" w:rsidR="0004714A" w:rsidRPr="00194A1E" w:rsidRDefault="0004714A" w:rsidP="00CD7CC6">
      <w:pPr>
        <w:pStyle w:val="Akapitzlist"/>
        <w:numPr>
          <w:ilvl w:val="1"/>
          <w:numId w:val="7"/>
        </w:numPr>
        <w:spacing w:after="0" w:line="288" w:lineRule="auto"/>
        <w:ind w:left="709" w:hanging="709"/>
        <w:jc w:val="both"/>
        <w:rPr>
          <w:rFonts w:asciiTheme="majorHAnsi" w:hAnsiTheme="majorHAnsi" w:cstheme="majorHAnsi"/>
          <w:sz w:val="24"/>
          <w:szCs w:val="24"/>
          <w:lang w:eastAsia="pl-PL"/>
        </w:rPr>
      </w:pPr>
      <w:r w:rsidRPr="00194A1E">
        <w:rPr>
          <w:rFonts w:asciiTheme="majorHAnsi" w:hAnsiTheme="majorHAnsi" w:cstheme="majorHAnsi"/>
          <w:sz w:val="24"/>
          <w:szCs w:val="24"/>
          <w:lang w:eastAsia="pl-PL"/>
        </w:rPr>
        <w:t xml:space="preserve">Termin otwarcia ofert: </w:t>
      </w:r>
      <w:r w:rsidR="005810A6" w:rsidRPr="00194A1E">
        <w:rPr>
          <w:rFonts w:asciiTheme="majorHAnsi" w:hAnsiTheme="majorHAnsi" w:cstheme="majorHAnsi"/>
          <w:sz w:val="24"/>
          <w:szCs w:val="24"/>
          <w:lang w:eastAsia="pl-PL"/>
        </w:rPr>
        <w:t>30.05.2025 r.</w:t>
      </w:r>
      <w:r w:rsidRPr="00194A1E">
        <w:rPr>
          <w:rFonts w:asciiTheme="majorHAnsi" w:hAnsiTheme="majorHAnsi" w:cstheme="majorHAnsi"/>
          <w:sz w:val="24"/>
          <w:szCs w:val="24"/>
          <w:lang w:eastAsia="pl-PL"/>
        </w:rPr>
        <w:t xml:space="preserve">  godz. </w:t>
      </w:r>
      <w:r w:rsidR="004C6114" w:rsidRPr="00194A1E">
        <w:rPr>
          <w:rFonts w:asciiTheme="majorHAnsi" w:hAnsiTheme="majorHAnsi" w:cstheme="majorHAnsi"/>
          <w:sz w:val="24"/>
          <w:szCs w:val="24"/>
          <w:lang w:eastAsia="pl-PL"/>
        </w:rPr>
        <w:t>11:15.</w:t>
      </w:r>
    </w:p>
    <w:p w14:paraId="3C3150D2" w14:textId="77777777" w:rsidR="0004714A" w:rsidRPr="00967C10" w:rsidRDefault="0004714A" w:rsidP="00CD7CC6">
      <w:pPr>
        <w:pStyle w:val="Akapitzlist"/>
        <w:numPr>
          <w:ilvl w:val="1"/>
          <w:numId w:val="7"/>
        </w:numPr>
        <w:spacing w:after="0" w:line="288" w:lineRule="auto"/>
        <w:ind w:left="709" w:hanging="709"/>
        <w:jc w:val="both"/>
        <w:rPr>
          <w:rFonts w:asciiTheme="majorHAnsi" w:hAnsiTheme="majorHAnsi" w:cstheme="majorHAnsi"/>
          <w:sz w:val="24"/>
          <w:szCs w:val="24"/>
          <w:lang w:eastAsia="pl-PL"/>
        </w:rPr>
      </w:pPr>
      <w:r w:rsidRPr="00967C10">
        <w:rPr>
          <w:rFonts w:asciiTheme="majorHAnsi" w:hAnsiTheme="majorHAnsi" w:cstheme="majorHAnsi"/>
          <w:sz w:val="24"/>
          <w:szCs w:val="24"/>
          <w:lang w:eastAsia="pl-PL"/>
        </w:rPr>
        <w:t>Do oferty należy dołączyć wszystkie wymagane w SWZ dokumenty.</w:t>
      </w:r>
    </w:p>
    <w:p w14:paraId="4AF64BCD" w14:textId="7F392DBE" w:rsidR="0004714A" w:rsidRPr="00967C10" w:rsidRDefault="0004714A" w:rsidP="00CD7CC6">
      <w:pPr>
        <w:pStyle w:val="Akapitzlist"/>
        <w:numPr>
          <w:ilvl w:val="1"/>
          <w:numId w:val="7"/>
        </w:numPr>
        <w:spacing w:after="0" w:line="312" w:lineRule="auto"/>
        <w:ind w:left="709" w:hanging="709"/>
        <w:rPr>
          <w:rStyle w:val="Hipercze"/>
          <w:rFonts w:asciiTheme="majorHAnsi" w:hAnsiTheme="majorHAnsi" w:cstheme="majorHAnsi"/>
          <w:color w:val="auto"/>
          <w:sz w:val="24"/>
          <w:szCs w:val="24"/>
          <w:u w:val="none"/>
          <w:lang w:eastAsia="pl-PL"/>
        </w:rPr>
      </w:pPr>
      <w:r w:rsidRPr="00967C10">
        <w:rPr>
          <w:rFonts w:asciiTheme="majorHAnsi" w:hAnsiTheme="majorHAnsi" w:cstheme="majorHAnsi"/>
          <w:sz w:val="24"/>
          <w:szCs w:val="24"/>
          <w:lang w:eastAsia="pl-PL"/>
        </w:rPr>
        <w:t xml:space="preserve">Szczegółowa instrukcja dla Wykonawców dotycząca złożenia, wycofania oferty znajduje się na stronie internetowej pod adresem: </w:t>
      </w:r>
      <w:hyperlink r:id="rId30" w:history="1">
        <w:r w:rsidR="004D7D95" w:rsidRPr="00967C10">
          <w:rPr>
            <w:rStyle w:val="Hipercze"/>
            <w:rFonts w:asciiTheme="majorHAnsi" w:hAnsiTheme="majorHAnsi" w:cstheme="majorHAnsi"/>
            <w:sz w:val="24"/>
            <w:szCs w:val="24"/>
            <w:lang w:eastAsia="pl-PL"/>
          </w:rPr>
          <w:t>https://platformazakupowa.pl/strona/45-instrukcje</w:t>
        </w:r>
      </w:hyperlink>
      <w:r w:rsidR="004D7D95" w:rsidRPr="00967C10">
        <w:rPr>
          <w:rStyle w:val="Hipercze"/>
          <w:rFonts w:asciiTheme="majorHAnsi" w:hAnsiTheme="majorHAnsi" w:cstheme="majorHAnsi"/>
          <w:color w:val="auto"/>
          <w:sz w:val="24"/>
          <w:szCs w:val="24"/>
          <w:lang w:eastAsia="pl-PL"/>
        </w:rPr>
        <w:t xml:space="preserve"> </w:t>
      </w:r>
    </w:p>
    <w:p w14:paraId="65C6C432" w14:textId="77777777" w:rsidR="0004714A" w:rsidRPr="00967C10" w:rsidRDefault="0004714A" w:rsidP="00CD7CC6">
      <w:pPr>
        <w:pStyle w:val="Akapitzlist"/>
        <w:numPr>
          <w:ilvl w:val="1"/>
          <w:numId w:val="7"/>
        </w:numPr>
        <w:tabs>
          <w:tab w:val="left" w:pos="709"/>
        </w:tabs>
        <w:spacing w:after="0" w:line="288" w:lineRule="auto"/>
        <w:ind w:left="709" w:hanging="709"/>
        <w:jc w:val="both"/>
        <w:rPr>
          <w:rFonts w:asciiTheme="majorHAnsi" w:hAnsiTheme="majorHAnsi" w:cstheme="majorHAnsi"/>
          <w:sz w:val="24"/>
          <w:szCs w:val="24"/>
          <w:lang w:eastAsia="pl-PL"/>
        </w:rPr>
      </w:pPr>
      <w:r w:rsidRPr="00967C10">
        <w:rPr>
          <w:rFonts w:asciiTheme="majorHAnsi" w:hAnsiTheme="majorHAnsi" w:cstheme="majorHAnsi"/>
          <w:sz w:val="24"/>
          <w:szCs w:val="24"/>
          <w:lang w:eastAsia="pl-PL"/>
        </w:rPr>
        <w:t>Otwarcie ofert następuje niezwłocznie po upływie terminu składania ofert, nie później niż następnego dnia po dniu, w którym upłynął termin składania ofert.</w:t>
      </w:r>
    </w:p>
    <w:p w14:paraId="1561B25F" w14:textId="77777777" w:rsidR="0004714A" w:rsidRPr="00967C10" w:rsidRDefault="0004714A" w:rsidP="00CD7CC6">
      <w:pPr>
        <w:pStyle w:val="Akapitzlist"/>
        <w:numPr>
          <w:ilvl w:val="1"/>
          <w:numId w:val="7"/>
        </w:numPr>
        <w:tabs>
          <w:tab w:val="left" w:pos="709"/>
        </w:tabs>
        <w:spacing w:after="0" w:line="288" w:lineRule="auto"/>
        <w:ind w:left="709" w:hanging="709"/>
        <w:jc w:val="both"/>
        <w:rPr>
          <w:rFonts w:asciiTheme="majorHAnsi" w:hAnsiTheme="majorHAnsi" w:cstheme="majorHAnsi"/>
          <w:sz w:val="24"/>
          <w:szCs w:val="24"/>
          <w:lang w:eastAsia="pl-PL"/>
        </w:rPr>
      </w:pPr>
      <w:r w:rsidRPr="00967C10">
        <w:rPr>
          <w:rFonts w:asciiTheme="majorHAnsi" w:hAnsiTheme="majorHAnsi" w:cstheme="majorHAnsi"/>
          <w:sz w:val="24"/>
          <w:szCs w:val="24"/>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00491D2" w14:textId="77777777" w:rsidR="0004714A" w:rsidRPr="00967C10" w:rsidRDefault="0004714A" w:rsidP="00CD7CC6">
      <w:pPr>
        <w:pStyle w:val="Akapitzlist"/>
        <w:numPr>
          <w:ilvl w:val="1"/>
          <w:numId w:val="7"/>
        </w:numPr>
        <w:tabs>
          <w:tab w:val="left" w:pos="709"/>
        </w:tabs>
        <w:spacing w:after="0" w:line="288" w:lineRule="auto"/>
        <w:ind w:left="709" w:hanging="709"/>
        <w:jc w:val="both"/>
        <w:rPr>
          <w:rFonts w:asciiTheme="majorHAnsi" w:hAnsiTheme="majorHAnsi" w:cstheme="majorHAnsi"/>
          <w:sz w:val="24"/>
          <w:szCs w:val="24"/>
          <w:lang w:eastAsia="pl-PL"/>
        </w:rPr>
      </w:pPr>
      <w:r w:rsidRPr="00967C10">
        <w:rPr>
          <w:rFonts w:asciiTheme="majorHAnsi" w:hAnsiTheme="majorHAnsi" w:cstheme="majorHAnsi"/>
          <w:sz w:val="24"/>
          <w:szCs w:val="24"/>
          <w:lang w:eastAsia="pl-PL"/>
        </w:rPr>
        <w:t>Zamawiający poinformuje o zmianie terminu otwarcia ofert na stronie internetowej prowadzonego postępowania.</w:t>
      </w:r>
    </w:p>
    <w:p w14:paraId="2A5AFEAE" w14:textId="77777777" w:rsidR="0004714A" w:rsidRPr="00967C10" w:rsidRDefault="0004714A" w:rsidP="00CD7CC6">
      <w:pPr>
        <w:pStyle w:val="Akapitzlist"/>
        <w:numPr>
          <w:ilvl w:val="1"/>
          <w:numId w:val="7"/>
        </w:numPr>
        <w:tabs>
          <w:tab w:val="left" w:pos="709"/>
        </w:tabs>
        <w:spacing w:after="0" w:line="288" w:lineRule="auto"/>
        <w:ind w:left="709" w:hanging="709"/>
        <w:jc w:val="both"/>
        <w:rPr>
          <w:rFonts w:asciiTheme="majorHAnsi" w:hAnsiTheme="majorHAnsi" w:cstheme="majorHAnsi"/>
          <w:sz w:val="24"/>
          <w:szCs w:val="24"/>
          <w:lang w:eastAsia="pl-PL"/>
        </w:rPr>
      </w:pPr>
      <w:r w:rsidRPr="00967C10">
        <w:rPr>
          <w:rFonts w:asciiTheme="majorHAnsi" w:hAnsiTheme="majorHAnsi" w:cstheme="majorHAnsi"/>
          <w:sz w:val="24"/>
          <w:szCs w:val="24"/>
          <w:lang w:eastAsia="pl-PL"/>
        </w:rPr>
        <w:t>Zamawiający, najpóźniej przed otwarciem ofert, udostępnia na stronie internetowej prowadzonego postępowania informację o kwocie, jaką zamierza przeznaczyć na sfinansowanie zamówienia.</w:t>
      </w:r>
    </w:p>
    <w:p w14:paraId="7FE9276F" w14:textId="77777777" w:rsidR="0004714A" w:rsidRPr="00967C10" w:rsidRDefault="0004714A" w:rsidP="00CD7CC6">
      <w:pPr>
        <w:pStyle w:val="Akapitzlist"/>
        <w:numPr>
          <w:ilvl w:val="1"/>
          <w:numId w:val="7"/>
        </w:numPr>
        <w:tabs>
          <w:tab w:val="left" w:pos="709"/>
        </w:tabs>
        <w:spacing w:after="0" w:line="288" w:lineRule="auto"/>
        <w:ind w:left="709" w:hanging="709"/>
        <w:jc w:val="both"/>
        <w:rPr>
          <w:rFonts w:asciiTheme="majorHAnsi" w:hAnsiTheme="majorHAnsi" w:cstheme="majorHAnsi"/>
          <w:sz w:val="24"/>
          <w:szCs w:val="24"/>
          <w:lang w:eastAsia="pl-PL"/>
        </w:rPr>
      </w:pPr>
      <w:r w:rsidRPr="00967C10">
        <w:rPr>
          <w:rFonts w:asciiTheme="majorHAnsi" w:hAnsiTheme="majorHAnsi" w:cstheme="majorHAnsi"/>
          <w:sz w:val="24"/>
          <w:szCs w:val="24"/>
          <w:lang w:eastAsia="pl-PL"/>
        </w:rPr>
        <w:t>Zamawiający, niezwłocznie po otwarciu ofert, udostępnia na stronie internetowej prowadzonego postępowania informacje o:</w:t>
      </w:r>
    </w:p>
    <w:p w14:paraId="2E9ABF71" w14:textId="77777777" w:rsidR="0004714A" w:rsidRPr="00967C10" w:rsidRDefault="0004714A" w:rsidP="00CD7CC6">
      <w:pPr>
        <w:pStyle w:val="Akapitzlist"/>
        <w:numPr>
          <w:ilvl w:val="2"/>
          <w:numId w:val="7"/>
        </w:numPr>
        <w:spacing w:after="0" w:line="288" w:lineRule="auto"/>
        <w:ind w:left="1701" w:hanging="992"/>
        <w:jc w:val="both"/>
        <w:rPr>
          <w:rFonts w:asciiTheme="majorHAnsi" w:hAnsiTheme="majorHAnsi" w:cstheme="majorHAnsi"/>
          <w:sz w:val="24"/>
          <w:szCs w:val="24"/>
          <w:lang w:eastAsia="pl-PL"/>
        </w:rPr>
      </w:pPr>
      <w:r w:rsidRPr="00967C10">
        <w:rPr>
          <w:rFonts w:asciiTheme="majorHAnsi" w:hAnsiTheme="majorHAnsi" w:cstheme="majorHAnsi"/>
          <w:sz w:val="24"/>
          <w:szCs w:val="24"/>
          <w:lang w:eastAsia="pl-PL"/>
        </w:rPr>
        <w:t>nazwach albo imionach i nazwiskach oraz siedzibach lub miejscach prowadzonej działalności gospodarczej albo miejscach zamieszkania Wykonawców, których oferty zostały otwarte,</w:t>
      </w:r>
    </w:p>
    <w:p w14:paraId="01AF1E1B" w14:textId="77777777" w:rsidR="0004714A" w:rsidRPr="00967C10" w:rsidRDefault="0004714A" w:rsidP="00CD7CC6">
      <w:pPr>
        <w:pStyle w:val="Akapitzlist"/>
        <w:numPr>
          <w:ilvl w:val="2"/>
          <w:numId w:val="7"/>
        </w:numPr>
        <w:spacing w:after="0" w:line="288" w:lineRule="auto"/>
        <w:ind w:left="1701" w:hanging="992"/>
        <w:jc w:val="both"/>
        <w:rPr>
          <w:rFonts w:asciiTheme="majorHAnsi" w:hAnsiTheme="majorHAnsi" w:cstheme="majorHAnsi"/>
          <w:sz w:val="24"/>
          <w:szCs w:val="24"/>
          <w:lang w:eastAsia="pl-PL"/>
        </w:rPr>
      </w:pPr>
      <w:r w:rsidRPr="00967C10">
        <w:rPr>
          <w:rFonts w:asciiTheme="majorHAnsi" w:hAnsiTheme="majorHAnsi" w:cstheme="majorHAnsi"/>
          <w:sz w:val="24"/>
          <w:szCs w:val="24"/>
          <w:lang w:eastAsia="pl-PL"/>
        </w:rPr>
        <w:t>cenach zawartych w ofertach,</w:t>
      </w:r>
    </w:p>
    <w:p w14:paraId="3622B34C" w14:textId="5749494F" w:rsidR="0004714A" w:rsidRPr="00967C10" w:rsidRDefault="0004714A" w:rsidP="00CD7CC6">
      <w:pPr>
        <w:pStyle w:val="Akapitzlist"/>
        <w:numPr>
          <w:ilvl w:val="2"/>
          <w:numId w:val="7"/>
        </w:numPr>
        <w:spacing w:after="0" w:line="288" w:lineRule="auto"/>
        <w:ind w:left="1701" w:hanging="992"/>
        <w:jc w:val="both"/>
        <w:rPr>
          <w:rFonts w:asciiTheme="majorHAnsi" w:hAnsiTheme="majorHAnsi" w:cstheme="majorHAnsi"/>
          <w:sz w:val="24"/>
          <w:szCs w:val="24"/>
          <w:lang w:eastAsia="pl-PL"/>
        </w:rPr>
      </w:pPr>
      <w:r w:rsidRPr="00967C10">
        <w:rPr>
          <w:rFonts w:asciiTheme="majorHAnsi" w:hAnsiTheme="majorHAnsi" w:cstheme="majorHAnsi"/>
          <w:sz w:val="24"/>
          <w:szCs w:val="24"/>
          <w:lang w:eastAsia="pl-PL"/>
        </w:rPr>
        <w:t>Informacja zostanie opublikowana na stronie postępowania na</w:t>
      </w:r>
      <w:hyperlink r:id="rId31" w:history="1">
        <w:r w:rsidRPr="00967C10">
          <w:rPr>
            <w:rStyle w:val="Hipercze"/>
            <w:rFonts w:asciiTheme="majorHAnsi" w:hAnsiTheme="majorHAnsi" w:cstheme="majorHAnsi"/>
            <w:color w:val="auto"/>
            <w:sz w:val="24"/>
            <w:szCs w:val="24"/>
            <w:u w:val="none"/>
            <w:lang w:eastAsia="pl-PL"/>
          </w:rPr>
          <w:t xml:space="preserve"> platformie</w:t>
        </w:r>
      </w:hyperlink>
      <w:r w:rsidRPr="00967C10">
        <w:rPr>
          <w:rStyle w:val="Hipercze"/>
          <w:rFonts w:asciiTheme="majorHAnsi" w:hAnsiTheme="majorHAnsi" w:cstheme="majorHAnsi"/>
          <w:color w:val="auto"/>
          <w:sz w:val="24"/>
          <w:szCs w:val="24"/>
          <w:u w:val="none"/>
          <w:lang w:eastAsia="pl-PL"/>
        </w:rPr>
        <w:t xml:space="preserve"> zakupowej </w:t>
      </w:r>
      <w:r w:rsidRPr="00967C10">
        <w:rPr>
          <w:rFonts w:asciiTheme="majorHAnsi" w:hAnsiTheme="majorHAnsi" w:cstheme="majorHAnsi"/>
          <w:sz w:val="24"/>
          <w:szCs w:val="24"/>
          <w:lang w:eastAsia="pl-PL"/>
        </w:rPr>
        <w:t xml:space="preserve"> w sekcji ,,</w:t>
      </w:r>
      <w:r w:rsidR="004D7D95" w:rsidRPr="00967C10">
        <w:rPr>
          <w:rFonts w:asciiTheme="majorHAnsi" w:hAnsiTheme="majorHAnsi" w:cstheme="majorHAnsi"/>
          <w:sz w:val="24"/>
          <w:szCs w:val="24"/>
          <w:lang w:eastAsia="pl-PL"/>
        </w:rPr>
        <w:t>Komunikaty</w:t>
      </w:r>
      <w:r w:rsidRPr="00967C10">
        <w:rPr>
          <w:rFonts w:asciiTheme="majorHAnsi" w:hAnsiTheme="majorHAnsi" w:cstheme="majorHAnsi"/>
          <w:sz w:val="24"/>
          <w:szCs w:val="24"/>
          <w:lang w:eastAsia="pl-PL"/>
        </w:rPr>
        <w:t>”</w:t>
      </w:r>
      <w:r w:rsidR="00DA42AA" w:rsidRPr="00967C10">
        <w:rPr>
          <w:rFonts w:asciiTheme="majorHAnsi" w:hAnsiTheme="majorHAnsi" w:cstheme="majorHAnsi"/>
          <w:sz w:val="24"/>
          <w:szCs w:val="24"/>
          <w:lang w:eastAsia="pl-PL"/>
        </w:rPr>
        <w:t xml:space="preserve"> </w:t>
      </w:r>
      <w:r w:rsidR="004D7D95" w:rsidRPr="00967C10">
        <w:rPr>
          <w:rFonts w:asciiTheme="majorHAnsi" w:hAnsiTheme="majorHAnsi" w:cstheme="majorHAnsi"/>
          <w:sz w:val="24"/>
          <w:szCs w:val="24"/>
          <w:lang w:eastAsia="pl-PL"/>
        </w:rPr>
        <w:t>.</w:t>
      </w:r>
    </w:p>
    <w:p w14:paraId="6C453B02" w14:textId="77777777" w:rsidR="0004714A" w:rsidRPr="00967C10" w:rsidRDefault="0004714A" w:rsidP="008C1DB0">
      <w:pPr>
        <w:pStyle w:val="Akapitzlist"/>
        <w:numPr>
          <w:ilvl w:val="1"/>
          <w:numId w:val="7"/>
        </w:numPr>
        <w:spacing w:after="0" w:line="288" w:lineRule="auto"/>
        <w:ind w:left="851" w:hanging="851"/>
        <w:jc w:val="both"/>
        <w:rPr>
          <w:rFonts w:asciiTheme="majorHAnsi" w:hAnsiTheme="majorHAnsi" w:cstheme="majorHAnsi"/>
          <w:sz w:val="24"/>
          <w:szCs w:val="24"/>
          <w:lang w:eastAsia="pl-PL"/>
        </w:rPr>
      </w:pPr>
      <w:r w:rsidRPr="00967C10">
        <w:rPr>
          <w:rFonts w:asciiTheme="majorHAnsi" w:hAnsiTheme="majorHAnsi" w:cstheme="majorHAnsi"/>
          <w:sz w:val="24"/>
          <w:szCs w:val="24"/>
          <w:lang w:eastAsia="pl-PL"/>
        </w:rPr>
        <w:t>Zgodnie z ustawą Pzp Zamawiający nie ma obowiązku przeprowadzania sesji otwarcia ofert w sposób jawny z udziałem Wykonawców lub transmitowania sesji otwarcia za pośrednictwem elektronicznych narzędzi do przekazu wideo on-line, a ma jedynie takie uprawnienie.</w:t>
      </w:r>
    </w:p>
    <w:p w14:paraId="36F5A8C0" w14:textId="77777777" w:rsidR="0004714A" w:rsidRPr="00AF7A4F" w:rsidRDefault="0004714A" w:rsidP="008C1DB0">
      <w:pPr>
        <w:pStyle w:val="Akapitzlist"/>
        <w:numPr>
          <w:ilvl w:val="1"/>
          <w:numId w:val="7"/>
        </w:numPr>
        <w:autoSpaceDE w:val="0"/>
        <w:spacing w:after="240" w:line="288" w:lineRule="auto"/>
        <w:ind w:left="851" w:hanging="851"/>
        <w:jc w:val="both"/>
        <w:rPr>
          <w:rFonts w:asciiTheme="majorHAnsi" w:hAnsiTheme="majorHAnsi" w:cstheme="majorHAnsi"/>
          <w:sz w:val="24"/>
          <w:szCs w:val="24"/>
        </w:rPr>
      </w:pPr>
      <w:r w:rsidRPr="00967C10">
        <w:rPr>
          <w:rFonts w:asciiTheme="majorHAnsi" w:hAnsiTheme="majorHAnsi" w:cstheme="majorHAnsi"/>
          <w:sz w:val="24"/>
          <w:szCs w:val="24"/>
        </w:rPr>
        <w:t xml:space="preserve">Zaleca się przy sporządzaniu oferty ze skorzystania ze wzorów (formularz ofertowy, oświadczenia) przygotowanych przez Zamawiającego. Wykonawca może przedstawić ofertę na swoich formularzach z zastrzeżeniem, że muszą one zawierać wszystkie </w:t>
      </w:r>
      <w:r w:rsidRPr="00AF7A4F">
        <w:rPr>
          <w:rFonts w:asciiTheme="majorHAnsi" w:hAnsiTheme="majorHAnsi" w:cstheme="majorHAnsi"/>
          <w:sz w:val="24"/>
          <w:szCs w:val="24"/>
        </w:rPr>
        <w:t>informacje określone przez Zamawiającego w SWZ.</w:t>
      </w:r>
    </w:p>
    <w:p w14:paraId="4757DF2C" w14:textId="5DAF95F8" w:rsidR="004C7F1C" w:rsidRPr="006A0128" w:rsidRDefault="00C73E46" w:rsidP="004D7D95">
      <w:pPr>
        <w:pStyle w:val="Nagwek1"/>
        <w:numPr>
          <w:ilvl w:val="0"/>
          <w:numId w:val="60"/>
        </w:numPr>
        <w:spacing w:before="0" w:line="312" w:lineRule="auto"/>
        <w:ind w:left="851" w:hanging="851"/>
        <w:jc w:val="both"/>
        <w:rPr>
          <w:rFonts w:cstheme="majorHAnsi"/>
          <w:sz w:val="24"/>
          <w:szCs w:val="24"/>
          <w:lang w:eastAsia="pl-PL"/>
        </w:rPr>
      </w:pPr>
      <w:bookmarkStart w:id="44" w:name="_Toc164152093"/>
      <w:r w:rsidRPr="00AF7A4F">
        <w:rPr>
          <w:rFonts w:eastAsia="Times New Roman" w:cstheme="majorHAnsi"/>
          <w:color w:val="auto"/>
          <w:sz w:val="24"/>
          <w:szCs w:val="24"/>
          <w:lang w:eastAsia="pl-PL"/>
        </w:rPr>
        <w:t xml:space="preserve">Termin związania </w:t>
      </w:r>
      <w:r w:rsidRPr="006A0128">
        <w:rPr>
          <w:rFonts w:eastAsia="Times New Roman" w:cstheme="majorHAnsi"/>
          <w:color w:val="auto"/>
          <w:sz w:val="24"/>
          <w:szCs w:val="24"/>
          <w:lang w:eastAsia="pl-PL"/>
        </w:rPr>
        <w:t>ofertą</w:t>
      </w:r>
      <w:r w:rsidR="00CD7CC6" w:rsidRPr="006A0128">
        <w:rPr>
          <w:rFonts w:eastAsia="Times New Roman" w:cstheme="majorHAnsi"/>
          <w:color w:val="auto"/>
          <w:sz w:val="24"/>
          <w:szCs w:val="24"/>
          <w:lang w:eastAsia="pl-PL"/>
        </w:rPr>
        <w:t xml:space="preserve"> do dnia</w:t>
      </w:r>
      <w:r w:rsidR="00AF7A4F" w:rsidRPr="006A0128">
        <w:rPr>
          <w:rFonts w:eastAsia="Times New Roman" w:cstheme="majorHAnsi"/>
          <w:color w:val="auto"/>
          <w:sz w:val="24"/>
          <w:szCs w:val="24"/>
          <w:lang w:eastAsia="pl-PL"/>
        </w:rPr>
        <w:t xml:space="preserve"> </w:t>
      </w:r>
      <w:r w:rsidR="006A0128" w:rsidRPr="006A0128">
        <w:rPr>
          <w:rFonts w:eastAsia="Times New Roman" w:cstheme="majorHAnsi"/>
          <w:b/>
          <w:bCs/>
          <w:color w:val="auto"/>
          <w:sz w:val="24"/>
          <w:szCs w:val="24"/>
          <w:lang w:eastAsia="pl-PL"/>
        </w:rPr>
        <w:t>27.08</w:t>
      </w:r>
      <w:r w:rsidR="00AF7A4F" w:rsidRPr="006A0128">
        <w:rPr>
          <w:rFonts w:eastAsia="Times New Roman" w:cstheme="majorHAnsi"/>
          <w:b/>
          <w:bCs/>
          <w:color w:val="auto"/>
          <w:sz w:val="24"/>
          <w:szCs w:val="24"/>
          <w:lang w:eastAsia="pl-PL"/>
        </w:rPr>
        <w:t>.202</w:t>
      </w:r>
      <w:r w:rsidR="008160E3" w:rsidRPr="006A0128">
        <w:rPr>
          <w:rFonts w:eastAsia="Times New Roman" w:cstheme="majorHAnsi"/>
          <w:b/>
          <w:bCs/>
          <w:color w:val="auto"/>
          <w:sz w:val="24"/>
          <w:szCs w:val="24"/>
          <w:lang w:eastAsia="pl-PL"/>
        </w:rPr>
        <w:t>5</w:t>
      </w:r>
      <w:r w:rsidR="00585939" w:rsidRPr="006A0128">
        <w:rPr>
          <w:rFonts w:cstheme="majorHAnsi"/>
          <w:b/>
          <w:bCs/>
          <w:sz w:val="24"/>
          <w:szCs w:val="24"/>
          <w:lang w:eastAsia="pl-PL"/>
        </w:rPr>
        <w:t xml:space="preserve"> r.</w:t>
      </w:r>
      <w:bookmarkEnd w:id="44"/>
      <w:r w:rsidR="00585939" w:rsidRPr="006A0128">
        <w:rPr>
          <w:rFonts w:cstheme="majorHAnsi"/>
          <w:sz w:val="24"/>
          <w:szCs w:val="24"/>
          <w:lang w:eastAsia="pl-PL"/>
        </w:rPr>
        <w:t xml:space="preserve"> </w:t>
      </w:r>
    </w:p>
    <w:p w14:paraId="4FBA99C2" w14:textId="647B070F" w:rsidR="004C7F1C" w:rsidRPr="00967C10" w:rsidRDefault="004C7F1C" w:rsidP="008C1DB0">
      <w:pPr>
        <w:pStyle w:val="Akapitzlist"/>
        <w:numPr>
          <w:ilvl w:val="0"/>
          <w:numId w:val="24"/>
        </w:numPr>
        <w:spacing w:after="0" w:line="312" w:lineRule="auto"/>
        <w:ind w:left="851" w:hanging="851"/>
        <w:jc w:val="both"/>
        <w:rPr>
          <w:rFonts w:asciiTheme="majorHAnsi" w:hAnsiTheme="majorHAnsi" w:cstheme="majorHAnsi"/>
          <w:sz w:val="24"/>
          <w:szCs w:val="24"/>
          <w:lang w:eastAsia="pl-PL"/>
        </w:rPr>
      </w:pPr>
      <w:r w:rsidRPr="00967C10">
        <w:rPr>
          <w:rFonts w:asciiTheme="majorHAnsi" w:hAnsiTheme="majorHAnsi" w:cstheme="majorHAnsi"/>
          <w:sz w:val="24"/>
          <w:szCs w:val="24"/>
          <w:lang w:eastAsia="pl-PL"/>
        </w:rPr>
        <w:t xml:space="preserve">W przypadku gdy wybór najkorzystniejszej oferty nie nastąpi przed upływem terminu związania   ofertą   określonego   w   dokumentach   zamówienia,  </w:t>
      </w:r>
      <w:r w:rsidR="00FE7603" w:rsidRPr="00967C10">
        <w:rPr>
          <w:rFonts w:asciiTheme="majorHAnsi" w:hAnsiTheme="majorHAnsi" w:cstheme="majorHAnsi"/>
          <w:sz w:val="24"/>
          <w:szCs w:val="24"/>
          <w:lang w:eastAsia="pl-PL"/>
        </w:rPr>
        <w:t>z</w:t>
      </w:r>
      <w:r w:rsidRPr="00967C10">
        <w:rPr>
          <w:rFonts w:asciiTheme="majorHAnsi" w:hAnsiTheme="majorHAnsi" w:cstheme="majorHAnsi"/>
          <w:sz w:val="24"/>
          <w:szCs w:val="24"/>
          <w:lang w:eastAsia="pl-PL"/>
        </w:rPr>
        <w:t xml:space="preserve">amawiający   przed upływem   terminu   związania   ofertą   zwraca   się   jednokrotnie   do  wykonawców o wyrażenie zgody na przedłużenie tego terminu o wskazywany przez niego okres, nie dłuższy niż 60 dni. </w:t>
      </w:r>
    </w:p>
    <w:p w14:paraId="100E509F" w14:textId="0C7645C1" w:rsidR="004C7F1C" w:rsidRPr="00967C10" w:rsidRDefault="004C7F1C" w:rsidP="008C1DB0">
      <w:pPr>
        <w:pStyle w:val="Akapitzlist"/>
        <w:numPr>
          <w:ilvl w:val="0"/>
          <w:numId w:val="24"/>
        </w:numPr>
        <w:spacing w:after="0" w:line="312" w:lineRule="auto"/>
        <w:ind w:left="851" w:hanging="851"/>
        <w:jc w:val="both"/>
        <w:rPr>
          <w:rFonts w:asciiTheme="majorHAnsi" w:hAnsiTheme="majorHAnsi" w:cstheme="majorHAnsi"/>
          <w:sz w:val="24"/>
          <w:szCs w:val="24"/>
          <w:lang w:eastAsia="pl-PL"/>
        </w:rPr>
      </w:pPr>
      <w:r w:rsidRPr="00967C10">
        <w:rPr>
          <w:rFonts w:asciiTheme="majorHAnsi" w:hAnsiTheme="majorHAnsi" w:cstheme="majorHAnsi"/>
          <w:sz w:val="24"/>
          <w:szCs w:val="24"/>
          <w:lang w:eastAsia="pl-PL"/>
        </w:rPr>
        <w:t xml:space="preserve">Przedłużenie terminu związania ofertą, o którym mowa w </w:t>
      </w:r>
      <w:r w:rsidR="004144B2" w:rsidRPr="00967C10">
        <w:rPr>
          <w:rFonts w:asciiTheme="majorHAnsi" w:hAnsiTheme="majorHAnsi" w:cstheme="majorHAnsi"/>
          <w:sz w:val="24"/>
          <w:szCs w:val="24"/>
          <w:lang w:eastAsia="pl-PL"/>
        </w:rPr>
        <w:t xml:space="preserve">ust.  </w:t>
      </w:r>
      <w:r w:rsidRPr="00967C10">
        <w:rPr>
          <w:rFonts w:asciiTheme="majorHAnsi" w:hAnsiTheme="majorHAnsi" w:cstheme="majorHAnsi"/>
          <w:sz w:val="24"/>
          <w:szCs w:val="24"/>
          <w:lang w:eastAsia="pl-PL"/>
        </w:rPr>
        <w:t>15.</w:t>
      </w:r>
      <w:r w:rsidR="00B20A24" w:rsidRPr="00967C10">
        <w:rPr>
          <w:rFonts w:asciiTheme="majorHAnsi" w:hAnsiTheme="majorHAnsi" w:cstheme="majorHAnsi"/>
          <w:sz w:val="24"/>
          <w:szCs w:val="24"/>
          <w:lang w:eastAsia="pl-PL"/>
        </w:rPr>
        <w:t>1</w:t>
      </w:r>
      <w:r w:rsidRPr="00967C10">
        <w:rPr>
          <w:rFonts w:asciiTheme="majorHAnsi" w:hAnsiTheme="majorHAnsi" w:cstheme="majorHAnsi"/>
          <w:sz w:val="24"/>
          <w:szCs w:val="24"/>
          <w:lang w:eastAsia="pl-PL"/>
        </w:rPr>
        <w:t>., wymaga złożenia przez  wykonawcę   pisemnego   oświadczenia   o   wyrażeniu   zgody   na   przedłużenie terminu związania ofertą.</w:t>
      </w:r>
    </w:p>
    <w:p w14:paraId="359E843E" w14:textId="3ADBDBC6" w:rsidR="004C7F1C" w:rsidRPr="00967C10" w:rsidRDefault="004C7F1C" w:rsidP="008C1DB0">
      <w:pPr>
        <w:pStyle w:val="Akapitzlist"/>
        <w:numPr>
          <w:ilvl w:val="0"/>
          <w:numId w:val="24"/>
        </w:numPr>
        <w:spacing w:after="0" w:line="312" w:lineRule="auto"/>
        <w:ind w:left="851" w:hanging="851"/>
        <w:jc w:val="both"/>
        <w:rPr>
          <w:rFonts w:asciiTheme="majorHAnsi" w:hAnsiTheme="majorHAnsi" w:cstheme="majorHAnsi"/>
          <w:sz w:val="24"/>
          <w:szCs w:val="24"/>
          <w:lang w:eastAsia="pl-PL"/>
        </w:rPr>
      </w:pPr>
      <w:r w:rsidRPr="00967C10">
        <w:rPr>
          <w:rFonts w:asciiTheme="majorHAnsi" w:hAnsiTheme="majorHAnsi" w:cstheme="majorHAnsi"/>
          <w:sz w:val="24"/>
          <w:szCs w:val="24"/>
          <w:lang w:eastAsia="pl-PL"/>
        </w:rPr>
        <w:t xml:space="preserve">W   przypadku   gdy   zamawiający   żąda   wniesienia   wadium,   przedłużenie   terminu związania ofertą, o którym mowa w </w:t>
      </w:r>
      <w:r w:rsidR="004144B2" w:rsidRPr="00967C10">
        <w:rPr>
          <w:rFonts w:asciiTheme="majorHAnsi" w:hAnsiTheme="majorHAnsi" w:cstheme="majorHAnsi"/>
          <w:sz w:val="24"/>
          <w:szCs w:val="24"/>
          <w:lang w:eastAsia="pl-PL"/>
        </w:rPr>
        <w:t xml:space="preserve">ust. </w:t>
      </w:r>
      <w:r w:rsidRPr="00967C10">
        <w:rPr>
          <w:rFonts w:asciiTheme="majorHAnsi" w:hAnsiTheme="majorHAnsi" w:cstheme="majorHAnsi"/>
          <w:sz w:val="24"/>
          <w:szCs w:val="24"/>
          <w:lang w:eastAsia="pl-PL"/>
        </w:rPr>
        <w:t>15.</w:t>
      </w:r>
      <w:r w:rsidR="00B20A24" w:rsidRPr="00967C10">
        <w:rPr>
          <w:rFonts w:asciiTheme="majorHAnsi" w:hAnsiTheme="majorHAnsi" w:cstheme="majorHAnsi"/>
          <w:sz w:val="24"/>
          <w:szCs w:val="24"/>
          <w:lang w:eastAsia="pl-PL"/>
        </w:rPr>
        <w:t>1</w:t>
      </w:r>
      <w:r w:rsidRPr="00967C10">
        <w:rPr>
          <w:rFonts w:asciiTheme="majorHAnsi" w:hAnsiTheme="majorHAnsi" w:cstheme="majorHAnsi"/>
          <w:sz w:val="24"/>
          <w:szCs w:val="24"/>
          <w:lang w:eastAsia="pl-PL"/>
        </w:rPr>
        <w:t>., następuje wraz z przedłużeniem okresu ważności wadium albo, jeżeli nie jest to możliwe, z wniesieniem nowego wadium na przedłużony okres związania ofertą.</w:t>
      </w:r>
    </w:p>
    <w:p w14:paraId="2BE59E77" w14:textId="0358550B" w:rsidR="004C7F1C" w:rsidRPr="00967C10" w:rsidRDefault="004C7F1C" w:rsidP="008C1DB0">
      <w:pPr>
        <w:pStyle w:val="Akapitzlist"/>
        <w:numPr>
          <w:ilvl w:val="0"/>
          <w:numId w:val="24"/>
        </w:numPr>
        <w:spacing w:after="0" w:line="312" w:lineRule="auto"/>
        <w:ind w:left="851" w:hanging="851"/>
        <w:jc w:val="both"/>
        <w:rPr>
          <w:rFonts w:asciiTheme="majorHAnsi" w:hAnsiTheme="majorHAnsi" w:cstheme="majorHAnsi"/>
          <w:sz w:val="24"/>
          <w:szCs w:val="24"/>
          <w:lang w:eastAsia="pl-PL"/>
        </w:rPr>
      </w:pPr>
      <w:r w:rsidRPr="00967C10">
        <w:rPr>
          <w:rFonts w:asciiTheme="majorHAnsi" w:hAnsiTheme="majorHAnsi" w:cstheme="majorHAnsi"/>
          <w:sz w:val="24"/>
          <w:szCs w:val="24"/>
          <w:lang w:eastAsia="pl-PL"/>
        </w:rPr>
        <w:t>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w:t>
      </w:r>
    </w:p>
    <w:p w14:paraId="6EC347F5" w14:textId="77777777" w:rsidR="00363042" w:rsidRPr="00967C10" w:rsidRDefault="00363042" w:rsidP="008C1DB0">
      <w:pPr>
        <w:pStyle w:val="Akapitzlist"/>
        <w:spacing w:after="0" w:line="312" w:lineRule="auto"/>
        <w:ind w:left="851" w:hanging="851"/>
        <w:jc w:val="both"/>
        <w:rPr>
          <w:rFonts w:asciiTheme="majorHAnsi" w:hAnsiTheme="majorHAnsi" w:cstheme="majorHAnsi"/>
          <w:sz w:val="24"/>
          <w:szCs w:val="24"/>
          <w:lang w:eastAsia="pl-PL"/>
        </w:rPr>
      </w:pPr>
    </w:p>
    <w:p w14:paraId="46864E22" w14:textId="53886C61" w:rsidR="00F35EB9" w:rsidRPr="00967C10" w:rsidRDefault="005979E5" w:rsidP="008C1DB0">
      <w:pPr>
        <w:pStyle w:val="Nagwek1"/>
        <w:numPr>
          <w:ilvl w:val="0"/>
          <w:numId w:val="16"/>
        </w:numPr>
        <w:spacing w:before="0" w:line="312" w:lineRule="auto"/>
        <w:ind w:left="851" w:hanging="851"/>
        <w:jc w:val="both"/>
        <w:rPr>
          <w:rFonts w:eastAsia="Times New Roman" w:cstheme="majorHAnsi"/>
          <w:color w:val="auto"/>
          <w:sz w:val="24"/>
          <w:szCs w:val="24"/>
          <w:lang w:eastAsia="pl-PL"/>
        </w:rPr>
      </w:pPr>
      <w:bookmarkStart w:id="45" w:name="_Toc164152094"/>
      <w:r w:rsidRPr="00967C10">
        <w:rPr>
          <w:rFonts w:eastAsia="Times New Roman" w:cstheme="majorHAnsi"/>
          <w:color w:val="auto"/>
          <w:sz w:val="24"/>
          <w:szCs w:val="24"/>
          <w:lang w:eastAsia="pl-PL"/>
        </w:rPr>
        <w:t>S</w:t>
      </w:r>
      <w:r w:rsidR="00F35EB9" w:rsidRPr="00967C10">
        <w:rPr>
          <w:rFonts w:eastAsia="Times New Roman" w:cstheme="majorHAnsi"/>
          <w:color w:val="auto"/>
          <w:sz w:val="24"/>
          <w:szCs w:val="24"/>
          <w:lang w:eastAsia="pl-PL"/>
        </w:rPr>
        <w:t>posób obliczenia ceny</w:t>
      </w:r>
      <w:bookmarkEnd w:id="45"/>
    </w:p>
    <w:p w14:paraId="0F8DD74D" w14:textId="7004FBB8" w:rsidR="00ED0825" w:rsidRPr="00967C10" w:rsidRDefault="00ED0825" w:rsidP="008C1DB0">
      <w:pPr>
        <w:pStyle w:val="Akapitzlist"/>
        <w:numPr>
          <w:ilvl w:val="1"/>
          <w:numId w:val="16"/>
        </w:numPr>
        <w:spacing w:after="0" w:line="312" w:lineRule="auto"/>
        <w:ind w:left="851" w:hanging="851"/>
        <w:jc w:val="both"/>
        <w:rPr>
          <w:rFonts w:asciiTheme="majorHAnsi" w:eastAsia="Calibri" w:hAnsiTheme="majorHAnsi" w:cstheme="majorHAnsi"/>
          <w:sz w:val="24"/>
          <w:szCs w:val="24"/>
          <w:lang w:val="x-none" w:eastAsia="pl-PL"/>
        </w:rPr>
      </w:pPr>
      <w:r w:rsidRPr="00967C10">
        <w:rPr>
          <w:rFonts w:asciiTheme="majorHAnsi" w:eastAsia="Calibri" w:hAnsiTheme="majorHAnsi" w:cstheme="majorHAnsi"/>
          <w:sz w:val="24"/>
          <w:szCs w:val="24"/>
          <w:lang w:val="x-none" w:eastAsia="pl-PL"/>
        </w:rPr>
        <w:t xml:space="preserve">Wykonawca uwzględniając wszystkie wymogi, o których mowa w niniejszej </w:t>
      </w:r>
      <w:r w:rsidRPr="00967C10">
        <w:rPr>
          <w:rFonts w:asciiTheme="majorHAnsi" w:eastAsia="Calibri" w:hAnsiTheme="majorHAnsi" w:cstheme="majorHAnsi"/>
          <w:sz w:val="24"/>
          <w:szCs w:val="24"/>
          <w:lang w:eastAsia="pl-PL"/>
        </w:rPr>
        <w:t>SWZ</w:t>
      </w:r>
      <w:r w:rsidRPr="00967C10">
        <w:rPr>
          <w:rFonts w:asciiTheme="majorHAnsi" w:eastAsia="Calibri" w:hAnsiTheme="majorHAnsi" w:cstheme="majorHAnsi"/>
          <w:sz w:val="24"/>
          <w:szCs w:val="24"/>
          <w:lang w:val="x-none" w:eastAsia="pl-PL"/>
        </w:rPr>
        <w:t>, powinien w cenie oferty brutto ująć wszelkie koszty i ryzyko niezbędne dla prawidłowego i pełnego wykonania przedmiotu zamówienia</w:t>
      </w:r>
      <w:r w:rsidR="00E87275" w:rsidRPr="00967C10">
        <w:rPr>
          <w:rFonts w:asciiTheme="majorHAnsi" w:eastAsia="Calibri" w:hAnsiTheme="majorHAnsi" w:cstheme="majorHAnsi"/>
          <w:sz w:val="24"/>
          <w:szCs w:val="24"/>
          <w:lang w:eastAsia="pl-PL"/>
        </w:rPr>
        <w:t xml:space="preserve"> (zamówienie </w:t>
      </w:r>
      <w:r w:rsidR="00E87275" w:rsidRPr="00FF06FA">
        <w:rPr>
          <w:rFonts w:asciiTheme="majorHAnsi" w:eastAsia="Calibri" w:hAnsiTheme="majorHAnsi" w:cstheme="majorHAnsi"/>
          <w:sz w:val="24"/>
          <w:szCs w:val="24"/>
          <w:lang w:eastAsia="pl-PL"/>
        </w:rPr>
        <w:t>podstawowe z prawem opcji)</w:t>
      </w:r>
      <w:r w:rsidRPr="00FF06FA">
        <w:rPr>
          <w:rFonts w:asciiTheme="majorHAnsi" w:eastAsia="Calibri" w:hAnsiTheme="majorHAnsi" w:cstheme="majorHAnsi"/>
          <w:sz w:val="24"/>
          <w:szCs w:val="24"/>
          <w:lang w:val="x-none" w:eastAsia="pl-PL"/>
        </w:rPr>
        <w:t xml:space="preserve"> opisanego w </w:t>
      </w:r>
      <w:r w:rsidRPr="00FF06FA">
        <w:rPr>
          <w:rFonts w:asciiTheme="majorHAnsi" w:eastAsia="Calibri" w:hAnsiTheme="majorHAnsi" w:cstheme="majorHAnsi"/>
          <w:sz w:val="24"/>
          <w:szCs w:val="24"/>
          <w:lang w:eastAsia="pl-PL"/>
        </w:rPr>
        <w:t>Rozdziale 4 SWZ</w:t>
      </w:r>
      <w:r w:rsidR="00E31F18" w:rsidRPr="00FF06FA">
        <w:rPr>
          <w:rFonts w:asciiTheme="majorHAnsi" w:eastAsia="Calibri" w:hAnsiTheme="majorHAnsi" w:cstheme="majorHAnsi"/>
          <w:sz w:val="24"/>
          <w:szCs w:val="24"/>
          <w:lang w:eastAsia="pl-PL"/>
        </w:rPr>
        <w:t xml:space="preserve">, </w:t>
      </w:r>
      <w:r w:rsidR="00431011" w:rsidRPr="00FF06FA">
        <w:rPr>
          <w:rFonts w:asciiTheme="majorHAnsi" w:eastAsia="Calibri" w:hAnsiTheme="majorHAnsi" w:cstheme="majorHAnsi"/>
          <w:sz w:val="24"/>
          <w:szCs w:val="24"/>
          <w:lang w:eastAsia="pl-PL"/>
        </w:rPr>
        <w:t>z uwzględnieniem zmian opisanych w Załączniku nr 2</w:t>
      </w:r>
      <w:r w:rsidR="004D7D95" w:rsidRPr="00FF06FA">
        <w:rPr>
          <w:rFonts w:asciiTheme="majorHAnsi" w:eastAsia="Calibri" w:hAnsiTheme="majorHAnsi" w:cstheme="majorHAnsi"/>
          <w:sz w:val="24"/>
          <w:szCs w:val="24"/>
          <w:lang w:eastAsia="pl-PL"/>
        </w:rPr>
        <w:t xml:space="preserve"> </w:t>
      </w:r>
      <w:r w:rsidR="00431011" w:rsidRPr="00FF06FA">
        <w:rPr>
          <w:rFonts w:asciiTheme="majorHAnsi" w:eastAsia="Calibri" w:hAnsiTheme="majorHAnsi" w:cstheme="majorHAnsi"/>
          <w:sz w:val="24"/>
          <w:szCs w:val="24"/>
          <w:lang w:eastAsia="pl-PL"/>
        </w:rPr>
        <w:t xml:space="preserve">do SWZ w </w:t>
      </w:r>
      <w:r w:rsidR="004D0606" w:rsidRPr="00FF06FA">
        <w:rPr>
          <w:rFonts w:asciiTheme="majorHAnsi" w:eastAsia="Calibri" w:hAnsiTheme="majorHAnsi" w:cstheme="majorHAnsi"/>
          <w:sz w:val="24"/>
          <w:szCs w:val="24"/>
          <w:lang w:eastAsia="pl-PL"/>
        </w:rPr>
        <w:t xml:space="preserve">§ 5 </w:t>
      </w:r>
      <w:r w:rsidRPr="00FF06FA">
        <w:rPr>
          <w:rFonts w:asciiTheme="majorHAnsi" w:eastAsia="Calibri" w:hAnsiTheme="majorHAnsi" w:cstheme="majorHAnsi"/>
          <w:sz w:val="24"/>
          <w:szCs w:val="24"/>
          <w:lang w:val="x-none" w:eastAsia="pl-PL"/>
        </w:rPr>
        <w:t>oraz uwzględnić inne opłaty i podatki, a także ewentualne upusty i rabaty.</w:t>
      </w:r>
      <w:r w:rsidRPr="00967C10">
        <w:rPr>
          <w:rFonts w:asciiTheme="majorHAnsi" w:eastAsia="Calibri" w:hAnsiTheme="majorHAnsi" w:cstheme="majorHAnsi"/>
          <w:sz w:val="24"/>
          <w:szCs w:val="24"/>
          <w:lang w:val="x-none" w:eastAsia="pl-PL"/>
        </w:rPr>
        <w:t xml:space="preserve"> </w:t>
      </w:r>
    </w:p>
    <w:p w14:paraId="67BBA518" w14:textId="0A99C4C3" w:rsidR="002156AE" w:rsidRPr="00967C10" w:rsidRDefault="006B4CB2" w:rsidP="008C1DB0">
      <w:pPr>
        <w:pStyle w:val="Akapitzlist"/>
        <w:numPr>
          <w:ilvl w:val="1"/>
          <w:numId w:val="16"/>
        </w:numPr>
        <w:tabs>
          <w:tab w:val="left" w:pos="851"/>
        </w:tabs>
        <w:spacing w:after="0" w:line="312" w:lineRule="auto"/>
        <w:ind w:left="851" w:hanging="851"/>
        <w:jc w:val="both"/>
        <w:rPr>
          <w:rFonts w:asciiTheme="majorHAnsi" w:hAnsiTheme="majorHAnsi" w:cstheme="majorHAnsi"/>
          <w:sz w:val="24"/>
          <w:szCs w:val="24"/>
          <w:lang w:val="x-none" w:eastAsia="pl-PL"/>
        </w:rPr>
      </w:pPr>
      <w:r w:rsidRPr="00967C10">
        <w:rPr>
          <w:rFonts w:asciiTheme="majorHAnsi" w:hAnsiTheme="majorHAnsi" w:cstheme="majorHAnsi"/>
          <w:sz w:val="24"/>
          <w:szCs w:val="24"/>
          <w:lang w:val="x-none" w:eastAsia="pl-PL"/>
        </w:rPr>
        <w:t>Cena oferty brutto za realizację zamówienia zostanie wyliczona przez wykonawcę na podstawie wypełnionego formularza ofertowego,</w:t>
      </w:r>
      <w:r w:rsidRPr="00967C10">
        <w:rPr>
          <w:rFonts w:asciiTheme="majorHAnsi" w:hAnsiTheme="majorHAnsi" w:cstheme="majorHAnsi"/>
          <w:sz w:val="24"/>
          <w:szCs w:val="24"/>
          <w:lang w:eastAsia="pl-PL"/>
        </w:rPr>
        <w:t xml:space="preserve"> wg wzoru </w:t>
      </w:r>
      <w:r w:rsidRPr="00967C10">
        <w:rPr>
          <w:rFonts w:asciiTheme="majorHAnsi" w:hAnsiTheme="majorHAnsi" w:cstheme="majorHAnsi"/>
          <w:sz w:val="24"/>
          <w:szCs w:val="24"/>
          <w:lang w:val="x-none" w:eastAsia="pl-PL"/>
        </w:rPr>
        <w:t xml:space="preserve"> stanowiącego </w:t>
      </w:r>
      <w:r w:rsidR="00ED289A" w:rsidRPr="00967C10">
        <w:rPr>
          <w:rFonts w:asciiTheme="majorHAnsi" w:hAnsiTheme="majorHAnsi" w:cstheme="majorHAnsi"/>
          <w:sz w:val="24"/>
          <w:szCs w:val="24"/>
          <w:lang w:eastAsia="pl-PL"/>
        </w:rPr>
        <w:t>Z</w:t>
      </w:r>
      <w:r w:rsidRPr="00967C10">
        <w:rPr>
          <w:rFonts w:asciiTheme="majorHAnsi" w:hAnsiTheme="majorHAnsi" w:cstheme="majorHAnsi"/>
          <w:sz w:val="24"/>
          <w:szCs w:val="24"/>
          <w:lang w:eastAsia="pl-PL"/>
        </w:rPr>
        <w:t xml:space="preserve">ałącznik </w:t>
      </w:r>
      <w:r w:rsidRPr="00967C10">
        <w:rPr>
          <w:rFonts w:asciiTheme="majorHAnsi" w:hAnsiTheme="majorHAnsi" w:cstheme="majorHAnsi"/>
          <w:sz w:val="24"/>
          <w:szCs w:val="24"/>
          <w:lang w:val="x-none" w:eastAsia="pl-PL"/>
        </w:rPr>
        <w:t xml:space="preserve"> nr</w:t>
      </w:r>
      <w:r w:rsidRPr="00967C10">
        <w:rPr>
          <w:rFonts w:asciiTheme="majorHAnsi" w:hAnsiTheme="majorHAnsi" w:cstheme="majorHAnsi"/>
          <w:sz w:val="24"/>
          <w:szCs w:val="24"/>
          <w:lang w:eastAsia="pl-PL"/>
        </w:rPr>
        <w:t xml:space="preserve"> 3 </w:t>
      </w:r>
      <w:r w:rsidRPr="00967C10">
        <w:rPr>
          <w:rFonts w:asciiTheme="majorHAnsi" w:hAnsiTheme="majorHAnsi" w:cstheme="majorHAnsi"/>
          <w:sz w:val="24"/>
          <w:szCs w:val="24"/>
          <w:lang w:val="x-none" w:eastAsia="pl-PL"/>
        </w:rPr>
        <w:t xml:space="preserve">do SWZ. </w:t>
      </w:r>
      <w:bookmarkStart w:id="46" w:name="_Hlk16398165"/>
      <w:r w:rsidR="000D33EA" w:rsidRPr="00967C10">
        <w:rPr>
          <w:rFonts w:asciiTheme="majorHAnsi" w:hAnsiTheme="majorHAnsi" w:cstheme="majorHAnsi"/>
          <w:sz w:val="24"/>
          <w:szCs w:val="24"/>
          <w:lang w:eastAsia="pl-PL"/>
        </w:rPr>
        <w:t>Zamawiający do celu oceny ofert przyjął jednostkę miary w kWh i wg takiej jednostki miary wykonawca składa ofertę.</w:t>
      </w:r>
    </w:p>
    <w:p w14:paraId="33C5533D" w14:textId="77777777" w:rsidR="002156AE" w:rsidRPr="00967C10" w:rsidRDefault="006B4CB2" w:rsidP="008C1DB0">
      <w:pPr>
        <w:pStyle w:val="Akapitzlist"/>
        <w:numPr>
          <w:ilvl w:val="1"/>
          <w:numId w:val="16"/>
        </w:numPr>
        <w:tabs>
          <w:tab w:val="left" w:pos="851"/>
        </w:tabs>
        <w:spacing w:after="0" w:line="312" w:lineRule="auto"/>
        <w:ind w:left="851" w:hanging="851"/>
        <w:jc w:val="both"/>
        <w:rPr>
          <w:rFonts w:asciiTheme="majorHAnsi" w:hAnsiTheme="majorHAnsi" w:cstheme="majorHAnsi"/>
          <w:sz w:val="24"/>
          <w:szCs w:val="24"/>
          <w:lang w:val="x-none" w:eastAsia="pl-PL"/>
        </w:rPr>
      </w:pPr>
      <w:r w:rsidRPr="004D0606">
        <w:rPr>
          <w:rFonts w:asciiTheme="majorHAnsi" w:hAnsiTheme="majorHAnsi" w:cstheme="majorHAnsi"/>
          <w:sz w:val="24"/>
          <w:szCs w:val="24"/>
          <w:lang w:val="x-none" w:eastAsia="pl-PL"/>
        </w:rPr>
        <w:t xml:space="preserve">Cena oferty brutto określa wynagrodzenie wykonawcy z tytułu realizacji dostawy </w:t>
      </w:r>
      <w:r w:rsidRPr="004D0606">
        <w:rPr>
          <w:rFonts w:asciiTheme="majorHAnsi" w:hAnsiTheme="majorHAnsi" w:cstheme="majorHAnsi"/>
          <w:sz w:val="24"/>
          <w:szCs w:val="24"/>
          <w:lang w:eastAsia="pl-PL"/>
        </w:rPr>
        <w:t>energii elektrycznej</w:t>
      </w:r>
      <w:r w:rsidRPr="00967C10">
        <w:rPr>
          <w:rFonts w:asciiTheme="majorHAnsi" w:hAnsiTheme="majorHAnsi" w:cstheme="majorHAnsi"/>
          <w:sz w:val="24"/>
          <w:szCs w:val="24"/>
          <w:lang w:eastAsia="pl-PL"/>
        </w:rPr>
        <w:t xml:space="preserve"> wraz z usługą dystrybucji</w:t>
      </w:r>
      <w:r w:rsidR="002156AE" w:rsidRPr="00967C10">
        <w:rPr>
          <w:rFonts w:asciiTheme="majorHAnsi" w:hAnsiTheme="majorHAnsi" w:cstheme="majorHAnsi"/>
          <w:sz w:val="24"/>
          <w:szCs w:val="24"/>
          <w:lang w:eastAsia="pl-PL"/>
        </w:rPr>
        <w:t>.</w:t>
      </w:r>
    </w:p>
    <w:p w14:paraId="1FB7F362" w14:textId="77777777" w:rsidR="00A93F10" w:rsidRPr="00967C10" w:rsidRDefault="002156AE" w:rsidP="008C1DB0">
      <w:pPr>
        <w:pStyle w:val="Akapitzlist"/>
        <w:numPr>
          <w:ilvl w:val="1"/>
          <w:numId w:val="16"/>
        </w:numPr>
        <w:tabs>
          <w:tab w:val="left" w:pos="851"/>
        </w:tabs>
        <w:spacing w:after="0" w:line="312" w:lineRule="auto"/>
        <w:ind w:left="851" w:hanging="851"/>
        <w:jc w:val="both"/>
        <w:rPr>
          <w:rFonts w:asciiTheme="majorHAnsi" w:hAnsiTheme="majorHAnsi" w:cstheme="majorHAnsi"/>
          <w:sz w:val="24"/>
          <w:szCs w:val="24"/>
          <w:lang w:val="x-none" w:eastAsia="pl-PL"/>
        </w:rPr>
      </w:pPr>
      <w:r w:rsidRPr="00967C10">
        <w:rPr>
          <w:rFonts w:asciiTheme="majorHAnsi" w:hAnsiTheme="majorHAnsi" w:cstheme="majorHAnsi"/>
          <w:sz w:val="24"/>
          <w:szCs w:val="24"/>
          <w:lang w:eastAsia="pl-PL"/>
        </w:rPr>
        <w:t>W formularzu ofertowym wykonawca podaje</w:t>
      </w:r>
      <w:r w:rsidR="00A93F10" w:rsidRPr="00967C10">
        <w:rPr>
          <w:rFonts w:asciiTheme="majorHAnsi" w:hAnsiTheme="majorHAnsi" w:cstheme="majorHAnsi"/>
          <w:sz w:val="24"/>
          <w:szCs w:val="24"/>
          <w:lang w:eastAsia="pl-PL"/>
        </w:rPr>
        <w:t>:</w:t>
      </w:r>
    </w:p>
    <w:p w14:paraId="79185540" w14:textId="3EA9D289" w:rsidR="00A93F10" w:rsidRPr="00967C10" w:rsidRDefault="00A93F10" w:rsidP="008C1DB0">
      <w:pPr>
        <w:pStyle w:val="Akapitzlist"/>
        <w:numPr>
          <w:ilvl w:val="2"/>
          <w:numId w:val="16"/>
        </w:numPr>
        <w:tabs>
          <w:tab w:val="left" w:pos="851"/>
        </w:tabs>
        <w:spacing w:after="0" w:line="312" w:lineRule="auto"/>
        <w:ind w:left="1701" w:hanging="850"/>
        <w:jc w:val="both"/>
        <w:rPr>
          <w:rFonts w:asciiTheme="majorHAnsi" w:hAnsiTheme="majorHAnsi" w:cstheme="majorHAnsi"/>
          <w:sz w:val="24"/>
          <w:szCs w:val="24"/>
          <w:lang w:val="x-none" w:eastAsia="pl-PL"/>
        </w:rPr>
      </w:pPr>
      <w:r w:rsidRPr="00967C10">
        <w:rPr>
          <w:rFonts w:asciiTheme="majorHAnsi" w:hAnsiTheme="majorHAnsi" w:cstheme="majorHAnsi"/>
          <w:sz w:val="24"/>
          <w:szCs w:val="24"/>
          <w:lang w:eastAsia="pl-PL"/>
        </w:rPr>
        <w:t xml:space="preserve">cenę jednostkową </w:t>
      </w:r>
      <w:r w:rsidR="00E87275" w:rsidRPr="00967C10">
        <w:rPr>
          <w:rFonts w:asciiTheme="majorHAnsi" w:hAnsiTheme="majorHAnsi" w:cstheme="majorHAnsi"/>
          <w:sz w:val="24"/>
          <w:szCs w:val="24"/>
          <w:lang w:eastAsia="pl-PL"/>
        </w:rPr>
        <w:t xml:space="preserve">dla zamówienia podstawowego </w:t>
      </w:r>
      <w:r w:rsidRPr="00967C10">
        <w:rPr>
          <w:rFonts w:asciiTheme="majorHAnsi" w:hAnsiTheme="majorHAnsi" w:cstheme="majorHAnsi"/>
          <w:sz w:val="24"/>
          <w:szCs w:val="24"/>
          <w:lang w:eastAsia="pl-PL"/>
        </w:rPr>
        <w:t xml:space="preserve">dla taryf CXX wg cen konkurencyjnych. Zaoferowana cena będzie obowiązywała z trakcie trwania zamówienia, z zastrzeżeniem zmian umownych opisanych w </w:t>
      </w:r>
      <w:r w:rsidR="00E87275" w:rsidRPr="00967C10">
        <w:rPr>
          <w:rFonts w:asciiTheme="majorHAnsi" w:hAnsiTheme="majorHAnsi" w:cstheme="majorHAnsi"/>
          <w:sz w:val="24"/>
          <w:szCs w:val="24"/>
          <w:lang w:eastAsia="pl-PL"/>
        </w:rPr>
        <w:t xml:space="preserve"> Załączniku nr 2 do SWZ w </w:t>
      </w:r>
      <w:r w:rsidR="004D0606" w:rsidRPr="004D0606">
        <w:rPr>
          <w:rFonts w:asciiTheme="majorHAnsi" w:hAnsiTheme="majorHAnsi" w:cstheme="majorHAnsi"/>
          <w:sz w:val="24"/>
          <w:szCs w:val="24"/>
          <w:lang w:eastAsia="pl-PL"/>
        </w:rPr>
        <w:t xml:space="preserve">§ </w:t>
      </w:r>
      <w:r w:rsidR="004D0606">
        <w:rPr>
          <w:rFonts w:asciiTheme="majorHAnsi" w:hAnsiTheme="majorHAnsi" w:cstheme="majorHAnsi"/>
          <w:sz w:val="24"/>
          <w:szCs w:val="24"/>
          <w:lang w:eastAsia="pl-PL"/>
        </w:rPr>
        <w:t>5,</w:t>
      </w:r>
    </w:p>
    <w:p w14:paraId="3C0FEDF6" w14:textId="2FFE362F" w:rsidR="00A93F10" w:rsidRPr="00967C10" w:rsidRDefault="00A93F10" w:rsidP="008C1DB0">
      <w:pPr>
        <w:pStyle w:val="Akapitzlist"/>
        <w:numPr>
          <w:ilvl w:val="2"/>
          <w:numId w:val="16"/>
        </w:numPr>
        <w:tabs>
          <w:tab w:val="left" w:pos="851"/>
        </w:tabs>
        <w:spacing w:after="0" w:line="312" w:lineRule="auto"/>
        <w:ind w:left="1701" w:hanging="850"/>
        <w:jc w:val="both"/>
        <w:rPr>
          <w:rFonts w:asciiTheme="majorHAnsi" w:hAnsiTheme="majorHAnsi" w:cstheme="majorHAnsi"/>
          <w:sz w:val="24"/>
          <w:szCs w:val="24"/>
          <w:lang w:val="x-none" w:eastAsia="pl-PL"/>
        </w:rPr>
      </w:pPr>
      <w:r w:rsidRPr="00967C10">
        <w:rPr>
          <w:rFonts w:asciiTheme="majorHAnsi" w:hAnsiTheme="majorHAnsi" w:cstheme="majorHAnsi"/>
          <w:sz w:val="24"/>
          <w:szCs w:val="24"/>
          <w:lang w:eastAsia="pl-PL"/>
        </w:rPr>
        <w:t xml:space="preserve">cenę jednostkową </w:t>
      </w:r>
      <w:r w:rsidR="00E87275" w:rsidRPr="00967C10">
        <w:rPr>
          <w:rFonts w:asciiTheme="majorHAnsi" w:hAnsiTheme="majorHAnsi" w:cstheme="majorHAnsi"/>
          <w:sz w:val="24"/>
          <w:szCs w:val="24"/>
          <w:lang w:eastAsia="pl-PL"/>
        </w:rPr>
        <w:t xml:space="preserve">dla zamówienia podstawowego </w:t>
      </w:r>
      <w:r w:rsidRPr="00967C10">
        <w:rPr>
          <w:rFonts w:asciiTheme="majorHAnsi" w:hAnsiTheme="majorHAnsi" w:cstheme="majorHAnsi"/>
          <w:sz w:val="24"/>
          <w:szCs w:val="24"/>
          <w:lang w:eastAsia="pl-PL"/>
        </w:rPr>
        <w:t xml:space="preserve">dla taryfy GXX, zgodną z obowiązującą </w:t>
      </w:r>
      <w:r w:rsidR="00374FF5">
        <w:rPr>
          <w:rFonts w:asciiTheme="majorHAnsi" w:hAnsiTheme="majorHAnsi" w:cstheme="majorHAnsi"/>
          <w:sz w:val="24"/>
          <w:szCs w:val="24"/>
          <w:lang w:eastAsia="pl-PL"/>
        </w:rPr>
        <w:t xml:space="preserve">na dzień złożenia oferty </w:t>
      </w:r>
      <w:r w:rsidRPr="00967C10">
        <w:rPr>
          <w:rFonts w:asciiTheme="majorHAnsi" w:hAnsiTheme="majorHAnsi" w:cstheme="majorHAnsi"/>
          <w:sz w:val="24"/>
          <w:szCs w:val="24"/>
          <w:lang w:eastAsia="pl-PL"/>
        </w:rPr>
        <w:t>taryfą sprzedawcy, zatwierdzoną przez Prezesa URE. W przypadku złożenia oferty wg cennika sprzedawcy (nie</w:t>
      </w:r>
      <w:r w:rsidR="00431011" w:rsidRPr="00967C10">
        <w:rPr>
          <w:rFonts w:asciiTheme="majorHAnsi" w:hAnsiTheme="majorHAnsi" w:cstheme="majorHAnsi"/>
          <w:sz w:val="24"/>
          <w:szCs w:val="24"/>
          <w:lang w:eastAsia="pl-PL"/>
        </w:rPr>
        <w:t xml:space="preserve">podlegającego zatwierdzeniu przez </w:t>
      </w:r>
      <w:r w:rsidRPr="00967C10">
        <w:rPr>
          <w:rFonts w:asciiTheme="majorHAnsi" w:hAnsiTheme="majorHAnsi" w:cstheme="majorHAnsi"/>
          <w:sz w:val="24"/>
          <w:szCs w:val="24"/>
          <w:lang w:eastAsia="pl-PL"/>
        </w:rPr>
        <w:t xml:space="preserve"> Prezesa URE) oferta zostanie odrzucona na podstawie art. 226 ust. 1 pkt 5 Pzp. Cena jednostkowa energii wg obowiązującej taryfy ulegnie zmianie w przypadku zatwierdzenia nowej taryfy sprzedaży przez Prezesa URE,</w:t>
      </w:r>
    </w:p>
    <w:p w14:paraId="4884436F" w14:textId="13FE9BE1" w:rsidR="002156AE" w:rsidRPr="00967C10" w:rsidRDefault="002156AE" w:rsidP="008C1DB0">
      <w:pPr>
        <w:pStyle w:val="Akapitzlist"/>
        <w:numPr>
          <w:ilvl w:val="2"/>
          <w:numId w:val="16"/>
        </w:numPr>
        <w:tabs>
          <w:tab w:val="left" w:pos="851"/>
        </w:tabs>
        <w:spacing w:after="0" w:line="312" w:lineRule="auto"/>
        <w:ind w:left="1701" w:hanging="850"/>
        <w:jc w:val="both"/>
        <w:rPr>
          <w:rFonts w:asciiTheme="majorHAnsi" w:hAnsiTheme="majorHAnsi" w:cstheme="majorHAnsi"/>
          <w:sz w:val="24"/>
          <w:szCs w:val="24"/>
          <w:lang w:val="x-none" w:eastAsia="pl-PL"/>
        </w:rPr>
      </w:pPr>
      <w:r w:rsidRPr="00967C10">
        <w:rPr>
          <w:rFonts w:asciiTheme="majorHAnsi" w:hAnsiTheme="majorHAnsi" w:cstheme="majorHAnsi"/>
          <w:sz w:val="24"/>
          <w:szCs w:val="24"/>
          <w:lang w:eastAsia="pl-PL"/>
        </w:rPr>
        <w:t xml:space="preserve">cenę </w:t>
      </w:r>
      <w:r w:rsidR="00A93F10" w:rsidRPr="00967C10">
        <w:rPr>
          <w:rFonts w:asciiTheme="majorHAnsi" w:hAnsiTheme="majorHAnsi" w:cstheme="majorHAnsi"/>
          <w:sz w:val="24"/>
          <w:szCs w:val="24"/>
          <w:lang w:eastAsia="pl-PL"/>
        </w:rPr>
        <w:t xml:space="preserve">jednostkową </w:t>
      </w:r>
      <w:r w:rsidRPr="00967C10">
        <w:rPr>
          <w:rFonts w:asciiTheme="majorHAnsi" w:hAnsiTheme="majorHAnsi" w:cstheme="majorHAnsi"/>
          <w:sz w:val="24"/>
          <w:szCs w:val="24"/>
          <w:lang w:eastAsia="pl-PL"/>
        </w:rPr>
        <w:t xml:space="preserve">dla prawa opcji </w:t>
      </w:r>
      <w:r w:rsidR="00E31F18" w:rsidRPr="00967C10">
        <w:rPr>
          <w:rFonts w:asciiTheme="majorHAnsi" w:hAnsiTheme="majorHAnsi" w:cstheme="majorHAnsi"/>
          <w:sz w:val="24"/>
          <w:szCs w:val="24"/>
          <w:lang w:eastAsia="pl-PL"/>
        </w:rPr>
        <w:t>(15% ilości energii dla zamówienia podstawowego</w:t>
      </w:r>
      <w:r w:rsidR="00E87275" w:rsidRPr="00967C10">
        <w:rPr>
          <w:rFonts w:asciiTheme="majorHAnsi" w:hAnsiTheme="majorHAnsi" w:cstheme="majorHAnsi"/>
          <w:sz w:val="24"/>
          <w:szCs w:val="24"/>
          <w:lang w:eastAsia="pl-PL"/>
        </w:rPr>
        <w:t>, w podziale na grupy taryfowe CXX oraz GXX</w:t>
      </w:r>
      <w:r w:rsidR="00E31F18" w:rsidRPr="00967C10">
        <w:rPr>
          <w:rFonts w:asciiTheme="majorHAnsi" w:hAnsiTheme="majorHAnsi" w:cstheme="majorHAnsi"/>
          <w:sz w:val="24"/>
          <w:szCs w:val="24"/>
          <w:lang w:eastAsia="pl-PL"/>
        </w:rPr>
        <w:t xml:space="preserve">) </w:t>
      </w:r>
      <w:r w:rsidRPr="00967C10">
        <w:rPr>
          <w:rFonts w:asciiTheme="majorHAnsi" w:hAnsiTheme="majorHAnsi" w:cstheme="majorHAnsi"/>
          <w:sz w:val="24"/>
          <w:szCs w:val="24"/>
          <w:lang w:eastAsia="pl-PL"/>
        </w:rPr>
        <w:t xml:space="preserve"> winna być taka sama jak dla zamówienia podstawowego. W przypadku podania różnych cen dla zamówienia podstawowego i prawa opcji oferta zostanie uznana za niezgodną z warunkami SWZ i odrzucona na podstawie art. </w:t>
      </w:r>
      <w:r w:rsidR="00A93F10" w:rsidRPr="00967C10">
        <w:rPr>
          <w:rFonts w:asciiTheme="majorHAnsi" w:hAnsiTheme="majorHAnsi" w:cstheme="majorHAnsi"/>
          <w:sz w:val="24"/>
          <w:szCs w:val="24"/>
          <w:lang w:eastAsia="pl-PL"/>
        </w:rPr>
        <w:t>226 ust. 1 pkt 5 Pzp</w:t>
      </w:r>
      <w:r w:rsidR="00E31F18" w:rsidRPr="00967C10">
        <w:rPr>
          <w:rFonts w:asciiTheme="majorHAnsi" w:hAnsiTheme="majorHAnsi" w:cstheme="majorHAnsi"/>
          <w:sz w:val="24"/>
          <w:szCs w:val="24"/>
          <w:lang w:eastAsia="pl-PL"/>
        </w:rPr>
        <w:t>,</w:t>
      </w:r>
    </w:p>
    <w:p w14:paraId="0054E819" w14:textId="43B6076C" w:rsidR="00E31F18" w:rsidRPr="00967C10" w:rsidRDefault="00E31F18" w:rsidP="008C1DB0">
      <w:pPr>
        <w:pStyle w:val="Akapitzlist"/>
        <w:numPr>
          <w:ilvl w:val="2"/>
          <w:numId w:val="16"/>
        </w:numPr>
        <w:tabs>
          <w:tab w:val="left" w:pos="851"/>
        </w:tabs>
        <w:spacing w:after="0" w:line="312" w:lineRule="auto"/>
        <w:ind w:left="1701" w:hanging="850"/>
        <w:jc w:val="both"/>
        <w:rPr>
          <w:rFonts w:asciiTheme="majorHAnsi" w:hAnsiTheme="majorHAnsi" w:cstheme="majorHAnsi"/>
          <w:sz w:val="24"/>
          <w:szCs w:val="24"/>
          <w:lang w:val="x-none" w:eastAsia="pl-PL"/>
        </w:rPr>
      </w:pPr>
      <w:r w:rsidRPr="00967C10">
        <w:rPr>
          <w:rFonts w:asciiTheme="majorHAnsi" w:hAnsiTheme="majorHAnsi" w:cstheme="majorHAnsi"/>
          <w:sz w:val="24"/>
          <w:szCs w:val="24"/>
          <w:lang w:eastAsia="pl-PL"/>
        </w:rPr>
        <w:t xml:space="preserve">zamawiający w formularzu ofertowym (Załącznik nr 3 do SWZ) podał wartość netto usługi dystrybucji. Wartość ta została wyliczona </w:t>
      </w:r>
      <w:r w:rsidR="00374FF5">
        <w:rPr>
          <w:rFonts w:asciiTheme="majorHAnsi" w:hAnsiTheme="majorHAnsi" w:cstheme="majorHAnsi"/>
          <w:sz w:val="24"/>
          <w:szCs w:val="24"/>
          <w:lang w:eastAsia="pl-PL"/>
        </w:rPr>
        <w:t xml:space="preserve">przez zamawiającego </w:t>
      </w:r>
      <w:r w:rsidRPr="00967C10">
        <w:rPr>
          <w:rFonts w:asciiTheme="majorHAnsi" w:hAnsiTheme="majorHAnsi" w:cstheme="majorHAnsi"/>
          <w:sz w:val="24"/>
          <w:szCs w:val="24"/>
          <w:lang w:eastAsia="pl-PL"/>
        </w:rPr>
        <w:t xml:space="preserve">na podstawie obowiązujących parametrów dystrybucji oraz obowiązującej taryfy operatora systemu dystrybucyjnego. Wykonawca nie dokonuje zmian podanej wartości netto za usługę dystrybucji. Wartość służy do oceny ofert. Rozliczenie usługi dystrybucji nastąpi na podstawie </w:t>
      </w:r>
      <w:r w:rsidR="003F21E6" w:rsidRPr="00967C10">
        <w:rPr>
          <w:rFonts w:asciiTheme="majorHAnsi" w:hAnsiTheme="majorHAnsi" w:cstheme="majorHAnsi"/>
          <w:sz w:val="24"/>
          <w:szCs w:val="24"/>
          <w:lang w:eastAsia="pl-PL"/>
        </w:rPr>
        <w:t xml:space="preserve">bieżących faktur. </w:t>
      </w:r>
      <w:r w:rsidRPr="00967C10">
        <w:rPr>
          <w:rFonts w:asciiTheme="majorHAnsi" w:hAnsiTheme="majorHAnsi" w:cstheme="majorHAnsi"/>
          <w:sz w:val="24"/>
          <w:szCs w:val="24"/>
          <w:lang w:eastAsia="pl-PL"/>
        </w:rPr>
        <w:t>W przypadku dokonania zmiany przez wykonawcę wartości netto  za usługę dystrybucji</w:t>
      </w:r>
      <w:r w:rsidR="009E5058" w:rsidRPr="00967C10">
        <w:rPr>
          <w:rFonts w:asciiTheme="majorHAnsi" w:hAnsiTheme="majorHAnsi" w:cstheme="majorHAnsi"/>
          <w:sz w:val="24"/>
          <w:szCs w:val="24"/>
          <w:lang w:eastAsia="pl-PL"/>
        </w:rPr>
        <w:t>,</w:t>
      </w:r>
      <w:r w:rsidRPr="00967C10">
        <w:rPr>
          <w:rFonts w:asciiTheme="majorHAnsi" w:hAnsiTheme="majorHAnsi" w:cstheme="majorHAnsi"/>
          <w:sz w:val="24"/>
          <w:szCs w:val="24"/>
          <w:lang w:eastAsia="pl-PL"/>
        </w:rPr>
        <w:t xml:space="preserve"> zamawiający dokona  poprawienia</w:t>
      </w:r>
      <w:r w:rsidR="009E5058" w:rsidRPr="00967C10">
        <w:rPr>
          <w:rFonts w:asciiTheme="majorHAnsi" w:hAnsiTheme="majorHAnsi" w:cstheme="majorHAnsi"/>
          <w:sz w:val="24"/>
          <w:szCs w:val="24"/>
          <w:lang w:eastAsia="pl-PL"/>
        </w:rPr>
        <w:t xml:space="preserve"> kwoty, jako </w:t>
      </w:r>
      <w:r w:rsidRPr="00967C10">
        <w:rPr>
          <w:rFonts w:asciiTheme="majorHAnsi" w:hAnsiTheme="majorHAnsi" w:cstheme="majorHAnsi"/>
          <w:sz w:val="24"/>
          <w:szCs w:val="24"/>
          <w:lang w:eastAsia="pl-PL"/>
        </w:rPr>
        <w:t xml:space="preserve"> oczywistej omyłki pisarskiej.</w:t>
      </w:r>
    </w:p>
    <w:bookmarkEnd w:id="46"/>
    <w:p w14:paraId="5B38AB10" w14:textId="773A0E3F" w:rsidR="00ED0825" w:rsidRPr="00967C10" w:rsidRDefault="00ED0825" w:rsidP="008C1DB0">
      <w:pPr>
        <w:numPr>
          <w:ilvl w:val="1"/>
          <w:numId w:val="16"/>
        </w:numPr>
        <w:tabs>
          <w:tab w:val="left" w:pos="1134"/>
        </w:tabs>
        <w:spacing w:after="0" w:line="312" w:lineRule="auto"/>
        <w:ind w:left="851" w:hanging="851"/>
        <w:contextualSpacing/>
        <w:jc w:val="both"/>
        <w:rPr>
          <w:rFonts w:asciiTheme="majorHAnsi" w:eastAsia="Calibri" w:hAnsiTheme="majorHAnsi" w:cstheme="majorHAnsi"/>
          <w:sz w:val="24"/>
          <w:szCs w:val="24"/>
          <w:lang w:eastAsia="pl-PL"/>
        </w:rPr>
      </w:pPr>
      <w:r w:rsidRPr="00967C10">
        <w:rPr>
          <w:rFonts w:asciiTheme="majorHAnsi" w:eastAsia="Calibri" w:hAnsiTheme="majorHAnsi" w:cstheme="majorHAnsi"/>
          <w:sz w:val="24"/>
          <w:szCs w:val="24"/>
          <w:lang w:eastAsia="pl-PL"/>
        </w:rPr>
        <w:t>Wykonawca może skorzystać z przygotowanego przez Zamawiającego kalkulatora stanowiącego Załącznik nr 3.1 do SWZ</w:t>
      </w:r>
      <w:r w:rsidR="00127267" w:rsidRPr="00967C10">
        <w:rPr>
          <w:rFonts w:asciiTheme="majorHAnsi" w:eastAsia="Calibri" w:hAnsiTheme="majorHAnsi" w:cstheme="majorHAnsi"/>
          <w:sz w:val="24"/>
          <w:szCs w:val="24"/>
          <w:lang w:eastAsia="pl-PL"/>
        </w:rPr>
        <w:t xml:space="preserve"> (</w:t>
      </w:r>
      <w:r w:rsidRPr="00967C10">
        <w:rPr>
          <w:rFonts w:asciiTheme="majorHAnsi" w:eastAsia="Calibri" w:hAnsiTheme="majorHAnsi" w:cstheme="majorHAnsi"/>
          <w:sz w:val="24"/>
          <w:szCs w:val="24"/>
          <w:lang w:eastAsia="pl-PL"/>
        </w:rPr>
        <w:t>przy czym  wyliczenia z kalkulatora nie  stanowią podstawy do jakichkolwiek roszczeń Wykonawcy w stosunku do Zamawiającego i sam kalkulator nie stanowi załącznika do oferty.</w:t>
      </w:r>
    </w:p>
    <w:p w14:paraId="618F6668" w14:textId="5499D636" w:rsidR="00F715E0" w:rsidRPr="00967C10" w:rsidRDefault="00431011" w:rsidP="008C1DB0">
      <w:pPr>
        <w:numPr>
          <w:ilvl w:val="1"/>
          <w:numId w:val="16"/>
        </w:numPr>
        <w:spacing w:after="0" w:line="312" w:lineRule="auto"/>
        <w:ind w:left="851" w:hanging="851"/>
        <w:contextualSpacing/>
        <w:jc w:val="both"/>
        <w:rPr>
          <w:rFonts w:asciiTheme="majorHAnsi" w:eastAsia="Calibri" w:hAnsiTheme="majorHAnsi" w:cstheme="majorHAnsi"/>
          <w:sz w:val="24"/>
          <w:szCs w:val="24"/>
          <w:lang w:eastAsia="pl-PL"/>
        </w:rPr>
      </w:pPr>
      <w:r w:rsidRPr="00967C10">
        <w:rPr>
          <w:rFonts w:asciiTheme="majorHAnsi" w:eastAsia="Calibri" w:hAnsiTheme="majorHAnsi" w:cstheme="majorHAnsi"/>
          <w:sz w:val="24"/>
          <w:szCs w:val="24"/>
          <w:lang w:eastAsia="pl-PL"/>
        </w:rPr>
        <w:t xml:space="preserve">Do cen netto wykonawca dolicza podatek VAT, wg stawki obowiązującej na dzień </w:t>
      </w:r>
      <w:r w:rsidR="00127267" w:rsidRPr="00967C10">
        <w:rPr>
          <w:rFonts w:asciiTheme="majorHAnsi" w:eastAsia="Calibri" w:hAnsiTheme="majorHAnsi" w:cstheme="majorHAnsi"/>
          <w:sz w:val="24"/>
          <w:szCs w:val="24"/>
          <w:lang w:eastAsia="pl-PL"/>
        </w:rPr>
        <w:t>z</w:t>
      </w:r>
      <w:r w:rsidRPr="00967C10">
        <w:rPr>
          <w:rFonts w:asciiTheme="majorHAnsi" w:eastAsia="Calibri" w:hAnsiTheme="majorHAnsi" w:cstheme="majorHAnsi"/>
          <w:sz w:val="24"/>
          <w:szCs w:val="24"/>
          <w:lang w:eastAsia="pl-PL"/>
        </w:rPr>
        <w:t xml:space="preserve">łożenia oferty. </w:t>
      </w:r>
    </w:p>
    <w:p w14:paraId="3EB8737A" w14:textId="7A21A22E" w:rsidR="00ED0825" w:rsidRPr="00967C10" w:rsidRDefault="00ED0825" w:rsidP="008C1DB0">
      <w:pPr>
        <w:numPr>
          <w:ilvl w:val="1"/>
          <w:numId w:val="16"/>
        </w:numPr>
        <w:autoSpaceDE w:val="0"/>
        <w:autoSpaceDN w:val="0"/>
        <w:adjustRightInd w:val="0"/>
        <w:spacing w:after="0" w:line="312" w:lineRule="auto"/>
        <w:ind w:left="851" w:hanging="851"/>
        <w:jc w:val="both"/>
        <w:rPr>
          <w:rFonts w:asciiTheme="majorHAnsi" w:eastAsia="Calibri" w:hAnsiTheme="majorHAnsi" w:cstheme="majorHAnsi"/>
          <w:sz w:val="24"/>
          <w:szCs w:val="24"/>
          <w:lang w:val="x-none" w:eastAsia="pl-PL"/>
        </w:rPr>
      </w:pPr>
      <w:r w:rsidRPr="00967C10">
        <w:rPr>
          <w:rFonts w:asciiTheme="majorHAnsi" w:eastAsia="Calibri" w:hAnsiTheme="majorHAnsi" w:cstheme="majorHAnsi"/>
          <w:sz w:val="24"/>
          <w:szCs w:val="24"/>
          <w:lang w:val="x-none" w:eastAsia="pl-PL"/>
        </w:rPr>
        <w:t>Cenę oferty należy podać w walucie polskiej (liczbowo oraz słownie) z dokładnością do dwóch miejsc po przecinku, ponieważ w takiej walucie dokonywane będą rozliczenia pomiędzy zamawiającym a wykonawcą, którego oferta uznana zostanie za najkorzystniejszą.</w:t>
      </w:r>
      <w:r w:rsidRPr="00967C10">
        <w:rPr>
          <w:rFonts w:asciiTheme="majorHAnsi" w:eastAsia="Calibri" w:hAnsiTheme="majorHAnsi" w:cstheme="majorHAnsi"/>
          <w:sz w:val="24"/>
          <w:szCs w:val="24"/>
          <w:lang w:eastAsia="pl-PL"/>
        </w:rPr>
        <w:t xml:space="preserve"> </w:t>
      </w:r>
      <w:r w:rsidRPr="00967C10">
        <w:rPr>
          <w:rFonts w:asciiTheme="majorHAnsi" w:eastAsia="Calibri" w:hAnsiTheme="majorHAnsi" w:cstheme="majorHAnsi"/>
          <w:sz w:val="24"/>
          <w:szCs w:val="24"/>
          <w:lang w:val="x-none" w:eastAsia="pl-PL"/>
        </w:rPr>
        <w:t>Cen</w:t>
      </w:r>
      <w:r w:rsidRPr="00967C10">
        <w:rPr>
          <w:rFonts w:asciiTheme="majorHAnsi" w:eastAsia="Calibri" w:hAnsiTheme="majorHAnsi" w:cstheme="majorHAnsi"/>
          <w:sz w:val="24"/>
          <w:szCs w:val="24"/>
          <w:lang w:eastAsia="pl-PL"/>
        </w:rPr>
        <w:t>a</w:t>
      </w:r>
      <w:r w:rsidRPr="00967C10">
        <w:rPr>
          <w:rFonts w:asciiTheme="majorHAnsi" w:eastAsia="Calibri" w:hAnsiTheme="majorHAnsi" w:cstheme="majorHAnsi"/>
          <w:sz w:val="24"/>
          <w:szCs w:val="24"/>
          <w:lang w:val="x-none" w:eastAsia="pl-PL"/>
        </w:rPr>
        <w:t xml:space="preserve"> brutto oferty oraz </w:t>
      </w:r>
      <w:r w:rsidRPr="00967C10">
        <w:rPr>
          <w:rFonts w:asciiTheme="majorHAnsi" w:eastAsia="Calibri" w:hAnsiTheme="majorHAnsi" w:cstheme="majorHAnsi"/>
          <w:sz w:val="24"/>
          <w:szCs w:val="24"/>
          <w:lang w:eastAsia="pl-PL"/>
        </w:rPr>
        <w:t>kwota podatku V</w:t>
      </w:r>
      <w:r w:rsidR="00127267" w:rsidRPr="00967C10">
        <w:rPr>
          <w:rFonts w:asciiTheme="majorHAnsi" w:eastAsia="Calibri" w:hAnsiTheme="majorHAnsi" w:cstheme="majorHAnsi"/>
          <w:sz w:val="24"/>
          <w:szCs w:val="24"/>
          <w:lang w:eastAsia="pl-PL"/>
        </w:rPr>
        <w:t>AT</w:t>
      </w:r>
      <w:r w:rsidRPr="00967C10">
        <w:rPr>
          <w:rFonts w:asciiTheme="majorHAnsi" w:eastAsia="Calibri" w:hAnsiTheme="majorHAnsi" w:cstheme="majorHAnsi"/>
          <w:sz w:val="24"/>
          <w:szCs w:val="24"/>
          <w:lang w:eastAsia="pl-PL"/>
        </w:rPr>
        <w:t xml:space="preserve">, </w:t>
      </w:r>
      <w:r w:rsidRPr="00967C10">
        <w:rPr>
          <w:rFonts w:asciiTheme="majorHAnsi" w:eastAsia="Calibri" w:hAnsiTheme="majorHAnsi" w:cstheme="majorHAnsi"/>
          <w:sz w:val="24"/>
          <w:szCs w:val="24"/>
          <w:lang w:val="x-none" w:eastAsia="pl-PL"/>
        </w:rPr>
        <w:t>wartości netto</w:t>
      </w:r>
      <w:r w:rsidRPr="00967C10">
        <w:rPr>
          <w:rFonts w:asciiTheme="majorHAnsi" w:eastAsia="Calibri" w:hAnsiTheme="majorHAnsi" w:cstheme="majorHAnsi"/>
          <w:sz w:val="24"/>
          <w:szCs w:val="24"/>
          <w:lang w:eastAsia="pl-PL"/>
        </w:rPr>
        <w:t xml:space="preserve">, </w:t>
      </w:r>
      <w:r w:rsidRPr="00967C10">
        <w:rPr>
          <w:rFonts w:asciiTheme="majorHAnsi" w:eastAsia="Calibri" w:hAnsiTheme="majorHAnsi" w:cstheme="majorHAnsi"/>
          <w:sz w:val="24"/>
          <w:szCs w:val="24"/>
          <w:lang w:val="x-none" w:eastAsia="pl-PL"/>
        </w:rPr>
        <w:t>wartości brutto określone w formularzu winny być podane z dokładnością do dwóch miejsc po przecinku</w:t>
      </w:r>
      <w:r w:rsidRPr="00967C10">
        <w:rPr>
          <w:rFonts w:asciiTheme="majorHAnsi" w:eastAsia="Calibri" w:hAnsiTheme="majorHAnsi" w:cstheme="majorHAnsi"/>
          <w:sz w:val="24"/>
          <w:szCs w:val="24"/>
          <w:lang w:eastAsia="pl-PL"/>
        </w:rPr>
        <w:t>, cena jednostkowa netto za energię elektryczna (czynną) winna być podana z dokładnością do czterech miejsc po przecinku</w:t>
      </w:r>
      <w:r w:rsidR="00127267" w:rsidRPr="00967C10">
        <w:rPr>
          <w:rFonts w:asciiTheme="majorHAnsi" w:eastAsia="Calibri" w:hAnsiTheme="majorHAnsi" w:cstheme="majorHAnsi"/>
          <w:sz w:val="24"/>
          <w:szCs w:val="24"/>
          <w:lang w:eastAsia="pl-PL"/>
        </w:rPr>
        <w:t xml:space="preserve"> </w:t>
      </w:r>
      <w:r w:rsidRPr="00967C10">
        <w:rPr>
          <w:rFonts w:asciiTheme="majorHAnsi" w:eastAsia="Calibri" w:hAnsiTheme="majorHAnsi" w:cstheme="majorHAnsi"/>
          <w:sz w:val="24"/>
          <w:szCs w:val="24"/>
          <w:lang w:val="x-none" w:eastAsia="pl-PL"/>
        </w:rPr>
        <w:t>w złotówkach, przy zachowaniu matematycznej zasady zaokrąglania liczb</w:t>
      </w:r>
      <w:r w:rsidRPr="00967C10">
        <w:rPr>
          <w:rFonts w:asciiTheme="majorHAnsi" w:eastAsia="Calibri" w:hAnsiTheme="majorHAnsi" w:cstheme="majorHAnsi"/>
          <w:sz w:val="24"/>
          <w:szCs w:val="24"/>
          <w:lang w:eastAsia="pl-PL"/>
        </w:rPr>
        <w:t>.</w:t>
      </w:r>
    </w:p>
    <w:p w14:paraId="4532E7D0" w14:textId="77777777" w:rsidR="00ED0825" w:rsidRPr="00967C10" w:rsidRDefault="00ED0825" w:rsidP="008C1DB0">
      <w:pPr>
        <w:numPr>
          <w:ilvl w:val="1"/>
          <w:numId w:val="16"/>
        </w:numPr>
        <w:autoSpaceDE w:val="0"/>
        <w:autoSpaceDN w:val="0"/>
        <w:adjustRightInd w:val="0"/>
        <w:spacing w:after="0" w:line="312" w:lineRule="auto"/>
        <w:ind w:left="851" w:hanging="851"/>
        <w:jc w:val="both"/>
        <w:rPr>
          <w:rFonts w:asciiTheme="majorHAnsi" w:eastAsia="Calibri" w:hAnsiTheme="majorHAnsi" w:cstheme="majorHAnsi"/>
          <w:sz w:val="24"/>
          <w:szCs w:val="24"/>
          <w:lang w:val="x-none" w:eastAsia="pl-PL"/>
        </w:rPr>
      </w:pPr>
      <w:r w:rsidRPr="00967C10">
        <w:rPr>
          <w:rFonts w:asciiTheme="majorHAnsi" w:eastAsia="Calibri" w:hAnsiTheme="majorHAnsi" w:cstheme="majorHAnsi"/>
          <w:sz w:val="24"/>
          <w:szCs w:val="24"/>
          <w:lang w:val="x-none" w:eastAsia="pl-PL"/>
        </w:rPr>
        <w:t>Każdy z wykonawców może zaproponować tylko jedną cenę.</w:t>
      </w:r>
    </w:p>
    <w:p w14:paraId="42947109" w14:textId="77777777" w:rsidR="00ED0825" w:rsidRPr="00967C10" w:rsidRDefault="00ED0825" w:rsidP="008C1DB0">
      <w:pPr>
        <w:numPr>
          <w:ilvl w:val="1"/>
          <w:numId w:val="16"/>
        </w:numPr>
        <w:spacing w:after="0" w:line="312" w:lineRule="auto"/>
        <w:ind w:left="851" w:hanging="851"/>
        <w:contextualSpacing/>
        <w:jc w:val="both"/>
        <w:rPr>
          <w:rFonts w:asciiTheme="majorHAnsi" w:eastAsia="Calibri" w:hAnsiTheme="majorHAnsi" w:cstheme="majorHAnsi"/>
          <w:sz w:val="24"/>
          <w:szCs w:val="24"/>
          <w:lang w:val="x-none" w:eastAsia="pl-PL"/>
        </w:rPr>
      </w:pPr>
      <w:r w:rsidRPr="00967C10">
        <w:rPr>
          <w:rFonts w:asciiTheme="majorHAnsi" w:eastAsia="Calibri" w:hAnsiTheme="majorHAnsi" w:cstheme="majorHAnsi"/>
          <w:sz w:val="24"/>
          <w:szCs w:val="24"/>
          <w:lang w:eastAsia="pl-PL"/>
        </w:rPr>
        <w:t>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w:t>
      </w:r>
    </w:p>
    <w:p w14:paraId="15A76B2B" w14:textId="77777777" w:rsidR="00ED0825" w:rsidRPr="00967C10" w:rsidRDefault="00ED0825" w:rsidP="008C1DB0">
      <w:pPr>
        <w:numPr>
          <w:ilvl w:val="1"/>
          <w:numId w:val="16"/>
        </w:numPr>
        <w:spacing w:before="240" w:after="120" w:line="312" w:lineRule="auto"/>
        <w:ind w:left="851" w:hanging="851"/>
        <w:contextualSpacing/>
        <w:jc w:val="both"/>
        <w:rPr>
          <w:rFonts w:asciiTheme="majorHAnsi" w:eastAsia="Calibri" w:hAnsiTheme="majorHAnsi" w:cstheme="majorHAnsi"/>
          <w:sz w:val="24"/>
          <w:szCs w:val="24"/>
          <w:lang w:val="x-none" w:eastAsia="pl-PL"/>
        </w:rPr>
      </w:pPr>
      <w:r w:rsidRPr="00967C10">
        <w:rPr>
          <w:rFonts w:asciiTheme="majorHAnsi" w:eastAsia="Calibri" w:hAnsiTheme="majorHAnsi" w:cstheme="majorHAnsi"/>
          <w:sz w:val="24"/>
          <w:szCs w:val="24"/>
          <w:lang w:eastAsia="pl-PL"/>
        </w:rPr>
        <w:t>W złożonej ofercie, wykonawca ma obowiązek:</w:t>
      </w:r>
    </w:p>
    <w:p w14:paraId="52C71973" w14:textId="77777777" w:rsidR="00ED0825" w:rsidRPr="00967C10" w:rsidRDefault="00ED0825" w:rsidP="008C1DB0">
      <w:pPr>
        <w:numPr>
          <w:ilvl w:val="2"/>
          <w:numId w:val="16"/>
        </w:numPr>
        <w:spacing w:before="240" w:after="120" w:line="312" w:lineRule="auto"/>
        <w:ind w:left="1701" w:hanging="850"/>
        <w:contextualSpacing/>
        <w:jc w:val="both"/>
        <w:rPr>
          <w:rFonts w:asciiTheme="majorHAnsi" w:eastAsia="Calibri" w:hAnsiTheme="majorHAnsi" w:cstheme="majorHAnsi"/>
          <w:sz w:val="24"/>
          <w:szCs w:val="24"/>
          <w:lang w:eastAsia="pl-PL"/>
        </w:rPr>
      </w:pPr>
      <w:bookmarkStart w:id="47" w:name="_Hlk62461965"/>
      <w:r w:rsidRPr="00967C10">
        <w:rPr>
          <w:rFonts w:asciiTheme="majorHAnsi" w:eastAsia="Calibri" w:hAnsiTheme="majorHAnsi" w:cstheme="majorHAnsi"/>
          <w:sz w:val="24"/>
          <w:szCs w:val="24"/>
          <w:lang w:eastAsia="pl-PL"/>
        </w:rPr>
        <w:t>poinformowania  zamawiającego,  że  wybór  jego  oferty  będzie  prowadził  do powstania u zamawiającego obowiązku podatkowego,</w:t>
      </w:r>
    </w:p>
    <w:p w14:paraId="3B283FE6" w14:textId="77777777" w:rsidR="00ED0825" w:rsidRPr="00967C10" w:rsidRDefault="00ED0825" w:rsidP="008C1DB0">
      <w:pPr>
        <w:numPr>
          <w:ilvl w:val="2"/>
          <w:numId w:val="16"/>
        </w:numPr>
        <w:spacing w:before="240" w:after="120" w:line="312" w:lineRule="auto"/>
        <w:ind w:left="1701" w:hanging="850"/>
        <w:contextualSpacing/>
        <w:jc w:val="both"/>
        <w:rPr>
          <w:rFonts w:asciiTheme="majorHAnsi" w:eastAsia="Calibri" w:hAnsiTheme="majorHAnsi" w:cstheme="majorHAnsi"/>
          <w:sz w:val="24"/>
          <w:szCs w:val="24"/>
          <w:lang w:eastAsia="pl-PL"/>
        </w:rPr>
      </w:pPr>
      <w:r w:rsidRPr="00967C10">
        <w:rPr>
          <w:rFonts w:asciiTheme="majorHAnsi" w:eastAsia="Calibri" w:hAnsiTheme="majorHAnsi" w:cstheme="majorHAnsi"/>
          <w:sz w:val="24"/>
          <w:szCs w:val="24"/>
          <w:lang w:eastAsia="pl-PL"/>
        </w:rPr>
        <w:t>wskazania nazwy (rodzaju) towaru, których dostawa lub świadczenie będą prowadziły do powstania obowiązku podatkowego;</w:t>
      </w:r>
    </w:p>
    <w:p w14:paraId="12281C58" w14:textId="77777777" w:rsidR="00ED0825" w:rsidRPr="00967C10" w:rsidRDefault="00ED0825" w:rsidP="008C1DB0">
      <w:pPr>
        <w:numPr>
          <w:ilvl w:val="2"/>
          <w:numId w:val="16"/>
        </w:numPr>
        <w:spacing w:before="240" w:after="120" w:line="312" w:lineRule="auto"/>
        <w:ind w:left="1701" w:hanging="850"/>
        <w:contextualSpacing/>
        <w:jc w:val="both"/>
        <w:rPr>
          <w:rFonts w:asciiTheme="majorHAnsi" w:eastAsia="Calibri" w:hAnsiTheme="majorHAnsi" w:cstheme="majorHAnsi"/>
          <w:sz w:val="24"/>
          <w:szCs w:val="24"/>
          <w:lang w:eastAsia="pl-PL"/>
        </w:rPr>
      </w:pPr>
      <w:r w:rsidRPr="00967C10">
        <w:rPr>
          <w:rFonts w:asciiTheme="majorHAnsi" w:eastAsia="Calibri" w:hAnsiTheme="majorHAnsi" w:cstheme="majorHAnsi"/>
          <w:sz w:val="24"/>
          <w:szCs w:val="24"/>
          <w:lang w:eastAsia="pl-PL"/>
        </w:rPr>
        <w:t>wskazania  wartości  towaru  objętego  obowiązkiem  podatkowym zamawiającego, bez kwoty podatku,</w:t>
      </w:r>
    </w:p>
    <w:p w14:paraId="27D421E1" w14:textId="77777777" w:rsidR="00ED0825" w:rsidRPr="00967C10" w:rsidRDefault="00ED0825" w:rsidP="008C1DB0">
      <w:pPr>
        <w:numPr>
          <w:ilvl w:val="2"/>
          <w:numId w:val="16"/>
        </w:numPr>
        <w:spacing w:before="240" w:after="120" w:line="312" w:lineRule="auto"/>
        <w:ind w:left="1701" w:hanging="850"/>
        <w:contextualSpacing/>
        <w:jc w:val="both"/>
        <w:rPr>
          <w:rFonts w:asciiTheme="majorHAnsi" w:eastAsia="Calibri" w:hAnsiTheme="majorHAnsi" w:cstheme="majorHAnsi"/>
          <w:sz w:val="24"/>
          <w:szCs w:val="24"/>
          <w:lang w:eastAsia="pl-PL"/>
        </w:rPr>
      </w:pPr>
      <w:r w:rsidRPr="00967C10">
        <w:rPr>
          <w:rFonts w:asciiTheme="majorHAnsi" w:eastAsia="Calibri" w:hAnsiTheme="majorHAnsi" w:cstheme="majorHAnsi"/>
          <w:sz w:val="24"/>
          <w:szCs w:val="24"/>
          <w:lang w:eastAsia="pl-PL"/>
        </w:rPr>
        <w:t>wskazania  stawki  podatku  od  towarów  i usług,  która  zgodnie  z wiedzą wykonawcy, będzie miała zastosowanie.</w:t>
      </w:r>
    </w:p>
    <w:bookmarkEnd w:id="47"/>
    <w:p w14:paraId="6273987C" w14:textId="77777777" w:rsidR="00ED0825" w:rsidRPr="00967C10" w:rsidRDefault="00ED0825" w:rsidP="008C1DB0">
      <w:pPr>
        <w:numPr>
          <w:ilvl w:val="1"/>
          <w:numId w:val="16"/>
        </w:numPr>
        <w:spacing w:before="240" w:after="240" w:line="312" w:lineRule="auto"/>
        <w:ind w:left="851" w:hanging="851"/>
        <w:contextualSpacing/>
        <w:jc w:val="both"/>
        <w:rPr>
          <w:rFonts w:asciiTheme="majorHAnsi" w:eastAsia="Calibri" w:hAnsiTheme="majorHAnsi" w:cstheme="majorHAnsi"/>
          <w:sz w:val="24"/>
          <w:szCs w:val="24"/>
          <w:lang w:val="x-none" w:eastAsia="pl-PL"/>
        </w:rPr>
      </w:pPr>
      <w:r w:rsidRPr="00967C10">
        <w:rPr>
          <w:rFonts w:asciiTheme="majorHAnsi" w:eastAsia="Calibri" w:hAnsiTheme="majorHAnsi" w:cstheme="majorHAnsi"/>
          <w:sz w:val="24"/>
          <w:szCs w:val="24"/>
          <w:lang w:eastAsia="pl-PL"/>
        </w:rPr>
        <w:t>Jeżeli w postępowaniu o udzielenie zamówienia, w którym jedynym kryterium oceny ofert jest cena, nie można dokonać wyboru najkorzystniejszej oferty ze względu na to, że zostały złożone oferty o takiej samej cenie, zamawiający wzywa wykonawców, którzy złożyli te oferty, do złożenia w terminie określonym przez zamawiającego ofert dodatkowych zawierających nową cenę.</w:t>
      </w:r>
    </w:p>
    <w:p w14:paraId="0D1952A5" w14:textId="283EB7B6" w:rsidR="00F35EB9" w:rsidRPr="00967C10" w:rsidRDefault="005979E5" w:rsidP="008C1DB0">
      <w:pPr>
        <w:pStyle w:val="Nagwek1"/>
        <w:numPr>
          <w:ilvl w:val="0"/>
          <w:numId w:val="31"/>
        </w:numPr>
        <w:spacing w:before="0" w:line="312" w:lineRule="auto"/>
        <w:ind w:left="851" w:hanging="851"/>
        <w:jc w:val="both"/>
        <w:rPr>
          <w:rFonts w:eastAsia="Times New Roman" w:cstheme="majorHAnsi"/>
          <w:color w:val="auto"/>
          <w:sz w:val="24"/>
          <w:szCs w:val="24"/>
          <w:lang w:eastAsia="pl-PL"/>
        </w:rPr>
      </w:pPr>
      <w:bookmarkStart w:id="48" w:name="_Toc164152095"/>
      <w:r w:rsidRPr="00967C10">
        <w:rPr>
          <w:rFonts w:eastAsia="Times New Roman" w:cstheme="majorHAnsi"/>
          <w:color w:val="auto"/>
          <w:sz w:val="24"/>
          <w:szCs w:val="24"/>
          <w:lang w:eastAsia="pl-PL"/>
        </w:rPr>
        <w:t>O</w:t>
      </w:r>
      <w:r w:rsidR="00F35EB9" w:rsidRPr="00967C10">
        <w:rPr>
          <w:rFonts w:eastAsia="Times New Roman" w:cstheme="majorHAnsi"/>
          <w:color w:val="auto"/>
          <w:sz w:val="24"/>
          <w:szCs w:val="24"/>
          <w:lang w:eastAsia="pl-PL"/>
        </w:rPr>
        <w:t>pis kryteriów oceny ofert, wraz z podaniem wag tych kryteriów, i sposobu oceny ofert</w:t>
      </w:r>
      <w:r w:rsidR="008E5923" w:rsidRPr="00967C10">
        <w:rPr>
          <w:rFonts w:eastAsia="Times New Roman" w:cstheme="majorHAnsi"/>
          <w:color w:val="auto"/>
          <w:sz w:val="24"/>
          <w:szCs w:val="24"/>
          <w:lang w:eastAsia="pl-PL"/>
        </w:rPr>
        <w:t>, wybór najkorzystniejszej oferty</w:t>
      </w:r>
      <w:bookmarkEnd w:id="48"/>
    </w:p>
    <w:p w14:paraId="70E6CCF9" w14:textId="09A08130" w:rsidR="00824229" w:rsidRPr="00967C10" w:rsidRDefault="00824229" w:rsidP="008C1DB0">
      <w:pPr>
        <w:pStyle w:val="Akapitzlist"/>
        <w:numPr>
          <w:ilvl w:val="1"/>
          <w:numId w:val="17"/>
        </w:numPr>
        <w:spacing w:after="0" w:line="312" w:lineRule="auto"/>
        <w:ind w:left="851" w:hanging="851"/>
        <w:jc w:val="both"/>
        <w:rPr>
          <w:rFonts w:asciiTheme="majorHAnsi" w:eastAsia="Calibri" w:hAnsiTheme="majorHAnsi" w:cstheme="majorHAnsi"/>
          <w:sz w:val="24"/>
          <w:szCs w:val="24"/>
          <w:lang w:val="x-none" w:eastAsia="pl-PL"/>
        </w:rPr>
      </w:pPr>
      <w:r w:rsidRPr="00967C10">
        <w:rPr>
          <w:rFonts w:asciiTheme="majorHAnsi" w:eastAsia="Calibri" w:hAnsiTheme="majorHAnsi" w:cstheme="majorHAnsi"/>
          <w:sz w:val="24"/>
          <w:szCs w:val="24"/>
          <w:lang w:val="x-none" w:eastAsia="pl-PL"/>
        </w:rPr>
        <w:t xml:space="preserve">Przy wyborze najkorzystniejszej oferty </w:t>
      </w:r>
      <w:r w:rsidR="00F109E6" w:rsidRPr="00967C10">
        <w:rPr>
          <w:rFonts w:asciiTheme="majorHAnsi" w:eastAsia="Calibri" w:hAnsiTheme="majorHAnsi" w:cstheme="majorHAnsi"/>
          <w:sz w:val="24"/>
          <w:szCs w:val="24"/>
          <w:lang w:eastAsia="pl-PL"/>
        </w:rPr>
        <w:t>za</w:t>
      </w:r>
      <w:r w:rsidRPr="00967C10">
        <w:rPr>
          <w:rFonts w:asciiTheme="majorHAnsi" w:eastAsia="Calibri" w:hAnsiTheme="majorHAnsi" w:cstheme="majorHAnsi"/>
          <w:sz w:val="24"/>
          <w:szCs w:val="24"/>
          <w:lang w:val="x-none" w:eastAsia="pl-PL"/>
        </w:rPr>
        <w:t xml:space="preserve">mawiający będzie się kierował kryterium ceny oferty brutto za realizację przedmiotu zamówienia obliczonej przez </w:t>
      </w:r>
      <w:r w:rsidR="00C1615B" w:rsidRPr="00967C10">
        <w:rPr>
          <w:rFonts w:asciiTheme="majorHAnsi" w:eastAsia="Calibri" w:hAnsiTheme="majorHAnsi" w:cstheme="majorHAnsi"/>
          <w:sz w:val="24"/>
          <w:szCs w:val="24"/>
          <w:lang w:eastAsia="pl-PL"/>
        </w:rPr>
        <w:t>wykonawcę</w:t>
      </w:r>
      <w:r w:rsidRPr="00967C10">
        <w:rPr>
          <w:rFonts w:asciiTheme="majorHAnsi" w:eastAsia="Calibri" w:hAnsiTheme="majorHAnsi" w:cstheme="majorHAnsi"/>
          <w:sz w:val="24"/>
          <w:szCs w:val="24"/>
          <w:lang w:val="x-none" w:eastAsia="pl-PL"/>
        </w:rPr>
        <w:t xml:space="preserve"> zgodnie zobowiązującymi przepisami prawa, zasadami określonymi w Rozdziale </w:t>
      </w:r>
      <w:r w:rsidRPr="00967C10">
        <w:rPr>
          <w:rFonts w:asciiTheme="majorHAnsi" w:eastAsia="Calibri" w:hAnsiTheme="majorHAnsi" w:cstheme="majorHAnsi"/>
          <w:sz w:val="24"/>
          <w:szCs w:val="24"/>
          <w:lang w:eastAsia="pl-PL"/>
        </w:rPr>
        <w:t>16</w:t>
      </w:r>
      <w:r w:rsidRPr="00967C10">
        <w:rPr>
          <w:rFonts w:asciiTheme="majorHAnsi" w:eastAsia="Calibri" w:hAnsiTheme="majorHAnsi" w:cstheme="majorHAnsi"/>
          <w:sz w:val="24"/>
          <w:szCs w:val="24"/>
          <w:lang w:val="x-none" w:eastAsia="pl-PL"/>
        </w:rPr>
        <w:t xml:space="preserve"> SWZ i podanej w formularzu ofertowym (wzór – </w:t>
      </w:r>
      <w:r w:rsidRPr="00967C10">
        <w:rPr>
          <w:rFonts w:asciiTheme="majorHAnsi" w:eastAsia="Calibri" w:hAnsiTheme="majorHAnsi" w:cstheme="majorHAnsi"/>
          <w:sz w:val="24"/>
          <w:szCs w:val="24"/>
          <w:lang w:eastAsia="pl-PL"/>
        </w:rPr>
        <w:t xml:space="preserve">wg </w:t>
      </w:r>
      <w:r w:rsidR="00946195" w:rsidRPr="00967C10">
        <w:rPr>
          <w:rFonts w:asciiTheme="majorHAnsi" w:eastAsia="Calibri" w:hAnsiTheme="majorHAnsi" w:cstheme="majorHAnsi"/>
          <w:sz w:val="24"/>
          <w:szCs w:val="24"/>
          <w:lang w:eastAsia="pl-PL"/>
        </w:rPr>
        <w:t>Z</w:t>
      </w:r>
      <w:r w:rsidRPr="00967C10">
        <w:rPr>
          <w:rFonts w:asciiTheme="majorHAnsi" w:eastAsia="Calibri" w:hAnsiTheme="majorHAnsi" w:cstheme="majorHAnsi"/>
          <w:sz w:val="24"/>
          <w:szCs w:val="24"/>
          <w:lang w:eastAsia="pl-PL"/>
        </w:rPr>
        <w:t xml:space="preserve">ałącznika </w:t>
      </w:r>
      <w:r w:rsidRPr="00967C10">
        <w:rPr>
          <w:rFonts w:asciiTheme="majorHAnsi" w:eastAsia="Calibri" w:hAnsiTheme="majorHAnsi" w:cstheme="majorHAnsi"/>
          <w:sz w:val="24"/>
          <w:szCs w:val="24"/>
          <w:lang w:val="x-none" w:eastAsia="pl-PL"/>
        </w:rPr>
        <w:t xml:space="preserve"> nr </w:t>
      </w:r>
      <w:r w:rsidRPr="00967C10">
        <w:rPr>
          <w:rFonts w:asciiTheme="majorHAnsi" w:eastAsia="Calibri" w:hAnsiTheme="majorHAnsi" w:cstheme="majorHAnsi"/>
          <w:sz w:val="24"/>
          <w:szCs w:val="24"/>
          <w:lang w:eastAsia="pl-PL"/>
        </w:rPr>
        <w:t>3</w:t>
      </w:r>
      <w:r w:rsidRPr="00967C10">
        <w:rPr>
          <w:rFonts w:asciiTheme="majorHAnsi" w:eastAsia="Calibri" w:hAnsiTheme="majorHAnsi" w:cstheme="majorHAnsi"/>
          <w:sz w:val="24"/>
          <w:szCs w:val="24"/>
          <w:lang w:val="x-none" w:eastAsia="pl-PL"/>
        </w:rPr>
        <w:t xml:space="preserve"> do SWZ).</w:t>
      </w:r>
      <w:r w:rsidR="00E42F4D" w:rsidRPr="00967C10">
        <w:rPr>
          <w:rFonts w:asciiTheme="majorHAnsi" w:eastAsia="Calibri" w:hAnsiTheme="majorHAnsi" w:cstheme="majorHAnsi"/>
          <w:sz w:val="24"/>
          <w:szCs w:val="24"/>
          <w:lang w:eastAsia="pl-PL"/>
        </w:rPr>
        <w:t xml:space="preserve"> Cena oferty brutto za realizację przedmiotu zamówienia – 100,00 %.</w:t>
      </w:r>
      <w:r w:rsidR="001071DD" w:rsidRPr="00967C10">
        <w:rPr>
          <w:rFonts w:asciiTheme="majorHAnsi" w:eastAsia="Calibri" w:hAnsiTheme="majorHAnsi" w:cstheme="majorHAnsi"/>
          <w:sz w:val="24"/>
          <w:szCs w:val="24"/>
          <w:lang w:eastAsia="pl-PL"/>
        </w:rPr>
        <w:t xml:space="preserve"> </w:t>
      </w:r>
    </w:p>
    <w:p w14:paraId="10DA6208" w14:textId="563B56F3" w:rsidR="00AD726E" w:rsidRPr="00967C10" w:rsidRDefault="00AD726E" w:rsidP="008C1DB0">
      <w:pPr>
        <w:numPr>
          <w:ilvl w:val="1"/>
          <w:numId w:val="17"/>
        </w:numPr>
        <w:spacing w:line="312" w:lineRule="auto"/>
        <w:ind w:left="851" w:hanging="851"/>
        <w:contextualSpacing/>
        <w:jc w:val="both"/>
        <w:rPr>
          <w:rFonts w:asciiTheme="majorHAnsi" w:eastAsia="Calibri" w:hAnsiTheme="majorHAnsi" w:cstheme="majorHAnsi"/>
          <w:sz w:val="24"/>
          <w:szCs w:val="24"/>
          <w:lang w:val="x-none" w:eastAsia="pl-PL"/>
        </w:rPr>
      </w:pPr>
      <w:r w:rsidRPr="00967C10">
        <w:rPr>
          <w:rFonts w:asciiTheme="majorHAnsi" w:eastAsia="Calibri" w:hAnsiTheme="majorHAnsi" w:cstheme="majorHAnsi"/>
          <w:sz w:val="24"/>
          <w:szCs w:val="24"/>
          <w:lang w:val="x-none" w:eastAsia="pl-PL"/>
        </w:rPr>
        <w:t>Oferty oceniane będą punktowo. Maksymalna ilość punktów, jaką po uwzględnieniu wag</w:t>
      </w:r>
      <w:r w:rsidRPr="00967C10">
        <w:rPr>
          <w:rFonts w:asciiTheme="majorHAnsi" w:eastAsia="Calibri" w:hAnsiTheme="majorHAnsi" w:cstheme="majorHAnsi"/>
          <w:sz w:val="24"/>
          <w:szCs w:val="24"/>
          <w:lang w:eastAsia="pl-PL"/>
        </w:rPr>
        <w:t>i</w:t>
      </w:r>
      <w:r w:rsidRPr="00967C10">
        <w:rPr>
          <w:rFonts w:asciiTheme="majorHAnsi" w:eastAsia="Calibri" w:hAnsiTheme="majorHAnsi" w:cstheme="majorHAnsi"/>
          <w:sz w:val="24"/>
          <w:szCs w:val="24"/>
          <w:lang w:val="x-none" w:eastAsia="pl-PL"/>
        </w:rPr>
        <w:t xml:space="preserve"> może osiągnąć oferta wynosi 100</w:t>
      </w:r>
      <w:r w:rsidRPr="00967C10">
        <w:rPr>
          <w:rFonts w:asciiTheme="majorHAnsi" w:eastAsia="Calibri" w:hAnsiTheme="majorHAnsi" w:cstheme="majorHAnsi"/>
          <w:sz w:val="24"/>
          <w:szCs w:val="24"/>
          <w:lang w:eastAsia="pl-PL"/>
        </w:rPr>
        <w:t>,00</w:t>
      </w:r>
      <w:r w:rsidRPr="00967C10">
        <w:rPr>
          <w:rFonts w:asciiTheme="majorHAnsi" w:eastAsia="Calibri" w:hAnsiTheme="majorHAnsi" w:cstheme="majorHAnsi"/>
          <w:sz w:val="24"/>
          <w:szCs w:val="24"/>
          <w:lang w:val="x-none" w:eastAsia="pl-PL"/>
        </w:rPr>
        <w:t xml:space="preserve"> pkt równa jest określonej wadze kryterium w %. Przyjmuje się, że 1</w:t>
      </w:r>
      <w:r w:rsidRPr="00967C10">
        <w:rPr>
          <w:rFonts w:asciiTheme="majorHAnsi" w:eastAsia="Calibri" w:hAnsiTheme="majorHAnsi" w:cstheme="majorHAnsi"/>
          <w:sz w:val="24"/>
          <w:szCs w:val="24"/>
          <w:lang w:eastAsia="pl-PL"/>
        </w:rPr>
        <w:t>,00</w:t>
      </w:r>
      <w:r w:rsidRPr="00967C10">
        <w:rPr>
          <w:rFonts w:asciiTheme="majorHAnsi" w:eastAsia="Calibri" w:hAnsiTheme="majorHAnsi" w:cstheme="majorHAnsi"/>
          <w:sz w:val="24"/>
          <w:szCs w:val="24"/>
          <w:lang w:val="x-none" w:eastAsia="pl-PL"/>
        </w:rPr>
        <w:t>% = 1</w:t>
      </w:r>
      <w:r w:rsidRPr="00967C10">
        <w:rPr>
          <w:rFonts w:asciiTheme="majorHAnsi" w:eastAsia="Calibri" w:hAnsiTheme="majorHAnsi" w:cstheme="majorHAnsi"/>
          <w:sz w:val="24"/>
          <w:szCs w:val="24"/>
          <w:lang w:eastAsia="pl-PL"/>
        </w:rPr>
        <w:t>,00</w:t>
      </w:r>
      <w:r w:rsidRPr="00967C10">
        <w:rPr>
          <w:rFonts w:asciiTheme="majorHAnsi" w:eastAsia="Calibri" w:hAnsiTheme="majorHAnsi" w:cstheme="majorHAnsi"/>
          <w:sz w:val="24"/>
          <w:szCs w:val="24"/>
          <w:lang w:val="x-none" w:eastAsia="pl-PL"/>
        </w:rPr>
        <w:t xml:space="preserve"> punkt i tak zostanie przeliczona liczba punktów w przyjętym kryterium. </w:t>
      </w:r>
    </w:p>
    <w:p w14:paraId="24EF998F" w14:textId="77777777" w:rsidR="00AD726E" w:rsidRPr="00967C10" w:rsidRDefault="00AD726E" w:rsidP="008C1DB0">
      <w:pPr>
        <w:numPr>
          <w:ilvl w:val="1"/>
          <w:numId w:val="17"/>
        </w:numPr>
        <w:spacing w:after="0" w:line="312" w:lineRule="auto"/>
        <w:ind w:left="851" w:hanging="851"/>
        <w:contextualSpacing/>
        <w:jc w:val="both"/>
        <w:rPr>
          <w:rFonts w:asciiTheme="majorHAnsi" w:eastAsia="Calibri" w:hAnsiTheme="majorHAnsi" w:cstheme="majorHAnsi"/>
          <w:sz w:val="24"/>
          <w:szCs w:val="24"/>
          <w:lang w:val="x-none" w:eastAsia="pl-PL"/>
        </w:rPr>
      </w:pPr>
      <w:r w:rsidRPr="00967C10">
        <w:rPr>
          <w:rFonts w:asciiTheme="majorHAnsi" w:eastAsia="Calibri" w:hAnsiTheme="majorHAnsi" w:cstheme="majorHAnsi"/>
          <w:sz w:val="24"/>
          <w:szCs w:val="24"/>
          <w:lang w:val="x-none" w:eastAsia="pl-PL"/>
        </w:rPr>
        <w:t>Uzyskana liczba punktów w ramach kryterium zaokrąglana będzie do drugiego miejsca po przecinku - jeżeli trzecia cyfra po przecinku jest mniejsza od 5 wynik zostanie zaokrąglony w dół, a jeżeli cyfra jest równa lub większa od 5 wynik zostanie zaokrąglony w górę.  Przyznawanie ilości punktów poszczególnym ofertom odbywać się będzie wg następującej zasady:</w:t>
      </w:r>
    </w:p>
    <w:p w14:paraId="16E2D5D3" w14:textId="77777777" w:rsidR="00AD726E" w:rsidRPr="00967C10" w:rsidRDefault="00AD726E" w:rsidP="008C1DB0">
      <w:pPr>
        <w:spacing w:after="0" w:line="312" w:lineRule="auto"/>
        <w:ind w:left="851"/>
        <w:contextualSpacing/>
        <w:jc w:val="both"/>
        <w:rPr>
          <w:rFonts w:asciiTheme="majorHAnsi" w:eastAsia="Calibri" w:hAnsiTheme="majorHAnsi" w:cstheme="majorHAnsi"/>
          <w:sz w:val="24"/>
          <w:szCs w:val="24"/>
          <w:lang w:val="x-none" w:eastAsia="pl-PL"/>
        </w:rPr>
      </w:pPr>
      <w:r w:rsidRPr="00967C10">
        <w:rPr>
          <w:rFonts w:asciiTheme="majorHAnsi" w:eastAsia="Calibri" w:hAnsiTheme="majorHAnsi" w:cstheme="majorHAnsi"/>
          <w:sz w:val="24"/>
          <w:szCs w:val="24"/>
          <w:lang w:val="x-none" w:eastAsia="pl-PL"/>
        </w:rPr>
        <w:t>Zamawiający ofercie o najniższej łącznej cenie brutto spośród ofert ocenianych przyzna 100</w:t>
      </w:r>
      <w:r w:rsidRPr="00967C10">
        <w:rPr>
          <w:rFonts w:asciiTheme="majorHAnsi" w:eastAsia="Calibri" w:hAnsiTheme="majorHAnsi" w:cstheme="majorHAnsi"/>
          <w:sz w:val="24"/>
          <w:szCs w:val="24"/>
          <w:lang w:eastAsia="pl-PL"/>
        </w:rPr>
        <w:t>,00</w:t>
      </w:r>
      <w:r w:rsidRPr="00967C10">
        <w:rPr>
          <w:rFonts w:asciiTheme="majorHAnsi" w:eastAsia="Calibri" w:hAnsiTheme="majorHAnsi" w:cstheme="majorHAnsi"/>
          <w:sz w:val="24"/>
          <w:szCs w:val="24"/>
          <w:lang w:val="x-none" w:eastAsia="pl-PL"/>
        </w:rPr>
        <w:t xml:space="preserve"> punktów, a każdej następnej zostanie przyporządkowana liczba punktów proporcjonalnie mniejsza, według wzoru:</w:t>
      </w:r>
    </w:p>
    <w:p w14:paraId="1731AF16" w14:textId="309781F6" w:rsidR="00AD726E" w:rsidRPr="00967C10" w:rsidRDefault="00AD726E" w:rsidP="008C1DB0">
      <w:pPr>
        <w:spacing w:after="0" w:line="312" w:lineRule="auto"/>
        <w:ind w:left="851"/>
        <w:contextualSpacing/>
        <w:jc w:val="both"/>
        <w:rPr>
          <w:rFonts w:asciiTheme="majorHAnsi" w:eastAsia="Calibri" w:hAnsiTheme="majorHAnsi" w:cstheme="majorHAnsi"/>
          <w:sz w:val="24"/>
          <w:szCs w:val="24"/>
          <w:lang w:val="x-none" w:eastAsia="pl-PL"/>
        </w:rPr>
      </w:pPr>
      <w:r w:rsidRPr="00967C10">
        <w:rPr>
          <w:rFonts w:asciiTheme="majorHAnsi" w:eastAsia="Calibri" w:hAnsiTheme="majorHAnsi" w:cstheme="majorHAnsi"/>
          <w:sz w:val="24"/>
          <w:szCs w:val="24"/>
          <w:lang w:eastAsia="pl-PL"/>
        </w:rPr>
        <w:t xml:space="preserve">Cena </w:t>
      </w:r>
      <w:r w:rsidRPr="00967C10">
        <w:rPr>
          <w:rFonts w:asciiTheme="majorHAnsi" w:eastAsia="Calibri" w:hAnsiTheme="majorHAnsi" w:cstheme="majorHAnsi"/>
          <w:sz w:val="24"/>
          <w:szCs w:val="24"/>
          <w:lang w:val="x-none" w:eastAsia="pl-PL"/>
        </w:rPr>
        <w:t xml:space="preserve"> = najniższa oferowana cena / cena badanej oferty x 100</w:t>
      </w:r>
      <w:r w:rsidRPr="00967C10">
        <w:rPr>
          <w:rFonts w:asciiTheme="majorHAnsi" w:eastAsia="Calibri" w:hAnsiTheme="majorHAnsi" w:cstheme="majorHAnsi"/>
          <w:sz w:val="24"/>
          <w:szCs w:val="24"/>
          <w:lang w:eastAsia="pl-PL"/>
        </w:rPr>
        <w:t>,00</w:t>
      </w:r>
      <w:r w:rsidRPr="00967C10">
        <w:rPr>
          <w:rFonts w:asciiTheme="majorHAnsi" w:eastAsia="Calibri" w:hAnsiTheme="majorHAnsi" w:cstheme="majorHAnsi"/>
          <w:sz w:val="24"/>
          <w:szCs w:val="24"/>
          <w:lang w:val="x-none" w:eastAsia="pl-PL"/>
        </w:rPr>
        <w:t>.</w:t>
      </w:r>
    </w:p>
    <w:p w14:paraId="296A6E89" w14:textId="3B34B32E" w:rsidR="00824229" w:rsidRPr="00967C10" w:rsidRDefault="00824229" w:rsidP="008C1DB0">
      <w:pPr>
        <w:numPr>
          <w:ilvl w:val="1"/>
          <w:numId w:val="17"/>
        </w:numPr>
        <w:spacing w:after="0" w:line="312" w:lineRule="auto"/>
        <w:ind w:left="851" w:hanging="851"/>
        <w:contextualSpacing/>
        <w:jc w:val="both"/>
        <w:rPr>
          <w:rFonts w:asciiTheme="majorHAnsi" w:eastAsia="Calibri" w:hAnsiTheme="majorHAnsi" w:cstheme="majorHAnsi"/>
          <w:sz w:val="24"/>
          <w:szCs w:val="24"/>
          <w:lang w:val="x-none" w:eastAsia="pl-PL"/>
        </w:rPr>
      </w:pPr>
      <w:r w:rsidRPr="00967C10">
        <w:rPr>
          <w:rFonts w:asciiTheme="majorHAnsi" w:eastAsia="Calibri" w:hAnsiTheme="majorHAnsi" w:cstheme="majorHAnsi"/>
          <w:sz w:val="24"/>
          <w:szCs w:val="24"/>
          <w:lang w:val="x-none" w:eastAsia="pl-PL"/>
        </w:rPr>
        <w:t xml:space="preserve">Zamawiający za najkorzystniejszą uzna ofertę </w:t>
      </w:r>
      <w:r w:rsidRPr="00967C10">
        <w:rPr>
          <w:rFonts w:asciiTheme="majorHAnsi" w:eastAsia="Calibri" w:hAnsiTheme="majorHAnsi" w:cstheme="majorHAnsi"/>
          <w:sz w:val="24"/>
          <w:szCs w:val="24"/>
          <w:lang w:eastAsia="pl-PL"/>
        </w:rPr>
        <w:t>z najniższą ceną, wśród ofert nie odrzuconych i wykonawców, którzy nie zostali wykluczeni z postępowania o udzielenie zamówienia.</w:t>
      </w:r>
    </w:p>
    <w:p w14:paraId="4526EBCE" w14:textId="77777777" w:rsidR="00824229" w:rsidRPr="00967C10" w:rsidRDefault="00824229" w:rsidP="008C1DB0">
      <w:pPr>
        <w:numPr>
          <w:ilvl w:val="1"/>
          <w:numId w:val="17"/>
        </w:numPr>
        <w:spacing w:after="0" w:line="312" w:lineRule="auto"/>
        <w:ind w:left="851" w:hanging="851"/>
        <w:contextualSpacing/>
        <w:jc w:val="both"/>
        <w:rPr>
          <w:rFonts w:asciiTheme="majorHAnsi" w:eastAsia="Calibri" w:hAnsiTheme="majorHAnsi" w:cstheme="majorHAnsi"/>
          <w:sz w:val="24"/>
          <w:szCs w:val="24"/>
          <w:lang w:val="x-none" w:eastAsia="pl-PL"/>
        </w:rPr>
      </w:pPr>
      <w:r w:rsidRPr="00967C10">
        <w:rPr>
          <w:rFonts w:asciiTheme="majorHAnsi" w:eastAsia="Calibri" w:hAnsiTheme="majorHAnsi" w:cstheme="majorHAnsi"/>
          <w:sz w:val="24"/>
          <w:szCs w:val="24"/>
          <w:lang w:val="x-none" w:eastAsia="pl-PL"/>
        </w:rPr>
        <w:t>Zamawiający udzieli zamówienia wykonawcy, którego oferta odpowiada wszystkim wymaganiom określonym w </w:t>
      </w:r>
      <w:r w:rsidRPr="00967C10">
        <w:rPr>
          <w:rFonts w:asciiTheme="majorHAnsi" w:eastAsia="Calibri" w:hAnsiTheme="majorHAnsi" w:cstheme="majorHAnsi"/>
          <w:sz w:val="24"/>
          <w:szCs w:val="24"/>
          <w:lang w:eastAsia="pl-PL"/>
        </w:rPr>
        <w:t>u</w:t>
      </w:r>
      <w:r w:rsidRPr="00967C10">
        <w:rPr>
          <w:rFonts w:asciiTheme="majorHAnsi" w:eastAsia="Calibri" w:hAnsiTheme="majorHAnsi" w:cstheme="majorHAnsi"/>
          <w:sz w:val="24"/>
          <w:szCs w:val="24"/>
          <w:lang w:val="x-none" w:eastAsia="pl-PL"/>
        </w:rPr>
        <w:t xml:space="preserve">stawie </w:t>
      </w:r>
      <w:r w:rsidRPr="00967C10">
        <w:rPr>
          <w:rFonts w:asciiTheme="majorHAnsi" w:eastAsia="Calibri" w:hAnsiTheme="majorHAnsi" w:cstheme="majorHAnsi"/>
          <w:sz w:val="24"/>
          <w:szCs w:val="24"/>
          <w:lang w:eastAsia="pl-PL"/>
        </w:rPr>
        <w:t>Pzp</w:t>
      </w:r>
      <w:r w:rsidRPr="00967C10">
        <w:rPr>
          <w:rFonts w:asciiTheme="majorHAnsi" w:eastAsia="Calibri" w:hAnsiTheme="majorHAnsi" w:cstheme="majorHAnsi"/>
          <w:sz w:val="24"/>
          <w:szCs w:val="24"/>
          <w:lang w:val="x-none" w:eastAsia="pl-PL"/>
        </w:rPr>
        <w:t xml:space="preserve"> oraz w niniejszej </w:t>
      </w:r>
      <w:r w:rsidRPr="00967C10">
        <w:rPr>
          <w:rFonts w:asciiTheme="majorHAnsi" w:eastAsia="Calibri" w:hAnsiTheme="majorHAnsi" w:cstheme="majorHAnsi"/>
          <w:sz w:val="24"/>
          <w:szCs w:val="24"/>
          <w:lang w:eastAsia="pl-PL"/>
        </w:rPr>
        <w:t>SWZ</w:t>
      </w:r>
      <w:r w:rsidRPr="00967C10">
        <w:rPr>
          <w:rFonts w:asciiTheme="majorHAnsi" w:eastAsia="Calibri" w:hAnsiTheme="majorHAnsi" w:cstheme="majorHAnsi"/>
          <w:sz w:val="24"/>
          <w:szCs w:val="24"/>
          <w:lang w:val="x-none" w:eastAsia="pl-PL"/>
        </w:rPr>
        <w:t xml:space="preserve"> i została oceniona jako najkorzystniejsza w oparciu o podane w ogłoszeniu o zamówieniu i </w:t>
      </w:r>
      <w:r w:rsidRPr="00967C10">
        <w:rPr>
          <w:rFonts w:asciiTheme="majorHAnsi" w:eastAsia="Calibri" w:hAnsiTheme="majorHAnsi" w:cstheme="majorHAnsi"/>
          <w:sz w:val="24"/>
          <w:szCs w:val="24"/>
          <w:lang w:eastAsia="pl-PL"/>
        </w:rPr>
        <w:t xml:space="preserve">SWZ </w:t>
      </w:r>
      <w:r w:rsidRPr="00967C10">
        <w:rPr>
          <w:rFonts w:asciiTheme="majorHAnsi" w:eastAsia="Calibri" w:hAnsiTheme="majorHAnsi" w:cstheme="majorHAnsi"/>
          <w:sz w:val="24"/>
          <w:szCs w:val="24"/>
          <w:lang w:val="x-none" w:eastAsia="pl-PL"/>
        </w:rPr>
        <w:t>kryteria wyboru.</w:t>
      </w:r>
    </w:p>
    <w:p w14:paraId="50BCD82B" w14:textId="237238F7" w:rsidR="00824229" w:rsidRPr="00967C10" w:rsidRDefault="00824229" w:rsidP="008C1DB0">
      <w:pPr>
        <w:numPr>
          <w:ilvl w:val="1"/>
          <w:numId w:val="17"/>
        </w:numPr>
        <w:spacing w:after="0" w:line="312" w:lineRule="auto"/>
        <w:ind w:left="851" w:hanging="851"/>
        <w:contextualSpacing/>
        <w:jc w:val="both"/>
        <w:rPr>
          <w:rFonts w:asciiTheme="majorHAnsi" w:eastAsia="Calibri" w:hAnsiTheme="majorHAnsi" w:cstheme="majorHAnsi"/>
          <w:sz w:val="24"/>
          <w:szCs w:val="24"/>
          <w:lang w:val="x-none" w:eastAsia="pl-PL"/>
        </w:rPr>
      </w:pPr>
      <w:r w:rsidRPr="00967C10">
        <w:rPr>
          <w:rFonts w:asciiTheme="majorHAnsi" w:eastAsia="Calibri" w:hAnsiTheme="majorHAnsi" w:cstheme="majorHAnsi"/>
          <w:sz w:val="24"/>
          <w:szCs w:val="24"/>
          <w:lang w:eastAsia="pl-PL"/>
        </w:rPr>
        <w:t xml:space="preserve">Zamawiający wybiera najkorzystniejszą ofertę w terminie związania ofertą określonym w dokumentach zamówienia. </w:t>
      </w:r>
    </w:p>
    <w:p w14:paraId="77BDD49E" w14:textId="77777777" w:rsidR="00824229" w:rsidRPr="00967C10" w:rsidRDefault="00824229" w:rsidP="008C1DB0">
      <w:pPr>
        <w:numPr>
          <w:ilvl w:val="1"/>
          <w:numId w:val="17"/>
        </w:numPr>
        <w:spacing w:after="0" w:line="312" w:lineRule="auto"/>
        <w:ind w:left="851" w:hanging="851"/>
        <w:contextualSpacing/>
        <w:jc w:val="both"/>
        <w:rPr>
          <w:rFonts w:asciiTheme="majorHAnsi" w:eastAsia="Calibri" w:hAnsiTheme="majorHAnsi" w:cstheme="majorHAnsi"/>
          <w:sz w:val="24"/>
          <w:szCs w:val="24"/>
          <w:lang w:val="x-none" w:eastAsia="pl-PL"/>
        </w:rPr>
      </w:pPr>
      <w:r w:rsidRPr="00967C10">
        <w:rPr>
          <w:rFonts w:asciiTheme="majorHAnsi" w:eastAsia="Calibri" w:hAnsiTheme="majorHAnsi" w:cstheme="majorHAnsi"/>
          <w:sz w:val="24"/>
          <w:szCs w:val="24"/>
          <w:lang w:eastAsia="pl-PL"/>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3CDFA7B3" w14:textId="46186D1C" w:rsidR="00824229" w:rsidRPr="00967C10" w:rsidRDefault="00824229" w:rsidP="008C1DB0">
      <w:pPr>
        <w:numPr>
          <w:ilvl w:val="1"/>
          <w:numId w:val="17"/>
        </w:numPr>
        <w:spacing w:after="240" w:line="312" w:lineRule="auto"/>
        <w:ind w:left="851" w:hanging="851"/>
        <w:contextualSpacing/>
        <w:jc w:val="both"/>
        <w:rPr>
          <w:rFonts w:asciiTheme="majorHAnsi" w:eastAsia="Calibri" w:hAnsiTheme="majorHAnsi" w:cstheme="majorHAnsi"/>
          <w:sz w:val="24"/>
          <w:szCs w:val="24"/>
          <w:lang w:val="x-none" w:eastAsia="pl-PL"/>
        </w:rPr>
      </w:pPr>
      <w:r w:rsidRPr="00967C10">
        <w:rPr>
          <w:rFonts w:asciiTheme="majorHAnsi" w:eastAsia="Calibri" w:hAnsiTheme="majorHAnsi" w:cstheme="majorHAnsi"/>
          <w:sz w:val="24"/>
          <w:szCs w:val="24"/>
          <w:lang w:eastAsia="pl-PL"/>
        </w:rPr>
        <w:t>W przypadku braku zgody, o której mowa w ust. 17.</w:t>
      </w:r>
      <w:r w:rsidR="001071DD" w:rsidRPr="00967C10">
        <w:rPr>
          <w:rFonts w:asciiTheme="majorHAnsi" w:eastAsia="Calibri" w:hAnsiTheme="majorHAnsi" w:cstheme="majorHAnsi"/>
          <w:sz w:val="24"/>
          <w:szCs w:val="24"/>
          <w:lang w:eastAsia="pl-PL"/>
        </w:rPr>
        <w:t>7</w:t>
      </w:r>
      <w:r w:rsidRPr="00967C10">
        <w:rPr>
          <w:rFonts w:asciiTheme="majorHAnsi" w:eastAsia="Calibri" w:hAnsiTheme="majorHAnsi" w:cstheme="majorHAnsi"/>
          <w:sz w:val="24"/>
          <w:szCs w:val="24"/>
          <w:lang w:eastAsia="pl-PL"/>
        </w:rPr>
        <w:t>., zamawiający zwraca się o wyrażenie takiej zgody do kolejnego wykonawcy, którego oferta została najwyżej oceniona, chyba że zachodzą przesłanki do unieważnienia postępowania.</w:t>
      </w:r>
    </w:p>
    <w:p w14:paraId="38A01A2A" w14:textId="489C2DE3" w:rsidR="00507FFB" w:rsidRPr="00967C10" w:rsidRDefault="005979E5" w:rsidP="008C1DB0">
      <w:pPr>
        <w:pStyle w:val="Nagwek1"/>
        <w:numPr>
          <w:ilvl w:val="0"/>
          <w:numId w:val="31"/>
        </w:numPr>
        <w:spacing w:before="0" w:line="312" w:lineRule="auto"/>
        <w:ind w:left="851" w:hanging="851"/>
        <w:jc w:val="both"/>
        <w:rPr>
          <w:rFonts w:cstheme="majorHAnsi"/>
          <w:color w:val="auto"/>
          <w:sz w:val="24"/>
          <w:szCs w:val="24"/>
        </w:rPr>
      </w:pPr>
      <w:bookmarkStart w:id="49" w:name="_Toc164152096"/>
      <w:r w:rsidRPr="00967C10">
        <w:rPr>
          <w:rFonts w:eastAsia="Times New Roman" w:cstheme="majorHAnsi"/>
          <w:color w:val="auto"/>
          <w:sz w:val="24"/>
          <w:szCs w:val="24"/>
          <w:lang w:eastAsia="pl-PL"/>
        </w:rPr>
        <w:t>I</w:t>
      </w:r>
      <w:r w:rsidR="00F35EB9" w:rsidRPr="00967C10">
        <w:rPr>
          <w:rFonts w:cstheme="majorHAnsi"/>
          <w:color w:val="auto"/>
          <w:sz w:val="24"/>
          <w:szCs w:val="24"/>
        </w:rPr>
        <w:t>nformacje  dotyczące  ofert  wariantowyc</w:t>
      </w:r>
      <w:r w:rsidR="00507FFB" w:rsidRPr="00967C10">
        <w:rPr>
          <w:rFonts w:cstheme="majorHAnsi"/>
          <w:color w:val="auto"/>
          <w:sz w:val="24"/>
          <w:szCs w:val="24"/>
        </w:rPr>
        <w:t>h</w:t>
      </w:r>
      <w:bookmarkStart w:id="50" w:name="_Hlk63943272"/>
      <w:bookmarkEnd w:id="49"/>
    </w:p>
    <w:p w14:paraId="0CB6BCCF" w14:textId="5DA8AC62" w:rsidR="00507FFB" w:rsidRPr="00967C10" w:rsidRDefault="00507FFB" w:rsidP="008C1DB0">
      <w:pPr>
        <w:spacing w:after="240" w:line="312" w:lineRule="auto"/>
        <w:ind w:left="851"/>
        <w:jc w:val="both"/>
        <w:rPr>
          <w:rFonts w:asciiTheme="majorHAnsi" w:hAnsiTheme="majorHAnsi" w:cstheme="majorHAnsi"/>
          <w:sz w:val="24"/>
          <w:szCs w:val="24"/>
        </w:rPr>
      </w:pPr>
      <w:bookmarkStart w:id="51" w:name="_Hlk63943285"/>
      <w:bookmarkEnd w:id="50"/>
      <w:r w:rsidRPr="00967C10">
        <w:rPr>
          <w:rFonts w:asciiTheme="majorHAnsi" w:hAnsiTheme="majorHAnsi" w:cstheme="majorHAnsi"/>
          <w:sz w:val="24"/>
          <w:szCs w:val="24"/>
        </w:rPr>
        <w:t xml:space="preserve">Zamawiający nie </w:t>
      </w:r>
      <w:r w:rsidR="00C51053" w:rsidRPr="00967C10">
        <w:rPr>
          <w:rFonts w:asciiTheme="majorHAnsi" w:hAnsiTheme="majorHAnsi" w:cstheme="majorHAnsi"/>
          <w:sz w:val="24"/>
          <w:szCs w:val="24"/>
        </w:rPr>
        <w:t>dopuszcza</w:t>
      </w:r>
      <w:r w:rsidRPr="00967C10">
        <w:rPr>
          <w:rFonts w:asciiTheme="majorHAnsi" w:hAnsiTheme="majorHAnsi" w:cstheme="majorHAnsi"/>
          <w:sz w:val="24"/>
          <w:szCs w:val="24"/>
        </w:rPr>
        <w:t xml:space="preserve"> składania ofert wariantowych. </w:t>
      </w:r>
    </w:p>
    <w:p w14:paraId="27FD4770" w14:textId="53C386E8" w:rsidR="00F35EB9" w:rsidRPr="00967C10" w:rsidRDefault="00507FFB" w:rsidP="008C1DB0">
      <w:pPr>
        <w:pStyle w:val="Nagwek1"/>
        <w:numPr>
          <w:ilvl w:val="0"/>
          <w:numId w:val="31"/>
        </w:numPr>
        <w:spacing w:before="0" w:line="312" w:lineRule="auto"/>
        <w:ind w:left="851" w:hanging="851"/>
        <w:jc w:val="both"/>
        <w:rPr>
          <w:rFonts w:cstheme="majorHAnsi"/>
          <w:color w:val="auto"/>
          <w:sz w:val="24"/>
          <w:szCs w:val="24"/>
        </w:rPr>
      </w:pPr>
      <w:bookmarkStart w:id="52" w:name="_Toc164152097"/>
      <w:bookmarkEnd w:id="51"/>
      <w:r w:rsidRPr="00967C10">
        <w:rPr>
          <w:rFonts w:cstheme="majorHAnsi"/>
          <w:color w:val="auto"/>
          <w:sz w:val="24"/>
          <w:szCs w:val="24"/>
        </w:rPr>
        <w:t>W</w:t>
      </w:r>
      <w:r w:rsidR="00F35EB9" w:rsidRPr="00967C10">
        <w:rPr>
          <w:rFonts w:cstheme="majorHAnsi"/>
          <w:color w:val="auto"/>
          <w:sz w:val="24"/>
          <w:szCs w:val="24"/>
        </w:rPr>
        <w:t>ymagania  dotyczące  wadium</w:t>
      </w:r>
      <w:r w:rsidR="004A1E96" w:rsidRPr="00967C10">
        <w:rPr>
          <w:rFonts w:cstheme="majorHAnsi"/>
          <w:color w:val="auto"/>
          <w:sz w:val="24"/>
          <w:szCs w:val="24"/>
        </w:rPr>
        <w:t>.</w:t>
      </w:r>
      <w:bookmarkEnd w:id="52"/>
    </w:p>
    <w:p w14:paraId="7904D76D" w14:textId="73A2055E" w:rsidR="00650535" w:rsidRPr="00967C10" w:rsidRDefault="004A1E96" w:rsidP="004A1E96">
      <w:pPr>
        <w:spacing w:after="0" w:line="312" w:lineRule="auto"/>
        <w:ind w:left="851"/>
        <w:contextualSpacing/>
        <w:jc w:val="both"/>
        <w:rPr>
          <w:rFonts w:asciiTheme="majorHAnsi" w:eastAsiaTheme="majorEastAsia" w:hAnsiTheme="majorHAnsi" w:cstheme="majorHAnsi"/>
          <w:sz w:val="24"/>
          <w:szCs w:val="24"/>
        </w:rPr>
      </w:pPr>
      <w:bookmarkStart w:id="53" w:name="_Hlk125628121"/>
      <w:bookmarkStart w:id="54" w:name="_Hlk63943334"/>
      <w:r w:rsidRPr="00967C10">
        <w:rPr>
          <w:rFonts w:asciiTheme="majorHAnsi" w:eastAsiaTheme="majorEastAsia" w:hAnsiTheme="majorHAnsi" w:cstheme="majorHAnsi"/>
          <w:sz w:val="24"/>
          <w:szCs w:val="24"/>
        </w:rPr>
        <w:t>Zamawiający  nie żąda wniesienia wadium.</w:t>
      </w:r>
    </w:p>
    <w:p w14:paraId="068BC24C" w14:textId="129599B6" w:rsidR="00F35EB9" w:rsidRPr="00967C10" w:rsidRDefault="00507FFB" w:rsidP="008C1DB0">
      <w:pPr>
        <w:pStyle w:val="Nagwek1"/>
        <w:numPr>
          <w:ilvl w:val="0"/>
          <w:numId w:val="31"/>
        </w:numPr>
        <w:spacing w:before="0" w:line="312" w:lineRule="auto"/>
        <w:ind w:left="851" w:hanging="851"/>
        <w:jc w:val="both"/>
        <w:rPr>
          <w:rFonts w:cstheme="majorHAnsi"/>
          <w:color w:val="auto"/>
          <w:sz w:val="24"/>
          <w:szCs w:val="24"/>
        </w:rPr>
      </w:pPr>
      <w:bookmarkStart w:id="55" w:name="_Toc164152098"/>
      <w:bookmarkEnd w:id="53"/>
      <w:r w:rsidRPr="00967C10">
        <w:rPr>
          <w:rFonts w:cstheme="majorHAnsi"/>
          <w:color w:val="auto"/>
          <w:sz w:val="24"/>
          <w:szCs w:val="24"/>
        </w:rPr>
        <w:t>I</w:t>
      </w:r>
      <w:r w:rsidR="00F35EB9" w:rsidRPr="00967C10">
        <w:rPr>
          <w:rFonts w:cstheme="majorHAnsi"/>
          <w:color w:val="auto"/>
          <w:sz w:val="24"/>
          <w:szCs w:val="24"/>
        </w:rPr>
        <w:t>nformacje  dotyczące  przeprowadzenia  przez  wykonawcę  wizji  lokalnej  lub sprawdzenia przez niego dokumentów niezbędnych do realizacji zamówienia</w:t>
      </w:r>
      <w:bookmarkEnd w:id="55"/>
    </w:p>
    <w:p w14:paraId="40CA09FD" w14:textId="3F1820B1" w:rsidR="00824229" w:rsidRPr="00967C10" w:rsidRDefault="00824229" w:rsidP="008C1DB0">
      <w:pPr>
        <w:pStyle w:val="Akapitzlist"/>
        <w:spacing w:after="0" w:line="312" w:lineRule="auto"/>
        <w:ind w:left="851"/>
        <w:jc w:val="both"/>
        <w:rPr>
          <w:rFonts w:asciiTheme="majorHAnsi" w:hAnsiTheme="majorHAnsi" w:cstheme="majorHAnsi"/>
          <w:sz w:val="24"/>
          <w:szCs w:val="24"/>
        </w:rPr>
      </w:pPr>
      <w:bookmarkStart w:id="56" w:name="_Hlk63943344"/>
      <w:bookmarkEnd w:id="54"/>
      <w:r w:rsidRPr="00967C10">
        <w:rPr>
          <w:rFonts w:asciiTheme="majorHAnsi" w:hAnsiTheme="majorHAnsi" w:cstheme="majorHAnsi"/>
          <w:sz w:val="24"/>
          <w:szCs w:val="24"/>
        </w:rPr>
        <w:t>Zamawiający nie przewiduje obowiązku odbycia przez wykonawcę wizji lokalnej oraz sprawdzenia przez wykonawcę dokumentów niezbędnych do realizacji zamówienia dostępnych na miejscu u zamawiającego.</w:t>
      </w:r>
    </w:p>
    <w:p w14:paraId="1BAB0F47" w14:textId="77777777" w:rsidR="00363042" w:rsidRPr="00967C10" w:rsidRDefault="00363042" w:rsidP="008C1DB0">
      <w:pPr>
        <w:spacing w:after="0" w:line="312" w:lineRule="auto"/>
        <w:ind w:left="851" w:hanging="851"/>
        <w:jc w:val="both"/>
        <w:rPr>
          <w:rFonts w:asciiTheme="majorHAnsi" w:hAnsiTheme="majorHAnsi" w:cstheme="majorHAnsi"/>
          <w:sz w:val="24"/>
          <w:szCs w:val="24"/>
        </w:rPr>
      </w:pPr>
    </w:p>
    <w:p w14:paraId="143E810A" w14:textId="4ABF153B" w:rsidR="00F35EB9" w:rsidRPr="00967C10" w:rsidRDefault="005A6E6B" w:rsidP="008C1DB0">
      <w:pPr>
        <w:pStyle w:val="Nagwek1"/>
        <w:numPr>
          <w:ilvl w:val="0"/>
          <w:numId w:val="31"/>
        </w:numPr>
        <w:spacing w:before="0" w:line="312" w:lineRule="auto"/>
        <w:ind w:left="851" w:hanging="851"/>
        <w:jc w:val="both"/>
        <w:rPr>
          <w:rFonts w:cstheme="majorHAnsi"/>
          <w:color w:val="auto"/>
          <w:sz w:val="24"/>
          <w:szCs w:val="24"/>
        </w:rPr>
      </w:pPr>
      <w:bookmarkStart w:id="57" w:name="_Toc164152099"/>
      <w:bookmarkStart w:id="58" w:name="_Hlk63943402"/>
      <w:bookmarkEnd w:id="56"/>
      <w:r w:rsidRPr="00967C10">
        <w:rPr>
          <w:rFonts w:cstheme="majorHAnsi"/>
          <w:color w:val="auto"/>
          <w:sz w:val="24"/>
          <w:szCs w:val="24"/>
        </w:rPr>
        <w:t>I</w:t>
      </w:r>
      <w:r w:rsidR="00F35EB9" w:rsidRPr="00967C10">
        <w:rPr>
          <w:rFonts w:cstheme="majorHAnsi"/>
          <w:color w:val="auto"/>
          <w:sz w:val="24"/>
          <w:szCs w:val="24"/>
        </w:rPr>
        <w:t>nformacje dotyczące walut obcych, w jakich mogą być prowadzone rozliczenia między zamawiającym a wykonawcą, jeżeli zamawiający przewiduje rozliczenia w walutach obcych</w:t>
      </w:r>
      <w:bookmarkEnd w:id="57"/>
    </w:p>
    <w:p w14:paraId="1A239359" w14:textId="5AE1A80B" w:rsidR="00095CF2" w:rsidRPr="00967C10" w:rsidRDefault="00095CF2" w:rsidP="008C1DB0">
      <w:pPr>
        <w:pStyle w:val="Akapitzlist"/>
        <w:numPr>
          <w:ilvl w:val="1"/>
          <w:numId w:val="18"/>
        </w:numPr>
        <w:spacing w:after="0" w:line="312" w:lineRule="auto"/>
        <w:ind w:left="851" w:hanging="851"/>
        <w:jc w:val="both"/>
        <w:rPr>
          <w:rFonts w:asciiTheme="majorHAnsi" w:hAnsiTheme="majorHAnsi" w:cstheme="majorHAnsi"/>
          <w:sz w:val="24"/>
          <w:szCs w:val="24"/>
        </w:rPr>
      </w:pPr>
      <w:bookmarkStart w:id="59" w:name="_Hlk63943410"/>
      <w:bookmarkEnd w:id="58"/>
      <w:r w:rsidRPr="00967C10">
        <w:rPr>
          <w:rFonts w:asciiTheme="majorHAnsi" w:hAnsiTheme="majorHAnsi" w:cstheme="majorHAnsi"/>
          <w:sz w:val="24"/>
          <w:szCs w:val="24"/>
        </w:rPr>
        <w:t>Zamawiający nie przewiduje rozliczenia w walutach obcych.</w:t>
      </w:r>
    </w:p>
    <w:p w14:paraId="0185D061" w14:textId="12F48855" w:rsidR="0029494A" w:rsidRPr="00967C10" w:rsidRDefault="0029494A" w:rsidP="008C1DB0">
      <w:pPr>
        <w:pStyle w:val="Akapitzlist"/>
        <w:numPr>
          <w:ilvl w:val="1"/>
          <w:numId w:val="18"/>
        </w:numPr>
        <w:suppressAutoHyphens/>
        <w:autoSpaceDE w:val="0"/>
        <w:spacing w:after="240" w:line="312" w:lineRule="auto"/>
        <w:ind w:left="851" w:hanging="851"/>
        <w:jc w:val="both"/>
        <w:rPr>
          <w:rFonts w:asciiTheme="majorHAnsi" w:hAnsiTheme="majorHAnsi" w:cstheme="majorHAnsi"/>
          <w:sz w:val="24"/>
          <w:szCs w:val="24"/>
        </w:rPr>
      </w:pPr>
      <w:r w:rsidRPr="00967C10">
        <w:rPr>
          <w:rFonts w:asciiTheme="majorHAnsi" w:hAnsiTheme="majorHAnsi" w:cstheme="majorHAnsi"/>
          <w:sz w:val="24"/>
          <w:szCs w:val="24"/>
        </w:rPr>
        <w:t xml:space="preserve">Rozliczenia między </w:t>
      </w:r>
      <w:r w:rsidR="00FE7603" w:rsidRPr="00967C10">
        <w:rPr>
          <w:rFonts w:asciiTheme="majorHAnsi" w:hAnsiTheme="majorHAnsi" w:cstheme="majorHAnsi"/>
          <w:sz w:val="24"/>
          <w:szCs w:val="24"/>
        </w:rPr>
        <w:t>z</w:t>
      </w:r>
      <w:r w:rsidRPr="00967C10">
        <w:rPr>
          <w:rFonts w:asciiTheme="majorHAnsi" w:hAnsiTheme="majorHAnsi" w:cstheme="majorHAnsi"/>
          <w:sz w:val="24"/>
          <w:szCs w:val="24"/>
        </w:rPr>
        <w:t>amawiającym i </w:t>
      </w:r>
      <w:r w:rsidR="00FE7603" w:rsidRPr="00967C10">
        <w:rPr>
          <w:rFonts w:asciiTheme="majorHAnsi" w:hAnsiTheme="majorHAnsi" w:cstheme="majorHAnsi"/>
          <w:sz w:val="24"/>
          <w:szCs w:val="24"/>
        </w:rPr>
        <w:t>w</w:t>
      </w:r>
      <w:r w:rsidRPr="00967C10">
        <w:rPr>
          <w:rFonts w:asciiTheme="majorHAnsi" w:hAnsiTheme="majorHAnsi" w:cstheme="majorHAnsi"/>
          <w:sz w:val="24"/>
          <w:szCs w:val="24"/>
        </w:rPr>
        <w:t>ykonawcą będą prowadzone wyłącznie w złotych polskich (PLN, zł).</w:t>
      </w:r>
    </w:p>
    <w:p w14:paraId="57660DF3" w14:textId="1AF52CDB" w:rsidR="00F35EB9" w:rsidRPr="00967C10" w:rsidRDefault="005A6E6B" w:rsidP="008C1DB0">
      <w:pPr>
        <w:pStyle w:val="Nagwek1"/>
        <w:numPr>
          <w:ilvl w:val="0"/>
          <w:numId w:val="31"/>
        </w:numPr>
        <w:spacing w:before="0" w:line="312" w:lineRule="auto"/>
        <w:ind w:left="851" w:hanging="851"/>
        <w:jc w:val="both"/>
        <w:rPr>
          <w:rFonts w:cstheme="majorHAnsi"/>
          <w:color w:val="auto"/>
          <w:sz w:val="24"/>
          <w:szCs w:val="24"/>
        </w:rPr>
      </w:pPr>
      <w:bookmarkStart w:id="60" w:name="_Toc164152100"/>
      <w:bookmarkStart w:id="61" w:name="_Hlk63943459"/>
      <w:bookmarkEnd w:id="59"/>
      <w:r w:rsidRPr="00967C10">
        <w:rPr>
          <w:rFonts w:cstheme="majorHAnsi"/>
          <w:color w:val="auto"/>
          <w:sz w:val="24"/>
          <w:szCs w:val="24"/>
        </w:rPr>
        <w:t>I</w:t>
      </w:r>
      <w:r w:rsidR="00F35EB9" w:rsidRPr="00967C10">
        <w:rPr>
          <w:rFonts w:cstheme="majorHAnsi"/>
          <w:color w:val="auto"/>
          <w:sz w:val="24"/>
          <w:szCs w:val="24"/>
        </w:rPr>
        <w:t>nformacje  dotyczące  zwrotu  kosztów  udziału  w postępowaniu</w:t>
      </w:r>
      <w:bookmarkEnd w:id="60"/>
    </w:p>
    <w:p w14:paraId="702C405D" w14:textId="36ADDB35" w:rsidR="0029494A" w:rsidRPr="00967C10" w:rsidRDefault="0029494A" w:rsidP="008C1DB0">
      <w:pPr>
        <w:suppressAutoHyphens/>
        <w:autoSpaceDE w:val="0"/>
        <w:spacing w:after="240" w:line="312" w:lineRule="auto"/>
        <w:ind w:left="851"/>
        <w:jc w:val="both"/>
        <w:rPr>
          <w:rFonts w:asciiTheme="majorHAnsi" w:hAnsiTheme="majorHAnsi" w:cstheme="majorHAnsi"/>
          <w:sz w:val="24"/>
          <w:szCs w:val="24"/>
        </w:rPr>
      </w:pPr>
      <w:bookmarkStart w:id="62" w:name="_Hlk63943466"/>
      <w:bookmarkEnd w:id="61"/>
      <w:r w:rsidRPr="00967C10">
        <w:rPr>
          <w:rFonts w:asciiTheme="majorHAnsi" w:hAnsiTheme="majorHAnsi" w:cstheme="majorHAnsi"/>
          <w:sz w:val="24"/>
          <w:szCs w:val="24"/>
        </w:rPr>
        <w:t xml:space="preserve">Zamawiający nie przewiduje zwrotu </w:t>
      </w:r>
      <w:r w:rsidR="00095CF2" w:rsidRPr="00967C10">
        <w:rPr>
          <w:rFonts w:asciiTheme="majorHAnsi" w:hAnsiTheme="majorHAnsi" w:cstheme="majorHAnsi"/>
          <w:sz w:val="24"/>
          <w:szCs w:val="24"/>
        </w:rPr>
        <w:t>wy</w:t>
      </w:r>
      <w:r w:rsidRPr="00967C10">
        <w:rPr>
          <w:rFonts w:asciiTheme="majorHAnsi" w:hAnsiTheme="majorHAnsi" w:cstheme="majorHAnsi"/>
          <w:sz w:val="24"/>
          <w:szCs w:val="24"/>
        </w:rPr>
        <w:t>konawcom kosztów udziału w postępowaniu.</w:t>
      </w:r>
    </w:p>
    <w:p w14:paraId="43176140" w14:textId="528613AB" w:rsidR="00F35EB9" w:rsidRPr="00967C10" w:rsidRDefault="005A6E6B" w:rsidP="008C1DB0">
      <w:pPr>
        <w:pStyle w:val="Nagwek1"/>
        <w:numPr>
          <w:ilvl w:val="0"/>
          <w:numId w:val="31"/>
        </w:numPr>
        <w:spacing w:before="0" w:line="312" w:lineRule="auto"/>
        <w:ind w:left="851" w:hanging="851"/>
        <w:jc w:val="both"/>
        <w:rPr>
          <w:rFonts w:cstheme="majorHAnsi"/>
          <w:color w:val="auto"/>
          <w:sz w:val="24"/>
          <w:szCs w:val="24"/>
        </w:rPr>
      </w:pPr>
      <w:bookmarkStart w:id="63" w:name="_Toc164152101"/>
      <w:bookmarkEnd w:id="62"/>
      <w:r w:rsidRPr="00967C10">
        <w:rPr>
          <w:rFonts w:cstheme="majorHAnsi"/>
          <w:color w:val="auto"/>
          <w:sz w:val="24"/>
          <w:szCs w:val="24"/>
        </w:rPr>
        <w:t>I</w:t>
      </w:r>
      <w:r w:rsidR="00F35EB9" w:rsidRPr="00967C10">
        <w:rPr>
          <w:rFonts w:cstheme="majorHAnsi"/>
          <w:color w:val="auto"/>
          <w:sz w:val="24"/>
          <w:szCs w:val="24"/>
        </w:rPr>
        <w:t>nformację o obowiązku osobistego wykonania przez wykonawcę kluczowych zadań</w:t>
      </w:r>
      <w:bookmarkEnd w:id="63"/>
    </w:p>
    <w:p w14:paraId="0CBDA062" w14:textId="4974589C" w:rsidR="005979E5" w:rsidRPr="00967C10" w:rsidRDefault="005979E5" w:rsidP="008C1DB0">
      <w:pPr>
        <w:spacing w:after="240" w:line="312" w:lineRule="auto"/>
        <w:ind w:left="851"/>
        <w:jc w:val="both"/>
        <w:rPr>
          <w:rFonts w:asciiTheme="majorHAnsi" w:hAnsiTheme="majorHAnsi" w:cstheme="majorHAnsi"/>
          <w:sz w:val="24"/>
          <w:szCs w:val="24"/>
        </w:rPr>
      </w:pPr>
      <w:r w:rsidRPr="00967C10">
        <w:rPr>
          <w:rFonts w:asciiTheme="majorHAnsi" w:hAnsiTheme="majorHAnsi" w:cstheme="majorHAnsi"/>
          <w:sz w:val="24"/>
          <w:szCs w:val="24"/>
        </w:rPr>
        <w:t>Zamawiający</w:t>
      </w:r>
      <w:r w:rsidR="00CE0E07" w:rsidRPr="00967C10">
        <w:rPr>
          <w:rFonts w:asciiTheme="majorHAnsi" w:hAnsiTheme="majorHAnsi" w:cstheme="majorHAnsi"/>
          <w:sz w:val="24"/>
          <w:szCs w:val="24"/>
        </w:rPr>
        <w:t xml:space="preserve"> nie</w:t>
      </w:r>
      <w:r w:rsidR="000F78E8" w:rsidRPr="00967C10">
        <w:rPr>
          <w:rFonts w:asciiTheme="majorHAnsi" w:hAnsiTheme="majorHAnsi" w:cstheme="majorHAnsi"/>
          <w:sz w:val="24"/>
          <w:szCs w:val="24"/>
        </w:rPr>
        <w:t xml:space="preserve"> </w:t>
      </w:r>
      <w:r w:rsidRPr="00967C10">
        <w:rPr>
          <w:rFonts w:asciiTheme="majorHAnsi" w:hAnsiTheme="majorHAnsi" w:cstheme="majorHAnsi"/>
          <w:sz w:val="24"/>
          <w:szCs w:val="24"/>
        </w:rPr>
        <w:t>zastrzega obowiąz</w:t>
      </w:r>
      <w:r w:rsidR="00CE0E07" w:rsidRPr="00967C10">
        <w:rPr>
          <w:rFonts w:asciiTheme="majorHAnsi" w:hAnsiTheme="majorHAnsi" w:cstheme="majorHAnsi"/>
          <w:sz w:val="24"/>
          <w:szCs w:val="24"/>
        </w:rPr>
        <w:t>ku</w:t>
      </w:r>
      <w:r w:rsidR="005E75A1" w:rsidRPr="00967C10">
        <w:rPr>
          <w:rFonts w:asciiTheme="majorHAnsi" w:hAnsiTheme="majorHAnsi" w:cstheme="majorHAnsi"/>
          <w:sz w:val="24"/>
          <w:szCs w:val="24"/>
        </w:rPr>
        <w:t xml:space="preserve"> </w:t>
      </w:r>
      <w:r w:rsidRPr="00967C10">
        <w:rPr>
          <w:rFonts w:asciiTheme="majorHAnsi" w:hAnsiTheme="majorHAnsi" w:cstheme="majorHAnsi"/>
          <w:sz w:val="24"/>
          <w:szCs w:val="24"/>
        </w:rPr>
        <w:t xml:space="preserve">osobistego wykonania przez </w:t>
      </w:r>
      <w:r w:rsidR="00F109E6" w:rsidRPr="00967C10">
        <w:rPr>
          <w:rFonts w:asciiTheme="majorHAnsi" w:hAnsiTheme="majorHAnsi" w:cstheme="majorHAnsi"/>
          <w:sz w:val="24"/>
          <w:szCs w:val="24"/>
        </w:rPr>
        <w:t>w</w:t>
      </w:r>
      <w:r w:rsidRPr="00967C10">
        <w:rPr>
          <w:rFonts w:asciiTheme="majorHAnsi" w:hAnsiTheme="majorHAnsi" w:cstheme="majorHAnsi"/>
          <w:sz w:val="24"/>
          <w:szCs w:val="24"/>
        </w:rPr>
        <w:t>ykonawcę</w:t>
      </w:r>
      <w:r w:rsidR="005E75A1" w:rsidRPr="00967C10">
        <w:rPr>
          <w:rFonts w:asciiTheme="majorHAnsi" w:hAnsiTheme="majorHAnsi" w:cstheme="majorHAnsi"/>
          <w:sz w:val="24"/>
          <w:szCs w:val="24"/>
        </w:rPr>
        <w:t xml:space="preserve"> </w:t>
      </w:r>
      <w:r w:rsidRPr="00967C10">
        <w:rPr>
          <w:rFonts w:asciiTheme="majorHAnsi" w:hAnsiTheme="majorHAnsi" w:cstheme="majorHAnsi"/>
          <w:sz w:val="24"/>
          <w:szCs w:val="24"/>
        </w:rPr>
        <w:t>kluczowych zadań</w:t>
      </w:r>
      <w:r w:rsidR="00CE0E07" w:rsidRPr="00967C10">
        <w:rPr>
          <w:rFonts w:asciiTheme="majorHAnsi" w:hAnsiTheme="majorHAnsi" w:cstheme="majorHAnsi"/>
          <w:sz w:val="24"/>
          <w:szCs w:val="24"/>
        </w:rPr>
        <w:t>.</w:t>
      </w:r>
    </w:p>
    <w:p w14:paraId="29868CF2" w14:textId="0206D06B" w:rsidR="005A6E6B" w:rsidRPr="00967C10" w:rsidRDefault="005A6E6B" w:rsidP="008C1DB0">
      <w:pPr>
        <w:pStyle w:val="Nagwek1"/>
        <w:numPr>
          <w:ilvl w:val="0"/>
          <w:numId w:val="31"/>
        </w:numPr>
        <w:spacing w:before="0" w:line="312" w:lineRule="auto"/>
        <w:ind w:left="851" w:hanging="851"/>
        <w:jc w:val="both"/>
        <w:rPr>
          <w:rFonts w:cstheme="majorHAnsi"/>
          <w:color w:val="auto"/>
          <w:sz w:val="24"/>
          <w:szCs w:val="24"/>
        </w:rPr>
      </w:pPr>
      <w:bookmarkStart w:id="64" w:name="_Toc164152102"/>
      <w:r w:rsidRPr="00967C10">
        <w:rPr>
          <w:rFonts w:cstheme="majorHAnsi"/>
          <w:color w:val="auto"/>
          <w:sz w:val="24"/>
          <w:szCs w:val="24"/>
        </w:rPr>
        <w:t>I</w:t>
      </w:r>
      <w:r w:rsidR="00F35EB9" w:rsidRPr="00967C10">
        <w:rPr>
          <w:rFonts w:cstheme="majorHAnsi"/>
          <w:color w:val="auto"/>
          <w:sz w:val="24"/>
          <w:szCs w:val="24"/>
        </w:rPr>
        <w:t>nformację</w:t>
      </w:r>
      <w:r w:rsidR="001F1697" w:rsidRPr="00967C10">
        <w:rPr>
          <w:rFonts w:cstheme="majorHAnsi"/>
          <w:color w:val="auto"/>
          <w:sz w:val="24"/>
          <w:szCs w:val="24"/>
        </w:rPr>
        <w:t xml:space="preserve"> </w:t>
      </w:r>
      <w:r w:rsidR="00F35EB9" w:rsidRPr="00967C10">
        <w:rPr>
          <w:rFonts w:cstheme="majorHAnsi"/>
          <w:color w:val="auto"/>
          <w:sz w:val="24"/>
          <w:szCs w:val="24"/>
        </w:rPr>
        <w:t>o przewidywanym wyborze najkorzystniejszej oferty z zastosowaniem  aukcji  elektronicznej</w:t>
      </w:r>
      <w:bookmarkStart w:id="65" w:name="_Hlk63943485"/>
      <w:bookmarkEnd w:id="64"/>
    </w:p>
    <w:p w14:paraId="47B40EA1" w14:textId="10DFF3D5" w:rsidR="005979E5" w:rsidRPr="00967C10" w:rsidRDefault="005979E5" w:rsidP="008C1DB0">
      <w:pPr>
        <w:spacing w:after="240" w:line="312" w:lineRule="auto"/>
        <w:ind w:left="851"/>
        <w:jc w:val="both"/>
        <w:rPr>
          <w:rFonts w:asciiTheme="majorHAnsi" w:hAnsiTheme="majorHAnsi" w:cstheme="majorHAnsi"/>
          <w:sz w:val="24"/>
          <w:szCs w:val="24"/>
        </w:rPr>
      </w:pPr>
      <w:bookmarkStart w:id="66" w:name="_Hlk63943494"/>
      <w:bookmarkEnd w:id="65"/>
      <w:r w:rsidRPr="00967C10">
        <w:rPr>
          <w:rFonts w:asciiTheme="majorHAnsi" w:hAnsiTheme="majorHAnsi" w:cstheme="majorHAnsi"/>
          <w:sz w:val="24"/>
          <w:szCs w:val="24"/>
        </w:rPr>
        <w:t>Zamawiający nie przewiduje aukcji elektronicznej.</w:t>
      </w:r>
    </w:p>
    <w:p w14:paraId="29F95CD6" w14:textId="1452D059" w:rsidR="005A6E6B" w:rsidRPr="00967C10" w:rsidRDefault="005A6E6B" w:rsidP="008C1DB0">
      <w:pPr>
        <w:pStyle w:val="Nagwek1"/>
        <w:numPr>
          <w:ilvl w:val="0"/>
          <w:numId w:val="31"/>
        </w:numPr>
        <w:spacing w:before="0" w:line="312" w:lineRule="auto"/>
        <w:ind w:left="851" w:hanging="851"/>
        <w:jc w:val="both"/>
        <w:rPr>
          <w:rFonts w:cstheme="majorHAnsi"/>
          <w:color w:val="auto"/>
          <w:sz w:val="24"/>
          <w:szCs w:val="24"/>
        </w:rPr>
      </w:pPr>
      <w:bookmarkStart w:id="67" w:name="_Toc164152103"/>
      <w:bookmarkEnd w:id="66"/>
      <w:r w:rsidRPr="00967C10">
        <w:rPr>
          <w:rFonts w:cstheme="majorHAnsi"/>
          <w:color w:val="auto"/>
          <w:sz w:val="24"/>
          <w:szCs w:val="24"/>
        </w:rPr>
        <w:t>W</w:t>
      </w:r>
      <w:r w:rsidR="00F35EB9" w:rsidRPr="00967C10">
        <w:rPr>
          <w:rFonts w:cstheme="majorHAnsi"/>
          <w:color w:val="auto"/>
          <w:sz w:val="24"/>
          <w:szCs w:val="24"/>
        </w:rPr>
        <w:t>ymóg lub możliwość złożenia ofert w postaci katalogów elektronicznych lub dołączenia katalogów elektronicznych do oferty</w:t>
      </w:r>
      <w:bookmarkStart w:id="68" w:name="_Hlk63943509"/>
      <w:bookmarkEnd w:id="67"/>
      <w:r w:rsidRPr="00967C10">
        <w:rPr>
          <w:rFonts w:cstheme="majorHAnsi"/>
          <w:color w:val="auto"/>
          <w:sz w:val="24"/>
          <w:szCs w:val="24"/>
        </w:rPr>
        <w:t xml:space="preserve"> </w:t>
      </w:r>
    </w:p>
    <w:p w14:paraId="6E129BB5" w14:textId="29486CF7" w:rsidR="004730CE" w:rsidRPr="00967C10" w:rsidRDefault="004730CE" w:rsidP="008C1DB0">
      <w:pPr>
        <w:spacing w:after="240" w:line="312" w:lineRule="auto"/>
        <w:ind w:left="851"/>
        <w:jc w:val="both"/>
        <w:rPr>
          <w:rFonts w:asciiTheme="majorHAnsi" w:hAnsiTheme="majorHAnsi" w:cstheme="majorHAnsi"/>
          <w:sz w:val="24"/>
          <w:szCs w:val="24"/>
        </w:rPr>
      </w:pPr>
      <w:bookmarkStart w:id="69" w:name="_Hlk63943518"/>
      <w:bookmarkEnd w:id="68"/>
      <w:r w:rsidRPr="00967C10">
        <w:rPr>
          <w:rFonts w:asciiTheme="majorHAnsi" w:hAnsiTheme="majorHAnsi" w:cstheme="majorHAnsi"/>
          <w:sz w:val="24"/>
          <w:szCs w:val="24"/>
        </w:rPr>
        <w:t>Zamawiający nie dopuszcza i nie wymaga dołączenia katalogów elektronicznych do oferty.</w:t>
      </w:r>
    </w:p>
    <w:p w14:paraId="08F44729" w14:textId="0A764244" w:rsidR="005A6E6B" w:rsidRPr="00967C10" w:rsidRDefault="005A6E6B" w:rsidP="008C1DB0">
      <w:pPr>
        <w:pStyle w:val="Nagwek1"/>
        <w:numPr>
          <w:ilvl w:val="0"/>
          <w:numId w:val="31"/>
        </w:numPr>
        <w:spacing w:before="0" w:line="312" w:lineRule="auto"/>
        <w:ind w:left="851" w:hanging="851"/>
        <w:jc w:val="both"/>
        <w:rPr>
          <w:rFonts w:cstheme="majorHAnsi"/>
          <w:color w:val="auto"/>
          <w:sz w:val="24"/>
          <w:szCs w:val="24"/>
        </w:rPr>
      </w:pPr>
      <w:bookmarkStart w:id="70" w:name="_Toc164152104"/>
      <w:bookmarkEnd w:id="69"/>
      <w:r w:rsidRPr="00967C10">
        <w:rPr>
          <w:rFonts w:cstheme="majorHAnsi"/>
          <w:color w:val="auto"/>
          <w:sz w:val="24"/>
          <w:szCs w:val="24"/>
        </w:rPr>
        <w:t>I</w:t>
      </w:r>
      <w:r w:rsidR="00F35EB9" w:rsidRPr="00967C10">
        <w:rPr>
          <w:rFonts w:cstheme="majorHAnsi"/>
          <w:color w:val="auto"/>
          <w:sz w:val="24"/>
          <w:szCs w:val="24"/>
        </w:rPr>
        <w:t>nformacje  dotyczące  zabezpieczenia  należytego  wykonania  umowy</w:t>
      </w:r>
      <w:bookmarkEnd w:id="70"/>
    </w:p>
    <w:p w14:paraId="655F9733" w14:textId="56C983E0" w:rsidR="00090CB8" w:rsidRPr="00967C10" w:rsidRDefault="00090CB8" w:rsidP="008C1DB0">
      <w:pPr>
        <w:spacing w:after="240" w:line="312" w:lineRule="auto"/>
        <w:ind w:left="851" w:hanging="851"/>
        <w:jc w:val="both"/>
        <w:rPr>
          <w:rFonts w:asciiTheme="majorHAnsi" w:hAnsiTheme="majorHAnsi" w:cstheme="majorHAnsi"/>
          <w:sz w:val="24"/>
          <w:szCs w:val="24"/>
        </w:rPr>
      </w:pPr>
      <w:r w:rsidRPr="00967C10">
        <w:rPr>
          <w:rFonts w:asciiTheme="majorHAnsi" w:hAnsiTheme="majorHAnsi" w:cstheme="majorHAnsi"/>
          <w:sz w:val="24"/>
          <w:szCs w:val="24"/>
        </w:rPr>
        <w:t xml:space="preserve">       </w:t>
      </w:r>
      <w:r w:rsidR="003D59A7" w:rsidRPr="00967C10">
        <w:rPr>
          <w:rFonts w:asciiTheme="majorHAnsi" w:hAnsiTheme="majorHAnsi" w:cstheme="majorHAnsi"/>
          <w:sz w:val="24"/>
          <w:szCs w:val="24"/>
        </w:rPr>
        <w:tab/>
      </w:r>
      <w:r w:rsidRPr="00967C10">
        <w:rPr>
          <w:rFonts w:asciiTheme="majorHAnsi" w:hAnsiTheme="majorHAnsi" w:cstheme="majorHAnsi"/>
          <w:sz w:val="24"/>
          <w:szCs w:val="24"/>
        </w:rPr>
        <w:t>Zamawiający nie wymaga wniesienia zabezpieczania należytego wykonania umowy.</w:t>
      </w:r>
    </w:p>
    <w:p w14:paraId="39D584DF" w14:textId="4FD0CB02" w:rsidR="00EB0A64" w:rsidRPr="00967C10" w:rsidRDefault="00EB0A64" w:rsidP="008C1DB0">
      <w:pPr>
        <w:pStyle w:val="Nagwek1"/>
        <w:numPr>
          <w:ilvl w:val="0"/>
          <w:numId w:val="19"/>
        </w:numPr>
        <w:spacing w:before="0" w:line="312" w:lineRule="auto"/>
        <w:ind w:left="851" w:hanging="851"/>
        <w:jc w:val="both"/>
        <w:rPr>
          <w:rFonts w:eastAsia="Times New Roman" w:cstheme="majorHAnsi"/>
          <w:color w:val="auto"/>
          <w:sz w:val="24"/>
          <w:szCs w:val="24"/>
          <w:lang w:eastAsia="pl-PL"/>
        </w:rPr>
      </w:pPr>
      <w:bookmarkStart w:id="71" w:name="_Toc164152105"/>
      <w:r w:rsidRPr="00967C10">
        <w:rPr>
          <w:rFonts w:eastAsia="Times New Roman" w:cstheme="majorHAnsi"/>
          <w:color w:val="auto"/>
          <w:sz w:val="24"/>
          <w:szCs w:val="24"/>
          <w:lang w:eastAsia="pl-PL"/>
        </w:rPr>
        <w:t>Umowa ramowa</w:t>
      </w:r>
      <w:bookmarkEnd w:id="71"/>
    </w:p>
    <w:p w14:paraId="6301D6E2" w14:textId="28EB479D" w:rsidR="00571DE6" w:rsidRPr="00967C10" w:rsidRDefault="00571DE6" w:rsidP="008C1DB0">
      <w:pPr>
        <w:spacing w:after="240" w:line="312" w:lineRule="auto"/>
        <w:ind w:left="851"/>
        <w:jc w:val="both"/>
        <w:rPr>
          <w:rFonts w:asciiTheme="majorHAnsi" w:hAnsiTheme="majorHAnsi" w:cstheme="majorHAnsi"/>
          <w:sz w:val="24"/>
          <w:szCs w:val="24"/>
          <w:lang w:eastAsia="pl-PL"/>
        </w:rPr>
      </w:pPr>
      <w:r w:rsidRPr="00967C10">
        <w:rPr>
          <w:rFonts w:asciiTheme="majorHAnsi" w:hAnsiTheme="majorHAnsi" w:cstheme="majorHAnsi"/>
          <w:sz w:val="24"/>
          <w:szCs w:val="24"/>
          <w:lang w:eastAsia="pl-PL"/>
        </w:rPr>
        <w:t>Zamawiający nie przewiduje  zawarcia umowy ramowej.</w:t>
      </w:r>
    </w:p>
    <w:p w14:paraId="6001B6CE" w14:textId="3A632681" w:rsidR="00EB0A64" w:rsidRPr="00967C10" w:rsidRDefault="00EB0A64" w:rsidP="008C1DB0">
      <w:pPr>
        <w:pStyle w:val="Nagwek1"/>
        <w:numPr>
          <w:ilvl w:val="0"/>
          <w:numId w:val="19"/>
        </w:numPr>
        <w:spacing w:before="0" w:line="312" w:lineRule="auto"/>
        <w:ind w:left="851" w:hanging="851"/>
        <w:jc w:val="both"/>
        <w:rPr>
          <w:rFonts w:eastAsia="Times New Roman" w:cstheme="majorHAnsi"/>
          <w:color w:val="auto"/>
          <w:sz w:val="24"/>
          <w:szCs w:val="24"/>
          <w:lang w:eastAsia="pl-PL"/>
        </w:rPr>
      </w:pPr>
      <w:bookmarkStart w:id="72" w:name="_Toc164152106"/>
      <w:r w:rsidRPr="00967C10">
        <w:rPr>
          <w:rFonts w:eastAsia="Times New Roman" w:cstheme="majorHAnsi"/>
          <w:color w:val="auto"/>
          <w:sz w:val="24"/>
          <w:szCs w:val="24"/>
          <w:lang w:eastAsia="pl-PL"/>
        </w:rPr>
        <w:t>Warunek ubiegania się o zamówienie wyłącznie wykonawców mających zakładu  pracy  chronionej,  spółdzielnie  socjalne  oraz  inni  wykonawcy na podstawie art. 94 ust. 1 ustawy Pzp</w:t>
      </w:r>
      <w:bookmarkEnd w:id="72"/>
      <w:r w:rsidR="00DB0E36" w:rsidRPr="00967C10">
        <w:rPr>
          <w:rFonts w:eastAsia="Times New Roman" w:cstheme="majorHAnsi"/>
          <w:color w:val="auto"/>
          <w:sz w:val="24"/>
          <w:szCs w:val="24"/>
          <w:lang w:eastAsia="pl-PL"/>
        </w:rPr>
        <w:t xml:space="preserve"> </w:t>
      </w:r>
    </w:p>
    <w:p w14:paraId="3CCEEDAE" w14:textId="374DA7EC" w:rsidR="00EB0A64" w:rsidRPr="00967C10" w:rsidRDefault="00EB0A64" w:rsidP="008C1DB0">
      <w:pPr>
        <w:spacing w:after="240" w:line="312" w:lineRule="auto"/>
        <w:ind w:left="851" w:hanging="851"/>
        <w:jc w:val="both"/>
        <w:rPr>
          <w:rFonts w:asciiTheme="majorHAnsi" w:hAnsiTheme="majorHAnsi" w:cstheme="majorHAnsi"/>
          <w:sz w:val="24"/>
          <w:szCs w:val="24"/>
          <w:lang w:eastAsia="pl-PL"/>
        </w:rPr>
      </w:pPr>
      <w:r w:rsidRPr="00967C10">
        <w:rPr>
          <w:rFonts w:asciiTheme="majorHAnsi" w:hAnsiTheme="majorHAnsi" w:cstheme="majorHAnsi"/>
          <w:sz w:val="24"/>
          <w:szCs w:val="24"/>
          <w:lang w:eastAsia="pl-PL"/>
        </w:rPr>
        <w:t xml:space="preserve">     </w:t>
      </w:r>
      <w:r w:rsidR="003D59A7" w:rsidRPr="00967C10">
        <w:rPr>
          <w:rFonts w:asciiTheme="majorHAnsi" w:hAnsiTheme="majorHAnsi" w:cstheme="majorHAnsi"/>
          <w:sz w:val="24"/>
          <w:szCs w:val="24"/>
          <w:lang w:eastAsia="pl-PL"/>
        </w:rPr>
        <w:tab/>
      </w:r>
      <w:r w:rsidRPr="00967C10">
        <w:rPr>
          <w:rFonts w:asciiTheme="majorHAnsi" w:hAnsiTheme="majorHAnsi" w:cstheme="majorHAnsi"/>
          <w:sz w:val="24"/>
          <w:szCs w:val="24"/>
          <w:lang w:eastAsia="pl-PL"/>
        </w:rPr>
        <w:t>Zamawiający nie zastrzega powyższego warunku.</w:t>
      </w:r>
    </w:p>
    <w:p w14:paraId="6980F4D0" w14:textId="29BA8F05" w:rsidR="00EB0A64" w:rsidRPr="00967C10" w:rsidRDefault="008B290D" w:rsidP="008C1DB0">
      <w:pPr>
        <w:pStyle w:val="Nagwek1"/>
        <w:numPr>
          <w:ilvl w:val="0"/>
          <w:numId w:val="19"/>
        </w:numPr>
        <w:spacing w:before="0" w:line="312" w:lineRule="auto"/>
        <w:ind w:left="851" w:hanging="851"/>
        <w:jc w:val="both"/>
        <w:rPr>
          <w:rFonts w:eastAsia="Times New Roman" w:cstheme="majorHAnsi"/>
          <w:color w:val="auto"/>
          <w:sz w:val="24"/>
          <w:szCs w:val="24"/>
          <w:lang w:eastAsia="pl-PL"/>
        </w:rPr>
      </w:pPr>
      <w:bookmarkStart w:id="73" w:name="_Toc164152107"/>
      <w:r w:rsidRPr="00967C10">
        <w:rPr>
          <w:rFonts w:eastAsia="Times New Roman" w:cstheme="majorHAnsi"/>
          <w:color w:val="auto"/>
          <w:sz w:val="24"/>
          <w:szCs w:val="24"/>
          <w:lang w:eastAsia="pl-PL"/>
        </w:rPr>
        <w:t xml:space="preserve">Wymagania w zakresie </w:t>
      </w:r>
      <w:r w:rsidR="00EB0A64" w:rsidRPr="00967C10">
        <w:rPr>
          <w:rFonts w:eastAsia="Times New Roman" w:cstheme="majorHAnsi"/>
          <w:color w:val="auto"/>
          <w:sz w:val="24"/>
          <w:szCs w:val="24"/>
          <w:lang w:eastAsia="pl-PL"/>
        </w:rPr>
        <w:t xml:space="preserve"> art. 96 ust. 2 pkt 2 P</w:t>
      </w:r>
      <w:r w:rsidR="00AB038D" w:rsidRPr="00967C10">
        <w:rPr>
          <w:rFonts w:eastAsia="Times New Roman" w:cstheme="majorHAnsi"/>
          <w:color w:val="auto"/>
          <w:sz w:val="24"/>
          <w:szCs w:val="24"/>
          <w:lang w:eastAsia="pl-PL"/>
        </w:rPr>
        <w:t>zp</w:t>
      </w:r>
      <w:bookmarkEnd w:id="73"/>
    </w:p>
    <w:p w14:paraId="7E2139EE" w14:textId="3460D5DA" w:rsidR="008B290D" w:rsidRPr="00967C10" w:rsidRDefault="008B290D" w:rsidP="008C1DB0">
      <w:pPr>
        <w:spacing w:after="240" w:line="312" w:lineRule="auto"/>
        <w:ind w:left="851"/>
        <w:jc w:val="both"/>
        <w:rPr>
          <w:rFonts w:asciiTheme="majorHAnsi" w:hAnsiTheme="majorHAnsi" w:cstheme="majorHAnsi"/>
          <w:sz w:val="24"/>
          <w:szCs w:val="24"/>
          <w:lang w:eastAsia="pl-PL"/>
        </w:rPr>
      </w:pPr>
      <w:r w:rsidRPr="00967C10">
        <w:rPr>
          <w:rFonts w:asciiTheme="majorHAnsi" w:hAnsiTheme="majorHAnsi" w:cstheme="majorHAnsi"/>
          <w:sz w:val="24"/>
          <w:szCs w:val="24"/>
          <w:lang w:eastAsia="pl-PL"/>
        </w:rPr>
        <w:t>Zamawiający nie przewiduje wymagań wynikających z zapisu art. 96 ust. 2 pkt 2 Pzp.</w:t>
      </w:r>
    </w:p>
    <w:p w14:paraId="02691683" w14:textId="3F69873B" w:rsidR="003C6D50" w:rsidRPr="00967C10" w:rsidRDefault="003C6D50" w:rsidP="008C1DB0">
      <w:pPr>
        <w:pStyle w:val="Nagwek1"/>
        <w:numPr>
          <w:ilvl w:val="0"/>
          <w:numId w:val="19"/>
        </w:numPr>
        <w:spacing w:before="0" w:line="312" w:lineRule="auto"/>
        <w:ind w:left="851" w:hanging="851"/>
        <w:jc w:val="both"/>
        <w:rPr>
          <w:rFonts w:cstheme="majorHAnsi"/>
          <w:color w:val="auto"/>
          <w:sz w:val="24"/>
          <w:szCs w:val="24"/>
        </w:rPr>
      </w:pPr>
      <w:bookmarkStart w:id="74" w:name="_Toc164152108"/>
      <w:r w:rsidRPr="00967C10">
        <w:rPr>
          <w:rFonts w:cstheme="majorHAnsi"/>
          <w:color w:val="auto"/>
          <w:sz w:val="24"/>
          <w:szCs w:val="24"/>
        </w:rPr>
        <w:t>Zamówienia, o których mowa w art. 214 ust. 1 pkt 8</w:t>
      </w:r>
      <w:bookmarkStart w:id="75" w:name="_Hlk63943533"/>
      <w:bookmarkEnd w:id="74"/>
    </w:p>
    <w:p w14:paraId="7E8BCFDE" w14:textId="2ED45EC9" w:rsidR="003C6D50" w:rsidRPr="00967C10" w:rsidRDefault="003C6D50" w:rsidP="008C1DB0">
      <w:pPr>
        <w:spacing w:after="0" w:line="312" w:lineRule="auto"/>
        <w:ind w:left="851"/>
        <w:jc w:val="both"/>
        <w:rPr>
          <w:rFonts w:asciiTheme="majorHAnsi" w:hAnsiTheme="majorHAnsi" w:cstheme="majorHAnsi"/>
          <w:sz w:val="24"/>
          <w:szCs w:val="24"/>
        </w:rPr>
      </w:pPr>
      <w:bookmarkStart w:id="76" w:name="_Hlk63943541"/>
      <w:bookmarkEnd w:id="75"/>
      <w:r w:rsidRPr="00967C10">
        <w:rPr>
          <w:rFonts w:asciiTheme="majorHAnsi" w:hAnsiTheme="majorHAnsi" w:cstheme="majorHAnsi"/>
          <w:sz w:val="24"/>
          <w:szCs w:val="24"/>
        </w:rPr>
        <w:t>Zamawiający nie przewiduje udzielenia zamówień, o których mowa w art. 214 ust. 1 pkt 8 ustawy Pzp.</w:t>
      </w:r>
    </w:p>
    <w:p w14:paraId="40CB2C10" w14:textId="77777777" w:rsidR="00CD6C6F" w:rsidRPr="00967C10" w:rsidRDefault="00CD6C6F" w:rsidP="008C1DB0">
      <w:pPr>
        <w:spacing w:after="0" w:line="312" w:lineRule="auto"/>
        <w:ind w:left="851" w:hanging="851"/>
        <w:jc w:val="both"/>
        <w:rPr>
          <w:rFonts w:asciiTheme="majorHAnsi" w:hAnsiTheme="majorHAnsi" w:cstheme="majorHAnsi"/>
          <w:sz w:val="24"/>
          <w:szCs w:val="24"/>
        </w:rPr>
      </w:pPr>
    </w:p>
    <w:p w14:paraId="508A1CB9" w14:textId="259C7208" w:rsidR="00A34559" w:rsidRPr="00967C10" w:rsidRDefault="00A34559" w:rsidP="008C1DB0">
      <w:pPr>
        <w:pStyle w:val="Nagwek1"/>
        <w:numPr>
          <w:ilvl w:val="0"/>
          <w:numId w:val="32"/>
        </w:numPr>
        <w:spacing w:before="0" w:line="312" w:lineRule="auto"/>
        <w:ind w:left="851" w:hanging="851"/>
        <w:jc w:val="both"/>
        <w:rPr>
          <w:rFonts w:cstheme="majorHAnsi"/>
          <w:color w:val="auto"/>
          <w:sz w:val="24"/>
          <w:szCs w:val="24"/>
        </w:rPr>
      </w:pPr>
      <w:bookmarkStart w:id="77" w:name="_Toc164152109"/>
      <w:bookmarkEnd w:id="76"/>
      <w:r w:rsidRPr="00967C10">
        <w:rPr>
          <w:rFonts w:cstheme="majorHAnsi"/>
          <w:color w:val="auto"/>
          <w:sz w:val="24"/>
          <w:szCs w:val="24"/>
        </w:rPr>
        <w:t>Projektowane postanowienia umowy w sprawie zamówienia publicznego, które zostaną wprowadzone do treści tej umowy</w:t>
      </w:r>
      <w:bookmarkEnd w:id="77"/>
    </w:p>
    <w:p w14:paraId="18606283" w14:textId="49F68F88" w:rsidR="00A34559" w:rsidRPr="00967C10" w:rsidRDefault="008B290D" w:rsidP="008C1DB0">
      <w:pPr>
        <w:pStyle w:val="Akapitzlist"/>
        <w:numPr>
          <w:ilvl w:val="0"/>
          <w:numId w:val="25"/>
        </w:numPr>
        <w:spacing w:after="0" w:line="312" w:lineRule="auto"/>
        <w:ind w:left="851" w:hanging="851"/>
        <w:jc w:val="both"/>
        <w:rPr>
          <w:rFonts w:asciiTheme="majorHAnsi" w:hAnsiTheme="majorHAnsi" w:cstheme="majorHAnsi"/>
          <w:sz w:val="24"/>
          <w:szCs w:val="24"/>
        </w:rPr>
      </w:pPr>
      <w:r w:rsidRPr="00967C10">
        <w:rPr>
          <w:rFonts w:asciiTheme="majorHAnsi" w:hAnsiTheme="majorHAnsi" w:cstheme="majorHAnsi"/>
          <w:sz w:val="24"/>
          <w:szCs w:val="24"/>
        </w:rPr>
        <w:t xml:space="preserve">Projektowane </w:t>
      </w:r>
      <w:r w:rsidR="00A34559" w:rsidRPr="00967C10">
        <w:rPr>
          <w:rFonts w:asciiTheme="majorHAnsi" w:hAnsiTheme="majorHAnsi" w:cstheme="majorHAnsi"/>
          <w:sz w:val="24"/>
          <w:szCs w:val="24"/>
        </w:rPr>
        <w:t xml:space="preserve"> postanowienia, które zostaną wprowadzone do treści zawieranej umowy są zawarte w projektowanych postanowieniach  umowy  stanowiącym </w:t>
      </w:r>
      <w:r w:rsidR="00A31616">
        <w:rPr>
          <w:rFonts w:asciiTheme="majorHAnsi" w:hAnsiTheme="majorHAnsi" w:cstheme="majorHAnsi"/>
          <w:sz w:val="24"/>
          <w:szCs w:val="24"/>
        </w:rPr>
        <w:t>Z</w:t>
      </w:r>
      <w:r w:rsidR="00A34559" w:rsidRPr="00967C10">
        <w:rPr>
          <w:rFonts w:asciiTheme="majorHAnsi" w:hAnsiTheme="majorHAnsi" w:cstheme="majorHAnsi"/>
          <w:sz w:val="24"/>
          <w:szCs w:val="24"/>
        </w:rPr>
        <w:t xml:space="preserve">ałącznik nr </w:t>
      </w:r>
      <w:r w:rsidR="00824229" w:rsidRPr="00967C10">
        <w:rPr>
          <w:rFonts w:asciiTheme="majorHAnsi" w:hAnsiTheme="majorHAnsi" w:cstheme="majorHAnsi"/>
          <w:sz w:val="24"/>
          <w:szCs w:val="24"/>
        </w:rPr>
        <w:t xml:space="preserve">2 </w:t>
      </w:r>
      <w:r w:rsidR="00A34559" w:rsidRPr="00967C10">
        <w:rPr>
          <w:rFonts w:asciiTheme="majorHAnsi" w:hAnsiTheme="majorHAnsi" w:cstheme="majorHAnsi"/>
          <w:sz w:val="24"/>
          <w:szCs w:val="24"/>
        </w:rPr>
        <w:t>do SWZ.</w:t>
      </w:r>
    </w:p>
    <w:p w14:paraId="683C66E9" w14:textId="0DC0E03F" w:rsidR="00882C31" w:rsidRPr="00967C10" w:rsidRDefault="00485539" w:rsidP="008C1DB0">
      <w:pPr>
        <w:pStyle w:val="Akapitzlist"/>
        <w:numPr>
          <w:ilvl w:val="0"/>
          <w:numId w:val="25"/>
        </w:numPr>
        <w:spacing w:after="240" w:line="312" w:lineRule="auto"/>
        <w:ind w:left="851" w:hanging="851"/>
        <w:jc w:val="both"/>
        <w:rPr>
          <w:rFonts w:asciiTheme="majorHAnsi" w:hAnsiTheme="majorHAnsi" w:cstheme="majorHAnsi"/>
          <w:sz w:val="24"/>
          <w:szCs w:val="24"/>
        </w:rPr>
      </w:pPr>
      <w:r w:rsidRPr="00967C10">
        <w:rPr>
          <w:rFonts w:asciiTheme="majorHAnsi" w:hAnsiTheme="majorHAnsi" w:cstheme="majorHAnsi"/>
          <w:sz w:val="24"/>
          <w:szCs w:val="24"/>
        </w:rPr>
        <w:t xml:space="preserve">Zamawiający przewiduje możliwość dokonania zmian w umowie na zasadach określonych w projekcie umowy stanowiącym </w:t>
      </w:r>
      <w:r w:rsidR="005B2908">
        <w:rPr>
          <w:rFonts w:asciiTheme="majorHAnsi" w:hAnsiTheme="majorHAnsi" w:cstheme="majorHAnsi"/>
          <w:sz w:val="24"/>
          <w:szCs w:val="24"/>
        </w:rPr>
        <w:t>Z</w:t>
      </w:r>
      <w:r w:rsidRPr="00967C10">
        <w:rPr>
          <w:rFonts w:asciiTheme="majorHAnsi" w:hAnsiTheme="majorHAnsi" w:cstheme="majorHAnsi"/>
          <w:sz w:val="24"/>
          <w:szCs w:val="24"/>
        </w:rPr>
        <w:t xml:space="preserve">ałącznik </w:t>
      </w:r>
      <w:r w:rsidR="002C3432" w:rsidRPr="00967C10">
        <w:rPr>
          <w:rFonts w:asciiTheme="majorHAnsi" w:hAnsiTheme="majorHAnsi" w:cstheme="majorHAnsi"/>
          <w:sz w:val="24"/>
          <w:szCs w:val="24"/>
        </w:rPr>
        <w:t>n</w:t>
      </w:r>
      <w:r w:rsidRPr="00967C10">
        <w:rPr>
          <w:rFonts w:asciiTheme="majorHAnsi" w:hAnsiTheme="majorHAnsi" w:cstheme="majorHAnsi"/>
          <w:sz w:val="24"/>
          <w:szCs w:val="24"/>
        </w:rPr>
        <w:t xml:space="preserve">r </w:t>
      </w:r>
      <w:r w:rsidR="00824229" w:rsidRPr="00967C10">
        <w:rPr>
          <w:rFonts w:asciiTheme="majorHAnsi" w:hAnsiTheme="majorHAnsi" w:cstheme="majorHAnsi"/>
          <w:sz w:val="24"/>
          <w:szCs w:val="24"/>
        </w:rPr>
        <w:t>2</w:t>
      </w:r>
      <w:r w:rsidRPr="00967C10">
        <w:rPr>
          <w:rFonts w:asciiTheme="majorHAnsi" w:hAnsiTheme="majorHAnsi" w:cstheme="majorHAnsi"/>
          <w:sz w:val="24"/>
          <w:szCs w:val="24"/>
        </w:rPr>
        <w:t xml:space="preserve"> do SWZ.</w:t>
      </w:r>
    </w:p>
    <w:p w14:paraId="6B3C110E" w14:textId="39639347" w:rsidR="005979E5" w:rsidRPr="00967C10" w:rsidRDefault="005979E5" w:rsidP="008C1DB0">
      <w:pPr>
        <w:pStyle w:val="Nagwek1"/>
        <w:numPr>
          <w:ilvl w:val="0"/>
          <w:numId w:val="32"/>
        </w:numPr>
        <w:spacing w:before="0" w:line="312" w:lineRule="auto"/>
        <w:ind w:left="851" w:hanging="851"/>
        <w:jc w:val="both"/>
        <w:rPr>
          <w:rFonts w:eastAsia="Times New Roman" w:cstheme="majorHAnsi"/>
          <w:color w:val="auto"/>
          <w:sz w:val="24"/>
          <w:szCs w:val="24"/>
          <w:lang w:eastAsia="pl-PL"/>
        </w:rPr>
      </w:pPr>
      <w:bookmarkStart w:id="78" w:name="_Toc164152110"/>
      <w:r w:rsidRPr="00967C10">
        <w:rPr>
          <w:rFonts w:eastAsia="Times New Roman" w:cstheme="majorHAnsi"/>
          <w:color w:val="auto"/>
          <w:sz w:val="24"/>
          <w:szCs w:val="24"/>
          <w:lang w:eastAsia="pl-PL"/>
        </w:rPr>
        <w:t>Informacje o formalnościach, jakie muszą zostać dopełnione po wyborze oferty w celu zawarcia umowy w sprawie zamówienia publicznego</w:t>
      </w:r>
      <w:bookmarkEnd w:id="78"/>
    </w:p>
    <w:p w14:paraId="7F48C05D" w14:textId="4B645E83" w:rsidR="00095CF2" w:rsidRPr="00967C10" w:rsidRDefault="003B0EDB" w:rsidP="008C1DB0">
      <w:pPr>
        <w:pStyle w:val="Akapitzlist"/>
        <w:numPr>
          <w:ilvl w:val="1"/>
          <w:numId w:val="22"/>
        </w:numPr>
        <w:spacing w:after="0" w:line="312" w:lineRule="auto"/>
        <w:ind w:left="851" w:hanging="851"/>
        <w:jc w:val="both"/>
        <w:rPr>
          <w:rFonts w:asciiTheme="majorHAnsi" w:hAnsiTheme="majorHAnsi" w:cstheme="majorHAnsi"/>
          <w:sz w:val="24"/>
          <w:szCs w:val="24"/>
          <w:lang w:eastAsia="pl-PL"/>
        </w:rPr>
      </w:pPr>
      <w:bookmarkStart w:id="79" w:name="_Hlk62207040"/>
      <w:r w:rsidRPr="00967C10">
        <w:rPr>
          <w:rFonts w:asciiTheme="majorHAnsi" w:hAnsiTheme="majorHAnsi" w:cstheme="majorHAnsi"/>
          <w:sz w:val="24"/>
          <w:szCs w:val="24"/>
          <w:lang w:eastAsia="pl-PL"/>
        </w:rPr>
        <w:t>Niezwłocznie po wyborze najkorzystniejszej oferty zamawiający informuje równocześnie wykonawców, którzy złożyli oferty, o:</w:t>
      </w:r>
    </w:p>
    <w:bookmarkEnd w:id="79"/>
    <w:p w14:paraId="0D8CA900" w14:textId="1E55D19A" w:rsidR="003B0EDB" w:rsidRPr="00967C10" w:rsidRDefault="003B0EDB" w:rsidP="008C1DB0">
      <w:pPr>
        <w:pStyle w:val="Akapitzlist"/>
        <w:numPr>
          <w:ilvl w:val="2"/>
          <w:numId w:val="22"/>
        </w:numPr>
        <w:spacing w:after="0" w:line="312" w:lineRule="auto"/>
        <w:ind w:left="1701" w:hanging="850"/>
        <w:jc w:val="both"/>
        <w:rPr>
          <w:rFonts w:asciiTheme="majorHAnsi" w:hAnsiTheme="majorHAnsi" w:cstheme="majorHAnsi"/>
          <w:sz w:val="24"/>
          <w:szCs w:val="24"/>
          <w:lang w:eastAsia="pl-PL"/>
        </w:rPr>
      </w:pPr>
      <w:r w:rsidRPr="00967C10">
        <w:rPr>
          <w:rFonts w:asciiTheme="majorHAnsi" w:hAnsiTheme="majorHAnsi" w:cstheme="majorHAnsi"/>
          <w:sz w:val="24"/>
          <w:szCs w:val="24"/>
          <w:lang w:eastAsia="pl-PL"/>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764F6217" w14:textId="1305EF25" w:rsidR="003B0EDB" w:rsidRPr="00967C10" w:rsidRDefault="002F6019" w:rsidP="008C1DB0">
      <w:pPr>
        <w:pStyle w:val="Akapitzlist"/>
        <w:numPr>
          <w:ilvl w:val="2"/>
          <w:numId w:val="22"/>
        </w:numPr>
        <w:spacing w:after="0" w:line="312" w:lineRule="auto"/>
        <w:ind w:left="1701" w:hanging="850"/>
        <w:jc w:val="both"/>
        <w:rPr>
          <w:rFonts w:asciiTheme="majorHAnsi" w:hAnsiTheme="majorHAnsi" w:cstheme="majorHAnsi"/>
          <w:sz w:val="24"/>
          <w:szCs w:val="24"/>
          <w:lang w:eastAsia="pl-PL"/>
        </w:rPr>
      </w:pPr>
      <w:r w:rsidRPr="00967C10">
        <w:rPr>
          <w:rFonts w:asciiTheme="majorHAnsi" w:hAnsiTheme="majorHAnsi" w:cstheme="majorHAnsi"/>
          <w:sz w:val="24"/>
          <w:szCs w:val="24"/>
          <w:lang w:eastAsia="pl-PL"/>
        </w:rPr>
        <w:t>w</w:t>
      </w:r>
      <w:r w:rsidR="003B0EDB" w:rsidRPr="00967C10">
        <w:rPr>
          <w:rFonts w:asciiTheme="majorHAnsi" w:hAnsiTheme="majorHAnsi" w:cstheme="majorHAnsi"/>
          <w:sz w:val="24"/>
          <w:szCs w:val="24"/>
          <w:lang w:eastAsia="pl-PL"/>
        </w:rPr>
        <w:t>ykonawcach, których oferty zostały odrzucone</w:t>
      </w:r>
    </w:p>
    <w:p w14:paraId="3CFF6E7B" w14:textId="299FB50D" w:rsidR="003B0EDB" w:rsidRPr="00967C10" w:rsidRDefault="003B0EDB" w:rsidP="008C1DB0">
      <w:pPr>
        <w:pStyle w:val="Akapitzlist"/>
        <w:spacing w:after="0" w:line="312" w:lineRule="auto"/>
        <w:ind w:left="1701" w:hanging="850"/>
        <w:jc w:val="both"/>
        <w:rPr>
          <w:rFonts w:asciiTheme="majorHAnsi" w:hAnsiTheme="majorHAnsi" w:cstheme="majorHAnsi"/>
          <w:sz w:val="24"/>
          <w:szCs w:val="24"/>
          <w:lang w:eastAsia="pl-PL"/>
        </w:rPr>
      </w:pPr>
      <w:r w:rsidRPr="00967C10">
        <w:rPr>
          <w:rFonts w:asciiTheme="majorHAnsi" w:hAnsiTheme="majorHAnsi" w:cstheme="majorHAnsi"/>
          <w:sz w:val="24"/>
          <w:szCs w:val="24"/>
          <w:lang w:eastAsia="pl-PL"/>
        </w:rPr>
        <w:t>- podając uzasadnienie faktyczne i prawne.</w:t>
      </w:r>
    </w:p>
    <w:p w14:paraId="0E9B0A68" w14:textId="5E91E624" w:rsidR="003B0EDB" w:rsidRPr="00967C10" w:rsidRDefault="003B0EDB" w:rsidP="008C1DB0">
      <w:pPr>
        <w:pStyle w:val="Akapitzlist"/>
        <w:numPr>
          <w:ilvl w:val="1"/>
          <w:numId w:val="22"/>
        </w:numPr>
        <w:spacing w:after="0" w:line="312" w:lineRule="auto"/>
        <w:ind w:left="851" w:hanging="851"/>
        <w:jc w:val="both"/>
        <w:rPr>
          <w:rFonts w:asciiTheme="majorHAnsi" w:hAnsiTheme="majorHAnsi" w:cstheme="majorHAnsi"/>
          <w:sz w:val="24"/>
          <w:szCs w:val="24"/>
          <w:lang w:eastAsia="pl-PL"/>
        </w:rPr>
      </w:pPr>
      <w:r w:rsidRPr="00967C10">
        <w:rPr>
          <w:rFonts w:asciiTheme="majorHAnsi" w:hAnsiTheme="majorHAnsi" w:cstheme="majorHAnsi"/>
          <w:sz w:val="24"/>
          <w:szCs w:val="24"/>
          <w:lang w:eastAsia="pl-PL"/>
        </w:rPr>
        <w:t xml:space="preserve">Zamawiający udostępnia niezwłocznie informacje, o których mowa w pkt </w:t>
      </w:r>
      <w:r w:rsidR="00EB0A64" w:rsidRPr="00967C10">
        <w:rPr>
          <w:rFonts w:asciiTheme="majorHAnsi" w:hAnsiTheme="majorHAnsi" w:cstheme="majorHAnsi"/>
          <w:sz w:val="24"/>
          <w:szCs w:val="24"/>
          <w:lang w:eastAsia="pl-PL"/>
        </w:rPr>
        <w:t>32</w:t>
      </w:r>
      <w:r w:rsidRPr="00967C10">
        <w:rPr>
          <w:rFonts w:asciiTheme="majorHAnsi" w:hAnsiTheme="majorHAnsi" w:cstheme="majorHAnsi"/>
          <w:sz w:val="24"/>
          <w:szCs w:val="24"/>
          <w:lang w:eastAsia="pl-PL"/>
        </w:rPr>
        <w:t>.1.1., na stronie internetowej prowadzonego postępowania.</w:t>
      </w:r>
    </w:p>
    <w:p w14:paraId="55561C56" w14:textId="64C7C308" w:rsidR="00AF79A6" w:rsidRPr="00967C10" w:rsidRDefault="00AF79A6" w:rsidP="008C1DB0">
      <w:pPr>
        <w:pStyle w:val="Akapitzlist"/>
        <w:numPr>
          <w:ilvl w:val="1"/>
          <w:numId w:val="22"/>
        </w:numPr>
        <w:spacing w:after="0" w:line="312" w:lineRule="auto"/>
        <w:ind w:left="851" w:hanging="851"/>
        <w:jc w:val="both"/>
        <w:rPr>
          <w:rFonts w:asciiTheme="majorHAnsi" w:hAnsiTheme="majorHAnsi" w:cstheme="majorHAnsi"/>
          <w:sz w:val="24"/>
          <w:szCs w:val="24"/>
          <w:lang w:eastAsia="pl-PL"/>
        </w:rPr>
      </w:pPr>
      <w:bookmarkStart w:id="80" w:name="_Hlk62219254"/>
      <w:r w:rsidRPr="00967C10">
        <w:rPr>
          <w:rFonts w:asciiTheme="majorHAnsi" w:hAnsiTheme="majorHAnsi" w:cstheme="majorHAnsi"/>
          <w:sz w:val="24"/>
          <w:szCs w:val="24"/>
          <w:lang w:eastAsia="pl-PL"/>
        </w:rPr>
        <w:t xml:space="preserve">Wykonawca przed podpisaniem umowy winien: </w:t>
      </w:r>
    </w:p>
    <w:p w14:paraId="66F7F90B" w14:textId="7657269C" w:rsidR="00824229" w:rsidRPr="00967C10" w:rsidRDefault="00824229" w:rsidP="008C1DB0">
      <w:pPr>
        <w:spacing w:after="0" w:line="312" w:lineRule="auto"/>
        <w:ind w:left="1701" w:hanging="851"/>
        <w:jc w:val="both"/>
        <w:rPr>
          <w:rFonts w:asciiTheme="majorHAnsi" w:eastAsia="Calibri" w:hAnsiTheme="majorHAnsi" w:cstheme="majorHAnsi"/>
          <w:sz w:val="24"/>
          <w:szCs w:val="24"/>
          <w:lang w:eastAsia="pl-PL"/>
        </w:rPr>
      </w:pPr>
      <w:r w:rsidRPr="00967C10">
        <w:rPr>
          <w:rFonts w:asciiTheme="majorHAnsi" w:eastAsia="Calibri" w:hAnsiTheme="majorHAnsi" w:cstheme="majorHAnsi"/>
          <w:sz w:val="24"/>
          <w:szCs w:val="24"/>
          <w:lang w:eastAsia="pl-PL"/>
        </w:rPr>
        <w:t xml:space="preserve">32.3.1. </w:t>
      </w:r>
      <w:r w:rsidR="003D59A7" w:rsidRPr="00967C10">
        <w:rPr>
          <w:rFonts w:asciiTheme="majorHAnsi" w:eastAsia="Calibri" w:hAnsiTheme="majorHAnsi" w:cstheme="majorHAnsi"/>
          <w:sz w:val="24"/>
          <w:szCs w:val="24"/>
          <w:lang w:eastAsia="pl-PL"/>
        </w:rPr>
        <w:t xml:space="preserve">   </w:t>
      </w:r>
      <w:r w:rsidR="00BC5EE8" w:rsidRPr="00967C10">
        <w:rPr>
          <w:rFonts w:asciiTheme="majorHAnsi" w:eastAsia="Calibri" w:hAnsiTheme="majorHAnsi" w:cstheme="majorHAnsi"/>
          <w:sz w:val="24"/>
          <w:szCs w:val="24"/>
          <w:lang w:eastAsia="pl-PL"/>
        </w:rPr>
        <w:t>p</w:t>
      </w:r>
      <w:r w:rsidRPr="00967C10">
        <w:rPr>
          <w:rFonts w:asciiTheme="majorHAnsi" w:eastAsia="Calibri" w:hAnsiTheme="majorHAnsi" w:cstheme="majorHAnsi"/>
          <w:sz w:val="24"/>
          <w:szCs w:val="24"/>
          <w:lang w:eastAsia="pl-PL"/>
        </w:rPr>
        <w:t xml:space="preserve">rzedstawić zamawiającemu dokument stwierdzający, iż osoba/osoby, które  będą podpisywały umowę posiadają prawo do reprezentowania </w:t>
      </w:r>
      <w:r w:rsidR="00F109E6" w:rsidRPr="00967C10">
        <w:rPr>
          <w:rFonts w:asciiTheme="majorHAnsi" w:eastAsia="Calibri" w:hAnsiTheme="majorHAnsi" w:cstheme="majorHAnsi"/>
          <w:sz w:val="24"/>
          <w:szCs w:val="24"/>
          <w:lang w:eastAsia="pl-PL"/>
        </w:rPr>
        <w:t>w</w:t>
      </w:r>
      <w:r w:rsidRPr="00967C10">
        <w:rPr>
          <w:rFonts w:asciiTheme="majorHAnsi" w:eastAsia="Calibri" w:hAnsiTheme="majorHAnsi" w:cstheme="majorHAnsi"/>
          <w:sz w:val="24"/>
          <w:szCs w:val="24"/>
          <w:lang w:eastAsia="pl-PL"/>
        </w:rPr>
        <w:t>ykonawcy, o ile wcześniej takiego dokumentu nie złożył,</w:t>
      </w:r>
    </w:p>
    <w:p w14:paraId="521A065E" w14:textId="701976A4" w:rsidR="00824229" w:rsidRPr="00967C10" w:rsidRDefault="00BC5EE8" w:rsidP="008C1DB0">
      <w:pPr>
        <w:pStyle w:val="Akapitzlist"/>
        <w:numPr>
          <w:ilvl w:val="2"/>
          <w:numId w:val="41"/>
        </w:numPr>
        <w:spacing w:after="0" w:line="312" w:lineRule="auto"/>
        <w:ind w:left="1701" w:hanging="851"/>
        <w:jc w:val="both"/>
        <w:rPr>
          <w:rFonts w:asciiTheme="majorHAnsi" w:eastAsia="Calibri" w:hAnsiTheme="majorHAnsi" w:cstheme="majorHAnsi"/>
          <w:sz w:val="24"/>
          <w:szCs w:val="24"/>
          <w:lang w:eastAsia="pl-PL"/>
        </w:rPr>
      </w:pPr>
      <w:r w:rsidRPr="00967C10">
        <w:rPr>
          <w:rFonts w:asciiTheme="majorHAnsi" w:eastAsia="Calibri" w:hAnsiTheme="majorHAnsi" w:cstheme="majorHAnsi"/>
          <w:sz w:val="24"/>
          <w:szCs w:val="24"/>
          <w:lang w:eastAsia="pl-PL"/>
        </w:rPr>
        <w:t>u</w:t>
      </w:r>
      <w:r w:rsidR="00824229" w:rsidRPr="00967C10">
        <w:rPr>
          <w:rFonts w:asciiTheme="majorHAnsi" w:eastAsia="Calibri" w:hAnsiTheme="majorHAnsi" w:cstheme="majorHAnsi"/>
          <w:sz w:val="24"/>
          <w:szCs w:val="24"/>
          <w:lang w:eastAsia="pl-PL"/>
        </w:rPr>
        <w:t>mowę regulującą współpracę – w przypadku złożenia oferty przez wykonawców wspólnie ubiegających się o zamówienie,</w:t>
      </w:r>
    </w:p>
    <w:p w14:paraId="4B732927" w14:textId="35DA11EC" w:rsidR="00824229" w:rsidRPr="00967C10" w:rsidRDefault="00BC5EE8" w:rsidP="008C1DB0">
      <w:pPr>
        <w:pStyle w:val="Akapitzlist"/>
        <w:numPr>
          <w:ilvl w:val="2"/>
          <w:numId w:val="41"/>
        </w:numPr>
        <w:spacing w:after="0" w:line="312" w:lineRule="auto"/>
        <w:ind w:left="1701" w:hanging="851"/>
        <w:jc w:val="both"/>
        <w:rPr>
          <w:rFonts w:asciiTheme="majorHAnsi" w:eastAsia="Calibri" w:hAnsiTheme="majorHAnsi" w:cstheme="majorHAnsi"/>
          <w:sz w:val="24"/>
          <w:szCs w:val="24"/>
          <w:lang w:eastAsia="pl-PL"/>
        </w:rPr>
      </w:pPr>
      <w:bookmarkStart w:id="81" w:name="_Hlk127443623"/>
      <w:r w:rsidRPr="00967C10">
        <w:rPr>
          <w:rFonts w:asciiTheme="majorHAnsi" w:eastAsia="Calibri" w:hAnsiTheme="majorHAnsi" w:cstheme="majorHAnsi"/>
          <w:sz w:val="24"/>
          <w:szCs w:val="24"/>
          <w:lang w:eastAsia="pl-PL"/>
        </w:rPr>
        <w:t>p</w:t>
      </w:r>
      <w:r w:rsidR="00824229" w:rsidRPr="00967C10">
        <w:rPr>
          <w:rFonts w:asciiTheme="majorHAnsi" w:eastAsia="Calibri" w:hAnsiTheme="majorHAnsi" w:cstheme="majorHAnsi"/>
          <w:sz w:val="24"/>
          <w:szCs w:val="24"/>
          <w:lang w:eastAsia="pl-PL"/>
        </w:rPr>
        <w:t xml:space="preserve">rzesłać przy użyciu środków komunikacji elektronicznej dane niezbędne do przygotowania </w:t>
      </w:r>
      <w:r w:rsidR="003E4F7F" w:rsidRPr="00967C10">
        <w:rPr>
          <w:rFonts w:asciiTheme="majorHAnsi" w:eastAsia="Calibri" w:hAnsiTheme="majorHAnsi" w:cstheme="majorHAnsi"/>
          <w:sz w:val="24"/>
          <w:szCs w:val="24"/>
          <w:lang w:eastAsia="pl-PL"/>
        </w:rPr>
        <w:t>umowy kompleksowej  energii elektrycznej</w:t>
      </w:r>
      <w:bookmarkEnd w:id="81"/>
      <w:r w:rsidR="00824229" w:rsidRPr="00967C10">
        <w:rPr>
          <w:rFonts w:asciiTheme="majorHAnsi" w:eastAsia="Calibri" w:hAnsiTheme="majorHAnsi" w:cstheme="majorHAnsi"/>
          <w:sz w:val="24"/>
          <w:szCs w:val="24"/>
          <w:lang w:eastAsia="pl-PL"/>
        </w:rPr>
        <w:t>,</w:t>
      </w:r>
    </w:p>
    <w:p w14:paraId="1BFE9151" w14:textId="0964CE4D" w:rsidR="00824229" w:rsidRPr="00967C10" w:rsidRDefault="00BC5EE8" w:rsidP="008C1DB0">
      <w:pPr>
        <w:numPr>
          <w:ilvl w:val="2"/>
          <w:numId w:val="41"/>
        </w:numPr>
        <w:spacing w:after="0" w:line="312" w:lineRule="auto"/>
        <w:ind w:left="1701" w:hanging="851"/>
        <w:contextualSpacing/>
        <w:jc w:val="both"/>
        <w:rPr>
          <w:rFonts w:asciiTheme="majorHAnsi" w:eastAsia="Calibri" w:hAnsiTheme="majorHAnsi" w:cstheme="majorHAnsi"/>
          <w:sz w:val="24"/>
          <w:szCs w:val="24"/>
          <w:lang w:eastAsia="pl-PL"/>
        </w:rPr>
      </w:pPr>
      <w:r w:rsidRPr="00967C10">
        <w:rPr>
          <w:rFonts w:asciiTheme="majorHAnsi" w:eastAsia="Calibri" w:hAnsiTheme="majorHAnsi" w:cstheme="majorHAnsi"/>
          <w:sz w:val="24"/>
          <w:szCs w:val="24"/>
          <w:lang w:eastAsia="pl-PL"/>
        </w:rPr>
        <w:t>p</w:t>
      </w:r>
      <w:r w:rsidR="00824229" w:rsidRPr="00967C10">
        <w:rPr>
          <w:rFonts w:asciiTheme="majorHAnsi" w:eastAsia="Calibri" w:hAnsiTheme="majorHAnsi" w:cstheme="majorHAnsi"/>
          <w:sz w:val="24"/>
          <w:szCs w:val="24"/>
          <w:lang w:eastAsia="pl-PL"/>
        </w:rPr>
        <w:t>rzekazać zamawiającemu informacje dotyczące osób podpisujących umowę oraz osób upoważnionych do kontaktów w ramach realizacji umowy</w:t>
      </w:r>
      <w:r w:rsidR="00F575F8" w:rsidRPr="00967C10">
        <w:rPr>
          <w:rFonts w:asciiTheme="majorHAnsi" w:eastAsia="Calibri" w:hAnsiTheme="majorHAnsi" w:cstheme="majorHAnsi"/>
          <w:sz w:val="24"/>
          <w:szCs w:val="24"/>
          <w:lang w:eastAsia="pl-PL"/>
        </w:rPr>
        <w:t>.</w:t>
      </w:r>
    </w:p>
    <w:p w14:paraId="1051F93C" w14:textId="277CADCD" w:rsidR="00485539" w:rsidRPr="00967C10" w:rsidRDefault="00485539" w:rsidP="008C1DB0">
      <w:pPr>
        <w:pStyle w:val="Akapitzlist"/>
        <w:numPr>
          <w:ilvl w:val="1"/>
          <w:numId w:val="41"/>
        </w:numPr>
        <w:spacing w:after="0" w:line="312" w:lineRule="auto"/>
        <w:ind w:left="851" w:hanging="851"/>
        <w:jc w:val="both"/>
        <w:rPr>
          <w:rFonts w:asciiTheme="majorHAnsi" w:hAnsiTheme="majorHAnsi" w:cstheme="majorHAnsi"/>
          <w:sz w:val="24"/>
          <w:szCs w:val="24"/>
          <w:lang w:eastAsia="pl-PL"/>
        </w:rPr>
      </w:pPr>
      <w:r w:rsidRPr="00967C10">
        <w:rPr>
          <w:rFonts w:asciiTheme="majorHAnsi" w:hAnsiTheme="majorHAnsi" w:cstheme="majorHAnsi"/>
          <w:sz w:val="24"/>
          <w:szCs w:val="24"/>
          <w:lang w:eastAsia="pl-PL"/>
        </w:rPr>
        <w:t>W przypadku gdy wykonawca, którego oferta została wybrana jako najkorzystniejsza,</w:t>
      </w:r>
      <w:r w:rsidR="00421298" w:rsidRPr="00967C10">
        <w:rPr>
          <w:rFonts w:asciiTheme="majorHAnsi" w:hAnsiTheme="majorHAnsi" w:cstheme="majorHAnsi"/>
          <w:sz w:val="24"/>
          <w:szCs w:val="24"/>
          <w:lang w:eastAsia="pl-PL"/>
        </w:rPr>
        <w:t xml:space="preserve"> </w:t>
      </w:r>
      <w:r w:rsidRPr="00967C10">
        <w:rPr>
          <w:rFonts w:asciiTheme="majorHAnsi" w:hAnsiTheme="majorHAnsi" w:cstheme="majorHAnsi"/>
          <w:sz w:val="24"/>
          <w:szCs w:val="24"/>
          <w:lang w:eastAsia="pl-PL"/>
        </w:rPr>
        <w:t>uchyla się od zawarcia umowy w sprawie zamówienia publicznego,  zamawiający   może dokonać ponownego badania i oceny ofert spośród ofert pozostałych w postępowaniu wykonawców oraz wybrać najkorzystniejszą ofertę albo unieważnić postępowanie.</w:t>
      </w:r>
    </w:p>
    <w:p w14:paraId="75245847" w14:textId="77777777" w:rsidR="00CD6C6F" w:rsidRPr="00967C10" w:rsidRDefault="00CD6C6F" w:rsidP="008C1DB0">
      <w:pPr>
        <w:pStyle w:val="Akapitzlist"/>
        <w:spacing w:after="0" w:line="312" w:lineRule="auto"/>
        <w:ind w:left="851" w:hanging="851"/>
        <w:jc w:val="both"/>
        <w:rPr>
          <w:rFonts w:asciiTheme="majorHAnsi" w:hAnsiTheme="majorHAnsi" w:cstheme="majorHAnsi"/>
          <w:sz w:val="24"/>
          <w:szCs w:val="24"/>
          <w:lang w:eastAsia="pl-PL"/>
        </w:rPr>
      </w:pPr>
    </w:p>
    <w:p w14:paraId="5B5F632F" w14:textId="3CB70090" w:rsidR="00822529" w:rsidRPr="00967C10" w:rsidRDefault="00822529" w:rsidP="008C1DB0">
      <w:pPr>
        <w:pStyle w:val="Nagwek1"/>
        <w:numPr>
          <w:ilvl w:val="0"/>
          <w:numId w:val="23"/>
        </w:numPr>
        <w:spacing w:before="0" w:line="312" w:lineRule="auto"/>
        <w:ind w:left="851" w:hanging="851"/>
        <w:jc w:val="both"/>
        <w:rPr>
          <w:rFonts w:eastAsia="Times New Roman" w:cstheme="majorHAnsi"/>
          <w:color w:val="auto"/>
          <w:sz w:val="24"/>
          <w:szCs w:val="24"/>
          <w:lang w:eastAsia="pl-PL"/>
        </w:rPr>
      </w:pPr>
      <w:bookmarkStart w:id="82" w:name="_Toc164152111"/>
      <w:bookmarkEnd w:id="80"/>
      <w:r w:rsidRPr="00967C10">
        <w:rPr>
          <w:rFonts w:eastAsia="Times New Roman" w:cstheme="majorHAnsi"/>
          <w:color w:val="auto"/>
          <w:sz w:val="24"/>
          <w:szCs w:val="24"/>
          <w:lang w:eastAsia="pl-PL"/>
        </w:rPr>
        <w:t>Pouczenie o</w:t>
      </w:r>
      <w:r w:rsidR="00FF1475" w:rsidRPr="00967C10">
        <w:rPr>
          <w:rFonts w:eastAsia="Times New Roman" w:cstheme="majorHAnsi"/>
          <w:color w:val="auto"/>
          <w:sz w:val="24"/>
          <w:szCs w:val="24"/>
          <w:lang w:eastAsia="pl-PL"/>
        </w:rPr>
        <w:t xml:space="preserve"> </w:t>
      </w:r>
      <w:r w:rsidRPr="00967C10">
        <w:rPr>
          <w:rFonts w:eastAsia="Times New Roman" w:cstheme="majorHAnsi"/>
          <w:color w:val="auto"/>
          <w:sz w:val="24"/>
          <w:szCs w:val="24"/>
          <w:lang w:eastAsia="pl-PL"/>
        </w:rPr>
        <w:t>środkach ochrony prawnej przysługujących wykonawcy</w:t>
      </w:r>
      <w:bookmarkEnd w:id="82"/>
    </w:p>
    <w:p w14:paraId="09CBCB1D" w14:textId="6F9FF802" w:rsidR="00822529" w:rsidRPr="00967C10" w:rsidRDefault="009A6FD7" w:rsidP="008C1DB0">
      <w:pPr>
        <w:pStyle w:val="Akapitzlist"/>
        <w:numPr>
          <w:ilvl w:val="1"/>
          <w:numId w:val="23"/>
        </w:numPr>
        <w:spacing w:after="0" w:line="312" w:lineRule="auto"/>
        <w:ind w:left="851" w:hanging="851"/>
        <w:jc w:val="both"/>
        <w:rPr>
          <w:rFonts w:asciiTheme="majorHAnsi" w:hAnsiTheme="majorHAnsi" w:cstheme="majorHAnsi"/>
          <w:sz w:val="24"/>
          <w:szCs w:val="24"/>
        </w:rPr>
      </w:pPr>
      <w:bookmarkStart w:id="83" w:name="_Hlk62731917"/>
      <w:r w:rsidRPr="00967C10">
        <w:rPr>
          <w:rFonts w:asciiTheme="majorHAnsi" w:hAnsiTheme="majorHAnsi" w:cstheme="majorHAnsi"/>
          <w:sz w:val="24"/>
          <w:szCs w:val="24"/>
        </w:rPr>
        <w:t>Środki ochrony prawnej określone w dziale IX ustawy Pzp przysługują wykonawcy, oraz innemu podmiotowi, jeżeli ma lub miał interes w uzyskaniu zamówienia oraz poniósł lub może ponieść szkodę w wyniku naruszenia przez zamawiającego przepisów ustawy Pzp</w:t>
      </w:r>
      <w:r w:rsidR="008826A5" w:rsidRPr="00967C10">
        <w:rPr>
          <w:rFonts w:asciiTheme="majorHAnsi" w:hAnsiTheme="majorHAnsi" w:cstheme="majorHAnsi"/>
          <w:sz w:val="24"/>
          <w:szCs w:val="24"/>
        </w:rPr>
        <w:t>.</w:t>
      </w:r>
    </w:p>
    <w:p w14:paraId="689B6208" w14:textId="48A1B010" w:rsidR="009A6FD7" w:rsidRPr="00967C10" w:rsidRDefault="009A6FD7" w:rsidP="008C1DB0">
      <w:pPr>
        <w:pStyle w:val="Akapitzlist"/>
        <w:numPr>
          <w:ilvl w:val="1"/>
          <w:numId w:val="23"/>
        </w:numPr>
        <w:spacing w:after="0" w:line="312" w:lineRule="auto"/>
        <w:ind w:left="851" w:hanging="851"/>
        <w:jc w:val="both"/>
        <w:rPr>
          <w:rFonts w:asciiTheme="majorHAnsi" w:hAnsiTheme="majorHAnsi" w:cstheme="majorHAnsi"/>
          <w:sz w:val="24"/>
          <w:szCs w:val="24"/>
        </w:rPr>
      </w:pPr>
      <w:r w:rsidRPr="00967C10">
        <w:rPr>
          <w:rFonts w:asciiTheme="majorHAnsi" w:hAnsiTheme="majorHAnsi" w:cstheme="majorHAnsi"/>
          <w:sz w:val="24"/>
          <w:szCs w:val="24"/>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r w:rsidR="008826A5" w:rsidRPr="00967C10">
        <w:rPr>
          <w:rFonts w:asciiTheme="majorHAnsi" w:hAnsiTheme="majorHAnsi" w:cstheme="majorHAnsi"/>
          <w:sz w:val="24"/>
          <w:szCs w:val="24"/>
        </w:rPr>
        <w:t>.</w:t>
      </w:r>
    </w:p>
    <w:p w14:paraId="51FA89BB" w14:textId="27B40AF3" w:rsidR="009A6FD7" w:rsidRPr="00967C10" w:rsidRDefault="009A6FD7" w:rsidP="008C1DB0">
      <w:pPr>
        <w:pStyle w:val="Akapitzlist"/>
        <w:numPr>
          <w:ilvl w:val="1"/>
          <w:numId w:val="23"/>
        </w:numPr>
        <w:spacing w:after="0" w:line="312" w:lineRule="auto"/>
        <w:ind w:left="851" w:hanging="851"/>
        <w:jc w:val="both"/>
        <w:rPr>
          <w:rFonts w:asciiTheme="majorHAnsi" w:hAnsiTheme="majorHAnsi" w:cstheme="majorHAnsi"/>
          <w:sz w:val="24"/>
          <w:szCs w:val="24"/>
        </w:rPr>
      </w:pPr>
      <w:r w:rsidRPr="00967C10">
        <w:rPr>
          <w:rFonts w:asciiTheme="majorHAnsi" w:hAnsiTheme="majorHAnsi" w:cstheme="majorHAnsi"/>
          <w:sz w:val="24"/>
          <w:szCs w:val="24"/>
        </w:rPr>
        <w:t>Odwołanie wnosi się do Prezesa Izby.</w:t>
      </w:r>
    </w:p>
    <w:p w14:paraId="2CEE6828" w14:textId="00825125" w:rsidR="009A6FD7" w:rsidRPr="00967C10" w:rsidRDefault="00BC5EE8" w:rsidP="008C1DB0">
      <w:pPr>
        <w:pStyle w:val="Akapitzlist"/>
        <w:numPr>
          <w:ilvl w:val="2"/>
          <w:numId w:val="23"/>
        </w:numPr>
        <w:spacing w:after="0" w:line="312" w:lineRule="auto"/>
        <w:ind w:left="1701" w:hanging="850"/>
        <w:jc w:val="both"/>
        <w:rPr>
          <w:rFonts w:asciiTheme="majorHAnsi" w:hAnsiTheme="majorHAnsi" w:cstheme="majorHAnsi"/>
          <w:sz w:val="24"/>
          <w:szCs w:val="24"/>
        </w:rPr>
      </w:pPr>
      <w:r w:rsidRPr="00967C10">
        <w:rPr>
          <w:rFonts w:asciiTheme="majorHAnsi" w:hAnsiTheme="majorHAnsi" w:cstheme="majorHAnsi"/>
          <w:sz w:val="24"/>
          <w:szCs w:val="24"/>
        </w:rPr>
        <w:t>o</w:t>
      </w:r>
      <w:r w:rsidR="009A6FD7" w:rsidRPr="00967C10">
        <w:rPr>
          <w:rFonts w:asciiTheme="majorHAnsi" w:hAnsiTheme="majorHAnsi" w:cstheme="majorHAnsi"/>
          <w:sz w:val="24"/>
          <w:szCs w:val="24"/>
        </w:rPr>
        <w:t>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0DA9D000" w14:textId="31B001B5" w:rsidR="009A6FD7" w:rsidRPr="00967C10" w:rsidRDefault="00BC5EE8" w:rsidP="008C1DB0">
      <w:pPr>
        <w:pStyle w:val="Akapitzlist"/>
        <w:numPr>
          <w:ilvl w:val="2"/>
          <w:numId w:val="23"/>
        </w:numPr>
        <w:spacing w:after="0" w:line="312" w:lineRule="auto"/>
        <w:ind w:left="1701" w:hanging="850"/>
        <w:jc w:val="both"/>
        <w:rPr>
          <w:rFonts w:asciiTheme="majorHAnsi" w:hAnsiTheme="majorHAnsi" w:cstheme="majorHAnsi"/>
          <w:sz w:val="24"/>
          <w:szCs w:val="24"/>
        </w:rPr>
      </w:pPr>
      <w:r w:rsidRPr="00967C10">
        <w:rPr>
          <w:rFonts w:asciiTheme="majorHAnsi" w:hAnsiTheme="majorHAnsi" w:cstheme="majorHAnsi"/>
          <w:sz w:val="24"/>
          <w:szCs w:val="24"/>
        </w:rPr>
        <w:t>d</w:t>
      </w:r>
      <w:r w:rsidR="009A6FD7" w:rsidRPr="00967C10">
        <w:rPr>
          <w:rFonts w:asciiTheme="majorHAnsi" w:hAnsiTheme="majorHAnsi" w:cstheme="majorHAnsi"/>
          <w:sz w:val="24"/>
          <w:szCs w:val="24"/>
        </w:rPr>
        <w:t>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69ACFA5F" w14:textId="131EF671" w:rsidR="009A6FD7" w:rsidRPr="00967C10" w:rsidRDefault="009A6FD7" w:rsidP="008C1DB0">
      <w:pPr>
        <w:pStyle w:val="Akapitzlist"/>
        <w:numPr>
          <w:ilvl w:val="1"/>
          <w:numId w:val="23"/>
        </w:numPr>
        <w:spacing w:after="0" w:line="312" w:lineRule="auto"/>
        <w:ind w:left="851" w:hanging="851"/>
        <w:jc w:val="both"/>
        <w:rPr>
          <w:rFonts w:asciiTheme="majorHAnsi" w:hAnsiTheme="majorHAnsi" w:cstheme="majorHAnsi"/>
          <w:sz w:val="24"/>
          <w:szCs w:val="24"/>
        </w:rPr>
      </w:pPr>
      <w:r w:rsidRPr="00967C10">
        <w:rPr>
          <w:rFonts w:asciiTheme="majorHAnsi" w:hAnsiTheme="majorHAnsi" w:cstheme="majorHAnsi"/>
          <w:sz w:val="24"/>
          <w:szCs w:val="24"/>
        </w:rPr>
        <w:t>Odwołanie przysługuje na:</w:t>
      </w:r>
    </w:p>
    <w:p w14:paraId="2E97E2F3" w14:textId="77777777" w:rsidR="005C497B" w:rsidRPr="00967C10" w:rsidRDefault="005C497B" w:rsidP="008C1DB0">
      <w:pPr>
        <w:pStyle w:val="Akapitzlist"/>
        <w:numPr>
          <w:ilvl w:val="2"/>
          <w:numId w:val="23"/>
        </w:numPr>
        <w:spacing w:after="0" w:line="312" w:lineRule="auto"/>
        <w:ind w:left="1701" w:hanging="850"/>
        <w:jc w:val="both"/>
        <w:rPr>
          <w:rFonts w:asciiTheme="majorHAnsi" w:hAnsiTheme="majorHAnsi" w:cstheme="majorHAnsi"/>
          <w:sz w:val="24"/>
          <w:szCs w:val="24"/>
        </w:rPr>
      </w:pPr>
      <w:r w:rsidRPr="00967C10">
        <w:rPr>
          <w:rFonts w:asciiTheme="majorHAnsi" w:hAnsiTheme="majorHAnsi" w:cstheme="majorHAnsi"/>
          <w:sz w:val="24"/>
          <w:szCs w:val="24"/>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7AC629DE" w14:textId="2AA6622F" w:rsidR="00521B3B" w:rsidRPr="00967C10" w:rsidRDefault="005C497B" w:rsidP="008C1DB0">
      <w:pPr>
        <w:pStyle w:val="Akapitzlist"/>
        <w:numPr>
          <w:ilvl w:val="2"/>
          <w:numId w:val="23"/>
        </w:numPr>
        <w:spacing w:after="0" w:line="312" w:lineRule="auto"/>
        <w:ind w:left="1701" w:hanging="850"/>
        <w:jc w:val="both"/>
        <w:rPr>
          <w:rFonts w:asciiTheme="majorHAnsi" w:hAnsiTheme="majorHAnsi" w:cstheme="majorHAnsi"/>
          <w:sz w:val="24"/>
          <w:szCs w:val="24"/>
        </w:rPr>
      </w:pPr>
      <w:r w:rsidRPr="00967C10">
        <w:rPr>
          <w:rFonts w:asciiTheme="majorHAnsi" w:hAnsiTheme="majorHAnsi" w:cstheme="majorHAnsi"/>
          <w:sz w:val="24"/>
          <w:szCs w:val="24"/>
        </w:rPr>
        <w:t>zaniechanie czynności w postępowaniu o udzielenie zamówienia, o zawarcie umowy ramowej, dynamicznym systemie zakupów, systemie kwalifikowania wykonawców lub konkursie, do której zamawiający był obowiązany na podstawie ustawy</w:t>
      </w:r>
      <w:r w:rsidR="003F0AF8" w:rsidRPr="00967C10">
        <w:rPr>
          <w:rFonts w:asciiTheme="majorHAnsi" w:hAnsiTheme="majorHAnsi" w:cstheme="majorHAnsi"/>
          <w:sz w:val="24"/>
          <w:szCs w:val="24"/>
        </w:rPr>
        <w:t>,</w:t>
      </w:r>
    </w:p>
    <w:p w14:paraId="014B4F6B" w14:textId="470E1EDA" w:rsidR="005C497B" w:rsidRPr="00967C10" w:rsidRDefault="005C497B" w:rsidP="008C1DB0">
      <w:pPr>
        <w:pStyle w:val="Akapitzlist"/>
        <w:numPr>
          <w:ilvl w:val="2"/>
          <w:numId w:val="23"/>
        </w:numPr>
        <w:spacing w:after="0" w:line="312" w:lineRule="auto"/>
        <w:ind w:left="1701" w:hanging="850"/>
        <w:jc w:val="both"/>
        <w:rPr>
          <w:rFonts w:asciiTheme="majorHAnsi" w:hAnsiTheme="majorHAnsi" w:cstheme="majorHAnsi"/>
          <w:sz w:val="24"/>
          <w:szCs w:val="24"/>
        </w:rPr>
      </w:pPr>
      <w:r w:rsidRPr="00967C10">
        <w:rPr>
          <w:rFonts w:asciiTheme="majorHAnsi" w:hAnsiTheme="majorHAnsi" w:cstheme="majorHAnsi"/>
          <w:sz w:val="24"/>
          <w:szCs w:val="24"/>
        </w:rPr>
        <w:t>zaniechanie przeprowadzenia postępowania o udzielenie zamówienia lub zorganizowania konkursu na podstawie ustawy, mimo że zamawiający był do tego obowiązany</w:t>
      </w:r>
      <w:r w:rsidR="00521B3B" w:rsidRPr="00967C10">
        <w:rPr>
          <w:rFonts w:asciiTheme="majorHAnsi" w:hAnsiTheme="majorHAnsi" w:cstheme="majorHAnsi"/>
          <w:sz w:val="24"/>
          <w:szCs w:val="24"/>
        </w:rPr>
        <w:t>.</w:t>
      </w:r>
    </w:p>
    <w:p w14:paraId="5650BB97" w14:textId="7C9975EA" w:rsidR="0002698E" w:rsidRPr="00967C10" w:rsidRDefault="005C497B" w:rsidP="008C1DB0">
      <w:pPr>
        <w:pStyle w:val="Akapitzlist"/>
        <w:numPr>
          <w:ilvl w:val="1"/>
          <w:numId w:val="23"/>
        </w:numPr>
        <w:spacing w:after="0" w:line="312" w:lineRule="auto"/>
        <w:ind w:left="851" w:hanging="851"/>
        <w:jc w:val="both"/>
        <w:rPr>
          <w:rFonts w:asciiTheme="majorHAnsi" w:hAnsiTheme="majorHAnsi" w:cstheme="majorHAnsi"/>
          <w:sz w:val="24"/>
          <w:szCs w:val="24"/>
        </w:rPr>
      </w:pPr>
      <w:r w:rsidRPr="00967C10">
        <w:rPr>
          <w:rFonts w:asciiTheme="majorHAnsi" w:hAnsiTheme="majorHAnsi" w:cstheme="majorHAnsi"/>
          <w:sz w:val="24"/>
          <w:szCs w:val="24"/>
        </w:rPr>
        <w:t xml:space="preserve">Odwołanie wnosi się w przypadku zamówień, </w:t>
      </w:r>
      <w:r w:rsidR="0002698E" w:rsidRPr="00967C10">
        <w:rPr>
          <w:rFonts w:asciiTheme="majorHAnsi" w:hAnsiTheme="majorHAnsi" w:cstheme="majorHAnsi"/>
          <w:sz w:val="24"/>
          <w:szCs w:val="24"/>
        </w:rPr>
        <w:t>których  wartość  jest  równa  albo  przekracza  progi unijne, w terminie:</w:t>
      </w:r>
    </w:p>
    <w:p w14:paraId="5852091D" w14:textId="23B1F149" w:rsidR="005C497B" w:rsidRPr="00967C10" w:rsidRDefault="0002698E" w:rsidP="008C1DB0">
      <w:pPr>
        <w:pStyle w:val="Akapitzlist"/>
        <w:numPr>
          <w:ilvl w:val="2"/>
          <w:numId w:val="23"/>
        </w:numPr>
        <w:spacing w:after="0" w:line="312" w:lineRule="auto"/>
        <w:ind w:left="1701" w:hanging="851"/>
        <w:jc w:val="both"/>
        <w:rPr>
          <w:rFonts w:asciiTheme="majorHAnsi" w:hAnsiTheme="majorHAnsi" w:cstheme="majorHAnsi"/>
          <w:sz w:val="24"/>
          <w:szCs w:val="24"/>
        </w:rPr>
      </w:pPr>
      <w:r w:rsidRPr="00967C10">
        <w:rPr>
          <w:rFonts w:asciiTheme="majorHAnsi" w:hAnsiTheme="majorHAnsi" w:cstheme="majorHAnsi"/>
          <w:sz w:val="24"/>
          <w:szCs w:val="24"/>
        </w:rPr>
        <w:t xml:space="preserve">10 </w:t>
      </w:r>
      <w:r w:rsidR="005C497B" w:rsidRPr="00967C10">
        <w:rPr>
          <w:rFonts w:asciiTheme="majorHAnsi" w:hAnsiTheme="majorHAnsi" w:cstheme="majorHAnsi"/>
          <w:sz w:val="24"/>
          <w:szCs w:val="24"/>
        </w:rPr>
        <w:t>dni od dnia przekazania informacji o czynności zamawiającego stanowiącej podstawę jego wniesienia, jeżeli informacja została przekazana przy użyciu środków komunikacji elektronicznej,</w:t>
      </w:r>
    </w:p>
    <w:p w14:paraId="25E0FEF4" w14:textId="721C68F1" w:rsidR="005C497B" w:rsidRPr="00967C10" w:rsidRDefault="005C497B" w:rsidP="008C1DB0">
      <w:pPr>
        <w:pStyle w:val="Akapitzlist"/>
        <w:numPr>
          <w:ilvl w:val="2"/>
          <w:numId w:val="23"/>
        </w:numPr>
        <w:spacing w:after="0" w:line="312" w:lineRule="auto"/>
        <w:ind w:left="1701" w:hanging="851"/>
        <w:jc w:val="both"/>
        <w:rPr>
          <w:rFonts w:asciiTheme="majorHAnsi" w:hAnsiTheme="majorHAnsi" w:cstheme="majorHAnsi"/>
          <w:sz w:val="24"/>
          <w:szCs w:val="24"/>
        </w:rPr>
      </w:pPr>
      <w:r w:rsidRPr="00967C10">
        <w:rPr>
          <w:rFonts w:asciiTheme="majorHAnsi" w:hAnsiTheme="majorHAnsi" w:cstheme="majorHAnsi"/>
          <w:sz w:val="24"/>
          <w:szCs w:val="24"/>
        </w:rPr>
        <w:t>1</w:t>
      </w:r>
      <w:r w:rsidR="0002698E" w:rsidRPr="00967C10">
        <w:rPr>
          <w:rFonts w:asciiTheme="majorHAnsi" w:hAnsiTheme="majorHAnsi" w:cstheme="majorHAnsi"/>
          <w:sz w:val="24"/>
          <w:szCs w:val="24"/>
        </w:rPr>
        <w:t>5</w:t>
      </w:r>
      <w:r w:rsidRPr="00967C10">
        <w:rPr>
          <w:rFonts w:asciiTheme="majorHAnsi" w:hAnsiTheme="majorHAnsi" w:cstheme="majorHAnsi"/>
          <w:sz w:val="24"/>
          <w:szCs w:val="24"/>
        </w:rPr>
        <w:t xml:space="preserve"> dni od dnia przekazania informacji o czynności zamawiającego stanowiącej podstawę jego wniesienia, jeżeli informacja została przekazana w sposób inny niż określony w pkt </w:t>
      </w:r>
      <w:r w:rsidR="00E06F50" w:rsidRPr="00967C10">
        <w:rPr>
          <w:rFonts w:asciiTheme="majorHAnsi" w:hAnsiTheme="majorHAnsi" w:cstheme="majorHAnsi"/>
          <w:sz w:val="24"/>
          <w:szCs w:val="24"/>
        </w:rPr>
        <w:t>3</w:t>
      </w:r>
      <w:r w:rsidR="00EB0A64" w:rsidRPr="00967C10">
        <w:rPr>
          <w:rFonts w:asciiTheme="majorHAnsi" w:hAnsiTheme="majorHAnsi" w:cstheme="majorHAnsi"/>
          <w:sz w:val="24"/>
          <w:szCs w:val="24"/>
        </w:rPr>
        <w:t>3</w:t>
      </w:r>
      <w:r w:rsidRPr="00967C10">
        <w:rPr>
          <w:rFonts w:asciiTheme="majorHAnsi" w:hAnsiTheme="majorHAnsi" w:cstheme="majorHAnsi"/>
          <w:sz w:val="24"/>
          <w:szCs w:val="24"/>
        </w:rPr>
        <w:t>.5.1.</w:t>
      </w:r>
    </w:p>
    <w:p w14:paraId="51E661C4" w14:textId="6883AA8F" w:rsidR="008826A5" w:rsidRPr="00967C10" w:rsidRDefault="005C497B" w:rsidP="008C1DB0">
      <w:pPr>
        <w:pStyle w:val="Akapitzlist"/>
        <w:numPr>
          <w:ilvl w:val="1"/>
          <w:numId w:val="23"/>
        </w:numPr>
        <w:spacing w:after="0" w:line="312" w:lineRule="auto"/>
        <w:ind w:left="851" w:hanging="851"/>
        <w:jc w:val="both"/>
        <w:rPr>
          <w:rFonts w:asciiTheme="majorHAnsi" w:hAnsiTheme="majorHAnsi" w:cstheme="majorHAnsi"/>
          <w:sz w:val="24"/>
          <w:szCs w:val="24"/>
        </w:rPr>
      </w:pPr>
      <w:r w:rsidRPr="00967C10">
        <w:rPr>
          <w:rFonts w:asciiTheme="majorHAnsi" w:hAnsiTheme="majorHAnsi" w:cstheme="majorHAnsi"/>
          <w:sz w:val="24"/>
          <w:szCs w:val="24"/>
        </w:rPr>
        <w:t>Odwołanie wobec treści ogłoszenia wszczynającego postępowanie o udzielenie zamówienia lub wobec treści dokumentów zamówienia wnosi się w terminie:</w:t>
      </w:r>
    </w:p>
    <w:p w14:paraId="776FBBC0" w14:textId="6CACADBF" w:rsidR="0002698E" w:rsidRPr="00967C10" w:rsidRDefault="0002698E" w:rsidP="008C1DB0">
      <w:pPr>
        <w:pStyle w:val="Akapitzlist"/>
        <w:numPr>
          <w:ilvl w:val="2"/>
          <w:numId w:val="23"/>
        </w:numPr>
        <w:spacing w:after="0" w:line="312" w:lineRule="auto"/>
        <w:ind w:left="851" w:hanging="851"/>
        <w:jc w:val="both"/>
        <w:rPr>
          <w:rFonts w:asciiTheme="majorHAnsi" w:hAnsiTheme="majorHAnsi" w:cstheme="majorHAnsi"/>
          <w:sz w:val="24"/>
          <w:szCs w:val="24"/>
        </w:rPr>
      </w:pPr>
      <w:r w:rsidRPr="00967C10">
        <w:rPr>
          <w:rFonts w:asciiTheme="majorHAnsi" w:hAnsiTheme="majorHAnsi" w:cstheme="majorHAnsi"/>
          <w:sz w:val="24"/>
          <w:szCs w:val="24"/>
        </w:rPr>
        <w:t>10 dni od dnia publikacji ogłoszenia w Dzienniku Urzędowym Unii Europejskiej lub  zamieszczenia  dokumentów  zamówienia  na  stronie  internetowej, w przypadku  zamówień,  których  wartość  jest  równa  albo  przekracza  progi unijne.</w:t>
      </w:r>
    </w:p>
    <w:p w14:paraId="764BFE3C" w14:textId="46F2DBDD" w:rsidR="00521B3B" w:rsidRPr="00967C10" w:rsidRDefault="00521B3B" w:rsidP="008C1DB0">
      <w:pPr>
        <w:pStyle w:val="Akapitzlist"/>
        <w:numPr>
          <w:ilvl w:val="1"/>
          <w:numId w:val="23"/>
        </w:numPr>
        <w:spacing w:after="0" w:line="312" w:lineRule="auto"/>
        <w:ind w:left="851" w:hanging="851"/>
        <w:jc w:val="both"/>
        <w:rPr>
          <w:rFonts w:asciiTheme="majorHAnsi" w:hAnsiTheme="majorHAnsi" w:cstheme="majorHAnsi"/>
          <w:sz w:val="24"/>
          <w:szCs w:val="24"/>
        </w:rPr>
      </w:pPr>
      <w:r w:rsidRPr="00967C10">
        <w:rPr>
          <w:rFonts w:asciiTheme="majorHAnsi" w:hAnsiTheme="majorHAnsi" w:cstheme="majorHAnsi"/>
          <w:sz w:val="24"/>
          <w:szCs w:val="24"/>
        </w:rPr>
        <w:t xml:space="preserve">Odwołanie w przypadkach innych niż określone w </w:t>
      </w:r>
      <w:r w:rsidR="004144B2" w:rsidRPr="00967C10">
        <w:rPr>
          <w:rFonts w:asciiTheme="majorHAnsi" w:hAnsiTheme="majorHAnsi" w:cstheme="majorHAnsi"/>
          <w:sz w:val="24"/>
          <w:szCs w:val="24"/>
        </w:rPr>
        <w:t xml:space="preserve">ust.  </w:t>
      </w:r>
      <w:r w:rsidR="00E06F50" w:rsidRPr="00967C10">
        <w:rPr>
          <w:rFonts w:asciiTheme="majorHAnsi" w:hAnsiTheme="majorHAnsi" w:cstheme="majorHAnsi"/>
          <w:sz w:val="24"/>
          <w:szCs w:val="24"/>
        </w:rPr>
        <w:t>3</w:t>
      </w:r>
      <w:r w:rsidR="00EB0A64" w:rsidRPr="00967C10">
        <w:rPr>
          <w:rFonts w:asciiTheme="majorHAnsi" w:hAnsiTheme="majorHAnsi" w:cstheme="majorHAnsi"/>
          <w:sz w:val="24"/>
          <w:szCs w:val="24"/>
        </w:rPr>
        <w:t>3</w:t>
      </w:r>
      <w:r w:rsidRPr="00967C10">
        <w:rPr>
          <w:rFonts w:asciiTheme="majorHAnsi" w:hAnsiTheme="majorHAnsi" w:cstheme="majorHAnsi"/>
          <w:sz w:val="24"/>
          <w:szCs w:val="24"/>
        </w:rPr>
        <w:t>.</w:t>
      </w:r>
      <w:r w:rsidR="005F6EEF" w:rsidRPr="00967C10">
        <w:rPr>
          <w:rFonts w:asciiTheme="majorHAnsi" w:hAnsiTheme="majorHAnsi" w:cstheme="majorHAnsi"/>
          <w:sz w:val="24"/>
          <w:szCs w:val="24"/>
        </w:rPr>
        <w:t>6.</w:t>
      </w:r>
      <w:r w:rsidRPr="00967C10">
        <w:rPr>
          <w:rFonts w:asciiTheme="majorHAnsi" w:hAnsiTheme="majorHAnsi" w:cstheme="majorHAnsi"/>
          <w:sz w:val="24"/>
          <w:szCs w:val="24"/>
        </w:rPr>
        <w:t xml:space="preserve"> wnosi się w terminie:</w:t>
      </w:r>
    </w:p>
    <w:p w14:paraId="170CCB2C" w14:textId="3AC44C89" w:rsidR="00521B3B" w:rsidRPr="00967C10" w:rsidRDefault="0002698E" w:rsidP="008C1DB0">
      <w:pPr>
        <w:pStyle w:val="Akapitzlist"/>
        <w:numPr>
          <w:ilvl w:val="2"/>
          <w:numId w:val="23"/>
        </w:numPr>
        <w:spacing w:after="0" w:line="312" w:lineRule="auto"/>
        <w:ind w:left="1701" w:hanging="851"/>
        <w:jc w:val="both"/>
        <w:rPr>
          <w:rFonts w:asciiTheme="majorHAnsi" w:hAnsiTheme="majorHAnsi" w:cstheme="majorHAnsi"/>
          <w:sz w:val="24"/>
          <w:szCs w:val="24"/>
        </w:rPr>
      </w:pPr>
      <w:r w:rsidRPr="00967C10">
        <w:rPr>
          <w:rFonts w:asciiTheme="majorHAnsi" w:hAnsiTheme="majorHAnsi" w:cstheme="majorHAnsi"/>
          <w:sz w:val="24"/>
          <w:szCs w:val="24"/>
        </w:rPr>
        <w:t>10 dni  od  dnia,  w którym powzięto lub przy zachowaniu należytej staranności można było powziąć wiadomość o okolicznościach stanowiących podstawę jego wniesienia, w przypadku zamówień, których wartość jest równa albo przekracza progi unijne</w:t>
      </w:r>
      <w:r w:rsidR="008075A2" w:rsidRPr="00967C10">
        <w:rPr>
          <w:rFonts w:asciiTheme="majorHAnsi" w:hAnsiTheme="majorHAnsi" w:cstheme="majorHAnsi"/>
          <w:sz w:val="24"/>
          <w:szCs w:val="24"/>
        </w:rPr>
        <w:t>.</w:t>
      </w:r>
    </w:p>
    <w:p w14:paraId="4E13ADB9" w14:textId="61E1BA2D" w:rsidR="00521B3B" w:rsidRPr="00967C10" w:rsidRDefault="00521B3B" w:rsidP="008C1DB0">
      <w:pPr>
        <w:pStyle w:val="Akapitzlist"/>
        <w:numPr>
          <w:ilvl w:val="1"/>
          <w:numId w:val="23"/>
        </w:numPr>
        <w:spacing w:after="0" w:line="312" w:lineRule="auto"/>
        <w:ind w:left="851" w:hanging="851"/>
        <w:jc w:val="both"/>
        <w:rPr>
          <w:rFonts w:asciiTheme="majorHAnsi" w:hAnsiTheme="majorHAnsi" w:cstheme="majorHAnsi"/>
          <w:sz w:val="24"/>
          <w:szCs w:val="24"/>
        </w:rPr>
      </w:pPr>
      <w:r w:rsidRPr="00967C10">
        <w:rPr>
          <w:rFonts w:asciiTheme="majorHAnsi" w:hAnsiTheme="majorHAnsi" w:cstheme="majorHAnsi"/>
          <w:sz w:val="24"/>
          <w:szCs w:val="24"/>
        </w:rPr>
        <w:t>Jeżeli zamawiający mimo takiego obowiązku nie przesłał wykonawcy zawiadomienia o wyborze najkorzystniejszej oferty odwołanie wnosi się nie później niż w terminie:</w:t>
      </w:r>
    </w:p>
    <w:p w14:paraId="24F11382" w14:textId="10281EA5" w:rsidR="00521B3B" w:rsidRPr="00967C10" w:rsidRDefault="0002698E" w:rsidP="008C1DB0">
      <w:pPr>
        <w:pStyle w:val="Akapitzlist"/>
        <w:numPr>
          <w:ilvl w:val="2"/>
          <w:numId w:val="23"/>
        </w:numPr>
        <w:spacing w:after="0" w:line="312" w:lineRule="auto"/>
        <w:ind w:left="1701" w:hanging="850"/>
        <w:jc w:val="both"/>
        <w:rPr>
          <w:rFonts w:asciiTheme="majorHAnsi" w:hAnsiTheme="majorHAnsi" w:cstheme="majorHAnsi"/>
          <w:sz w:val="24"/>
          <w:szCs w:val="24"/>
        </w:rPr>
      </w:pPr>
      <w:r w:rsidRPr="00967C10">
        <w:rPr>
          <w:rFonts w:asciiTheme="majorHAnsi" w:hAnsiTheme="majorHAnsi" w:cstheme="majorHAnsi"/>
          <w:sz w:val="24"/>
          <w:szCs w:val="24"/>
        </w:rPr>
        <w:t xml:space="preserve">30 dni od dnia publikacji w Dzienniku Urzędowym Unii    Europejskiej  ogłoszenia  o udzieleniu  zamówienia </w:t>
      </w:r>
      <w:r w:rsidR="00521B3B" w:rsidRPr="00967C10">
        <w:rPr>
          <w:rFonts w:asciiTheme="majorHAnsi" w:hAnsiTheme="majorHAnsi" w:cstheme="majorHAnsi"/>
          <w:sz w:val="24"/>
          <w:szCs w:val="24"/>
        </w:rPr>
        <w:t xml:space="preserve">albo </w:t>
      </w:r>
    </w:p>
    <w:p w14:paraId="54112F80" w14:textId="5DBD3D34" w:rsidR="00521B3B" w:rsidRPr="00967C10" w:rsidRDefault="0002698E" w:rsidP="008C1DB0">
      <w:pPr>
        <w:pStyle w:val="Akapitzlist"/>
        <w:numPr>
          <w:ilvl w:val="2"/>
          <w:numId w:val="23"/>
        </w:numPr>
        <w:spacing w:after="0" w:line="312" w:lineRule="auto"/>
        <w:ind w:left="1701" w:hanging="850"/>
        <w:jc w:val="both"/>
        <w:rPr>
          <w:rFonts w:asciiTheme="majorHAnsi" w:hAnsiTheme="majorHAnsi" w:cstheme="majorHAnsi"/>
          <w:sz w:val="24"/>
          <w:szCs w:val="24"/>
        </w:rPr>
      </w:pPr>
      <w:r w:rsidRPr="00967C10">
        <w:rPr>
          <w:rFonts w:asciiTheme="majorHAnsi" w:hAnsiTheme="majorHAnsi" w:cstheme="majorHAnsi"/>
          <w:sz w:val="24"/>
          <w:szCs w:val="24"/>
        </w:rPr>
        <w:t xml:space="preserve">6 miesięcy </w:t>
      </w:r>
      <w:r w:rsidR="00521B3B" w:rsidRPr="00967C10">
        <w:rPr>
          <w:rFonts w:asciiTheme="majorHAnsi" w:hAnsiTheme="majorHAnsi" w:cstheme="majorHAnsi"/>
          <w:sz w:val="24"/>
          <w:szCs w:val="24"/>
        </w:rPr>
        <w:t xml:space="preserve"> od dnia zawarcia umowy, jeżeli zamawiający:</w:t>
      </w:r>
    </w:p>
    <w:p w14:paraId="17E63D87" w14:textId="577E9E81" w:rsidR="00521B3B" w:rsidRPr="00967C10" w:rsidRDefault="00813AEF" w:rsidP="008C1DB0">
      <w:pPr>
        <w:pStyle w:val="Akapitzlist"/>
        <w:numPr>
          <w:ilvl w:val="0"/>
          <w:numId w:val="20"/>
        </w:numPr>
        <w:spacing w:after="0" w:line="312" w:lineRule="auto"/>
        <w:ind w:left="1701" w:hanging="850"/>
        <w:jc w:val="both"/>
        <w:rPr>
          <w:rFonts w:asciiTheme="majorHAnsi" w:hAnsiTheme="majorHAnsi" w:cstheme="majorHAnsi"/>
          <w:sz w:val="24"/>
          <w:szCs w:val="24"/>
        </w:rPr>
      </w:pPr>
      <w:r w:rsidRPr="00967C10">
        <w:rPr>
          <w:rFonts w:asciiTheme="majorHAnsi" w:hAnsiTheme="majorHAnsi" w:cstheme="majorHAnsi"/>
          <w:sz w:val="24"/>
          <w:szCs w:val="24"/>
        </w:rPr>
        <w:t>nie opublikował w Dzienniku Urzędowym Unii Europejskiej ogłoszenia o udzieleniu zamówienia.</w:t>
      </w:r>
    </w:p>
    <w:p w14:paraId="44202773" w14:textId="77777777" w:rsidR="00521B3B" w:rsidRPr="00967C10" w:rsidRDefault="00521B3B" w:rsidP="008C1DB0">
      <w:pPr>
        <w:pStyle w:val="Akapitzlist"/>
        <w:numPr>
          <w:ilvl w:val="1"/>
          <w:numId w:val="23"/>
        </w:numPr>
        <w:spacing w:after="0" w:line="312" w:lineRule="auto"/>
        <w:ind w:left="851" w:hanging="851"/>
        <w:jc w:val="both"/>
        <w:rPr>
          <w:rFonts w:asciiTheme="majorHAnsi" w:hAnsiTheme="majorHAnsi" w:cstheme="majorHAnsi"/>
          <w:sz w:val="24"/>
          <w:szCs w:val="24"/>
        </w:rPr>
      </w:pPr>
      <w:r w:rsidRPr="00967C10">
        <w:rPr>
          <w:rFonts w:asciiTheme="majorHAnsi" w:hAnsiTheme="majorHAnsi" w:cstheme="majorHAnsi"/>
          <w:sz w:val="24"/>
          <w:szCs w:val="24"/>
        </w:rPr>
        <w:t>Odwołanie zawiera:</w:t>
      </w:r>
    </w:p>
    <w:p w14:paraId="6387D1AF" w14:textId="77777777" w:rsidR="00521B3B" w:rsidRPr="00967C10" w:rsidRDefault="00521B3B" w:rsidP="008C1DB0">
      <w:pPr>
        <w:pStyle w:val="Akapitzlist"/>
        <w:numPr>
          <w:ilvl w:val="2"/>
          <w:numId w:val="23"/>
        </w:numPr>
        <w:spacing w:after="0" w:line="312" w:lineRule="auto"/>
        <w:ind w:left="1701" w:hanging="850"/>
        <w:jc w:val="both"/>
        <w:rPr>
          <w:rFonts w:asciiTheme="majorHAnsi" w:hAnsiTheme="majorHAnsi" w:cstheme="majorHAnsi"/>
          <w:sz w:val="24"/>
          <w:szCs w:val="24"/>
        </w:rPr>
      </w:pPr>
      <w:r w:rsidRPr="00967C10">
        <w:rPr>
          <w:rFonts w:asciiTheme="majorHAnsi" w:hAnsiTheme="majorHAnsi" w:cstheme="majorHAnsi"/>
          <w:sz w:val="24"/>
          <w:szCs w:val="24"/>
        </w:rPr>
        <w:t>imię i nazwisko albo nazwę, miejsce zamieszkania albo siedzibę, numer telefonu oraz adres poczty elektronicznej odwołującego oraz imię i nazwisko przedstawiciela (przedstawicieli),</w:t>
      </w:r>
    </w:p>
    <w:p w14:paraId="6CBFB9CE" w14:textId="77777777" w:rsidR="00521B3B" w:rsidRPr="00967C10" w:rsidRDefault="00521B3B" w:rsidP="008C1DB0">
      <w:pPr>
        <w:pStyle w:val="Akapitzlist"/>
        <w:numPr>
          <w:ilvl w:val="2"/>
          <w:numId w:val="23"/>
        </w:numPr>
        <w:spacing w:after="0" w:line="312" w:lineRule="auto"/>
        <w:ind w:left="1701" w:hanging="850"/>
        <w:jc w:val="both"/>
        <w:rPr>
          <w:rFonts w:asciiTheme="majorHAnsi" w:hAnsiTheme="majorHAnsi" w:cstheme="majorHAnsi"/>
          <w:sz w:val="24"/>
          <w:szCs w:val="24"/>
        </w:rPr>
      </w:pPr>
      <w:r w:rsidRPr="00967C10">
        <w:rPr>
          <w:rFonts w:asciiTheme="majorHAnsi" w:hAnsiTheme="majorHAnsi" w:cstheme="majorHAnsi"/>
          <w:sz w:val="24"/>
          <w:szCs w:val="24"/>
        </w:rPr>
        <w:t>nazwę i siedzibę zamawiającego, numer telefonu oraz adres poczty elektronicznej zamawiającego,</w:t>
      </w:r>
    </w:p>
    <w:p w14:paraId="1C82ACBC" w14:textId="77777777" w:rsidR="00E071CC" w:rsidRPr="00967C10" w:rsidRDefault="00521B3B" w:rsidP="008C1DB0">
      <w:pPr>
        <w:pStyle w:val="Akapitzlist"/>
        <w:numPr>
          <w:ilvl w:val="2"/>
          <w:numId w:val="23"/>
        </w:numPr>
        <w:spacing w:after="0" w:line="312" w:lineRule="auto"/>
        <w:ind w:left="1701" w:hanging="850"/>
        <w:jc w:val="both"/>
        <w:rPr>
          <w:rFonts w:asciiTheme="majorHAnsi" w:hAnsiTheme="majorHAnsi" w:cstheme="majorHAnsi"/>
          <w:sz w:val="24"/>
          <w:szCs w:val="24"/>
        </w:rPr>
      </w:pPr>
      <w:r w:rsidRPr="00967C10">
        <w:rPr>
          <w:rFonts w:asciiTheme="majorHAnsi" w:hAnsiTheme="majorHAnsi" w:cstheme="majorHAnsi"/>
          <w:sz w:val="24"/>
          <w:szCs w:val="24"/>
        </w:rPr>
        <w:t>numer Powszechnego Elektronicznego Systemu Ewidencji Ludności (PESEL) lub NIP odwołującego będącego osobą fizyczną, jeżeli jest on obowiązany do jego posiadania albo posiada go nie mając takiego obowiązku,</w:t>
      </w:r>
    </w:p>
    <w:p w14:paraId="75A8A665" w14:textId="77777777" w:rsidR="00E071CC" w:rsidRPr="00967C10" w:rsidRDefault="00521B3B" w:rsidP="008C1DB0">
      <w:pPr>
        <w:pStyle w:val="Akapitzlist"/>
        <w:numPr>
          <w:ilvl w:val="2"/>
          <w:numId w:val="23"/>
        </w:numPr>
        <w:spacing w:after="0" w:line="312" w:lineRule="auto"/>
        <w:ind w:left="1701" w:hanging="850"/>
        <w:jc w:val="both"/>
        <w:rPr>
          <w:rFonts w:asciiTheme="majorHAnsi" w:hAnsiTheme="majorHAnsi" w:cstheme="majorHAnsi"/>
          <w:sz w:val="24"/>
          <w:szCs w:val="24"/>
        </w:rPr>
      </w:pPr>
      <w:r w:rsidRPr="00967C10">
        <w:rPr>
          <w:rFonts w:asciiTheme="majorHAnsi" w:hAnsiTheme="majorHAnsi" w:cstheme="majorHAnsi"/>
          <w:sz w:val="24"/>
          <w:szCs w:val="24"/>
        </w:rPr>
        <w:t>numer w Krajowym Rejestrze Sądowym, a w przypadku jego braku –numer winnym właściwym rejestrze, ewidencji lub NIP odwołującego niebędącego osobą fizyczną, który nie ma obowiązku wpisu we</w:t>
      </w:r>
      <w:r w:rsidR="00E071CC" w:rsidRPr="00967C10">
        <w:rPr>
          <w:rFonts w:asciiTheme="majorHAnsi" w:hAnsiTheme="majorHAnsi" w:cstheme="majorHAnsi"/>
          <w:sz w:val="24"/>
          <w:szCs w:val="24"/>
        </w:rPr>
        <w:t xml:space="preserve"> właściwym rejestrze lub ewidencji, jeżeli jest on obowiązany do jego posiadania,</w:t>
      </w:r>
    </w:p>
    <w:p w14:paraId="6A63F6FE" w14:textId="48EB2D78" w:rsidR="00E071CC" w:rsidRPr="00967C10" w:rsidRDefault="00E071CC" w:rsidP="008C1DB0">
      <w:pPr>
        <w:pStyle w:val="Akapitzlist"/>
        <w:numPr>
          <w:ilvl w:val="2"/>
          <w:numId w:val="23"/>
        </w:numPr>
        <w:spacing w:after="0" w:line="312" w:lineRule="auto"/>
        <w:ind w:left="1701" w:hanging="850"/>
        <w:jc w:val="both"/>
        <w:rPr>
          <w:rFonts w:asciiTheme="majorHAnsi" w:hAnsiTheme="majorHAnsi" w:cstheme="majorHAnsi"/>
          <w:sz w:val="24"/>
          <w:szCs w:val="24"/>
        </w:rPr>
      </w:pPr>
      <w:r w:rsidRPr="00967C10">
        <w:rPr>
          <w:rFonts w:asciiTheme="majorHAnsi" w:hAnsiTheme="majorHAnsi" w:cstheme="majorHAnsi"/>
          <w:sz w:val="24"/>
          <w:szCs w:val="24"/>
        </w:rPr>
        <w:t>określenie przedmiotu zamówienia,</w:t>
      </w:r>
    </w:p>
    <w:p w14:paraId="22869069" w14:textId="7B4DE78D" w:rsidR="00E071CC" w:rsidRPr="00967C10" w:rsidRDefault="00E071CC" w:rsidP="008C1DB0">
      <w:pPr>
        <w:pStyle w:val="Akapitzlist"/>
        <w:numPr>
          <w:ilvl w:val="2"/>
          <w:numId w:val="23"/>
        </w:numPr>
        <w:spacing w:after="0" w:line="312" w:lineRule="auto"/>
        <w:ind w:left="1701" w:hanging="850"/>
        <w:jc w:val="both"/>
        <w:rPr>
          <w:rFonts w:asciiTheme="majorHAnsi" w:hAnsiTheme="majorHAnsi" w:cstheme="majorHAnsi"/>
          <w:sz w:val="24"/>
          <w:szCs w:val="24"/>
        </w:rPr>
      </w:pPr>
      <w:r w:rsidRPr="00967C10">
        <w:rPr>
          <w:rFonts w:asciiTheme="majorHAnsi" w:hAnsiTheme="majorHAnsi" w:cstheme="majorHAnsi"/>
          <w:sz w:val="24"/>
          <w:szCs w:val="24"/>
        </w:rPr>
        <w:t>wskazanie numeru ogłoszenia w przypadku zamieszczenia w Biuletynie Zamówień Publicznych</w:t>
      </w:r>
      <w:r w:rsidR="00813AEF" w:rsidRPr="00967C10">
        <w:rPr>
          <w:rFonts w:asciiTheme="majorHAnsi" w:hAnsiTheme="majorHAnsi" w:cstheme="majorHAnsi"/>
          <w:sz w:val="24"/>
          <w:szCs w:val="24"/>
        </w:rPr>
        <w:t>/publikacji w Dzienniku Urzędowym Unii Europejskiej</w:t>
      </w:r>
      <w:r w:rsidRPr="00967C10">
        <w:rPr>
          <w:rFonts w:asciiTheme="majorHAnsi" w:hAnsiTheme="majorHAnsi" w:cstheme="majorHAnsi"/>
          <w:sz w:val="24"/>
          <w:szCs w:val="24"/>
        </w:rPr>
        <w:t>,</w:t>
      </w:r>
    </w:p>
    <w:p w14:paraId="2E6D1560" w14:textId="7C100A7F" w:rsidR="00E071CC" w:rsidRPr="00967C10" w:rsidRDefault="00E071CC" w:rsidP="008C1DB0">
      <w:pPr>
        <w:pStyle w:val="Akapitzlist"/>
        <w:numPr>
          <w:ilvl w:val="2"/>
          <w:numId w:val="23"/>
        </w:numPr>
        <w:spacing w:after="0" w:line="312" w:lineRule="auto"/>
        <w:ind w:left="1701" w:hanging="850"/>
        <w:jc w:val="both"/>
        <w:rPr>
          <w:rFonts w:asciiTheme="majorHAnsi" w:hAnsiTheme="majorHAnsi" w:cstheme="majorHAnsi"/>
          <w:sz w:val="24"/>
          <w:szCs w:val="24"/>
        </w:rPr>
      </w:pPr>
      <w:r w:rsidRPr="00967C10">
        <w:rPr>
          <w:rFonts w:asciiTheme="majorHAnsi" w:hAnsiTheme="majorHAnsi" w:cstheme="majorHAnsi"/>
          <w:sz w:val="24"/>
          <w:szCs w:val="24"/>
        </w:rPr>
        <w:t xml:space="preserve">wskazanie czynności lub zaniechania czynności zamawiającego, której zarzuca się niezgodność z przepisami ustawy, </w:t>
      </w:r>
      <w:r w:rsidR="00813AEF" w:rsidRPr="00967C10">
        <w:rPr>
          <w:rFonts w:asciiTheme="majorHAnsi" w:hAnsiTheme="majorHAnsi" w:cstheme="majorHAnsi"/>
          <w:sz w:val="24"/>
          <w:szCs w:val="24"/>
        </w:rPr>
        <w:t>lub wskazanie zaniechania przeprowadzenia  postępowania  o udzielenie  zamówienia  na podstawie ustawy,</w:t>
      </w:r>
    </w:p>
    <w:p w14:paraId="6D6D4161" w14:textId="77777777" w:rsidR="00E071CC" w:rsidRPr="00967C10" w:rsidRDefault="00E071CC" w:rsidP="008C1DB0">
      <w:pPr>
        <w:pStyle w:val="Akapitzlist"/>
        <w:numPr>
          <w:ilvl w:val="2"/>
          <w:numId w:val="23"/>
        </w:numPr>
        <w:spacing w:after="0" w:line="312" w:lineRule="auto"/>
        <w:ind w:left="1701" w:hanging="850"/>
        <w:jc w:val="both"/>
        <w:rPr>
          <w:rFonts w:asciiTheme="majorHAnsi" w:hAnsiTheme="majorHAnsi" w:cstheme="majorHAnsi"/>
          <w:sz w:val="24"/>
          <w:szCs w:val="24"/>
        </w:rPr>
      </w:pPr>
      <w:r w:rsidRPr="00967C10">
        <w:rPr>
          <w:rFonts w:asciiTheme="majorHAnsi" w:hAnsiTheme="majorHAnsi" w:cstheme="majorHAnsi"/>
          <w:sz w:val="24"/>
          <w:szCs w:val="24"/>
        </w:rPr>
        <w:t>zwięzłe przedstawienie zarzutów,</w:t>
      </w:r>
    </w:p>
    <w:p w14:paraId="7A9AC357" w14:textId="77777777" w:rsidR="00E071CC" w:rsidRPr="00967C10" w:rsidRDefault="00E071CC" w:rsidP="008C1DB0">
      <w:pPr>
        <w:pStyle w:val="Akapitzlist"/>
        <w:numPr>
          <w:ilvl w:val="2"/>
          <w:numId w:val="23"/>
        </w:numPr>
        <w:spacing w:after="0" w:line="312" w:lineRule="auto"/>
        <w:ind w:left="1701" w:hanging="850"/>
        <w:jc w:val="both"/>
        <w:rPr>
          <w:rFonts w:asciiTheme="majorHAnsi" w:hAnsiTheme="majorHAnsi" w:cstheme="majorHAnsi"/>
          <w:sz w:val="24"/>
          <w:szCs w:val="24"/>
        </w:rPr>
      </w:pPr>
      <w:r w:rsidRPr="00967C10">
        <w:rPr>
          <w:rFonts w:asciiTheme="majorHAnsi" w:hAnsiTheme="majorHAnsi" w:cstheme="majorHAnsi"/>
          <w:sz w:val="24"/>
          <w:szCs w:val="24"/>
        </w:rPr>
        <w:t>żądanie co do sposobu rozstrzygnięcia odwołania,</w:t>
      </w:r>
    </w:p>
    <w:p w14:paraId="747126CD" w14:textId="1E5FB3A3" w:rsidR="00E071CC" w:rsidRPr="00967C10" w:rsidRDefault="00E071CC" w:rsidP="008C1DB0">
      <w:pPr>
        <w:pStyle w:val="Akapitzlist"/>
        <w:numPr>
          <w:ilvl w:val="2"/>
          <w:numId w:val="23"/>
        </w:numPr>
        <w:spacing w:after="0" w:line="312" w:lineRule="auto"/>
        <w:ind w:left="1701" w:hanging="850"/>
        <w:jc w:val="both"/>
        <w:rPr>
          <w:rFonts w:asciiTheme="majorHAnsi" w:hAnsiTheme="majorHAnsi" w:cstheme="majorHAnsi"/>
          <w:sz w:val="24"/>
          <w:szCs w:val="24"/>
        </w:rPr>
      </w:pPr>
      <w:r w:rsidRPr="00967C10">
        <w:rPr>
          <w:rFonts w:asciiTheme="majorHAnsi" w:hAnsiTheme="majorHAnsi" w:cstheme="majorHAnsi"/>
          <w:sz w:val="24"/>
          <w:szCs w:val="24"/>
        </w:rPr>
        <w:t>wskazanie okoliczności faktycznych i prawnych uzasadniających wniesienie odwołania oraz dowodów na poparcie przytoczonych okoliczności,</w:t>
      </w:r>
    </w:p>
    <w:p w14:paraId="0B82B6E0" w14:textId="77777777" w:rsidR="00E071CC" w:rsidRPr="00967C10" w:rsidRDefault="00E071CC" w:rsidP="008C1DB0">
      <w:pPr>
        <w:pStyle w:val="Akapitzlist"/>
        <w:numPr>
          <w:ilvl w:val="2"/>
          <w:numId w:val="23"/>
        </w:numPr>
        <w:spacing w:after="0" w:line="312" w:lineRule="auto"/>
        <w:ind w:left="1701" w:hanging="850"/>
        <w:jc w:val="both"/>
        <w:rPr>
          <w:rFonts w:asciiTheme="majorHAnsi" w:hAnsiTheme="majorHAnsi" w:cstheme="majorHAnsi"/>
          <w:sz w:val="24"/>
          <w:szCs w:val="24"/>
        </w:rPr>
      </w:pPr>
      <w:r w:rsidRPr="00967C10">
        <w:rPr>
          <w:rFonts w:asciiTheme="majorHAnsi" w:hAnsiTheme="majorHAnsi" w:cstheme="majorHAnsi"/>
          <w:sz w:val="24"/>
          <w:szCs w:val="24"/>
        </w:rPr>
        <w:t>podpis odwołującego albo jego przedstawiciela lub przedstawicieli,</w:t>
      </w:r>
    </w:p>
    <w:p w14:paraId="671D35EC" w14:textId="27F70C17" w:rsidR="00521B3B" w:rsidRPr="00967C10" w:rsidRDefault="00E071CC" w:rsidP="008C1DB0">
      <w:pPr>
        <w:pStyle w:val="Akapitzlist"/>
        <w:numPr>
          <w:ilvl w:val="2"/>
          <w:numId w:val="23"/>
        </w:numPr>
        <w:spacing w:after="0" w:line="312" w:lineRule="auto"/>
        <w:ind w:left="1701" w:hanging="850"/>
        <w:jc w:val="both"/>
        <w:rPr>
          <w:rFonts w:asciiTheme="majorHAnsi" w:hAnsiTheme="majorHAnsi" w:cstheme="majorHAnsi"/>
          <w:sz w:val="24"/>
          <w:szCs w:val="24"/>
        </w:rPr>
      </w:pPr>
      <w:r w:rsidRPr="00967C10">
        <w:rPr>
          <w:rFonts w:asciiTheme="majorHAnsi" w:hAnsiTheme="majorHAnsi" w:cstheme="majorHAnsi"/>
          <w:sz w:val="24"/>
          <w:szCs w:val="24"/>
        </w:rPr>
        <w:t>wykaz załączników.</w:t>
      </w:r>
    </w:p>
    <w:p w14:paraId="02E62E94" w14:textId="77777777" w:rsidR="00E071CC" w:rsidRPr="00967C10" w:rsidRDefault="00E071CC" w:rsidP="008C1DB0">
      <w:pPr>
        <w:pStyle w:val="Akapitzlist"/>
        <w:numPr>
          <w:ilvl w:val="1"/>
          <w:numId w:val="23"/>
        </w:numPr>
        <w:spacing w:after="0" w:line="312" w:lineRule="auto"/>
        <w:ind w:left="851" w:hanging="851"/>
        <w:jc w:val="both"/>
        <w:rPr>
          <w:rFonts w:asciiTheme="majorHAnsi" w:hAnsiTheme="majorHAnsi" w:cstheme="majorHAnsi"/>
          <w:sz w:val="24"/>
          <w:szCs w:val="24"/>
        </w:rPr>
      </w:pPr>
      <w:r w:rsidRPr="00967C10">
        <w:rPr>
          <w:rFonts w:asciiTheme="majorHAnsi" w:hAnsiTheme="majorHAnsi" w:cstheme="majorHAnsi"/>
          <w:sz w:val="24"/>
          <w:szCs w:val="24"/>
        </w:rPr>
        <w:t>Do odwołania dołącza się:</w:t>
      </w:r>
    </w:p>
    <w:p w14:paraId="6F6B2F52" w14:textId="77777777" w:rsidR="00E071CC" w:rsidRPr="00967C10" w:rsidRDefault="00E071CC" w:rsidP="008C1DB0">
      <w:pPr>
        <w:pStyle w:val="Akapitzlist"/>
        <w:numPr>
          <w:ilvl w:val="2"/>
          <w:numId w:val="23"/>
        </w:numPr>
        <w:spacing w:after="0" w:line="312" w:lineRule="auto"/>
        <w:ind w:left="1701" w:hanging="850"/>
        <w:jc w:val="both"/>
        <w:rPr>
          <w:rFonts w:asciiTheme="majorHAnsi" w:hAnsiTheme="majorHAnsi" w:cstheme="majorHAnsi"/>
          <w:sz w:val="24"/>
          <w:szCs w:val="24"/>
        </w:rPr>
      </w:pPr>
      <w:r w:rsidRPr="00967C10">
        <w:rPr>
          <w:rFonts w:asciiTheme="majorHAnsi" w:hAnsiTheme="majorHAnsi" w:cstheme="majorHAnsi"/>
          <w:sz w:val="24"/>
          <w:szCs w:val="24"/>
        </w:rPr>
        <w:t>dowód uiszczenia wpisu od odwołania w wymaganej wysokości,</w:t>
      </w:r>
    </w:p>
    <w:p w14:paraId="0E1466FC" w14:textId="77777777" w:rsidR="00E071CC" w:rsidRPr="00967C10" w:rsidRDefault="00E071CC" w:rsidP="008C1DB0">
      <w:pPr>
        <w:pStyle w:val="Akapitzlist"/>
        <w:numPr>
          <w:ilvl w:val="2"/>
          <w:numId w:val="23"/>
        </w:numPr>
        <w:spacing w:after="0" w:line="312" w:lineRule="auto"/>
        <w:ind w:left="1701" w:hanging="850"/>
        <w:jc w:val="both"/>
        <w:rPr>
          <w:rFonts w:asciiTheme="majorHAnsi" w:hAnsiTheme="majorHAnsi" w:cstheme="majorHAnsi"/>
          <w:sz w:val="24"/>
          <w:szCs w:val="24"/>
        </w:rPr>
      </w:pPr>
      <w:r w:rsidRPr="00967C10">
        <w:rPr>
          <w:rFonts w:asciiTheme="majorHAnsi" w:hAnsiTheme="majorHAnsi" w:cstheme="majorHAnsi"/>
          <w:sz w:val="24"/>
          <w:szCs w:val="24"/>
        </w:rPr>
        <w:t>dowód przekazania odpowiednio odwołania albo jego kopii zamawiającemu,</w:t>
      </w:r>
    </w:p>
    <w:p w14:paraId="5C5BE209" w14:textId="77777777" w:rsidR="00E071CC" w:rsidRPr="00967C10" w:rsidRDefault="00E071CC" w:rsidP="008C1DB0">
      <w:pPr>
        <w:pStyle w:val="Akapitzlist"/>
        <w:numPr>
          <w:ilvl w:val="2"/>
          <w:numId w:val="23"/>
        </w:numPr>
        <w:spacing w:after="0" w:line="312" w:lineRule="auto"/>
        <w:ind w:left="1701" w:hanging="850"/>
        <w:jc w:val="both"/>
        <w:rPr>
          <w:rFonts w:asciiTheme="majorHAnsi" w:hAnsiTheme="majorHAnsi" w:cstheme="majorHAnsi"/>
          <w:sz w:val="24"/>
          <w:szCs w:val="24"/>
        </w:rPr>
      </w:pPr>
      <w:r w:rsidRPr="00967C10">
        <w:rPr>
          <w:rFonts w:asciiTheme="majorHAnsi" w:hAnsiTheme="majorHAnsi" w:cstheme="majorHAnsi"/>
          <w:sz w:val="24"/>
          <w:szCs w:val="24"/>
        </w:rPr>
        <w:t>dokument potwierdzający umocowanie do reprezentowania odwołującego.</w:t>
      </w:r>
    </w:p>
    <w:p w14:paraId="2BE4F839" w14:textId="30ABBF4F" w:rsidR="00E071CC" w:rsidRPr="00967C10" w:rsidRDefault="00E071CC" w:rsidP="008C1DB0">
      <w:pPr>
        <w:pStyle w:val="Akapitzlist"/>
        <w:numPr>
          <w:ilvl w:val="2"/>
          <w:numId w:val="23"/>
        </w:numPr>
        <w:spacing w:after="0" w:line="312" w:lineRule="auto"/>
        <w:ind w:left="1701" w:hanging="850"/>
        <w:jc w:val="both"/>
        <w:rPr>
          <w:rFonts w:asciiTheme="majorHAnsi" w:hAnsiTheme="majorHAnsi" w:cstheme="majorHAnsi"/>
          <w:sz w:val="24"/>
          <w:szCs w:val="24"/>
        </w:rPr>
      </w:pPr>
      <w:r w:rsidRPr="00967C10">
        <w:rPr>
          <w:rFonts w:asciiTheme="majorHAnsi" w:hAnsiTheme="majorHAnsi" w:cstheme="majorHAnsi"/>
          <w:sz w:val="24"/>
          <w:szCs w:val="24"/>
        </w:rPr>
        <w:t>wpis uiszcza się najpóźniej do dnia upływu terminu do wniesienia odwołania.</w:t>
      </w:r>
    </w:p>
    <w:p w14:paraId="33C0F6A3" w14:textId="251A4518" w:rsidR="00383882" w:rsidRPr="00967C10" w:rsidRDefault="00383882" w:rsidP="008C1DB0">
      <w:pPr>
        <w:pStyle w:val="Akapitzlist"/>
        <w:numPr>
          <w:ilvl w:val="1"/>
          <w:numId w:val="23"/>
        </w:numPr>
        <w:tabs>
          <w:tab w:val="left" w:pos="1418"/>
        </w:tabs>
        <w:spacing w:after="0" w:line="312" w:lineRule="auto"/>
        <w:ind w:left="851" w:hanging="851"/>
        <w:jc w:val="both"/>
        <w:rPr>
          <w:rFonts w:asciiTheme="majorHAnsi" w:hAnsiTheme="majorHAnsi" w:cstheme="majorHAnsi"/>
          <w:sz w:val="24"/>
          <w:szCs w:val="24"/>
        </w:rPr>
      </w:pPr>
      <w:r w:rsidRPr="00967C10">
        <w:rPr>
          <w:rFonts w:asciiTheme="majorHAnsi" w:hAnsiTheme="majorHAnsi" w:cstheme="majorHAnsi"/>
          <w:sz w:val="24"/>
          <w:szCs w:val="24"/>
        </w:rPr>
        <w:t xml:space="preserve">Odwołanie wnosi się do Prezesa Izby w formie pisemnej albo w formie elektronicznej, opatrzonej podpisem zaufanym. </w:t>
      </w:r>
    </w:p>
    <w:p w14:paraId="6EE622A6" w14:textId="68A76B49" w:rsidR="00E071CC" w:rsidRPr="00967C10" w:rsidRDefault="00E071CC" w:rsidP="008C1DB0">
      <w:pPr>
        <w:pStyle w:val="Akapitzlist"/>
        <w:numPr>
          <w:ilvl w:val="1"/>
          <w:numId w:val="23"/>
        </w:numPr>
        <w:tabs>
          <w:tab w:val="left" w:pos="1134"/>
        </w:tabs>
        <w:spacing w:after="240" w:line="312" w:lineRule="auto"/>
        <w:ind w:left="851" w:hanging="851"/>
        <w:jc w:val="both"/>
        <w:rPr>
          <w:rFonts w:asciiTheme="majorHAnsi" w:hAnsiTheme="majorHAnsi" w:cstheme="majorHAnsi"/>
          <w:sz w:val="24"/>
          <w:szCs w:val="24"/>
        </w:rPr>
      </w:pPr>
      <w:r w:rsidRPr="00967C10">
        <w:rPr>
          <w:rFonts w:asciiTheme="majorHAnsi" w:hAnsiTheme="majorHAnsi" w:cstheme="majorHAnsi"/>
          <w:sz w:val="24"/>
          <w:szCs w:val="24"/>
        </w:rPr>
        <w:t>Pełna treść środków ochrony prawnej zawarta jest w ustawie Pzp w Dziale IX.</w:t>
      </w:r>
    </w:p>
    <w:p w14:paraId="4E6618B3" w14:textId="30A8192C" w:rsidR="003A7CD7" w:rsidRPr="00967C10" w:rsidRDefault="003A7CD7" w:rsidP="008C1DB0">
      <w:pPr>
        <w:pStyle w:val="Nagwek1"/>
        <w:numPr>
          <w:ilvl w:val="0"/>
          <w:numId w:val="23"/>
        </w:numPr>
        <w:spacing w:before="0" w:line="312" w:lineRule="auto"/>
        <w:ind w:left="851" w:hanging="851"/>
        <w:jc w:val="both"/>
        <w:rPr>
          <w:rFonts w:cstheme="majorHAnsi"/>
          <w:color w:val="auto"/>
          <w:sz w:val="24"/>
          <w:szCs w:val="24"/>
        </w:rPr>
      </w:pPr>
      <w:bookmarkStart w:id="84" w:name="_Toc164152112"/>
      <w:bookmarkEnd w:id="83"/>
      <w:r w:rsidRPr="00967C10">
        <w:rPr>
          <w:rFonts w:cstheme="majorHAnsi"/>
          <w:color w:val="auto"/>
          <w:sz w:val="24"/>
          <w:szCs w:val="24"/>
        </w:rPr>
        <w:t>Wymagania w zakresie zatrudnienia na podstawie stosunku pracy</w:t>
      </w:r>
      <w:r w:rsidR="00563DA5" w:rsidRPr="00967C10">
        <w:rPr>
          <w:rFonts w:cstheme="majorHAnsi"/>
          <w:color w:val="auto"/>
          <w:sz w:val="24"/>
          <w:szCs w:val="24"/>
        </w:rPr>
        <w:t xml:space="preserve"> </w:t>
      </w:r>
      <w:r w:rsidRPr="00967C10">
        <w:rPr>
          <w:rFonts w:cstheme="majorHAnsi"/>
          <w:color w:val="auto"/>
          <w:sz w:val="24"/>
          <w:szCs w:val="24"/>
        </w:rPr>
        <w:t>w okolicznościach, o których mowa w art. 95 P</w:t>
      </w:r>
      <w:r w:rsidR="00AB038D" w:rsidRPr="00967C10">
        <w:rPr>
          <w:rFonts w:cstheme="majorHAnsi"/>
          <w:color w:val="auto"/>
          <w:sz w:val="24"/>
          <w:szCs w:val="24"/>
        </w:rPr>
        <w:t>zp</w:t>
      </w:r>
      <w:bookmarkEnd w:id="84"/>
    </w:p>
    <w:p w14:paraId="37EB57F7" w14:textId="631C7D9A" w:rsidR="00FC5A3C" w:rsidRPr="00967C10" w:rsidRDefault="00FC5A3C" w:rsidP="008C1DB0">
      <w:pPr>
        <w:pStyle w:val="Akapitzlist"/>
        <w:spacing w:after="240" w:line="312" w:lineRule="auto"/>
        <w:ind w:left="851"/>
        <w:jc w:val="both"/>
        <w:rPr>
          <w:rFonts w:asciiTheme="majorHAnsi" w:hAnsiTheme="majorHAnsi" w:cstheme="majorHAnsi"/>
          <w:sz w:val="24"/>
          <w:szCs w:val="24"/>
          <w:lang w:eastAsia="pl-PL"/>
        </w:rPr>
      </w:pPr>
      <w:bookmarkStart w:id="85" w:name="_Hlk68507235"/>
      <w:r w:rsidRPr="00967C10">
        <w:rPr>
          <w:rFonts w:asciiTheme="majorHAnsi" w:hAnsiTheme="majorHAnsi" w:cstheme="majorHAnsi"/>
          <w:sz w:val="24"/>
          <w:szCs w:val="24"/>
          <w:lang w:eastAsia="pl-PL"/>
        </w:rPr>
        <w:t>Zamawiający nie przewiduje wymagań wskazanych w art. 95 Pzp.</w:t>
      </w:r>
    </w:p>
    <w:p w14:paraId="2E65335F" w14:textId="69C80468" w:rsidR="00822529" w:rsidRPr="00967C10" w:rsidRDefault="00822529" w:rsidP="008C1DB0">
      <w:pPr>
        <w:pStyle w:val="Nagwek1"/>
        <w:numPr>
          <w:ilvl w:val="0"/>
          <w:numId w:val="23"/>
        </w:numPr>
        <w:spacing w:before="0" w:line="312" w:lineRule="auto"/>
        <w:ind w:left="851" w:hanging="851"/>
        <w:jc w:val="both"/>
        <w:rPr>
          <w:rFonts w:eastAsia="Times New Roman" w:cstheme="majorHAnsi"/>
          <w:color w:val="auto"/>
          <w:sz w:val="24"/>
          <w:szCs w:val="24"/>
          <w:lang w:eastAsia="pl-PL"/>
        </w:rPr>
      </w:pPr>
      <w:bookmarkStart w:id="86" w:name="_Toc164152113"/>
      <w:bookmarkEnd w:id="85"/>
      <w:r w:rsidRPr="00967C10">
        <w:rPr>
          <w:rFonts w:eastAsia="Times New Roman" w:cstheme="majorHAnsi"/>
          <w:color w:val="auto"/>
          <w:sz w:val="24"/>
          <w:szCs w:val="24"/>
          <w:lang w:eastAsia="pl-PL"/>
        </w:rPr>
        <w:t>Klauzula informacyjna dotycząca przetwarzania danych osobowych</w:t>
      </w:r>
      <w:bookmarkEnd w:id="86"/>
    </w:p>
    <w:p w14:paraId="2DE9AA04" w14:textId="77777777" w:rsidR="000F70C1" w:rsidRPr="00967C10" w:rsidRDefault="000F70C1" w:rsidP="008C1DB0">
      <w:pPr>
        <w:pStyle w:val="Akapitzlist"/>
        <w:numPr>
          <w:ilvl w:val="0"/>
          <w:numId w:val="19"/>
        </w:numPr>
        <w:spacing w:after="0" w:line="312" w:lineRule="auto"/>
        <w:ind w:left="851" w:hanging="851"/>
        <w:jc w:val="both"/>
        <w:rPr>
          <w:rFonts w:asciiTheme="majorHAnsi" w:hAnsiTheme="majorHAnsi" w:cstheme="majorHAnsi"/>
          <w:vanish/>
          <w:sz w:val="24"/>
          <w:szCs w:val="24"/>
        </w:rPr>
      </w:pPr>
    </w:p>
    <w:p w14:paraId="527E35FF" w14:textId="77777777" w:rsidR="000F70C1" w:rsidRPr="00967C10" w:rsidRDefault="000F70C1" w:rsidP="008C1DB0">
      <w:pPr>
        <w:pStyle w:val="Akapitzlist"/>
        <w:numPr>
          <w:ilvl w:val="0"/>
          <w:numId w:val="19"/>
        </w:numPr>
        <w:spacing w:after="0" w:line="312" w:lineRule="auto"/>
        <w:ind w:left="851" w:hanging="851"/>
        <w:jc w:val="both"/>
        <w:rPr>
          <w:rFonts w:asciiTheme="majorHAnsi" w:hAnsiTheme="majorHAnsi" w:cstheme="majorHAnsi"/>
          <w:vanish/>
          <w:sz w:val="24"/>
          <w:szCs w:val="24"/>
        </w:rPr>
      </w:pPr>
    </w:p>
    <w:p w14:paraId="0E7E0469" w14:textId="77777777" w:rsidR="000F70C1" w:rsidRPr="00967C10" w:rsidRDefault="000F70C1" w:rsidP="008C1DB0">
      <w:pPr>
        <w:pStyle w:val="Akapitzlist"/>
        <w:numPr>
          <w:ilvl w:val="0"/>
          <w:numId w:val="19"/>
        </w:numPr>
        <w:spacing w:after="0" w:line="312" w:lineRule="auto"/>
        <w:ind w:left="851" w:hanging="851"/>
        <w:jc w:val="both"/>
        <w:rPr>
          <w:rFonts w:asciiTheme="majorHAnsi" w:hAnsiTheme="majorHAnsi" w:cstheme="majorHAnsi"/>
          <w:vanish/>
          <w:sz w:val="24"/>
          <w:szCs w:val="24"/>
        </w:rPr>
      </w:pPr>
    </w:p>
    <w:p w14:paraId="11EC670B" w14:textId="77777777" w:rsidR="000F70C1" w:rsidRPr="00967C10" w:rsidRDefault="000F70C1" w:rsidP="008C1DB0">
      <w:pPr>
        <w:pStyle w:val="Akapitzlist"/>
        <w:numPr>
          <w:ilvl w:val="0"/>
          <w:numId w:val="19"/>
        </w:numPr>
        <w:spacing w:after="0" w:line="312" w:lineRule="auto"/>
        <w:ind w:left="851" w:hanging="851"/>
        <w:jc w:val="both"/>
        <w:rPr>
          <w:rFonts w:asciiTheme="majorHAnsi" w:hAnsiTheme="majorHAnsi" w:cstheme="majorHAnsi"/>
          <w:vanish/>
          <w:sz w:val="24"/>
          <w:szCs w:val="24"/>
        </w:rPr>
      </w:pPr>
    </w:p>
    <w:p w14:paraId="03083515" w14:textId="77777777" w:rsidR="000F70C1" w:rsidRPr="00967C10" w:rsidRDefault="000F70C1" w:rsidP="008C1DB0">
      <w:pPr>
        <w:pStyle w:val="Akapitzlist"/>
        <w:numPr>
          <w:ilvl w:val="0"/>
          <w:numId w:val="19"/>
        </w:numPr>
        <w:spacing w:after="0" w:line="312" w:lineRule="auto"/>
        <w:ind w:left="851" w:hanging="851"/>
        <w:jc w:val="both"/>
        <w:rPr>
          <w:rFonts w:asciiTheme="majorHAnsi" w:hAnsiTheme="majorHAnsi" w:cstheme="majorHAnsi"/>
          <w:vanish/>
          <w:sz w:val="24"/>
          <w:szCs w:val="24"/>
        </w:rPr>
      </w:pPr>
    </w:p>
    <w:p w14:paraId="78238055" w14:textId="77777777" w:rsidR="000D1BA5" w:rsidRPr="00145713" w:rsidRDefault="000D1BA5" w:rsidP="008C1DB0">
      <w:pPr>
        <w:numPr>
          <w:ilvl w:val="1"/>
          <w:numId w:val="19"/>
        </w:numPr>
        <w:spacing w:before="240" w:after="120" w:line="312" w:lineRule="auto"/>
        <w:ind w:left="851" w:hanging="851"/>
        <w:contextualSpacing/>
        <w:jc w:val="both"/>
        <w:rPr>
          <w:rFonts w:asciiTheme="majorHAnsi" w:eastAsia="Calibri" w:hAnsiTheme="majorHAnsi" w:cstheme="majorHAnsi"/>
          <w:sz w:val="24"/>
          <w:szCs w:val="24"/>
        </w:rPr>
      </w:pPr>
      <w:bookmarkStart w:id="87" w:name="_Hlk62731667"/>
      <w:bookmarkStart w:id="88" w:name="_Hlk62731704"/>
      <w:bookmarkStart w:id="89" w:name="_Hlk62730175"/>
      <w:bookmarkStart w:id="90" w:name="_Hlk528925731"/>
      <w:r w:rsidRPr="00967C10">
        <w:rPr>
          <w:rFonts w:asciiTheme="majorHAnsi" w:eastAsia="Calibri" w:hAnsiTheme="majorHAnsi" w:cstheme="majorHAnsi"/>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w:t>
      </w:r>
      <w:r w:rsidRPr="00145713">
        <w:rPr>
          <w:rFonts w:asciiTheme="majorHAnsi" w:eastAsia="Calibri" w:hAnsiTheme="majorHAnsi" w:cstheme="majorHAnsi"/>
          <w:sz w:val="24"/>
          <w:szCs w:val="24"/>
        </w:rPr>
        <w:t>danych oraz uchylenia dyrektywy 95</w:t>
      </w:r>
      <w:bookmarkEnd w:id="87"/>
      <w:r w:rsidRPr="00145713">
        <w:rPr>
          <w:rFonts w:asciiTheme="majorHAnsi" w:eastAsia="Calibri" w:hAnsiTheme="majorHAnsi" w:cstheme="majorHAnsi"/>
          <w:sz w:val="24"/>
          <w:szCs w:val="24"/>
        </w:rPr>
        <w:t xml:space="preserve">/46/WE (ogólne rozporządzenie o ochronie danych) (Dz. Urz. UE L 119 z 04.05.2016, str. 1), dalej „RODO”, informuję, że: </w:t>
      </w:r>
      <w:bookmarkStart w:id="91" w:name="_Hlk62731814"/>
    </w:p>
    <w:bookmarkEnd w:id="88"/>
    <w:bookmarkEnd w:id="91"/>
    <w:p w14:paraId="04FF4840" w14:textId="58BA905A" w:rsidR="000D1BA5" w:rsidRPr="00145713" w:rsidRDefault="000D1BA5" w:rsidP="008C1DB0">
      <w:pPr>
        <w:numPr>
          <w:ilvl w:val="2"/>
          <w:numId w:val="19"/>
        </w:numPr>
        <w:spacing w:before="240" w:after="120" w:line="288" w:lineRule="auto"/>
        <w:ind w:left="1701" w:hanging="850"/>
        <w:contextualSpacing/>
        <w:jc w:val="both"/>
        <w:rPr>
          <w:rFonts w:asciiTheme="majorHAnsi" w:eastAsia="Calibri" w:hAnsiTheme="majorHAnsi" w:cstheme="majorHAnsi"/>
          <w:sz w:val="24"/>
          <w:szCs w:val="24"/>
        </w:rPr>
      </w:pPr>
      <w:r w:rsidRPr="00145713">
        <w:rPr>
          <w:rFonts w:asciiTheme="majorHAnsi" w:eastAsia="Calibri" w:hAnsiTheme="majorHAnsi" w:cstheme="majorHAnsi"/>
          <w:sz w:val="24"/>
          <w:szCs w:val="24"/>
        </w:rPr>
        <w:t xml:space="preserve">Administratorem   Pani/Pana   danych   osobowych   jest: </w:t>
      </w:r>
      <w:r w:rsidR="00D2379F" w:rsidRPr="00145713">
        <w:rPr>
          <w:rFonts w:asciiTheme="majorHAnsi" w:eastAsia="Calibri" w:hAnsiTheme="majorHAnsi" w:cstheme="majorHAnsi"/>
          <w:sz w:val="24"/>
          <w:szCs w:val="24"/>
        </w:rPr>
        <w:t xml:space="preserve"> </w:t>
      </w:r>
      <w:r w:rsidR="00AD3837" w:rsidRPr="00145713">
        <w:rPr>
          <w:rFonts w:asciiTheme="majorHAnsi" w:eastAsia="Calibri" w:hAnsiTheme="majorHAnsi" w:cstheme="majorHAnsi"/>
          <w:iCs/>
          <w:sz w:val="24"/>
          <w:szCs w:val="24"/>
        </w:rPr>
        <w:t xml:space="preserve">Burmistrz Śmigla </w:t>
      </w:r>
      <w:r w:rsidR="00AD3837" w:rsidRPr="00145713">
        <w:rPr>
          <w:rFonts w:asciiTheme="majorHAnsi" w:eastAsia="Calibri" w:hAnsiTheme="majorHAnsi" w:cstheme="majorHAnsi"/>
          <w:iCs/>
          <w:sz w:val="24"/>
          <w:szCs w:val="24"/>
        </w:rPr>
        <w:br/>
        <w:t>z siedzibą w: Urząd Miejski Śmigla, Plac Wojska Polskiego 6, 64-030 Śmigiel</w:t>
      </w:r>
      <w:r w:rsidR="00D2379F" w:rsidRPr="00145713">
        <w:rPr>
          <w:rFonts w:asciiTheme="majorHAnsi" w:eastAsia="Calibri" w:hAnsiTheme="majorHAnsi" w:cstheme="majorHAnsi"/>
          <w:sz w:val="24"/>
          <w:szCs w:val="24"/>
        </w:rPr>
        <w:t xml:space="preserve"> </w:t>
      </w:r>
      <w:r w:rsidR="00AD3837" w:rsidRPr="00145713">
        <w:rPr>
          <w:rFonts w:asciiTheme="majorHAnsi" w:eastAsia="Calibri" w:hAnsiTheme="majorHAnsi" w:cstheme="majorHAnsi"/>
          <w:sz w:val="24"/>
          <w:szCs w:val="24"/>
        </w:rPr>
        <w:t>.</w:t>
      </w:r>
    </w:p>
    <w:p w14:paraId="503A0214" w14:textId="5CFC6ADD" w:rsidR="003C2607" w:rsidRPr="00145713" w:rsidRDefault="00352ADE" w:rsidP="005C0236">
      <w:pPr>
        <w:numPr>
          <w:ilvl w:val="2"/>
          <w:numId w:val="19"/>
        </w:numPr>
        <w:spacing w:before="240" w:after="120" w:line="288" w:lineRule="auto"/>
        <w:ind w:left="1701" w:hanging="850"/>
        <w:contextualSpacing/>
        <w:rPr>
          <w:rFonts w:asciiTheme="majorHAnsi" w:eastAsia="Calibri" w:hAnsiTheme="majorHAnsi" w:cstheme="majorHAnsi"/>
          <w:sz w:val="24"/>
          <w:szCs w:val="24"/>
        </w:rPr>
      </w:pPr>
      <w:r w:rsidRPr="00145713">
        <w:rPr>
          <w:rFonts w:asciiTheme="majorHAnsi" w:eastAsia="Calibri" w:hAnsiTheme="majorHAnsi" w:cstheme="majorHAnsi"/>
          <w:sz w:val="24"/>
          <w:szCs w:val="24"/>
        </w:rPr>
        <w:t xml:space="preserve">W sprawie ochrony swoich danych osobowych może Pan/Pani kontaktować się z wyznaczonym przez Zamawiającego Inspektorem Ochrony Danych Osobowych*. </w:t>
      </w:r>
      <w:r w:rsidR="00AD73BF" w:rsidRPr="00145713">
        <w:rPr>
          <w:rFonts w:asciiTheme="majorHAnsi" w:eastAsia="Calibri" w:hAnsiTheme="majorHAnsi" w:cstheme="majorHAnsi"/>
          <w:sz w:val="24"/>
          <w:szCs w:val="24"/>
        </w:rPr>
        <w:t xml:space="preserve">Panem Jarosławem Bartkowiakiem, kontakt e-mail: </w:t>
      </w:r>
      <w:hyperlink r:id="rId32" w:history="1">
        <w:r w:rsidR="00AD73BF" w:rsidRPr="00145713">
          <w:rPr>
            <w:rFonts w:asciiTheme="majorHAnsi" w:eastAsia="Calibri" w:hAnsiTheme="majorHAnsi" w:cstheme="majorHAnsi"/>
            <w:sz w:val="24"/>
            <w:szCs w:val="24"/>
          </w:rPr>
          <w:t>urzadmiejski@smigiel.pl</w:t>
        </w:r>
      </w:hyperlink>
      <w:r w:rsidR="00AD73BF" w:rsidRPr="00145713">
        <w:rPr>
          <w:rFonts w:asciiTheme="majorHAnsi" w:eastAsia="Calibri" w:hAnsiTheme="majorHAnsi" w:cstheme="majorHAnsi"/>
          <w:sz w:val="24"/>
          <w:szCs w:val="24"/>
        </w:rPr>
        <w:t>,</w:t>
      </w:r>
    </w:p>
    <w:p w14:paraId="5CFAA512" w14:textId="05D2C3A4" w:rsidR="000D1BA5" w:rsidRPr="00145713" w:rsidRDefault="00A47860" w:rsidP="008C1DB0">
      <w:pPr>
        <w:numPr>
          <w:ilvl w:val="2"/>
          <w:numId w:val="19"/>
        </w:numPr>
        <w:spacing w:before="240" w:after="120" w:line="312" w:lineRule="auto"/>
        <w:ind w:left="1701" w:hanging="850"/>
        <w:contextualSpacing/>
        <w:jc w:val="both"/>
        <w:rPr>
          <w:rFonts w:asciiTheme="majorHAnsi" w:eastAsia="Calibri" w:hAnsiTheme="majorHAnsi" w:cstheme="majorHAnsi"/>
          <w:sz w:val="24"/>
          <w:szCs w:val="24"/>
        </w:rPr>
      </w:pPr>
      <w:r w:rsidRPr="00145713">
        <w:rPr>
          <w:rFonts w:asciiTheme="majorHAnsi" w:eastAsia="Calibri" w:hAnsiTheme="majorHAnsi" w:cstheme="majorHAnsi"/>
          <w:sz w:val="24"/>
          <w:szCs w:val="24"/>
        </w:rPr>
        <w:t xml:space="preserve">dane osobowe Wykonawcy będą przetwarzane w celu przeprowadzenia postępowania o udzielenie zamówienia publicznego pn. </w:t>
      </w:r>
      <w:r w:rsidR="00AD73BF" w:rsidRPr="00145713">
        <w:rPr>
          <w:rFonts w:asciiTheme="majorHAnsi" w:eastAsia="Calibri" w:hAnsiTheme="majorHAnsi" w:cstheme="majorHAnsi"/>
          <w:sz w:val="24"/>
          <w:szCs w:val="24"/>
        </w:rPr>
        <w:t>"Kompleksowa dostaw</w:t>
      </w:r>
      <w:r w:rsidR="004571BE" w:rsidRPr="00145713">
        <w:rPr>
          <w:rFonts w:asciiTheme="majorHAnsi" w:eastAsia="Calibri" w:hAnsiTheme="majorHAnsi" w:cstheme="majorHAnsi"/>
          <w:sz w:val="24"/>
          <w:szCs w:val="24"/>
        </w:rPr>
        <w:t xml:space="preserve">a </w:t>
      </w:r>
      <w:r w:rsidR="00AD73BF" w:rsidRPr="00145713">
        <w:rPr>
          <w:rFonts w:asciiTheme="majorHAnsi" w:eastAsia="Calibri" w:hAnsiTheme="majorHAnsi" w:cstheme="majorHAnsi"/>
          <w:sz w:val="24"/>
          <w:szCs w:val="24"/>
        </w:rPr>
        <w:t>energii elektrycznej wraz z usługą dystrybucji do obiektów Gminy Śmigiel w okresie od 01.01.202</w:t>
      </w:r>
      <w:r w:rsidR="008160E3">
        <w:rPr>
          <w:rFonts w:asciiTheme="majorHAnsi" w:eastAsia="Calibri" w:hAnsiTheme="majorHAnsi" w:cstheme="majorHAnsi"/>
          <w:sz w:val="24"/>
          <w:szCs w:val="24"/>
        </w:rPr>
        <w:t>6</w:t>
      </w:r>
      <w:r w:rsidR="00AD73BF" w:rsidRPr="00145713">
        <w:rPr>
          <w:rFonts w:asciiTheme="majorHAnsi" w:eastAsia="Calibri" w:hAnsiTheme="majorHAnsi" w:cstheme="majorHAnsi"/>
          <w:sz w:val="24"/>
          <w:szCs w:val="24"/>
        </w:rPr>
        <w:t xml:space="preserve"> r. do 31.12.202</w:t>
      </w:r>
      <w:r w:rsidR="008160E3">
        <w:rPr>
          <w:rFonts w:asciiTheme="majorHAnsi" w:eastAsia="Calibri" w:hAnsiTheme="majorHAnsi" w:cstheme="majorHAnsi"/>
          <w:sz w:val="24"/>
          <w:szCs w:val="24"/>
        </w:rPr>
        <w:t>6</w:t>
      </w:r>
      <w:r w:rsidR="00AD73BF" w:rsidRPr="00145713">
        <w:rPr>
          <w:rFonts w:asciiTheme="majorHAnsi" w:eastAsia="Calibri" w:hAnsiTheme="majorHAnsi" w:cstheme="majorHAnsi"/>
          <w:sz w:val="24"/>
          <w:szCs w:val="24"/>
        </w:rPr>
        <w:t xml:space="preserve"> r." </w:t>
      </w:r>
      <w:r w:rsidRPr="00145713">
        <w:rPr>
          <w:rFonts w:asciiTheme="majorHAnsi" w:eastAsia="Calibri" w:hAnsiTheme="majorHAnsi" w:cstheme="majorHAnsi"/>
          <w:sz w:val="24"/>
          <w:szCs w:val="24"/>
        </w:rPr>
        <w:t>– znak sprawy:</w:t>
      </w:r>
      <w:r w:rsidR="00D04FD2" w:rsidRPr="00145713">
        <w:rPr>
          <w:rFonts w:asciiTheme="majorHAnsi" w:hAnsiTheme="majorHAnsi" w:cstheme="majorHAnsi"/>
          <w:sz w:val="24"/>
          <w:szCs w:val="24"/>
        </w:rPr>
        <w:t xml:space="preserve"> </w:t>
      </w:r>
      <w:r w:rsidR="00184A79" w:rsidRPr="00184A79">
        <w:rPr>
          <w:rFonts w:asciiTheme="majorHAnsi" w:hAnsiTheme="majorHAnsi" w:cstheme="majorHAnsi"/>
          <w:sz w:val="24"/>
          <w:szCs w:val="24"/>
        </w:rPr>
        <w:t>WI.271.6.2025.KA.</w:t>
      </w:r>
      <w:r w:rsidR="000B7BA0" w:rsidRPr="00145713">
        <w:rPr>
          <w:rFonts w:asciiTheme="majorHAnsi" w:eastAsia="Calibri" w:hAnsiTheme="majorHAnsi" w:cstheme="majorHAnsi"/>
          <w:sz w:val="24"/>
          <w:szCs w:val="24"/>
        </w:rPr>
        <w:t xml:space="preserve"> oraz w celu archiwizacji dokumentacji dotyczącej tego postępowania;</w:t>
      </w:r>
      <w:r w:rsidR="008C1DB0" w:rsidRPr="00145713">
        <w:rPr>
          <w:rFonts w:asciiTheme="majorHAnsi" w:eastAsia="Calibri" w:hAnsiTheme="majorHAnsi" w:cstheme="majorHAnsi"/>
          <w:sz w:val="24"/>
          <w:szCs w:val="24"/>
        </w:rPr>
        <w:t>.</w:t>
      </w:r>
    </w:p>
    <w:p w14:paraId="169B833A" w14:textId="77777777" w:rsidR="000D1BA5" w:rsidRPr="00967C10" w:rsidRDefault="000D1BA5" w:rsidP="008C1DB0">
      <w:pPr>
        <w:numPr>
          <w:ilvl w:val="2"/>
          <w:numId w:val="19"/>
        </w:numPr>
        <w:spacing w:before="240" w:after="120" w:line="312" w:lineRule="auto"/>
        <w:ind w:left="1701" w:hanging="850"/>
        <w:contextualSpacing/>
        <w:jc w:val="both"/>
        <w:rPr>
          <w:rFonts w:asciiTheme="majorHAnsi" w:eastAsia="Calibri" w:hAnsiTheme="majorHAnsi" w:cstheme="majorHAnsi"/>
          <w:sz w:val="24"/>
          <w:szCs w:val="24"/>
          <w:lang w:val="x-none"/>
        </w:rPr>
      </w:pPr>
      <w:r w:rsidRPr="00145713">
        <w:rPr>
          <w:rFonts w:asciiTheme="majorHAnsi" w:eastAsia="Calibri" w:hAnsiTheme="majorHAnsi" w:cstheme="majorHAnsi"/>
          <w:sz w:val="24"/>
          <w:szCs w:val="24"/>
        </w:rPr>
        <w:t>Odbiorcami Pani/Pana danych osobowych będą osoby lub podmioty, którym</w:t>
      </w:r>
      <w:r w:rsidRPr="00145713">
        <w:rPr>
          <w:rFonts w:asciiTheme="majorHAnsi" w:eastAsia="Calibri" w:hAnsiTheme="majorHAnsi" w:cstheme="majorHAnsi"/>
          <w:sz w:val="24"/>
          <w:szCs w:val="24"/>
          <w:lang w:val="x-none"/>
        </w:rPr>
        <w:t xml:space="preserve"> udostępniona zostanie dokumentacja postępowania w oparciu</w:t>
      </w:r>
      <w:r w:rsidRPr="00967C10">
        <w:rPr>
          <w:rFonts w:asciiTheme="majorHAnsi" w:eastAsia="Calibri" w:hAnsiTheme="majorHAnsi" w:cstheme="majorHAnsi"/>
          <w:sz w:val="24"/>
          <w:szCs w:val="24"/>
          <w:lang w:val="x-none"/>
        </w:rPr>
        <w:t xml:space="preserve"> </w:t>
      </w:r>
      <w:r w:rsidRPr="00967C10">
        <w:rPr>
          <w:rFonts w:asciiTheme="majorHAnsi" w:eastAsia="Calibri" w:hAnsiTheme="majorHAnsi" w:cstheme="majorHAnsi"/>
          <w:sz w:val="24"/>
          <w:szCs w:val="24"/>
        </w:rPr>
        <w:t>ustawę Pzp,</w:t>
      </w:r>
      <w:r w:rsidRPr="00967C10">
        <w:rPr>
          <w:rFonts w:asciiTheme="majorHAnsi" w:eastAsia="Calibri" w:hAnsiTheme="majorHAnsi" w:cstheme="majorHAnsi"/>
          <w:sz w:val="24"/>
          <w:szCs w:val="24"/>
          <w:lang w:val="x-none"/>
        </w:rPr>
        <w:t xml:space="preserve">  </w:t>
      </w:r>
    </w:p>
    <w:p w14:paraId="6705F9D2" w14:textId="77777777" w:rsidR="000D1BA5" w:rsidRPr="00967C10" w:rsidRDefault="000D1BA5" w:rsidP="008C1DB0">
      <w:pPr>
        <w:numPr>
          <w:ilvl w:val="2"/>
          <w:numId w:val="19"/>
        </w:numPr>
        <w:spacing w:before="240" w:after="120" w:line="312" w:lineRule="auto"/>
        <w:ind w:left="1701" w:hanging="850"/>
        <w:contextualSpacing/>
        <w:jc w:val="both"/>
        <w:rPr>
          <w:rFonts w:asciiTheme="majorHAnsi" w:eastAsia="Calibri" w:hAnsiTheme="majorHAnsi" w:cstheme="majorHAnsi"/>
          <w:sz w:val="24"/>
          <w:szCs w:val="24"/>
        </w:rPr>
      </w:pPr>
      <w:r w:rsidRPr="00967C10">
        <w:rPr>
          <w:rFonts w:asciiTheme="majorHAnsi" w:eastAsia="Calibri" w:hAnsiTheme="majorHAnsi" w:cstheme="majorHAnsi"/>
          <w:sz w:val="24"/>
          <w:szCs w:val="24"/>
        </w:rPr>
        <w:t>Dane osobowe pozyskane w związku z prowadzeniem niniejszego postępowania o udzielenie zamówienia publicznego będą przechowywane, zgodnie z art. 78 ust. 1 PZP, przez okres 4 lat od dnia zakończenia postępowania o udzielenie zamówienia publicznego, a jeżeli czas trwania umowy przekracza 4 lata, okres przechowywania obejmuje cały czas trwania umowy w sprawie zamówienia publicznego,</w:t>
      </w:r>
    </w:p>
    <w:p w14:paraId="6B4DDE81" w14:textId="09A915D5" w:rsidR="000D1BA5" w:rsidRPr="00967C10" w:rsidRDefault="000D1BA5" w:rsidP="008C1DB0">
      <w:pPr>
        <w:numPr>
          <w:ilvl w:val="2"/>
          <w:numId w:val="19"/>
        </w:numPr>
        <w:spacing w:before="240" w:after="120" w:line="312" w:lineRule="auto"/>
        <w:ind w:left="1701" w:hanging="850"/>
        <w:contextualSpacing/>
        <w:jc w:val="both"/>
        <w:rPr>
          <w:rFonts w:asciiTheme="majorHAnsi" w:eastAsia="Calibri" w:hAnsiTheme="majorHAnsi" w:cstheme="majorHAnsi"/>
          <w:sz w:val="24"/>
          <w:szCs w:val="24"/>
        </w:rPr>
      </w:pPr>
      <w:r w:rsidRPr="00967C10">
        <w:rPr>
          <w:rFonts w:asciiTheme="majorHAnsi" w:eastAsia="Calibri" w:hAnsiTheme="majorHAnsi" w:cstheme="majorHAnsi"/>
          <w:sz w:val="24"/>
          <w:szCs w:val="24"/>
        </w:rPr>
        <w:t>Niezależnie od postanowień pkt 3</w:t>
      </w:r>
      <w:r w:rsidR="00650535" w:rsidRPr="00967C10">
        <w:rPr>
          <w:rFonts w:asciiTheme="majorHAnsi" w:eastAsia="Calibri" w:hAnsiTheme="majorHAnsi" w:cstheme="majorHAnsi"/>
          <w:sz w:val="24"/>
          <w:szCs w:val="24"/>
        </w:rPr>
        <w:t>5</w:t>
      </w:r>
      <w:r w:rsidRPr="00967C10">
        <w:rPr>
          <w:rFonts w:asciiTheme="majorHAnsi" w:eastAsia="Calibri" w:hAnsiTheme="majorHAnsi" w:cstheme="majorHAnsi"/>
          <w:sz w:val="24"/>
          <w:szCs w:val="24"/>
        </w:rPr>
        <w:t>.1.5. powyżej, w przypadku zawarcia umowy w sprawie zamówienia publicznego, dane osobowe będą przetwarzane do upływu okresu przedawnienia roszczeń wynikających z umowy w sprawie zamówienia publicznego,</w:t>
      </w:r>
    </w:p>
    <w:p w14:paraId="255DE650" w14:textId="77777777" w:rsidR="000D1BA5" w:rsidRPr="00967C10" w:rsidRDefault="000D1BA5" w:rsidP="008C1DB0">
      <w:pPr>
        <w:numPr>
          <w:ilvl w:val="2"/>
          <w:numId w:val="19"/>
        </w:numPr>
        <w:spacing w:before="240" w:after="120" w:line="312" w:lineRule="auto"/>
        <w:ind w:left="1701" w:hanging="850"/>
        <w:contextualSpacing/>
        <w:jc w:val="both"/>
        <w:rPr>
          <w:rFonts w:asciiTheme="majorHAnsi" w:eastAsia="Calibri" w:hAnsiTheme="majorHAnsi" w:cstheme="majorHAnsi"/>
          <w:sz w:val="24"/>
          <w:szCs w:val="24"/>
          <w:lang w:val="x-none"/>
        </w:rPr>
      </w:pPr>
      <w:r w:rsidRPr="00967C10">
        <w:rPr>
          <w:rFonts w:asciiTheme="majorHAnsi" w:eastAsia="Calibri" w:hAnsiTheme="majorHAnsi" w:cstheme="majorHAnsi"/>
          <w:sz w:val="24"/>
          <w:szCs w:val="24"/>
        </w:rPr>
        <w:t xml:space="preserve">Obowiązek </w:t>
      </w:r>
      <w:r w:rsidRPr="00967C10">
        <w:rPr>
          <w:rFonts w:asciiTheme="majorHAnsi" w:eastAsia="Calibri" w:hAnsiTheme="majorHAnsi" w:cstheme="majorHAnsi"/>
          <w:sz w:val="24"/>
          <w:szCs w:val="24"/>
          <w:lang w:val="x-none"/>
        </w:rPr>
        <w:t xml:space="preserve">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r w:rsidRPr="00967C10">
        <w:rPr>
          <w:rFonts w:asciiTheme="majorHAnsi" w:eastAsia="Calibri" w:hAnsiTheme="majorHAnsi" w:cstheme="majorHAnsi"/>
          <w:sz w:val="24"/>
          <w:szCs w:val="24"/>
        </w:rPr>
        <w:t>,</w:t>
      </w:r>
    </w:p>
    <w:p w14:paraId="1E5950D3" w14:textId="77777777" w:rsidR="000D1BA5" w:rsidRPr="00967C10" w:rsidRDefault="000D1BA5" w:rsidP="008C1DB0">
      <w:pPr>
        <w:numPr>
          <w:ilvl w:val="2"/>
          <w:numId w:val="19"/>
        </w:numPr>
        <w:spacing w:before="240" w:after="120" w:line="312" w:lineRule="auto"/>
        <w:ind w:left="1701" w:hanging="850"/>
        <w:contextualSpacing/>
        <w:jc w:val="both"/>
        <w:rPr>
          <w:rFonts w:asciiTheme="majorHAnsi" w:eastAsia="Calibri" w:hAnsiTheme="majorHAnsi" w:cstheme="majorHAnsi"/>
          <w:sz w:val="24"/>
          <w:szCs w:val="24"/>
          <w:lang w:val="x-none"/>
        </w:rPr>
      </w:pPr>
      <w:r w:rsidRPr="00967C10">
        <w:rPr>
          <w:rFonts w:asciiTheme="majorHAnsi" w:eastAsia="Calibri" w:hAnsiTheme="majorHAnsi" w:cstheme="majorHAnsi"/>
          <w:sz w:val="24"/>
          <w:szCs w:val="24"/>
        </w:rPr>
        <w:t>W</w:t>
      </w:r>
      <w:r w:rsidRPr="00967C10">
        <w:rPr>
          <w:rFonts w:asciiTheme="majorHAnsi" w:eastAsia="Calibri" w:hAnsiTheme="majorHAnsi" w:cstheme="majorHAnsi"/>
          <w:sz w:val="24"/>
          <w:szCs w:val="24"/>
          <w:lang w:val="x-none"/>
        </w:rPr>
        <w:t xml:space="preserve"> odniesieniu do Pani/Pana danych osobowych decyzje nie będą podejmowane w sposób zautomatyzowany, stosowanie do art. 22 RODO;</w:t>
      </w:r>
    </w:p>
    <w:p w14:paraId="637E663F" w14:textId="77777777" w:rsidR="000D1BA5" w:rsidRPr="00967C10" w:rsidRDefault="000D1BA5" w:rsidP="008C1DB0">
      <w:pPr>
        <w:numPr>
          <w:ilvl w:val="2"/>
          <w:numId w:val="19"/>
        </w:numPr>
        <w:spacing w:before="240" w:after="120" w:line="312" w:lineRule="auto"/>
        <w:ind w:left="1701" w:hanging="850"/>
        <w:contextualSpacing/>
        <w:jc w:val="both"/>
        <w:rPr>
          <w:rFonts w:asciiTheme="majorHAnsi" w:eastAsia="Calibri" w:hAnsiTheme="majorHAnsi" w:cstheme="majorHAnsi"/>
          <w:sz w:val="24"/>
          <w:szCs w:val="24"/>
          <w:lang w:val="x-none"/>
        </w:rPr>
      </w:pPr>
      <w:r w:rsidRPr="00967C10">
        <w:rPr>
          <w:rFonts w:asciiTheme="majorHAnsi" w:eastAsia="Calibri" w:hAnsiTheme="majorHAnsi" w:cstheme="majorHAnsi"/>
          <w:sz w:val="24"/>
          <w:szCs w:val="24"/>
        </w:rPr>
        <w:t>P</w:t>
      </w:r>
      <w:r w:rsidRPr="00967C10">
        <w:rPr>
          <w:rFonts w:asciiTheme="majorHAnsi" w:eastAsia="Calibri" w:hAnsiTheme="majorHAnsi" w:cstheme="majorHAnsi"/>
          <w:sz w:val="24"/>
          <w:szCs w:val="24"/>
          <w:lang w:val="x-none"/>
        </w:rPr>
        <w:t>osiada Pani/Pan:</w:t>
      </w:r>
    </w:p>
    <w:p w14:paraId="0325768D" w14:textId="77777777" w:rsidR="000D1BA5" w:rsidRPr="00967C10" w:rsidRDefault="000D1BA5" w:rsidP="008C1DB0">
      <w:pPr>
        <w:numPr>
          <w:ilvl w:val="0"/>
          <w:numId w:val="9"/>
        </w:numPr>
        <w:spacing w:before="240" w:after="120" w:line="312" w:lineRule="auto"/>
        <w:ind w:left="1701" w:hanging="850"/>
        <w:contextualSpacing/>
        <w:jc w:val="both"/>
        <w:rPr>
          <w:rFonts w:asciiTheme="majorHAnsi" w:eastAsia="Calibri" w:hAnsiTheme="majorHAnsi" w:cstheme="majorHAnsi"/>
          <w:sz w:val="24"/>
          <w:szCs w:val="24"/>
          <w:lang w:val="x-none"/>
        </w:rPr>
      </w:pPr>
      <w:r w:rsidRPr="00967C10">
        <w:rPr>
          <w:rFonts w:asciiTheme="majorHAnsi" w:eastAsia="Calibri" w:hAnsiTheme="majorHAnsi" w:cstheme="majorHAnsi"/>
          <w:sz w:val="24"/>
          <w:szCs w:val="24"/>
          <w:lang w:val="x-none"/>
        </w:rPr>
        <w:t>na podstawie art. 15 RODO prawo dostępu do danych osobowych Pani/Pana dotyczących;</w:t>
      </w:r>
    </w:p>
    <w:p w14:paraId="4F41B5C5" w14:textId="77777777" w:rsidR="000D1BA5" w:rsidRPr="00967C10" w:rsidRDefault="000D1BA5" w:rsidP="008C1DB0">
      <w:pPr>
        <w:numPr>
          <w:ilvl w:val="0"/>
          <w:numId w:val="9"/>
        </w:numPr>
        <w:spacing w:before="240" w:after="120" w:line="312" w:lineRule="auto"/>
        <w:ind w:left="1701" w:hanging="850"/>
        <w:contextualSpacing/>
        <w:jc w:val="both"/>
        <w:rPr>
          <w:rFonts w:asciiTheme="majorHAnsi" w:eastAsia="Calibri" w:hAnsiTheme="majorHAnsi" w:cstheme="majorHAnsi"/>
          <w:sz w:val="24"/>
          <w:szCs w:val="24"/>
          <w:lang w:val="x-none"/>
        </w:rPr>
      </w:pPr>
      <w:r w:rsidRPr="00967C10">
        <w:rPr>
          <w:rFonts w:asciiTheme="majorHAnsi" w:eastAsia="Calibri" w:hAnsiTheme="majorHAnsi" w:cstheme="majorHAnsi"/>
          <w:sz w:val="24"/>
          <w:szCs w:val="24"/>
          <w:lang w:val="x-none"/>
        </w:rPr>
        <w:t xml:space="preserve">na podstawie art. 16 RODO prawo do sprostowania Pani/Pana danych osobowych </w:t>
      </w:r>
      <w:r w:rsidRPr="00967C10">
        <w:rPr>
          <w:rFonts w:asciiTheme="majorHAnsi" w:eastAsia="Calibri" w:hAnsiTheme="majorHAnsi" w:cstheme="majorHAnsi"/>
          <w:sz w:val="24"/>
          <w:szCs w:val="24"/>
          <w:vertAlign w:val="superscript"/>
          <w:lang w:val="x-none"/>
        </w:rPr>
        <w:t>**</w:t>
      </w:r>
      <w:r w:rsidRPr="00967C10">
        <w:rPr>
          <w:rFonts w:asciiTheme="majorHAnsi" w:eastAsia="Calibri" w:hAnsiTheme="majorHAnsi" w:cstheme="majorHAnsi"/>
          <w:sz w:val="24"/>
          <w:szCs w:val="24"/>
          <w:lang w:val="x-none"/>
        </w:rPr>
        <w:t>;</w:t>
      </w:r>
    </w:p>
    <w:p w14:paraId="26E72967" w14:textId="77777777" w:rsidR="000D1BA5" w:rsidRPr="00967C10" w:rsidRDefault="000D1BA5" w:rsidP="008C1DB0">
      <w:pPr>
        <w:numPr>
          <w:ilvl w:val="0"/>
          <w:numId w:val="9"/>
        </w:numPr>
        <w:spacing w:before="240" w:after="120" w:line="312" w:lineRule="auto"/>
        <w:ind w:left="1701" w:hanging="850"/>
        <w:contextualSpacing/>
        <w:jc w:val="both"/>
        <w:rPr>
          <w:rFonts w:asciiTheme="majorHAnsi" w:eastAsia="Calibri" w:hAnsiTheme="majorHAnsi" w:cstheme="majorHAnsi"/>
          <w:sz w:val="24"/>
          <w:szCs w:val="24"/>
          <w:lang w:val="x-none"/>
        </w:rPr>
      </w:pPr>
      <w:r w:rsidRPr="00967C10">
        <w:rPr>
          <w:rFonts w:asciiTheme="majorHAnsi" w:eastAsia="Calibri" w:hAnsiTheme="majorHAnsi" w:cstheme="majorHAnsi"/>
          <w:sz w:val="24"/>
          <w:szCs w:val="24"/>
          <w:lang w:val="x-none"/>
        </w:rPr>
        <w:t xml:space="preserve">na podstawie art. 18 RODO prawo żądania od administratora ograniczenia przetwarzania danych osobowych z zastrzeżeniem przypadków, o których mowa w art. 18 ust. 2 RODO ***;  </w:t>
      </w:r>
    </w:p>
    <w:p w14:paraId="0D2C0EF1" w14:textId="77777777" w:rsidR="000D1BA5" w:rsidRPr="00967C10" w:rsidRDefault="000D1BA5" w:rsidP="008C1DB0">
      <w:pPr>
        <w:numPr>
          <w:ilvl w:val="0"/>
          <w:numId w:val="9"/>
        </w:numPr>
        <w:spacing w:before="240" w:after="120" w:line="312" w:lineRule="auto"/>
        <w:ind w:left="1701" w:hanging="850"/>
        <w:contextualSpacing/>
        <w:jc w:val="both"/>
        <w:rPr>
          <w:rFonts w:asciiTheme="majorHAnsi" w:eastAsia="Calibri" w:hAnsiTheme="majorHAnsi" w:cstheme="majorHAnsi"/>
          <w:sz w:val="24"/>
          <w:szCs w:val="24"/>
          <w:lang w:val="x-none"/>
        </w:rPr>
      </w:pPr>
      <w:r w:rsidRPr="00967C10">
        <w:rPr>
          <w:rFonts w:asciiTheme="majorHAnsi" w:eastAsia="Calibri" w:hAnsiTheme="majorHAnsi" w:cstheme="majorHAnsi"/>
          <w:sz w:val="24"/>
          <w:szCs w:val="24"/>
          <w:lang w:val="x-none"/>
        </w:rPr>
        <w:t>prawo do wniesienia skargi do Prezesa Urzędu Ochrony Danych Osobowych, gdy uzna Pani/Pan, że przetwarzanie danych osobowych  Pani/Pana dotyczących narusza przepisy RODO;</w:t>
      </w:r>
    </w:p>
    <w:p w14:paraId="6E45E1B4" w14:textId="77777777" w:rsidR="000D1BA5" w:rsidRPr="00967C10" w:rsidRDefault="000D1BA5" w:rsidP="008C1DB0">
      <w:pPr>
        <w:numPr>
          <w:ilvl w:val="2"/>
          <w:numId w:val="19"/>
        </w:numPr>
        <w:spacing w:before="240" w:after="120" w:line="312" w:lineRule="auto"/>
        <w:ind w:left="1701" w:hanging="850"/>
        <w:contextualSpacing/>
        <w:jc w:val="both"/>
        <w:rPr>
          <w:rFonts w:asciiTheme="majorHAnsi" w:eastAsia="Calibri" w:hAnsiTheme="majorHAnsi" w:cstheme="majorHAnsi"/>
          <w:sz w:val="24"/>
          <w:szCs w:val="24"/>
          <w:lang w:val="x-none"/>
        </w:rPr>
      </w:pPr>
      <w:r w:rsidRPr="00967C10">
        <w:rPr>
          <w:rFonts w:asciiTheme="majorHAnsi" w:eastAsia="Calibri" w:hAnsiTheme="majorHAnsi" w:cstheme="majorHAnsi"/>
          <w:sz w:val="24"/>
          <w:szCs w:val="24"/>
        </w:rPr>
        <w:t xml:space="preserve">Nie </w:t>
      </w:r>
      <w:r w:rsidRPr="00967C10">
        <w:rPr>
          <w:rFonts w:asciiTheme="majorHAnsi" w:eastAsia="Calibri" w:hAnsiTheme="majorHAnsi" w:cstheme="majorHAnsi"/>
          <w:sz w:val="24"/>
          <w:szCs w:val="24"/>
          <w:lang w:val="x-none"/>
        </w:rPr>
        <w:t>przysługuje Pani/Panu:</w:t>
      </w:r>
    </w:p>
    <w:p w14:paraId="09F0B267" w14:textId="77777777" w:rsidR="000D1BA5" w:rsidRPr="00967C10" w:rsidRDefault="000D1BA5" w:rsidP="008C1DB0">
      <w:pPr>
        <w:numPr>
          <w:ilvl w:val="1"/>
          <w:numId w:val="9"/>
        </w:numPr>
        <w:spacing w:before="240" w:after="120" w:line="312" w:lineRule="auto"/>
        <w:ind w:left="1701" w:hanging="850"/>
        <w:contextualSpacing/>
        <w:jc w:val="both"/>
        <w:rPr>
          <w:rFonts w:asciiTheme="majorHAnsi" w:eastAsia="Calibri" w:hAnsiTheme="majorHAnsi" w:cstheme="majorHAnsi"/>
          <w:sz w:val="24"/>
          <w:szCs w:val="24"/>
          <w:lang w:val="x-none"/>
        </w:rPr>
      </w:pPr>
      <w:r w:rsidRPr="00967C10">
        <w:rPr>
          <w:rFonts w:asciiTheme="majorHAnsi" w:eastAsia="Calibri" w:hAnsiTheme="majorHAnsi" w:cstheme="majorHAnsi"/>
          <w:sz w:val="24"/>
          <w:szCs w:val="24"/>
          <w:lang w:val="x-none"/>
        </w:rPr>
        <w:t>w związku z art. 17 ust. 3 lit. b, d lub e RODO prawo do usunięcia danych osobowych;</w:t>
      </w:r>
    </w:p>
    <w:p w14:paraId="71F8BE34" w14:textId="77777777" w:rsidR="000D1BA5" w:rsidRPr="00967C10" w:rsidRDefault="000D1BA5" w:rsidP="008C1DB0">
      <w:pPr>
        <w:numPr>
          <w:ilvl w:val="1"/>
          <w:numId w:val="9"/>
        </w:numPr>
        <w:spacing w:before="240" w:after="120" w:line="312" w:lineRule="auto"/>
        <w:ind w:left="1701" w:hanging="850"/>
        <w:contextualSpacing/>
        <w:jc w:val="both"/>
        <w:rPr>
          <w:rFonts w:asciiTheme="majorHAnsi" w:eastAsia="Calibri" w:hAnsiTheme="majorHAnsi" w:cstheme="majorHAnsi"/>
          <w:sz w:val="24"/>
          <w:szCs w:val="24"/>
          <w:lang w:val="x-none"/>
        </w:rPr>
      </w:pPr>
      <w:r w:rsidRPr="00967C10">
        <w:rPr>
          <w:rFonts w:asciiTheme="majorHAnsi" w:eastAsia="Calibri" w:hAnsiTheme="majorHAnsi" w:cstheme="majorHAnsi"/>
          <w:sz w:val="24"/>
          <w:szCs w:val="24"/>
          <w:lang w:val="x-none"/>
        </w:rPr>
        <w:t>prawo do przenoszenia danych osobowych, o którym mowa w art. 20 RODO;</w:t>
      </w:r>
    </w:p>
    <w:p w14:paraId="6EA5D835" w14:textId="77777777" w:rsidR="000D1BA5" w:rsidRPr="00967C10" w:rsidRDefault="000D1BA5" w:rsidP="008C1DB0">
      <w:pPr>
        <w:numPr>
          <w:ilvl w:val="1"/>
          <w:numId w:val="9"/>
        </w:numPr>
        <w:spacing w:before="240" w:after="120" w:line="312" w:lineRule="auto"/>
        <w:ind w:left="1701" w:hanging="850"/>
        <w:contextualSpacing/>
        <w:jc w:val="both"/>
        <w:rPr>
          <w:rFonts w:asciiTheme="majorHAnsi" w:eastAsia="Calibri" w:hAnsiTheme="majorHAnsi" w:cstheme="majorHAnsi"/>
          <w:i/>
          <w:sz w:val="24"/>
          <w:szCs w:val="24"/>
          <w:lang w:val="x-none"/>
        </w:rPr>
      </w:pPr>
      <w:r w:rsidRPr="00967C10">
        <w:rPr>
          <w:rFonts w:asciiTheme="majorHAnsi" w:eastAsia="Calibri" w:hAnsiTheme="majorHAnsi" w:cstheme="majorHAnsi"/>
          <w:sz w:val="24"/>
          <w:szCs w:val="24"/>
          <w:lang w:val="x-none"/>
        </w:rPr>
        <w:t xml:space="preserve">na podstawie art. 21 RODO prawo sprzeciwu, wobec przetwarzania danych osobowych, gdyż podstawą prawną przetwarzania Pani/Pana danych osobowych jest art. 6 ust. 1 lit. c RODO. </w:t>
      </w:r>
    </w:p>
    <w:p w14:paraId="6B646B41" w14:textId="77777777" w:rsidR="000D1BA5" w:rsidRPr="00967C10" w:rsidRDefault="000D1BA5" w:rsidP="008C1DB0">
      <w:pPr>
        <w:numPr>
          <w:ilvl w:val="2"/>
          <w:numId w:val="19"/>
        </w:numPr>
        <w:spacing w:before="240" w:after="120" w:line="312" w:lineRule="auto"/>
        <w:ind w:left="1701" w:hanging="850"/>
        <w:contextualSpacing/>
        <w:jc w:val="both"/>
        <w:rPr>
          <w:rFonts w:asciiTheme="majorHAnsi" w:eastAsia="Calibri" w:hAnsiTheme="majorHAnsi" w:cstheme="majorHAnsi"/>
          <w:sz w:val="24"/>
          <w:szCs w:val="24"/>
        </w:rPr>
      </w:pPr>
      <w:r w:rsidRPr="00967C10">
        <w:rPr>
          <w:rFonts w:asciiTheme="majorHAnsi" w:eastAsia="Calibri" w:hAnsiTheme="majorHAnsi" w:cstheme="majorHAnsi"/>
          <w:sz w:val="24"/>
          <w:szCs w:val="24"/>
        </w:rPr>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06737C27" w14:textId="77777777" w:rsidR="000D1BA5" w:rsidRPr="00967C10" w:rsidRDefault="000D1BA5" w:rsidP="008C1DB0">
      <w:pPr>
        <w:spacing w:before="240" w:after="120" w:line="312" w:lineRule="auto"/>
        <w:ind w:left="851" w:hanging="851"/>
        <w:contextualSpacing/>
        <w:jc w:val="both"/>
        <w:rPr>
          <w:rFonts w:asciiTheme="majorHAnsi" w:eastAsia="Calibri" w:hAnsiTheme="majorHAnsi" w:cstheme="majorHAnsi"/>
          <w:i/>
          <w:sz w:val="24"/>
          <w:szCs w:val="24"/>
          <w:lang w:val="x-none"/>
        </w:rPr>
      </w:pPr>
    </w:p>
    <w:bookmarkEnd w:id="89"/>
    <w:p w14:paraId="176E8810" w14:textId="77777777" w:rsidR="000D1BA5" w:rsidRPr="00967C10" w:rsidRDefault="000D1BA5" w:rsidP="008C1DB0">
      <w:pPr>
        <w:spacing w:before="240" w:after="120" w:line="312" w:lineRule="auto"/>
        <w:contextualSpacing/>
        <w:jc w:val="both"/>
        <w:rPr>
          <w:rFonts w:asciiTheme="majorHAnsi" w:eastAsia="Calibri" w:hAnsiTheme="majorHAnsi" w:cstheme="majorHAnsi"/>
          <w:iCs/>
          <w:sz w:val="24"/>
          <w:szCs w:val="24"/>
          <w:lang w:val="x-none"/>
        </w:rPr>
      </w:pPr>
      <w:r w:rsidRPr="00967C10">
        <w:rPr>
          <w:rFonts w:asciiTheme="majorHAnsi" w:eastAsia="Calibri" w:hAnsiTheme="majorHAnsi" w:cstheme="majorHAnsi"/>
          <w:iCs/>
          <w:sz w:val="24"/>
          <w:szCs w:val="24"/>
          <w:vertAlign w:val="superscript"/>
          <w:lang w:val="x-none"/>
        </w:rPr>
        <w:t>*</w:t>
      </w:r>
      <w:r w:rsidRPr="00967C10">
        <w:rPr>
          <w:rFonts w:asciiTheme="majorHAnsi" w:eastAsia="Calibri" w:hAnsiTheme="majorHAnsi" w:cstheme="majorHAnsi"/>
          <w:iCs/>
          <w:sz w:val="24"/>
          <w:szCs w:val="24"/>
          <w:lang w:val="x-none"/>
        </w:rPr>
        <w:t xml:space="preserve">   Wyjaśnienie: informacja w tym zakresie jest wymagana, jeżeli w odniesieniu do danego administratora lub podmiotu przetwarzającego istnieje obowiązek wyznaczenia inspektora ochrony danych osobowych.</w:t>
      </w:r>
    </w:p>
    <w:p w14:paraId="06668184" w14:textId="77777777" w:rsidR="000D1BA5" w:rsidRPr="00967C10" w:rsidRDefault="000D1BA5" w:rsidP="008C1DB0">
      <w:pPr>
        <w:spacing w:before="240" w:after="120" w:line="312" w:lineRule="auto"/>
        <w:contextualSpacing/>
        <w:jc w:val="both"/>
        <w:rPr>
          <w:rFonts w:asciiTheme="majorHAnsi" w:eastAsia="Calibri" w:hAnsiTheme="majorHAnsi" w:cstheme="majorHAnsi"/>
          <w:iCs/>
          <w:sz w:val="24"/>
          <w:szCs w:val="24"/>
          <w:lang w:val="x-none"/>
        </w:rPr>
      </w:pPr>
      <w:r w:rsidRPr="00967C10">
        <w:rPr>
          <w:rFonts w:asciiTheme="majorHAnsi" w:eastAsia="Calibri" w:hAnsiTheme="majorHAnsi" w:cstheme="majorHAnsi"/>
          <w:iCs/>
          <w:sz w:val="24"/>
          <w:szCs w:val="24"/>
          <w:vertAlign w:val="superscript"/>
          <w:lang w:val="x-none"/>
        </w:rPr>
        <w:t xml:space="preserve">** </w:t>
      </w:r>
      <w:r w:rsidRPr="00967C10">
        <w:rPr>
          <w:rFonts w:asciiTheme="majorHAnsi" w:eastAsia="Calibri" w:hAnsiTheme="majorHAnsi" w:cstheme="majorHAnsi"/>
          <w:iCs/>
          <w:sz w:val="24"/>
          <w:szCs w:val="24"/>
          <w:vertAlign w:val="superscript"/>
        </w:rPr>
        <w:t xml:space="preserve">  </w:t>
      </w:r>
      <w:r w:rsidRPr="00967C10">
        <w:rPr>
          <w:rFonts w:asciiTheme="majorHAnsi" w:eastAsia="Calibri" w:hAnsiTheme="majorHAnsi" w:cstheme="majorHAnsi"/>
          <w:iCs/>
          <w:sz w:val="24"/>
          <w:szCs w:val="24"/>
          <w:lang w:val="x-none"/>
        </w:rPr>
        <w:t>Wyjaśnienie: skorzystanie z prawa do sprostowania nie może skutkować zmianą wyniku postępowania</w:t>
      </w:r>
      <w:r w:rsidRPr="00967C10">
        <w:rPr>
          <w:rFonts w:asciiTheme="majorHAnsi" w:eastAsia="Calibri" w:hAnsiTheme="majorHAnsi" w:cstheme="majorHAnsi"/>
          <w:iCs/>
          <w:sz w:val="24"/>
          <w:szCs w:val="24"/>
          <w:lang w:val="x-none"/>
        </w:rPr>
        <w:br/>
        <w:t>o udzielenie zamówienia publicznego ani zmianą postanowień umowy w zakresie niezgodnym z ustawą Pzp oraz nie może naruszać integralności protokołu oraz jego załączników.</w:t>
      </w:r>
    </w:p>
    <w:p w14:paraId="2583652B" w14:textId="77777777" w:rsidR="000D1BA5" w:rsidRPr="00967C10" w:rsidRDefault="000D1BA5" w:rsidP="008C1DB0">
      <w:pPr>
        <w:spacing w:after="240" w:line="312" w:lineRule="auto"/>
        <w:contextualSpacing/>
        <w:jc w:val="both"/>
        <w:rPr>
          <w:rFonts w:asciiTheme="majorHAnsi" w:eastAsia="Calibri" w:hAnsiTheme="majorHAnsi" w:cstheme="majorHAnsi"/>
          <w:iCs/>
          <w:sz w:val="24"/>
          <w:szCs w:val="24"/>
          <w:lang w:val="x-none"/>
        </w:rPr>
      </w:pPr>
      <w:r w:rsidRPr="00967C10">
        <w:rPr>
          <w:rFonts w:asciiTheme="majorHAnsi" w:eastAsia="Calibri" w:hAnsiTheme="majorHAnsi" w:cstheme="majorHAnsi"/>
          <w:iCs/>
          <w:sz w:val="24"/>
          <w:szCs w:val="24"/>
          <w:vertAlign w:val="superscript"/>
          <w:lang w:val="x-none"/>
        </w:rPr>
        <w:t xml:space="preserve">***  </w:t>
      </w:r>
      <w:r w:rsidRPr="00967C10">
        <w:rPr>
          <w:rFonts w:asciiTheme="majorHAnsi" w:eastAsia="Calibri" w:hAnsiTheme="majorHAnsi" w:cstheme="majorHAnsi"/>
          <w:iCs/>
          <w:sz w:val="24"/>
          <w:szCs w:val="24"/>
          <w:lang w:val="x-none"/>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bookmarkEnd w:id="90"/>
    <w:p w14:paraId="614AEDE5" w14:textId="77777777" w:rsidR="00D6083C" w:rsidRPr="00967C10" w:rsidRDefault="00D6083C" w:rsidP="008C1DB0">
      <w:pPr>
        <w:keepNext/>
        <w:keepLines/>
        <w:spacing w:after="0" w:line="312" w:lineRule="auto"/>
        <w:ind w:left="851" w:hanging="851"/>
        <w:jc w:val="both"/>
        <w:outlineLvl w:val="0"/>
        <w:rPr>
          <w:rFonts w:asciiTheme="majorHAnsi" w:eastAsia="Times New Roman" w:hAnsiTheme="majorHAnsi" w:cstheme="majorHAnsi"/>
          <w:sz w:val="24"/>
          <w:szCs w:val="24"/>
          <w:lang w:eastAsia="pl-PL"/>
        </w:rPr>
      </w:pPr>
    </w:p>
    <w:p w14:paraId="46093A08" w14:textId="07519EEF" w:rsidR="006D6D81" w:rsidRPr="00967C10" w:rsidRDefault="006D6D81" w:rsidP="008C1DB0">
      <w:pPr>
        <w:keepNext/>
        <w:keepLines/>
        <w:numPr>
          <w:ilvl w:val="0"/>
          <w:numId w:val="19"/>
        </w:numPr>
        <w:spacing w:after="0" w:line="312" w:lineRule="auto"/>
        <w:ind w:left="851" w:hanging="851"/>
        <w:jc w:val="both"/>
        <w:outlineLvl w:val="0"/>
        <w:rPr>
          <w:rFonts w:asciiTheme="majorHAnsi" w:eastAsia="Times New Roman" w:hAnsiTheme="majorHAnsi" w:cstheme="majorHAnsi"/>
          <w:sz w:val="24"/>
          <w:szCs w:val="24"/>
          <w:lang w:eastAsia="pl-PL"/>
        </w:rPr>
      </w:pPr>
      <w:bookmarkStart w:id="92" w:name="_Toc164152114"/>
      <w:r w:rsidRPr="00967C10">
        <w:rPr>
          <w:rFonts w:asciiTheme="majorHAnsi" w:eastAsia="Times New Roman" w:hAnsiTheme="majorHAnsi" w:cstheme="majorHAnsi"/>
          <w:sz w:val="24"/>
          <w:szCs w:val="24"/>
          <w:lang w:eastAsia="pl-PL"/>
        </w:rPr>
        <w:t>Postanowienia końcowe</w:t>
      </w:r>
      <w:bookmarkEnd w:id="92"/>
    </w:p>
    <w:p w14:paraId="6B042D6E" w14:textId="77777777" w:rsidR="006D6D81" w:rsidRPr="00967C10" w:rsidRDefault="006D6D81" w:rsidP="008C1DB0">
      <w:pPr>
        <w:spacing w:after="0" w:line="312" w:lineRule="auto"/>
        <w:ind w:left="851"/>
        <w:jc w:val="both"/>
        <w:rPr>
          <w:rFonts w:asciiTheme="majorHAnsi" w:hAnsiTheme="majorHAnsi" w:cstheme="majorHAnsi"/>
          <w:sz w:val="24"/>
          <w:szCs w:val="24"/>
        </w:rPr>
      </w:pPr>
      <w:r w:rsidRPr="00967C10">
        <w:rPr>
          <w:rFonts w:asciiTheme="majorHAnsi" w:hAnsiTheme="majorHAnsi" w:cstheme="majorHAnsi"/>
          <w:sz w:val="24"/>
          <w:szCs w:val="24"/>
        </w:rPr>
        <w:t>W zakresie nieuregulowanym niniejszą SWZ zastosowanie mają przepisy ustawy Pzp oraz jej aktów wykonawczych, Kodeks cywilny, Prawo energetyczne  oraz pozostałe akty prawe mające zastosowanie do niniejszego postępowania. W przypadku rozbieżności w zapisach niniejszej SWZ z obowiązującymi przepisami prawa rozstrzygające będą aktualne przepisy prawa mające zastosowanie do przedmiotowego zamówienia.</w:t>
      </w:r>
    </w:p>
    <w:p w14:paraId="34A6A91F" w14:textId="77777777" w:rsidR="00CD6C6F" w:rsidRPr="00967C10" w:rsidRDefault="00CD6C6F" w:rsidP="008C1DB0">
      <w:pPr>
        <w:spacing w:after="0" w:line="312" w:lineRule="auto"/>
        <w:ind w:left="851" w:hanging="851"/>
        <w:jc w:val="both"/>
        <w:rPr>
          <w:rFonts w:asciiTheme="majorHAnsi" w:hAnsiTheme="majorHAnsi" w:cstheme="majorHAnsi"/>
          <w:sz w:val="24"/>
          <w:szCs w:val="24"/>
          <w:u w:val="single"/>
        </w:rPr>
      </w:pPr>
    </w:p>
    <w:p w14:paraId="026AB0F0" w14:textId="77777777" w:rsidR="00090CB8" w:rsidRPr="00967C10" w:rsidRDefault="00090CB8" w:rsidP="008C1DB0">
      <w:pPr>
        <w:spacing w:after="0" w:line="312" w:lineRule="auto"/>
        <w:ind w:left="851" w:hanging="851"/>
        <w:jc w:val="both"/>
        <w:rPr>
          <w:rFonts w:asciiTheme="majorHAnsi" w:hAnsiTheme="majorHAnsi" w:cstheme="majorHAnsi"/>
          <w:sz w:val="24"/>
          <w:szCs w:val="24"/>
          <w:u w:val="single"/>
        </w:rPr>
      </w:pPr>
      <w:r w:rsidRPr="00967C10">
        <w:rPr>
          <w:rFonts w:asciiTheme="majorHAnsi" w:hAnsiTheme="majorHAnsi" w:cstheme="majorHAnsi"/>
          <w:sz w:val="24"/>
          <w:szCs w:val="24"/>
          <w:u w:val="single"/>
        </w:rPr>
        <w:t>Załączniki do SWZ:</w:t>
      </w:r>
    </w:p>
    <w:p w14:paraId="5212A36E" w14:textId="39A44DCF" w:rsidR="00090CB8" w:rsidRPr="00967C10" w:rsidRDefault="00090CB8" w:rsidP="008C1DB0">
      <w:pPr>
        <w:pStyle w:val="Akapitzlist"/>
        <w:numPr>
          <w:ilvl w:val="2"/>
          <w:numId w:val="9"/>
        </w:numPr>
        <w:spacing w:after="0" w:line="312" w:lineRule="auto"/>
        <w:ind w:left="851" w:hanging="851"/>
        <w:jc w:val="both"/>
        <w:rPr>
          <w:rFonts w:asciiTheme="majorHAnsi" w:hAnsiTheme="majorHAnsi" w:cstheme="majorHAnsi"/>
          <w:sz w:val="24"/>
          <w:szCs w:val="24"/>
        </w:rPr>
      </w:pPr>
      <w:r w:rsidRPr="00967C10">
        <w:rPr>
          <w:rFonts w:asciiTheme="majorHAnsi" w:hAnsiTheme="majorHAnsi" w:cstheme="majorHAnsi"/>
          <w:sz w:val="24"/>
          <w:szCs w:val="24"/>
        </w:rPr>
        <w:t xml:space="preserve">Opis przedmiotu zamówienia </w:t>
      </w:r>
    </w:p>
    <w:p w14:paraId="0A334289" w14:textId="6F49D4AA" w:rsidR="006339AD" w:rsidRPr="00967C10" w:rsidRDefault="00090CB8" w:rsidP="008C1DB0">
      <w:pPr>
        <w:pStyle w:val="Akapitzlist"/>
        <w:numPr>
          <w:ilvl w:val="2"/>
          <w:numId w:val="9"/>
        </w:numPr>
        <w:spacing w:line="312" w:lineRule="auto"/>
        <w:ind w:left="851" w:hanging="851"/>
        <w:jc w:val="both"/>
        <w:rPr>
          <w:rFonts w:asciiTheme="majorHAnsi" w:hAnsiTheme="majorHAnsi" w:cstheme="majorHAnsi"/>
          <w:sz w:val="24"/>
          <w:szCs w:val="24"/>
        </w:rPr>
      </w:pPr>
      <w:r w:rsidRPr="00967C10">
        <w:rPr>
          <w:rFonts w:asciiTheme="majorHAnsi" w:hAnsiTheme="majorHAnsi" w:cstheme="majorHAnsi"/>
          <w:sz w:val="24"/>
          <w:szCs w:val="24"/>
        </w:rPr>
        <w:t xml:space="preserve">Projektowane postanowienia umowy </w:t>
      </w:r>
      <w:r w:rsidR="006339AD" w:rsidRPr="00967C10">
        <w:rPr>
          <w:rFonts w:asciiTheme="majorHAnsi" w:hAnsiTheme="majorHAnsi" w:cstheme="majorHAnsi"/>
          <w:sz w:val="24"/>
          <w:szCs w:val="24"/>
        </w:rPr>
        <w:t xml:space="preserve"> </w:t>
      </w:r>
    </w:p>
    <w:p w14:paraId="19E2DAA8" w14:textId="1C5945D9" w:rsidR="006339AD" w:rsidRPr="00967C10" w:rsidRDefault="00090CB8" w:rsidP="008C1DB0">
      <w:pPr>
        <w:pStyle w:val="Akapitzlist"/>
        <w:numPr>
          <w:ilvl w:val="2"/>
          <w:numId w:val="9"/>
        </w:numPr>
        <w:spacing w:after="0" w:line="312" w:lineRule="auto"/>
        <w:ind w:left="851" w:hanging="851"/>
        <w:jc w:val="both"/>
        <w:rPr>
          <w:rFonts w:asciiTheme="majorHAnsi" w:hAnsiTheme="majorHAnsi" w:cstheme="majorHAnsi"/>
          <w:sz w:val="24"/>
          <w:szCs w:val="24"/>
        </w:rPr>
      </w:pPr>
      <w:r w:rsidRPr="00967C10">
        <w:rPr>
          <w:rFonts w:asciiTheme="majorHAnsi" w:hAnsiTheme="majorHAnsi" w:cstheme="majorHAnsi"/>
          <w:sz w:val="24"/>
          <w:szCs w:val="24"/>
        </w:rPr>
        <w:t xml:space="preserve">Formularz ofertowy </w:t>
      </w:r>
    </w:p>
    <w:p w14:paraId="70D030F0" w14:textId="20D10054" w:rsidR="00090CB8" w:rsidRPr="00967C10" w:rsidRDefault="00090CB8" w:rsidP="008C1DB0">
      <w:pPr>
        <w:pStyle w:val="Akapitzlist"/>
        <w:spacing w:after="0" w:line="312" w:lineRule="auto"/>
        <w:ind w:left="851" w:hanging="851"/>
        <w:jc w:val="both"/>
        <w:rPr>
          <w:rFonts w:asciiTheme="majorHAnsi" w:hAnsiTheme="majorHAnsi" w:cstheme="majorHAnsi"/>
          <w:sz w:val="24"/>
          <w:szCs w:val="24"/>
        </w:rPr>
      </w:pPr>
      <w:r w:rsidRPr="00967C10">
        <w:rPr>
          <w:rFonts w:asciiTheme="majorHAnsi" w:hAnsiTheme="majorHAnsi" w:cstheme="majorHAnsi"/>
          <w:sz w:val="24"/>
          <w:szCs w:val="24"/>
        </w:rPr>
        <w:t xml:space="preserve">3.1.  </w:t>
      </w:r>
      <w:r w:rsidR="00FD4641" w:rsidRPr="00967C10">
        <w:rPr>
          <w:rFonts w:asciiTheme="majorHAnsi" w:hAnsiTheme="majorHAnsi" w:cstheme="majorHAnsi"/>
          <w:sz w:val="24"/>
          <w:szCs w:val="24"/>
        </w:rPr>
        <w:t xml:space="preserve">    </w:t>
      </w:r>
      <w:r w:rsidR="001071DD" w:rsidRPr="00967C10">
        <w:rPr>
          <w:rFonts w:asciiTheme="majorHAnsi" w:hAnsiTheme="majorHAnsi" w:cstheme="majorHAnsi"/>
          <w:sz w:val="24"/>
          <w:szCs w:val="24"/>
        </w:rPr>
        <w:t xml:space="preserve"> </w:t>
      </w:r>
      <w:r w:rsidR="00FD4641" w:rsidRPr="00967C10">
        <w:rPr>
          <w:rFonts w:asciiTheme="majorHAnsi" w:hAnsiTheme="majorHAnsi" w:cstheme="majorHAnsi"/>
          <w:sz w:val="24"/>
          <w:szCs w:val="24"/>
        </w:rPr>
        <w:t xml:space="preserve">  </w:t>
      </w:r>
      <w:r w:rsidRPr="00967C10">
        <w:rPr>
          <w:rFonts w:asciiTheme="majorHAnsi" w:hAnsiTheme="majorHAnsi" w:cstheme="majorHAnsi"/>
          <w:sz w:val="24"/>
          <w:szCs w:val="24"/>
        </w:rPr>
        <w:t xml:space="preserve">Kalkulator  </w:t>
      </w:r>
    </w:p>
    <w:p w14:paraId="7DF26417" w14:textId="549534BC" w:rsidR="00090CB8" w:rsidRPr="00967C10" w:rsidRDefault="00090CB8" w:rsidP="008C1DB0">
      <w:pPr>
        <w:pStyle w:val="Akapitzlist"/>
        <w:numPr>
          <w:ilvl w:val="0"/>
          <w:numId w:val="33"/>
        </w:numPr>
        <w:spacing w:after="0" w:line="312" w:lineRule="auto"/>
        <w:ind w:left="851" w:hanging="851"/>
        <w:jc w:val="both"/>
        <w:rPr>
          <w:rFonts w:asciiTheme="majorHAnsi" w:hAnsiTheme="majorHAnsi" w:cstheme="majorHAnsi"/>
          <w:sz w:val="24"/>
          <w:szCs w:val="24"/>
        </w:rPr>
      </w:pPr>
      <w:r w:rsidRPr="00967C10">
        <w:rPr>
          <w:rFonts w:asciiTheme="majorHAnsi" w:hAnsiTheme="majorHAnsi" w:cstheme="majorHAnsi"/>
          <w:sz w:val="24"/>
          <w:szCs w:val="24"/>
        </w:rPr>
        <w:t xml:space="preserve">Oświadczenie JEDZ </w:t>
      </w:r>
    </w:p>
    <w:p w14:paraId="56F6BEC4" w14:textId="0D0658AE" w:rsidR="00090CB8" w:rsidRPr="00967C10" w:rsidRDefault="00090CB8" w:rsidP="008C1DB0">
      <w:pPr>
        <w:spacing w:after="0" w:line="312" w:lineRule="auto"/>
        <w:ind w:left="851" w:hanging="851"/>
        <w:jc w:val="both"/>
        <w:rPr>
          <w:rFonts w:asciiTheme="majorHAnsi" w:hAnsiTheme="majorHAnsi" w:cstheme="majorHAnsi"/>
          <w:sz w:val="24"/>
          <w:szCs w:val="24"/>
        </w:rPr>
      </w:pPr>
      <w:r w:rsidRPr="00967C10">
        <w:rPr>
          <w:rFonts w:asciiTheme="majorHAnsi" w:hAnsiTheme="majorHAnsi" w:cstheme="majorHAnsi"/>
          <w:sz w:val="24"/>
          <w:szCs w:val="24"/>
        </w:rPr>
        <w:t xml:space="preserve">4A.  </w:t>
      </w:r>
      <w:r w:rsidR="00FD4641" w:rsidRPr="00967C10">
        <w:rPr>
          <w:rFonts w:asciiTheme="majorHAnsi" w:hAnsiTheme="majorHAnsi" w:cstheme="majorHAnsi"/>
          <w:sz w:val="24"/>
          <w:szCs w:val="24"/>
        </w:rPr>
        <w:t xml:space="preserve">     </w:t>
      </w:r>
      <w:r w:rsidR="001071DD" w:rsidRPr="00967C10">
        <w:rPr>
          <w:rFonts w:asciiTheme="majorHAnsi" w:hAnsiTheme="majorHAnsi" w:cstheme="majorHAnsi"/>
          <w:sz w:val="24"/>
          <w:szCs w:val="24"/>
        </w:rPr>
        <w:t xml:space="preserve">  </w:t>
      </w:r>
      <w:r w:rsidR="00FD4641" w:rsidRPr="00967C10">
        <w:rPr>
          <w:rFonts w:asciiTheme="majorHAnsi" w:hAnsiTheme="majorHAnsi" w:cstheme="majorHAnsi"/>
          <w:sz w:val="24"/>
          <w:szCs w:val="24"/>
        </w:rPr>
        <w:t xml:space="preserve"> </w:t>
      </w:r>
      <w:r w:rsidRPr="00967C10">
        <w:rPr>
          <w:rFonts w:asciiTheme="majorHAnsi" w:hAnsiTheme="majorHAnsi" w:cstheme="majorHAnsi"/>
          <w:sz w:val="24"/>
          <w:szCs w:val="24"/>
        </w:rPr>
        <w:t>Oświadczenie w zakresie art. 5k rozporządzenia Rady UE 2022_576</w:t>
      </w:r>
    </w:p>
    <w:p w14:paraId="53013B25" w14:textId="4784CD99" w:rsidR="00090CB8" w:rsidRPr="00967C10" w:rsidRDefault="00090CB8" w:rsidP="008C1DB0">
      <w:pPr>
        <w:spacing w:after="0" w:line="312" w:lineRule="auto"/>
        <w:ind w:left="851" w:hanging="851"/>
        <w:jc w:val="both"/>
        <w:rPr>
          <w:rFonts w:asciiTheme="majorHAnsi" w:hAnsiTheme="majorHAnsi" w:cstheme="majorHAnsi"/>
          <w:sz w:val="24"/>
          <w:szCs w:val="24"/>
        </w:rPr>
      </w:pPr>
      <w:r w:rsidRPr="00967C10">
        <w:rPr>
          <w:rFonts w:asciiTheme="majorHAnsi" w:hAnsiTheme="majorHAnsi" w:cstheme="majorHAnsi"/>
          <w:sz w:val="24"/>
          <w:szCs w:val="24"/>
        </w:rPr>
        <w:t xml:space="preserve">4B.  </w:t>
      </w:r>
      <w:r w:rsidR="00FD4641" w:rsidRPr="00967C10">
        <w:rPr>
          <w:rFonts w:asciiTheme="majorHAnsi" w:hAnsiTheme="majorHAnsi" w:cstheme="majorHAnsi"/>
          <w:sz w:val="24"/>
          <w:szCs w:val="24"/>
        </w:rPr>
        <w:t xml:space="preserve">     </w:t>
      </w:r>
      <w:r w:rsidR="001071DD" w:rsidRPr="00967C10">
        <w:rPr>
          <w:rFonts w:asciiTheme="majorHAnsi" w:hAnsiTheme="majorHAnsi" w:cstheme="majorHAnsi"/>
          <w:sz w:val="24"/>
          <w:szCs w:val="24"/>
        </w:rPr>
        <w:t xml:space="preserve"> </w:t>
      </w:r>
      <w:r w:rsidR="00FD4641" w:rsidRPr="00967C10">
        <w:rPr>
          <w:rFonts w:asciiTheme="majorHAnsi" w:hAnsiTheme="majorHAnsi" w:cstheme="majorHAnsi"/>
          <w:sz w:val="24"/>
          <w:szCs w:val="24"/>
        </w:rPr>
        <w:t xml:space="preserve">  </w:t>
      </w:r>
      <w:r w:rsidRPr="00967C10">
        <w:rPr>
          <w:rFonts w:asciiTheme="majorHAnsi" w:hAnsiTheme="majorHAnsi" w:cstheme="majorHAnsi"/>
          <w:sz w:val="24"/>
          <w:szCs w:val="24"/>
        </w:rPr>
        <w:t>Oświadczenie podmiotu udostępniającego zasoby</w:t>
      </w:r>
    </w:p>
    <w:p w14:paraId="7146E164" w14:textId="3274BDB3" w:rsidR="00090CB8" w:rsidRPr="00967C10" w:rsidRDefault="00090CB8" w:rsidP="008C1DB0">
      <w:pPr>
        <w:pStyle w:val="Akapitzlist"/>
        <w:numPr>
          <w:ilvl w:val="0"/>
          <w:numId w:val="33"/>
        </w:numPr>
        <w:spacing w:after="0" w:line="312" w:lineRule="auto"/>
        <w:ind w:left="851" w:hanging="851"/>
        <w:jc w:val="both"/>
        <w:rPr>
          <w:rFonts w:asciiTheme="majorHAnsi" w:hAnsiTheme="majorHAnsi" w:cstheme="majorHAnsi"/>
          <w:sz w:val="24"/>
          <w:szCs w:val="24"/>
        </w:rPr>
      </w:pPr>
      <w:r w:rsidRPr="00967C10">
        <w:rPr>
          <w:rFonts w:asciiTheme="majorHAnsi" w:hAnsiTheme="majorHAnsi" w:cstheme="majorHAnsi"/>
          <w:sz w:val="24"/>
          <w:szCs w:val="24"/>
        </w:rPr>
        <w:t>Oświadczenie w zakresie wykazu dostaw</w:t>
      </w:r>
    </w:p>
    <w:p w14:paraId="4741A932" w14:textId="40FD5AAE" w:rsidR="00090CB8" w:rsidRPr="00967C10" w:rsidRDefault="00090CB8" w:rsidP="008C1DB0">
      <w:pPr>
        <w:pStyle w:val="Akapitzlist"/>
        <w:numPr>
          <w:ilvl w:val="0"/>
          <w:numId w:val="33"/>
        </w:numPr>
        <w:spacing w:after="0" w:line="312" w:lineRule="auto"/>
        <w:ind w:left="851" w:hanging="851"/>
        <w:jc w:val="both"/>
        <w:rPr>
          <w:rFonts w:asciiTheme="majorHAnsi" w:hAnsiTheme="majorHAnsi" w:cstheme="majorHAnsi"/>
          <w:sz w:val="24"/>
          <w:szCs w:val="24"/>
        </w:rPr>
      </w:pPr>
      <w:r w:rsidRPr="00967C10">
        <w:rPr>
          <w:rFonts w:asciiTheme="majorHAnsi" w:hAnsiTheme="majorHAnsi" w:cstheme="majorHAnsi"/>
          <w:sz w:val="24"/>
          <w:szCs w:val="24"/>
        </w:rPr>
        <w:t xml:space="preserve">Oświadczenie o przynależności lub braku przynależności do tej samej grupy </w:t>
      </w:r>
      <w:r w:rsidR="00FD4641" w:rsidRPr="00967C10">
        <w:rPr>
          <w:rFonts w:asciiTheme="majorHAnsi" w:hAnsiTheme="majorHAnsi" w:cstheme="majorHAnsi"/>
          <w:sz w:val="24"/>
          <w:szCs w:val="24"/>
        </w:rPr>
        <w:t xml:space="preserve"> </w:t>
      </w:r>
      <w:r w:rsidRPr="00967C10">
        <w:rPr>
          <w:rFonts w:asciiTheme="majorHAnsi" w:hAnsiTheme="majorHAnsi" w:cstheme="majorHAnsi"/>
          <w:sz w:val="24"/>
          <w:szCs w:val="24"/>
        </w:rPr>
        <w:t xml:space="preserve">kapitałowej </w:t>
      </w:r>
    </w:p>
    <w:p w14:paraId="3D04C459" w14:textId="5B1DE75F" w:rsidR="00090CB8" w:rsidRPr="00967C10" w:rsidRDefault="00090CB8" w:rsidP="008C1DB0">
      <w:pPr>
        <w:pStyle w:val="Akapitzlist"/>
        <w:numPr>
          <w:ilvl w:val="0"/>
          <w:numId w:val="33"/>
        </w:numPr>
        <w:spacing w:after="0" w:line="312" w:lineRule="auto"/>
        <w:ind w:left="851" w:hanging="851"/>
        <w:jc w:val="both"/>
        <w:rPr>
          <w:rFonts w:asciiTheme="majorHAnsi" w:hAnsiTheme="majorHAnsi" w:cstheme="majorHAnsi"/>
          <w:sz w:val="24"/>
          <w:szCs w:val="24"/>
        </w:rPr>
      </w:pPr>
      <w:r w:rsidRPr="00967C10">
        <w:rPr>
          <w:rFonts w:asciiTheme="majorHAnsi" w:hAnsiTheme="majorHAnsi" w:cstheme="majorHAnsi"/>
          <w:sz w:val="24"/>
          <w:szCs w:val="24"/>
        </w:rPr>
        <w:t>Oświadczenie o aktualności JEDZ</w:t>
      </w:r>
    </w:p>
    <w:p w14:paraId="7AED545C" w14:textId="742E7DD7" w:rsidR="00090CB8" w:rsidRPr="00967C10" w:rsidRDefault="00090CB8" w:rsidP="008C1DB0">
      <w:pPr>
        <w:pStyle w:val="Akapitzlist"/>
        <w:numPr>
          <w:ilvl w:val="0"/>
          <w:numId w:val="33"/>
        </w:numPr>
        <w:spacing w:after="0" w:line="312" w:lineRule="auto"/>
        <w:ind w:left="851" w:hanging="851"/>
        <w:jc w:val="both"/>
        <w:rPr>
          <w:rFonts w:asciiTheme="majorHAnsi" w:hAnsiTheme="majorHAnsi" w:cstheme="majorHAnsi"/>
          <w:sz w:val="24"/>
          <w:szCs w:val="24"/>
        </w:rPr>
      </w:pPr>
      <w:bookmarkStart w:id="93" w:name="_Hlk78532401"/>
      <w:r w:rsidRPr="00967C10">
        <w:rPr>
          <w:rFonts w:asciiTheme="majorHAnsi" w:hAnsiTheme="majorHAnsi" w:cstheme="majorHAnsi"/>
          <w:sz w:val="24"/>
          <w:szCs w:val="24"/>
        </w:rPr>
        <w:t>Zobowiązanie podmiotu do oddania do dyspozycji wykonawcy niezbędnych zasobów</w:t>
      </w:r>
    </w:p>
    <w:bookmarkEnd w:id="93"/>
    <w:p w14:paraId="7669E35A" w14:textId="338948F9" w:rsidR="008047D3" w:rsidRPr="00967C10" w:rsidRDefault="00090CB8" w:rsidP="008C1DB0">
      <w:pPr>
        <w:pStyle w:val="Akapitzlist"/>
        <w:numPr>
          <w:ilvl w:val="0"/>
          <w:numId w:val="33"/>
        </w:numPr>
        <w:spacing w:after="0" w:line="312" w:lineRule="auto"/>
        <w:ind w:left="851" w:hanging="851"/>
        <w:jc w:val="both"/>
        <w:rPr>
          <w:rFonts w:asciiTheme="majorHAnsi" w:hAnsiTheme="majorHAnsi" w:cstheme="majorHAnsi"/>
          <w:sz w:val="24"/>
          <w:szCs w:val="24"/>
        </w:rPr>
      </w:pPr>
      <w:r w:rsidRPr="00967C10">
        <w:rPr>
          <w:rFonts w:asciiTheme="majorHAnsi" w:hAnsiTheme="majorHAnsi" w:cstheme="majorHAnsi"/>
          <w:sz w:val="24"/>
          <w:szCs w:val="24"/>
        </w:rPr>
        <w:t>Oświadczenie wykonawców wspólnie ubiegających się o udzielenie zamówienia</w:t>
      </w:r>
    </w:p>
    <w:p w14:paraId="58E64A74" w14:textId="77777777" w:rsidR="004A1E96" w:rsidRPr="00967C10" w:rsidRDefault="004A1E96" w:rsidP="004A1E96">
      <w:pPr>
        <w:pStyle w:val="Akapitzlist"/>
        <w:spacing w:after="0" w:line="312" w:lineRule="auto"/>
        <w:ind w:left="851"/>
        <w:jc w:val="both"/>
        <w:rPr>
          <w:rFonts w:asciiTheme="majorHAnsi" w:hAnsiTheme="majorHAnsi" w:cstheme="majorHAnsi"/>
          <w:sz w:val="24"/>
          <w:szCs w:val="24"/>
        </w:rPr>
      </w:pPr>
    </w:p>
    <w:sectPr w:rsidR="004A1E96" w:rsidRPr="00967C10">
      <w:headerReference w:type="default" r:id="rId33"/>
      <w:footerReference w:type="default" r:id="rId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F47FEF" w14:textId="77777777" w:rsidR="001F3323" w:rsidRDefault="001F3323" w:rsidP="00C24B45">
      <w:pPr>
        <w:spacing w:after="0" w:line="240" w:lineRule="auto"/>
      </w:pPr>
      <w:r>
        <w:separator/>
      </w:r>
    </w:p>
  </w:endnote>
  <w:endnote w:type="continuationSeparator" w:id="0">
    <w:p w14:paraId="771FFB90" w14:textId="77777777" w:rsidR="001F3323" w:rsidRDefault="001F3323" w:rsidP="00C24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
    <w:charset w:val="00"/>
    <w:family w:val="auto"/>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8836189"/>
      <w:docPartObj>
        <w:docPartGallery w:val="Page Numbers (Bottom of Page)"/>
        <w:docPartUnique/>
      </w:docPartObj>
    </w:sdtPr>
    <w:sdtEndPr/>
    <w:sdtContent>
      <w:sdt>
        <w:sdtPr>
          <w:id w:val="-1769616900"/>
          <w:docPartObj>
            <w:docPartGallery w:val="Page Numbers (Top of Page)"/>
            <w:docPartUnique/>
          </w:docPartObj>
        </w:sdtPr>
        <w:sdtEndPr/>
        <w:sdtContent>
          <w:p w14:paraId="0B4F8D35" w14:textId="5B1E5705" w:rsidR="00D04FD2" w:rsidRDefault="00D04FD2">
            <w:pPr>
              <w:pStyle w:val="Stopka"/>
              <w:jc w:val="right"/>
            </w:pPr>
            <w:r w:rsidRPr="00586378">
              <w:rPr>
                <w:sz w:val="20"/>
                <w:szCs w:val="20"/>
              </w:rPr>
              <w:t xml:space="preserve">Strona </w:t>
            </w:r>
            <w:r w:rsidRPr="00586378">
              <w:fldChar w:fldCharType="begin"/>
            </w:r>
            <w:r w:rsidRPr="00586378">
              <w:rPr>
                <w:sz w:val="20"/>
                <w:szCs w:val="20"/>
              </w:rPr>
              <w:instrText>PAGE</w:instrText>
            </w:r>
            <w:r w:rsidRPr="00586378">
              <w:fldChar w:fldCharType="separate"/>
            </w:r>
            <w:r w:rsidR="00C2622F">
              <w:rPr>
                <w:noProof/>
                <w:sz w:val="20"/>
                <w:szCs w:val="20"/>
              </w:rPr>
              <w:t>9</w:t>
            </w:r>
            <w:r w:rsidRPr="00586378">
              <w:fldChar w:fldCharType="end"/>
            </w:r>
            <w:r w:rsidRPr="00586378">
              <w:rPr>
                <w:sz w:val="20"/>
                <w:szCs w:val="20"/>
              </w:rPr>
              <w:t xml:space="preserve"> z </w:t>
            </w:r>
            <w:r w:rsidRPr="00586378">
              <w:fldChar w:fldCharType="begin"/>
            </w:r>
            <w:r w:rsidRPr="00586378">
              <w:rPr>
                <w:sz w:val="20"/>
                <w:szCs w:val="20"/>
              </w:rPr>
              <w:instrText>NUMPAGES</w:instrText>
            </w:r>
            <w:r w:rsidRPr="00586378">
              <w:fldChar w:fldCharType="separate"/>
            </w:r>
            <w:r w:rsidR="00C2622F">
              <w:rPr>
                <w:noProof/>
                <w:sz w:val="20"/>
                <w:szCs w:val="20"/>
              </w:rPr>
              <w:t>39</w:t>
            </w:r>
            <w:r w:rsidRPr="00586378">
              <w:fldChar w:fldCharType="end"/>
            </w:r>
          </w:p>
        </w:sdtContent>
      </w:sdt>
    </w:sdtContent>
  </w:sdt>
  <w:p w14:paraId="7D985A52" w14:textId="77777777" w:rsidR="00D04FD2" w:rsidRDefault="00D04FD2">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ECC2C3" w14:textId="77777777" w:rsidR="001F3323" w:rsidRDefault="001F3323" w:rsidP="00C24B45">
      <w:pPr>
        <w:spacing w:after="0" w:line="240" w:lineRule="auto"/>
      </w:pPr>
      <w:r>
        <w:separator/>
      </w:r>
    </w:p>
  </w:footnote>
  <w:footnote w:type="continuationSeparator" w:id="0">
    <w:p w14:paraId="174C052B" w14:textId="77777777" w:rsidR="001F3323" w:rsidRDefault="001F3323" w:rsidP="00C24B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B6750" w14:textId="7D0245AB" w:rsidR="00D04FD2" w:rsidRDefault="00D04FD2">
    <w:pPr>
      <w:pStyle w:val="Nagwek"/>
    </w:pPr>
    <w:r w:rsidRPr="00A13289">
      <w:rPr>
        <w:rFonts w:ascii="Times New Roman" w:hAnsi="Times New Roman" w:cs="Times New Roman"/>
        <w:sz w:val="24"/>
        <w:szCs w:val="24"/>
        <w:shd w:val="clear" w:color="auto" w:fill="FFFFFF"/>
      </w:rPr>
      <w:softHyphen/>
    </w:r>
    <w:r w:rsidRPr="00A13289">
      <w:rPr>
        <w:rFonts w:asciiTheme="majorHAnsi" w:hAnsiTheme="majorHAnsi" w:cstheme="majorHAnsi"/>
        <w:sz w:val="24"/>
        <w:szCs w:val="24"/>
        <w:shd w:val="clear" w:color="auto" w:fill="FFFFFF"/>
      </w:rPr>
      <w:t>Numer sprawy</w:t>
    </w:r>
    <w:r w:rsidRPr="00A13289">
      <w:rPr>
        <w:rFonts w:asciiTheme="majorHAnsi" w:hAnsiTheme="majorHAnsi" w:cstheme="majorHAnsi"/>
        <w:sz w:val="24"/>
        <w:szCs w:val="24"/>
      </w:rPr>
      <w:t xml:space="preserve">: </w:t>
    </w:r>
    <w:r w:rsidR="003E51AC" w:rsidRPr="00A13289">
      <w:rPr>
        <w:rFonts w:asciiTheme="majorHAnsi" w:hAnsiTheme="majorHAnsi" w:cstheme="majorHAnsi"/>
        <w:sz w:val="24"/>
        <w:szCs w:val="24"/>
      </w:rPr>
      <w:t>WI.271.6.2025.KA.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decimal"/>
      <w:lvlText w:val="%1."/>
      <w:lvlJc w:val="left"/>
      <w:pPr>
        <w:tabs>
          <w:tab w:val="num" w:pos="0"/>
        </w:tabs>
        <w:ind w:left="502" w:hanging="360"/>
      </w:pPr>
    </w:lvl>
    <w:lvl w:ilvl="1">
      <w:start w:val="1"/>
      <w:numFmt w:val="decimal"/>
      <w:lvlText w:val="%1.%2."/>
      <w:lvlJc w:val="left"/>
      <w:pPr>
        <w:tabs>
          <w:tab w:val="num" w:pos="0"/>
        </w:tabs>
        <w:ind w:left="792" w:hanging="432"/>
      </w:pPr>
      <w:rPr>
        <w:rFonts w:ascii="Times New Roman" w:hAnsi="Times New Roman" w:cs="Times New Roman"/>
        <w:b/>
        <w:bCs/>
        <w:color w:val="000000"/>
        <w:sz w:val="22"/>
        <w:szCs w:val="22"/>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4"/>
    <w:multiLevelType w:val="multilevel"/>
    <w:tmpl w:val="DDDA8DF2"/>
    <w:name w:val="WW8Num4"/>
    <w:lvl w:ilvl="0">
      <w:start w:val="3"/>
      <w:numFmt w:val="decimal"/>
      <w:lvlText w:val="%1."/>
      <w:lvlJc w:val="left"/>
      <w:pPr>
        <w:tabs>
          <w:tab w:val="num" w:pos="0"/>
        </w:tabs>
        <w:ind w:left="540" w:hanging="540"/>
      </w:pPr>
      <w:rPr>
        <w:rFonts w:hint="default"/>
      </w:rPr>
    </w:lvl>
    <w:lvl w:ilvl="1">
      <w:start w:val="1"/>
      <w:numFmt w:val="decimal"/>
      <w:lvlText w:val="%1.%2."/>
      <w:lvlJc w:val="left"/>
      <w:pPr>
        <w:tabs>
          <w:tab w:val="num" w:pos="0"/>
        </w:tabs>
        <w:ind w:left="900" w:hanging="540"/>
      </w:pPr>
      <w:rPr>
        <w:rFonts w:ascii="Times New Roman" w:hAnsi="Times New Roman" w:cs="Times New Roman" w:hint="default"/>
        <w:b/>
        <w:bCs/>
        <w:color w:val="000000"/>
        <w:sz w:val="24"/>
        <w:szCs w:val="24"/>
      </w:rPr>
    </w:lvl>
    <w:lvl w:ilvl="2">
      <w:start w:val="1"/>
      <w:numFmt w:val="decimal"/>
      <w:lvlText w:val="%1.%2.%3."/>
      <w:lvlJc w:val="left"/>
      <w:pPr>
        <w:tabs>
          <w:tab w:val="num" w:pos="0"/>
        </w:tabs>
        <w:ind w:left="1440" w:hanging="720"/>
      </w:pPr>
      <w:rPr>
        <w:rFonts w:hint="default"/>
        <w:b/>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2" w15:restartNumberingAfterBreak="0">
    <w:nsid w:val="00000009"/>
    <w:multiLevelType w:val="multilevel"/>
    <w:tmpl w:val="F6D60DFE"/>
    <w:name w:val="WW8Num9"/>
    <w:lvl w:ilvl="0">
      <w:start w:val="11"/>
      <w:numFmt w:val="decimal"/>
      <w:lvlText w:val="%1"/>
      <w:lvlJc w:val="left"/>
      <w:pPr>
        <w:tabs>
          <w:tab w:val="num" w:pos="0"/>
        </w:tabs>
        <w:ind w:left="540" w:hanging="540"/>
      </w:pPr>
      <w:rPr>
        <w:rFonts w:ascii="Times New Roman" w:hAnsi="Times New Roman" w:cs="Times New Roman" w:hint="default"/>
        <w:b/>
        <w:sz w:val="22"/>
        <w:szCs w:val="22"/>
      </w:rPr>
    </w:lvl>
    <w:lvl w:ilvl="1">
      <w:start w:val="13"/>
      <w:numFmt w:val="decimal"/>
      <w:lvlText w:val="%1.%2"/>
      <w:lvlJc w:val="left"/>
      <w:pPr>
        <w:tabs>
          <w:tab w:val="num" w:pos="0"/>
        </w:tabs>
        <w:ind w:left="540" w:hanging="540"/>
      </w:pPr>
      <w:rPr>
        <w:rFonts w:cs="Times New Roman" w:hint="default"/>
        <w:b/>
        <w:bCs/>
        <w:sz w:val="22"/>
      </w:rPr>
    </w:lvl>
    <w:lvl w:ilvl="2">
      <w:start w:val="1"/>
      <w:numFmt w:val="decimal"/>
      <w:lvlText w:val="%1.%2.%3"/>
      <w:lvlJc w:val="left"/>
      <w:pPr>
        <w:tabs>
          <w:tab w:val="num" w:pos="0"/>
        </w:tabs>
        <w:ind w:left="720" w:hanging="720"/>
      </w:pPr>
      <w:rPr>
        <w:rFonts w:ascii="Times New Roman" w:hAnsi="Times New Roman" w:cs="Times New Roman" w:hint="default"/>
        <w:b/>
        <w:sz w:val="22"/>
        <w:szCs w:val="22"/>
      </w:rPr>
    </w:lvl>
    <w:lvl w:ilvl="3">
      <w:start w:val="1"/>
      <w:numFmt w:val="decimal"/>
      <w:lvlText w:val="%1.%2.%3.%4"/>
      <w:lvlJc w:val="left"/>
      <w:pPr>
        <w:tabs>
          <w:tab w:val="num" w:pos="0"/>
        </w:tabs>
        <w:ind w:left="720" w:hanging="720"/>
      </w:pPr>
      <w:rPr>
        <w:rFonts w:ascii="Times New Roman" w:hAnsi="Times New Roman" w:cs="Times New Roman" w:hint="default"/>
        <w:b/>
        <w:sz w:val="22"/>
        <w:szCs w:val="22"/>
      </w:rPr>
    </w:lvl>
    <w:lvl w:ilvl="4">
      <w:start w:val="1"/>
      <w:numFmt w:val="decimal"/>
      <w:lvlText w:val="%1.%2.%3.%4.%5"/>
      <w:lvlJc w:val="left"/>
      <w:pPr>
        <w:tabs>
          <w:tab w:val="num" w:pos="0"/>
        </w:tabs>
        <w:ind w:left="1080" w:hanging="1080"/>
      </w:pPr>
      <w:rPr>
        <w:rFonts w:ascii="Times New Roman" w:hAnsi="Times New Roman" w:cs="Times New Roman" w:hint="default"/>
        <w:b/>
        <w:sz w:val="22"/>
        <w:szCs w:val="22"/>
      </w:rPr>
    </w:lvl>
    <w:lvl w:ilvl="5">
      <w:start w:val="1"/>
      <w:numFmt w:val="decimal"/>
      <w:lvlText w:val="%1.%2.%3.%4.%5.%6"/>
      <w:lvlJc w:val="left"/>
      <w:pPr>
        <w:tabs>
          <w:tab w:val="num" w:pos="0"/>
        </w:tabs>
        <w:ind w:left="1080" w:hanging="1080"/>
      </w:pPr>
      <w:rPr>
        <w:rFonts w:ascii="Times New Roman" w:hAnsi="Times New Roman" w:cs="Times New Roman" w:hint="default"/>
        <w:b/>
        <w:sz w:val="22"/>
        <w:szCs w:val="22"/>
      </w:rPr>
    </w:lvl>
    <w:lvl w:ilvl="6">
      <w:start w:val="1"/>
      <w:numFmt w:val="decimal"/>
      <w:lvlText w:val="%1.%2.%3.%4.%5.%6.%7"/>
      <w:lvlJc w:val="left"/>
      <w:pPr>
        <w:tabs>
          <w:tab w:val="num" w:pos="0"/>
        </w:tabs>
        <w:ind w:left="1440" w:hanging="1440"/>
      </w:pPr>
      <w:rPr>
        <w:rFonts w:ascii="Times New Roman" w:hAnsi="Times New Roman" w:cs="Times New Roman" w:hint="default"/>
        <w:b/>
        <w:sz w:val="22"/>
        <w:szCs w:val="22"/>
      </w:rPr>
    </w:lvl>
    <w:lvl w:ilvl="7">
      <w:start w:val="1"/>
      <w:numFmt w:val="decimal"/>
      <w:lvlText w:val="%1.%2.%3.%4.%5.%6.%7.%8"/>
      <w:lvlJc w:val="left"/>
      <w:pPr>
        <w:tabs>
          <w:tab w:val="num" w:pos="0"/>
        </w:tabs>
        <w:ind w:left="1440" w:hanging="1440"/>
      </w:pPr>
      <w:rPr>
        <w:rFonts w:ascii="Times New Roman" w:hAnsi="Times New Roman" w:cs="Times New Roman" w:hint="default"/>
        <w:b/>
        <w:sz w:val="22"/>
        <w:szCs w:val="22"/>
      </w:rPr>
    </w:lvl>
    <w:lvl w:ilvl="8">
      <w:start w:val="1"/>
      <w:numFmt w:val="decimal"/>
      <w:lvlText w:val="%1.%2.%3.%4.%5.%6.%7.%8.%9"/>
      <w:lvlJc w:val="left"/>
      <w:pPr>
        <w:tabs>
          <w:tab w:val="num" w:pos="0"/>
        </w:tabs>
        <w:ind w:left="1800" w:hanging="1800"/>
      </w:pPr>
      <w:rPr>
        <w:rFonts w:ascii="Times New Roman" w:hAnsi="Times New Roman" w:cs="Times New Roman" w:hint="default"/>
        <w:b/>
        <w:sz w:val="22"/>
        <w:szCs w:val="22"/>
      </w:rPr>
    </w:lvl>
  </w:abstractNum>
  <w:abstractNum w:abstractNumId="3" w15:restartNumberingAfterBreak="0">
    <w:nsid w:val="0000000F"/>
    <w:multiLevelType w:val="multilevel"/>
    <w:tmpl w:val="0000000F"/>
    <w:name w:val="WW8Num15"/>
    <w:lvl w:ilvl="0">
      <w:start w:val="1"/>
      <w:numFmt w:val="decimal"/>
      <w:lvlText w:val="%1."/>
      <w:lvlJc w:val="left"/>
      <w:pPr>
        <w:tabs>
          <w:tab w:val="num" w:pos="0"/>
        </w:tabs>
        <w:ind w:left="502" w:hanging="360"/>
      </w:pPr>
    </w:lvl>
    <w:lvl w:ilvl="1">
      <w:start w:val="1"/>
      <w:numFmt w:val="decimal"/>
      <w:lvlText w:val="4.%2."/>
      <w:lvlJc w:val="left"/>
      <w:pPr>
        <w:tabs>
          <w:tab w:val="num" w:pos="0"/>
        </w:tabs>
        <w:ind w:left="792" w:hanging="432"/>
      </w:pPr>
      <w:rPr>
        <w:rFonts w:ascii="Times New Roman" w:eastAsia="Calibri" w:hAnsi="Times New Roman" w:cs="Times New Roman"/>
        <w:b/>
        <w:color w:val="000000"/>
        <w:sz w:val="22"/>
        <w:szCs w:val="24"/>
        <w:lang w:eastAsia="en-US"/>
      </w:rPr>
    </w:lvl>
    <w:lvl w:ilvl="2">
      <w:start w:val="1"/>
      <w:numFmt w:val="decimal"/>
      <w:lvlText w:val="4.%2.%3."/>
      <w:lvlJc w:val="left"/>
      <w:pPr>
        <w:tabs>
          <w:tab w:val="num" w:pos="708"/>
        </w:tabs>
        <w:ind w:left="1224" w:hanging="504"/>
      </w:pPr>
      <w:rPr>
        <w:rFonts w:ascii="Times New Roman" w:eastAsia="Calibri" w:hAnsi="Times New Roman" w:cs="Times New Roman"/>
        <w:b/>
        <w:color w:val="000000"/>
        <w:sz w:val="22"/>
        <w:szCs w:val="24"/>
        <w:lang w:eastAsia="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1A"/>
    <w:multiLevelType w:val="multilevel"/>
    <w:tmpl w:val="623ABFD6"/>
    <w:name w:val="WW8Num40"/>
    <w:lvl w:ilvl="0">
      <w:start w:val="14"/>
      <w:numFmt w:val="decimal"/>
      <w:lvlText w:val="%1."/>
      <w:lvlJc w:val="left"/>
      <w:pPr>
        <w:tabs>
          <w:tab w:val="num" w:pos="0"/>
        </w:tabs>
        <w:ind w:left="360" w:hanging="360"/>
      </w:pPr>
      <w:rPr>
        <w:rFonts w:eastAsia="TimesNewRoman"/>
        <w:b/>
        <w:sz w:val="24"/>
        <w:szCs w:val="24"/>
      </w:rPr>
    </w:lvl>
    <w:lvl w:ilvl="1">
      <w:start w:val="1"/>
      <w:numFmt w:val="decimal"/>
      <w:lvlText w:val="%1.%2."/>
      <w:lvlJc w:val="left"/>
      <w:pPr>
        <w:tabs>
          <w:tab w:val="num" w:pos="708"/>
        </w:tabs>
        <w:ind w:left="792" w:hanging="432"/>
      </w:pPr>
      <w:rPr>
        <w:rFonts w:ascii="Times New Roman" w:eastAsia="TimesNewRoman" w:hAnsi="Times New Roman" w:cs="Times New Roman"/>
        <w:b/>
        <w:sz w:val="22"/>
        <w:szCs w:val="22"/>
      </w:rPr>
    </w:lvl>
    <w:lvl w:ilvl="2">
      <w:start w:val="1"/>
      <w:numFmt w:val="decimal"/>
      <w:lvlText w:val="%1.%2.%3."/>
      <w:lvlJc w:val="left"/>
      <w:pPr>
        <w:tabs>
          <w:tab w:val="num" w:pos="415"/>
        </w:tabs>
        <w:ind w:left="1639" w:hanging="504"/>
      </w:pPr>
      <w:rPr>
        <w:rFonts w:ascii="Times New Roman" w:eastAsia="TimesNewRoman" w:hAnsi="Times New Roman" w:cs="Times New Roman" w:hint="default"/>
        <w:b w:val="0"/>
        <w:bCs w:val="0"/>
        <w:sz w:val="22"/>
        <w:szCs w:val="24"/>
      </w:rPr>
    </w:lvl>
    <w:lvl w:ilvl="3">
      <w:start w:val="1"/>
      <w:numFmt w:val="decimal"/>
      <w:lvlText w:val="%1.%2.%3.%4."/>
      <w:lvlJc w:val="left"/>
      <w:pPr>
        <w:tabs>
          <w:tab w:val="num" w:pos="0"/>
        </w:tabs>
        <w:ind w:left="1728" w:hanging="648"/>
      </w:pPr>
      <w:rPr>
        <w:rFonts w:eastAsia="TimesNewRoman"/>
      </w:rPr>
    </w:lvl>
    <w:lvl w:ilvl="4">
      <w:start w:val="1"/>
      <w:numFmt w:val="decimal"/>
      <w:lvlText w:val="%1.%2.%3.%4.%5."/>
      <w:lvlJc w:val="left"/>
      <w:pPr>
        <w:tabs>
          <w:tab w:val="num" w:pos="0"/>
        </w:tabs>
        <w:ind w:left="2232" w:hanging="792"/>
      </w:pPr>
      <w:rPr>
        <w:rFonts w:eastAsia="TimesNewRoman"/>
      </w:rPr>
    </w:lvl>
    <w:lvl w:ilvl="5">
      <w:start w:val="1"/>
      <w:numFmt w:val="decimal"/>
      <w:lvlText w:val="%1.%2.%3.%4.%5.%6."/>
      <w:lvlJc w:val="left"/>
      <w:pPr>
        <w:tabs>
          <w:tab w:val="num" w:pos="0"/>
        </w:tabs>
        <w:ind w:left="2736" w:hanging="936"/>
      </w:pPr>
      <w:rPr>
        <w:rFonts w:eastAsia="TimesNewRoman"/>
      </w:rPr>
    </w:lvl>
    <w:lvl w:ilvl="6">
      <w:start w:val="1"/>
      <w:numFmt w:val="decimal"/>
      <w:lvlText w:val="%1.%2.%3.%4.%5.%6.%7."/>
      <w:lvlJc w:val="left"/>
      <w:pPr>
        <w:tabs>
          <w:tab w:val="num" w:pos="0"/>
        </w:tabs>
        <w:ind w:left="3240" w:hanging="1080"/>
      </w:pPr>
      <w:rPr>
        <w:rFonts w:eastAsia="TimesNewRoman"/>
      </w:rPr>
    </w:lvl>
    <w:lvl w:ilvl="7">
      <w:start w:val="1"/>
      <w:numFmt w:val="decimal"/>
      <w:lvlText w:val="%1.%2.%3.%4.%5.%6.%7.%8."/>
      <w:lvlJc w:val="left"/>
      <w:pPr>
        <w:tabs>
          <w:tab w:val="num" w:pos="0"/>
        </w:tabs>
        <w:ind w:left="3744" w:hanging="1224"/>
      </w:pPr>
      <w:rPr>
        <w:rFonts w:eastAsia="TimesNewRoman"/>
      </w:rPr>
    </w:lvl>
    <w:lvl w:ilvl="8">
      <w:start w:val="1"/>
      <w:numFmt w:val="decimal"/>
      <w:lvlText w:val="%1.%2.%3.%4.%5.%6.%7.%8.%9."/>
      <w:lvlJc w:val="left"/>
      <w:pPr>
        <w:tabs>
          <w:tab w:val="num" w:pos="0"/>
        </w:tabs>
        <w:ind w:left="4320" w:hanging="1440"/>
      </w:pPr>
      <w:rPr>
        <w:rFonts w:eastAsia="TimesNewRoman"/>
      </w:rPr>
    </w:lvl>
  </w:abstractNum>
  <w:abstractNum w:abstractNumId="5" w15:restartNumberingAfterBreak="0">
    <w:nsid w:val="0000001B"/>
    <w:multiLevelType w:val="multilevel"/>
    <w:tmpl w:val="24F649D0"/>
    <w:name w:val="WW8Num27"/>
    <w:lvl w:ilvl="0">
      <w:start w:val="1"/>
      <w:numFmt w:val="decimal"/>
      <w:lvlText w:val="%1."/>
      <w:lvlJc w:val="left"/>
      <w:pPr>
        <w:tabs>
          <w:tab w:val="num" w:pos="0"/>
        </w:tabs>
        <w:ind w:left="360" w:hanging="360"/>
      </w:pPr>
      <w:rPr>
        <w:rFonts w:ascii="Times New Roman" w:hAnsi="Times New Roman" w:cs="Times New Roman"/>
      </w:rPr>
    </w:lvl>
    <w:lvl w:ilvl="1">
      <w:start w:val="1"/>
      <w:numFmt w:val="decimal"/>
      <w:lvlText w:val="3.%2"/>
      <w:lvlJc w:val="left"/>
      <w:pPr>
        <w:tabs>
          <w:tab w:val="num" w:pos="0"/>
        </w:tabs>
        <w:ind w:left="792" w:hanging="432"/>
      </w:pPr>
      <w:rPr>
        <w:b/>
        <w:sz w:val="22"/>
      </w:rPr>
    </w:lvl>
    <w:lvl w:ilvl="2">
      <w:start w:val="1"/>
      <w:numFmt w:val="decimal"/>
      <w:lvlText w:val="3.%2.%3"/>
      <w:lvlJc w:val="left"/>
      <w:pPr>
        <w:tabs>
          <w:tab w:val="num" w:pos="0"/>
        </w:tabs>
        <w:ind w:left="1224" w:hanging="504"/>
      </w:pPr>
      <w:rPr>
        <w:rFonts w:ascii="Times New Roman" w:hAnsi="Times New Roman" w:cs="Times New Roman"/>
      </w:rPr>
    </w:lvl>
    <w:lvl w:ilvl="3">
      <w:start w:val="1"/>
      <w:numFmt w:val="decimal"/>
      <w:lvlText w:val="%1.%2.%3.%4."/>
      <w:lvlJc w:val="left"/>
      <w:pPr>
        <w:tabs>
          <w:tab w:val="num" w:pos="0"/>
        </w:tabs>
        <w:ind w:left="1728" w:hanging="648"/>
      </w:pPr>
      <w:rPr>
        <w:rFonts w:ascii="Times New Roman" w:hAnsi="Times New Roman" w:cs="Times New Roman"/>
      </w:rPr>
    </w:lvl>
    <w:lvl w:ilvl="4">
      <w:start w:val="1"/>
      <w:numFmt w:val="decimal"/>
      <w:lvlText w:val="%1.%2.%3.%4.%5."/>
      <w:lvlJc w:val="left"/>
      <w:pPr>
        <w:tabs>
          <w:tab w:val="num" w:pos="0"/>
        </w:tabs>
        <w:ind w:left="2232" w:hanging="792"/>
      </w:pPr>
      <w:rPr>
        <w:rFonts w:ascii="Times New Roman" w:hAnsi="Times New Roman" w:cs="Times New Roman"/>
      </w:rPr>
    </w:lvl>
    <w:lvl w:ilvl="5">
      <w:start w:val="1"/>
      <w:numFmt w:val="decimal"/>
      <w:lvlText w:val="%1.%2.%3.%4.%5.%6."/>
      <w:lvlJc w:val="left"/>
      <w:pPr>
        <w:tabs>
          <w:tab w:val="num" w:pos="0"/>
        </w:tabs>
        <w:ind w:left="2736" w:hanging="936"/>
      </w:pPr>
      <w:rPr>
        <w:rFonts w:ascii="Times New Roman" w:hAnsi="Times New Roman" w:cs="Times New Roman"/>
      </w:rPr>
    </w:lvl>
    <w:lvl w:ilvl="6">
      <w:start w:val="1"/>
      <w:numFmt w:val="decimal"/>
      <w:lvlText w:val="%1.%2.%3.%4.%5.%6.%7."/>
      <w:lvlJc w:val="left"/>
      <w:pPr>
        <w:tabs>
          <w:tab w:val="num" w:pos="0"/>
        </w:tabs>
        <w:ind w:left="3240" w:hanging="1080"/>
      </w:pPr>
      <w:rPr>
        <w:rFonts w:ascii="Times New Roman" w:hAnsi="Times New Roman" w:cs="Times New Roman"/>
      </w:rPr>
    </w:lvl>
    <w:lvl w:ilvl="7">
      <w:start w:val="1"/>
      <w:numFmt w:val="decimal"/>
      <w:lvlText w:val="%1.%2.%3.%4.%5.%6.%7.%8."/>
      <w:lvlJc w:val="left"/>
      <w:pPr>
        <w:tabs>
          <w:tab w:val="num" w:pos="0"/>
        </w:tabs>
        <w:ind w:left="3744" w:hanging="1224"/>
      </w:pPr>
      <w:rPr>
        <w:rFonts w:ascii="Times New Roman" w:hAnsi="Times New Roman" w:cs="Times New Roman"/>
      </w:rPr>
    </w:lvl>
    <w:lvl w:ilvl="8">
      <w:start w:val="1"/>
      <w:numFmt w:val="decimal"/>
      <w:lvlText w:val="%1.%2.%3.%4.%5.%6.%7.%8.%9."/>
      <w:lvlJc w:val="left"/>
      <w:pPr>
        <w:tabs>
          <w:tab w:val="num" w:pos="0"/>
        </w:tabs>
        <w:ind w:left="4320" w:hanging="1440"/>
      </w:pPr>
      <w:rPr>
        <w:rFonts w:ascii="Times New Roman" w:hAnsi="Times New Roman" w:cs="Times New Roman"/>
      </w:rPr>
    </w:lvl>
  </w:abstractNum>
  <w:abstractNum w:abstractNumId="6" w15:restartNumberingAfterBreak="0">
    <w:nsid w:val="00000024"/>
    <w:multiLevelType w:val="multilevel"/>
    <w:tmpl w:val="7D62B15A"/>
    <w:name w:val="WW8Num36"/>
    <w:lvl w:ilvl="0">
      <w:start w:val="14"/>
      <w:numFmt w:val="decimal"/>
      <w:lvlText w:val="%1."/>
      <w:lvlJc w:val="left"/>
      <w:pPr>
        <w:tabs>
          <w:tab w:val="num" w:pos="0"/>
        </w:tabs>
        <w:ind w:left="360" w:hanging="360"/>
      </w:pPr>
      <w:rPr>
        <w:rFonts w:ascii="Times New Roman" w:eastAsia="TimesNewRoman" w:hAnsi="Times New Roman" w:cs="Times New Roman"/>
        <w:b/>
        <w:sz w:val="22"/>
        <w:szCs w:val="22"/>
      </w:rPr>
    </w:lvl>
    <w:lvl w:ilvl="1">
      <w:start w:val="1"/>
      <w:numFmt w:val="decimal"/>
      <w:lvlText w:val="%2."/>
      <w:lvlJc w:val="left"/>
      <w:pPr>
        <w:tabs>
          <w:tab w:val="num" w:pos="0"/>
        </w:tabs>
        <w:ind w:left="792" w:hanging="432"/>
      </w:pPr>
      <w:rPr>
        <w:rFonts w:asciiTheme="majorHAnsi" w:hAnsiTheme="majorHAnsi" w:cstheme="majorHAnsi" w:hint="default"/>
        <w:b w:val="0"/>
        <w:sz w:val="24"/>
        <w:szCs w:val="18"/>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00AD1818"/>
    <w:multiLevelType w:val="hybridMultilevel"/>
    <w:tmpl w:val="489AD01C"/>
    <w:lvl w:ilvl="0" w:tplc="26A26258">
      <w:start w:val="1"/>
      <w:numFmt w:val="lowerLetter"/>
      <w:lvlText w:val="%1)"/>
      <w:lvlJc w:val="left"/>
      <w:pPr>
        <w:ind w:left="2345" w:hanging="360"/>
      </w:pPr>
      <w:rPr>
        <w:rFonts w:hint="default"/>
      </w:rPr>
    </w:lvl>
    <w:lvl w:ilvl="1" w:tplc="04150019">
      <w:start w:val="1"/>
      <w:numFmt w:val="lowerLetter"/>
      <w:lvlText w:val="%2."/>
      <w:lvlJc w:val="left"/>
      <w:pPr>
        <w:ind w:left="3065" w:hanging="360"/>
      </w:pPr>
    </w:lvl>
    <w:lvl w:ilvl="2" w:tplc="0415001B">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8" w15:restartNumberingAfterBreak="0">
    <w:nsid w:val="01845DEB"/>
    <w:multiLevelType w:val="hybridMultilevel"/>
    <w:tmpl w:val="57D04082"/>
    <w:lvl w:ilvl="0" w:tplc="D9CABF0A">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9" w15:restartNumberingAfterBreak="0">
    <w:nsid w:val="03132144"/>
    <w:multiLevelType w:val="multilevel"/>
    <w:tmpl w:val="CFF0CF62"/>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40F5592"/>
    <w:multiLevelType w:val="multilevel"/>
    <w:tmpl w:val="7F8A3C4C"/>
    <w:lvl w:ilvl="0">
      <w:start w:val="9"/>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7808" w:hanging="720"/>
      </w:pPr>
      <w:rPr>
        <w:rFonts w:hint="default"/>
        <w:strike w:val="0"/>
        <w:sz w:val="24"/>
        <w:szCs w:val="24"/>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1" w15:restartNumberingAfterBreak="0">
    <w:nsid w:val="04B96408"/>
    <w:multiLevelType w:val="hybridMultilevel"/>
    <w:tmpl w:val="515EE562"/>
    <w:lvl w:ilvl="0" w:tplc="934EAE9E">
      <w:start w:val="1"/>
      <w:numFmt w:val="lowerLetter"/>
      <w:lvlText w:val="%1)"/>
      <w:lvlJc w:val="left"/>
      <w:pPr>
        <w:ind w:left="2345" w:hanging="360"/>
      </w:pPr>
      <w:rPr>
        <w:rFonts w:hint="default"/>
      </w:rPr>
    </w:lvl>
    <w:lvl w:ilvl="1" w:tplc="04150019">
      <w:start w:val="1"/>
      <w:numFmt w:val="lowerLetter"/>
      <w:lvlText w:val="%2."/>
      <w:lvlJc w:val="left"/>
      <w:pPr>
        <w:ind w:left="3065" w:hanging="360"/>
      </w:pPr>
    </w:lvl>
    <w:lvl w:ilvl="2" w:tplc="0415001B">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12" w15:restartNumberingAfterBreak="0">
    <w:nsid w:val="0BDD5FF7"/>
    <w:multiLevelType w:val="hybridMultilevel"/>
    <w:tmpl w:val="606EE68A"/>
    <w:lvl w:ilvl="0" w:tplc="D9401ABE">
      <w:start w:val="1"/>
      <w:numFmt w:val="lowerLetter"/>
      <w:lvlText w:val="%1)"/>
      <w:lvlJc w:val="left"/>
      <w:pPr>
        <w:ind w:left="2203" w:hanging="360"/>
      </w:pPr>
      <w:rPr>
        <w:rFonts w:hint="default"/>
      </w:rPr>
    </w:lvl>
    <w:lvl w:ilvl="1" w:tplc="04150019" w:tentative="1">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13" w15:restartNumberingAfterBreak="0">
    <w:nsid w:val="0D6926DE"/>
    <w:multiLevelType w:val="multilevel"/>
    <w:tmpl w:val="7516581A"/>
    <w:lvl w:ilvl="0">
      <w:start w:val="5"/>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14" w15:restartNumberingAfterBreak="0">
    <w:nsid w:val="12062BDE"/>
    <w:multiLevelType w:val="hybridMultilevel"/>
    <w:tmpl w:val="0E680BA2"/>
    <w:name w:val="WW8Num3023"/>
    <w:lvl w:ilvl="0" w:tplc="9E6284CE">
      <w:start w:val="3"/>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30A0A10"/>
    <w:multiLevelType w:val="multilevel"/>
    <w:tmpl w:val="CAB0484E"/>
    <w:lvl w:ilvl="0">
      <w:start w:val="17"/>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4831" w:hanging="720"/>
      </w:pPr>
      <w:rPr>
        <w:rFonts w:asciiTheme="majorHAnsi" w:hAnsiTheme="majorHAnsi" w:cstheme="majorHAnsi" w:hint="default"/>
        <w:b w:val="0"/>
        <w:bCs/>
        <w:sz w:val="24"/>
        <w:szCs w:val="24"/>
        <w:vertAlign w:val="baseline"/>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16" w15:restartNumberingAfterBreak="0">
    <w:nsid w:val="183C7014"/>
    <w:multiLevelType w:val="multilevel"/>
    <w:tmpl w:val="0768661A"/>
    <w:lvl w:ilvl="0">
      <w:start w:val="32"/>
      <w:numFmt w:val="decimal"/>
      <w:lvlText w:val="%1."/>
      <w:lvlJc w:val="left"/>
      <w:pPr>
        <w:ind w:left="660" w:hanging="660"/>
      </w:pPr>
      <w:rPr>
        <w:rFonts w:hint="default"/>
        <w:b w:val="0"/>
      </w:rPr>
    </w:lvl>
    <w:lvl w:ilvl="1">
      <w:start w:val="3"/>
      <w:numFmt w:val="decimal"/>
      <w:lvlText w:val="%1.%2."/>
      <w:lvlJc w:val="left"/>
      <w:pPr>
        <w:ind w:left="1581" w:hanging="660"/>
      </w:pPr>
      <w:rPr>
        <w:rFonts w:hint="default"/>
        <w:b w:val="0"/>
      </w:rPr>
    </w:lvl>
    <w:lvl w:ilvl="2">
      <w:start w:val="2"/>
      <w:numFmt w:val="decimal"/>
      <w:lvlText w:val="%1.%2.%3."/>
      <w:lvlJc w:val="left"/>
      <w:pPr>
        <w:ind w:left="2562" w:hanging="720"/>
      </w:pPr>
      <w:rPr>
        <w:rFonts w:hint="default"/>
        <w:b w:val="0"/>
      </w:rPr>
    </w:lvl>
    <w:lvl w:ilvl="3">
      <w:start w:val="1"/>
      <w:numFmt w:val="decimal"/>
      <w:lvlText w:val="%1.%2.%3.%4."/>
      <w:lvlJc w:val="left"/>
      <w:pPr>
        <w:ind w:left="3483" w:hanging="720"/>
      </w:pPr>
      <w:rPr>
        <w:rFonts w:hint="default"/>
        <w:b w:val="0"/>
      </w:rPr>
    </w:lvl>
    <w:lvl w:ilvl="4">
      <w:start w:val="1"/>
      <w:numFmt w:val="decimal"/>
      <w:lvlText w:val="%1.%2.%3.%4.%5."/>
      <w:lvlJc w:val="left"/>
      <w:pPr>
        <w:ind w:left="4764" w:hanging="1080"/>
      </w:pPr>
      <w:rPr>
        <w:rFonts w:hint="default"/>
        <w:b w:val="0"/>
      </w:rPr>
    </w:lvl>
    <w:lvl w:ilvl="5">
      <w:start w:val="1"/>
      <w:numFmt w:val="decimal"/>
      <w:lvlText w:val="%1.%2.%3.%4.%5.%6."/>
      <w:lvlJc w:val="left"/>
      <w:pPr>
        <w:ind w:left="5685" w:hanging="1080"/>
      </w:pPr>
      <w:rPr>
        <w:rFonts w:hint="default"/>
        <w:b w:val="0"/>
      </w:rPr>
    </w:lvl>
    <w:lvl w:ilvl="6">
      <w:start w:val="1"/>
      <w:numFmt w:val="decimal"/>
      <w:lvlText w:val="%1.%2.%3.%4.%5.%6.%7."/>
      <w:lvlJc w:val="left"/>
      <w:pPr>
        <w:ind w:left="6966" w:hanging="1440"/>
      </w:pPr>
      <w:rPr>
        <w:rFonts w:hint="default"/>
        <w:b w:val="0"/>
      </w:rPr>
    </w:lvl>
    <w:lvl w:ilvl="7">
      <w:start w:val="1"/>
      <w:numFmt w:val="decimal"/>
      <w:lvlText w:val="%1.%2.%3.%4.%5.%6.%7.%8."/>
      <w:lvlJc w:val="left"/>
      <w:pPr>
        <w:ind w:left="7887" w:hanging="1440"/>
      </w:pPr>
      <w:rPr>
        <w:rFonts w:hint="default"/>
        <w:b w:val="0"/>
      </w:rPr>
    </w:lvl>
    <w:lvl w:ilvl="8">
      <w:start w:val="1"/>
      <w:numFmt w:val="decimal"/>
      <w:lvlText w:val="%1.%2.%3.%4.%5.%6.%7.%8.%9."/>
      <w:lvlJc w:val="left"/>
      <w:pPr>
        <w:ind w:left="9168" w:hanging="1800"/>
      </w:pPr>
      <w:rPr>
        <w:rFonts w:hint="default"/>
        <w:b w:val="0"/>
      </w:rPr>
    </w:lvl>
  </w:abstractNum>
  <w:abstractNum w:abstractNumId="17" w15:restartNumberingAfterBreak="0">
    <w:nsid w:val="1C7B53B2"/>
    <w:multiLevelType w:val="multilevel"/>
    <w:tmpl w:val="3580DEF2"/>
    <w:lvl w:ilvl="0">
      <w:start w:val="14"/>
      <w:numFmt w:val="decimal"/>
      <w:lvlText w:val="%1."/>
      <w:lvlJc w:val="left"/>
      <w:pPr>
        <w:ind w:left="480" w:hanging="480"/>
      </w:pPr>
      <w:rPr>
        <w:rFonts w:hint="default"/>
      </w:rPr>
    </w:lvl>
    <w:lvl w:ilvl="1">
      <w:start w:val="1"/>
      <w:numFmt w:val="decimal"/>
      <w:lvlText w:val="%1.%2."/>
      <w:lvlJc w:val="left"/>
      <w:pPr>
        <w:ind w:left="5868" w:hanging="48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19860" w:hanging="720"/>
      </w:pPr>
      <w:rPr>
        <w:rFonts w:hint="default"/>
      </w:rPr>
    </w:lvl>
    <w:lvl w:ilvl="4">
      <w:start w:val="1"/>
      <w:numFmt w:val="decimal"/>
      <w:lvlText w:val="%1.%2.%3.%4.%5."/>
      <w:lvlJc w:val="left"/>
      <w:pPr>
        <w:ind w:left="26600" w:hanging="1080"/>
      </w:pPr>
      <w:rPr>
        <w:rFonts w:hint="default"/>
      </w:rPr>
    </w:lvl>
    <w:lvl w:ilvl="5">
      <w:start w:val="1"/>
      <w:numFmt w:val="decimal"/>
      <w:lvlText w:val="%1.%2.%3.%4.%5.%6."/>
      <w:lvlJc w:val="left"/>
      <w:pPr>
        <w:ind w:left="-32556" w:hanging="1080"/>
      </w:pPr>
      <w:rPr>
        <w:rFonts w:hint="default"/>
      </w:rPr>
    </w:lvl>
    <w:lvl w:ilvl="6">
      <w:start w:val="1"/>
      <w:numFmt w:val="decimal"/>
      <w:lvlText w:val="%1.%2.%3.%4.%5.%6.%7."/>
      <w:lvlJc w:val="left"/>
      <w:pPr>
        <w:ind w:left="-25816" w:hanging="1440"/>
      </w:pPr>
      <w:rPr>
        <w:rFonts w:hint="default"/>
      </w:rPr>
    </w:lvl>
    <w:lvl w:ilvl="7">
      <w:start w:val="1"/>
      <w:numFmt w:val="decimal"/>
      <w:lvlText w:val="%1.%2.%3.%4.%5.%6.%7.%8."/>
      <w:lvlJc w:val="left"/>
      <w:pPr>
        <w:ind w:left="-19436" w:hanging="1440"/>
      </w:pPr>
      <w:rPr>
        <w:rFonts w:hint="default"/>
      </w:rPr>
    </w:lvl>
    <w:lvl w:ilvl="8">
      <w:start w:val="1"/>
      <w:numFmt w:val="decimal"/>
      <w:lvlText w:val="%1.%2.%3.%4.%5.%6.%7.%8.%9."/>
      <w:lvlJc w:val="left"/>
      <w:pPr>
        <w:ind w:left="-12696" w:hanging="1800"/>
      </w:pPr>
      <w:rPr>
        <w:rFonts w:hint="default"/>
      </w:rPr>
    </w:lvl>
  </w:abstractNum>
  <w:abstractNum w:abstractNumId="18" w15:restartNumberingAfterBreak="0">
    <w:nsid w:val="1D3D60BF"/>
    <w:multiLevelType w:val="multilevel"/>
    <w:tmpl w:val="B8DA00B2"/>
    <w:name w:val="WW8Num102"/>
    <w:lvl w:ilvl="0">
      <w:start w:val="11"/>
      <w:numFmt w:val="decimal"/>
      <w:lvlText w:val="%1."/>
      <w:lvlJc w:val="left"/>
      <w:pPr>
        <w:tabs>
          <w:tab w:val="num" w:pos="0"/>
        </w:tabs>
        <w:ind w:left="540" w:hanging="540"/>
      </w:pPr>
      <w:rPr>
        <w:rFonts w:ascii="Times New Roman" w:hAnsi="Times New Roman" w:cs="Times New Roman" w:hint="default"/>
        <w:b/>
        <w:bCs/>
        <w:sz w:val="24"/>
        <w:szCs w:val="24"/>
      </w:rPr>
    </w:lvl>
    <w:lvl w:ilvl="1">
      <w:start w:val="9"/>
      <w:numFmt w:val="decimal"/>
      <w:lvlText w:val="%1.%2."/>
      <w:lvlJc w:val="left"/>
      <w:pPr>
        <w:tabs>
          <w:tab w:val="num" w:pos="1205"/>
        </w:tabs>
        <w:ind w:left="1250" w:hanging="540"/>
      </w:pPr>
      <w:rPr>
        <w:rFonts w:ascii="Times New Roman" w:hAnsi="Times New Roman" w:cs="Times New Roman" w:hint="default"/>
        <w:b/>
        <w:bCs w:val="0"/>
        <w:color w:val="auto"/>
        <w:sz w:val="24"/>
        <w:szCs w:val="28"/>
      </w:rPr>
    </w:lvl>
    <w:lvl w:ilvl="2">
      <w:start w:val="1"/>
      <w:numFmt w:val="decimal"/>
      <w:lvlText w:val="%1.%2.%3."/>
      <w:lvlJc w:val="left"/>
      <w:pPr>
        <w:tabs>
          <w:tab w:val="num" w:pos="0"/>
        </w:tabs>
        <w:ind w:left="1146" w:hanging="720"/>
      </w:pPr>
      <w:rPr>
        <w:rFonts w:hint="default"/>
        <w:b w:val="0"/>
        <w:color w:val="000000"/>
        <w:sz w:val="24"/>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
      <w:numFmt w:val="decimal"/>
      <w:lvlText w:val="%1.%2.%3.%4.%5.%6.%7."/>
      <w:lvlJc w:val="left"/>
      <w:pPr>
        <w:tabs>
          <w:tab w:val="num" w:pos="0"/>
        </w:tabs>
        <w:ind w:left="2718" w:hanging="1440"/>
      </w:pPr>
      <w:rPr>
        <w:rFonts w:hint="default"/>
        <w:color w:val="000000"/>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19" w15:restartNumberingAfterBreak="0">
    <w:nsid w:val="1DD472CB"/>
    <w:multiLevelType w:val="hybridMultilevel"/>
    <w:tmpl w:val="9F642F60"/>
    <w:name w:val="WW8Num353"/>
    <w:lvl w:ilvl="0" w:tplc="005293B2">
      <w:start w:val="1"/>
      <w:numFmt w:val="decimal"/>
      <w:lvlText w:val="9.%1"/>
      <w:lvlJc w:val="left"/>
      <w:pPr>
        <w:ind w:left="1996" w:hanging="360"/>
      </w:pPr>
      <w:rPr>
        <w:rFonts w:ascii="Times New Roman" w:hAnsi="Times New Roman" w:cs="Times New Roman" w:hint="default"/>
        <w:b/>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DF862A7"/>
    <w:multiLevelType w:val="multilevel"/>
    <w:tmpl w:val="D1868368"/>
    <w:lvl w:ilvl="0">
      <w:start w:val="2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1FE07DBF"/>
    <w:multiLevelType w:val="multilevel"/>
    <w:tmpl w:val="EB026578"/>
    <w:lvl w:ilvl="0">
      <w:start w:val="9"/>
      <w:numFmt w:val="decimal"/>
      <w:lvlText w:val="%1."/>
      <w:lvlJc w:val="left"/>
      <w:pPr>
        <w:ind w:left="8441"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22" w15:restartNumberingAfterBreak="0">
    <w:nsid w:val="2091237E"/>
    <w:multiLevelType w:val="multilevel"/>
    <w:tmpl w:val="94643760"/>
    <w:lvl w:ilvl="0">
      <w:start w:val="17"/>
      <w:numFmt w:val="decimal"/>
      <w:lvlText w:val="%1."/>
      <w:lvlJc w:val="left"/>
      <w:pPr>
        <w:ind w:left="360" w:hanging="360"/>
      </w:pPr>
      <w:rPr>
        <w:rFonts w:hint="default"/>
      </w:rPr>
    </w:lvl>
    <w:lvl w:ilvl="1">
      <w:start w:val="1"/>
      <w:numFmt w:val="decimal"/>
      <w:lvlText w:val="%1.%2."/>
      <w:lvlJc w:val="left"/>
      <w:pPr>
        <w:ind w:left="1920" w:hanging="360"/>
      </w:pPr>
      <w:rPr>
        <w:rFonts w:hint="default"/>
        <w:sz w:val="24"/>
        <w:szCs w:val="24"/>
      </w:rPr>
    </w:lvl>
    <w:lvl w:ilvl="2">
      <w:start w:val="1"/>
      <w:numFmt w:val="decimal"/>
      <w:lvlText w:val="%1.%2.%3."/>
      <w:lvlJc w:val="left"/>
      <w:pPr>
        <w:ind w:left="1855"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23" w15:restartNumberingAfterBreak="0">
    <w:nsid w:val="20AA5535"/>
    <w:multiLevelType w:val="multilevel"/>
    <w:tmpl w:val="0320640C"/>
    <w:name w:val="WW8Num1022"/>
    <w:lvl w:ilvl="0">
      <w:start w:val="12"/>
      <w:numFmt w:val="decimal"/>
      <w:lvlText w:val="%1."/>
      <w:lvlJc w:val="left"/>
      <w:pPr>
        <w:tabs>
          <w:tab w:val="num" w:pos="0"/>
        </w:tabs>
        <w:ind w:left="540" w:hanging="540"/>
      </w:pPr>
      <w:rPr>
        <w:rFonts w:ascii="Times New Roman" w:hAnsi="Times New Roman" w:cs="Times New Roman" w:hint="default"/>
        <w:b/>
        <w:bCs/>
        <w:sz w:val="24"/>
        <w:szCs w:val="24"/>
      </w:rPr>
    </w:lvl>
    <w:lvl w:ilvl="1">
      <w:start w:val="1"/>
      <w:numFmt w:val="decimal"/>
      <w:lvlText w:val="%1.%2."/>
      <w:lvlJc w:val="left"/>
      <w:pPr>
        <w:tabs>
          <w:tab w:val="num" w:pos="1205"/>
        </w:tabs>
        <w:ind w:left="1250" w:hanging="540"/>
      </w:pPr>
      <w:rPr>
        <w:rFonts w:ascii="Times New Roman" w:hAnsi="Times New Roman" w:cs="Times New Roman" w:hint="default"/>
        <w:b/>
        <w:color w:val="auto"/>
        <w:sz w:val="22"/>
        <w:szCs w:val="24"/>
      </w:rPr>
    </w:lvl>
    <w:lvl w:ilvl="2">
      <w:start w:val="1"/>
      <w:numFmt w:val="decimal"/>
      <w:lvlText w:val="%1.%2.%3."/>
      <w:lvlJc w:val="left"/>
      <w:pPr>
        <w:tabs>
          <w:tab w:val="num" w:pos="0"/>
        </w:tabs>
        <w:ind w:left="1146" w:hanging="720"/>
      </w:pPr>
      <w:rPr>
        <w:rFonts w:hint="default"/>
        <w:b/>
        <w:color w:val="000000"/>
        <w:sz w:val="22"/>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2"/>
      <w:numFmt w:val="decimal"/>
      <w:lvlText w:val="13.%7"/>
      <w:lvlJc w:val="right"/>
      <w:pPr>
        <w:tabs>
          <w:tab w:val="num" w:pos="0"/>
        </w:tabs>
        <w:ind w:left="2718" w:hanging="1440"/>
      </w:pPr>
      <w:rPr>
        <w:rFonts w:hint="default"/>
        <w:b/>
        <w:color w:val="000000"/>
        <w:sz w:val="22"/>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24" w15:restartNumberingAfterBreak="0">
    <w:nsid w:val="2566640E"/>
    <w:multiLevelType w:val="multilevel"/>
    <w:tmpl w:val="7DF24D64"/>
    <w:lvl w:ilvl="0">
      <w:start w:val="11"/>
      <w:numFmt w:val="decimal"/>
      <w:lvlText w:val="%1."/>
      <w:lvlJc w:val="left"/>
      <w:pPr>
        <w:ind w:left="480" w:hanging="480"/>
      </w:pPr>
      <w:rPr>
        <w:rFonts w:hint="default"/>
      </w:rPr>
    </w:lvl>
    <w:lvl w:ilvl="1">
      <w:start w:val="1"/>
      <w:numFmt w:val="decimal"/>
      <w:lvlText w:val="%1.%2."/>
      <w:lvlJc w:val="left"/>
      <w:pPr>
        <w:ind w:left="5017" w:hanging="480"/>
      </w:pPr>
      <w:rPr>
        <w:rFonts w:hint="default"/>
      </w:rPr>
    </w:lvl>
    <w:lvl w:ilvl="2">
      <w:start w:val="1"/>
      <w:numFmt w:val="decimal"/>
      <w:lvlText w:val="%1.%2.%3."/>
      <w:lvlJc w:val="left"/>
      <w:pPr>
        <w:ind w:left="9794" w:hanging="720"/>
      </w:pPr>
      <w:rPr>
        <w:rFonts w:hint="default"/>
      </w:rPr>
    </w:lvl>
    <w:lvl w:ilvl="3">
      <w:start w:val="1"/>
      <w:numFmt w:val="decimal"/>
      <w:lvlText w:val="%1.%2.%3.%4."/>
      <w:lvlJc w:val="left"/>
      <w:pPr>
        <w:ind w:left="14331" w:hanging="720"/>
      </w:pPr>
      <w:rPr>
        <w:rFonts w:hint="default"/>
      </w:rPr>
    </w:lvl>
    <w:lvl w:ilvl="4">
      <w:start w:val="1"/>
      <w:numFmt w:val="decimal"/>
      <w:lvlText w:val="%1.%2.%3.%4.%5."/>
      <w:lvlJc w:val="left"/>
      <w:pPr>
        <w:ind w:left="19228" w:hanging="1080"/>
      </w:pPr>
      <w:rPr>
        <w:rFonts w:hint="default"/>
      </w:rPr>
    </w:lvl>
    <w:lvl w:ilvl="5">
      <w:start w:val="1"/>
      <w:numFmt w:val="decimal"/>
      <w:lvlText w:val="%1.%2.%3.%4.%5.%6."/>
      <w:lvlJc w:val="left"/>
      <w:pPr>
        <w:ind w:left="23765" w:hanging="1080"/>
      </w:pPr>
      <w:rPr>
        <w:rFonts w:hint="default"/>
      </w:rPr>
    </w:lvl>
    <w:lvl w:ilvl="6">
      <w:start w:val="1"/>
      <w:numFmt w:val="decimal"/>
      <w:lvlText w:val="%1.%2.%3.%4.%5.%6.%7."/>
      <w:lvlJc w:val="left"/>
      <w:pPr>
        <w:ind w:left="28662" w:hanging="1440"/>
      </w:pPr>
      <w:rPr>
        <w:rFonts w:hint="default"/>
      </w:rPr>
    </w:lvl>
    <w:lvl w:ilvl="7">
      <w:start w:val="1"/>
      <w:numFmt w:val="decimal"/>
      <w:lvlText w:val="%1.%2.%3.%4.%5.%6.%7.%8."/>
      <w:lvlJc w:val="left"/>
      <w:pPr>
        <w:ind w:left="-32337" w:hanging="1440"/>
      </w:pPr>
      <w:rPr>
        <w:rFonts w:hint="default"/>
      </w:rPr>
    </w:lvl>
    <w:lvl w:ilvl="8">
      <w:start w:val="1"/>
      <w:numFmt w:val="decimal"/>
      <w:lvlText w:val="%1.%2.%3.%4.%5.%6.%7.%8.%9."/>
      <w:lvlJc w:val="left"/>
      <w:pPr>
        <w:ind w:left="-27440" w:hanging="1800"/>
      </w:pPr>
      <w:rPr>
        <w:rFonts w:hint="default"/>
      </w:rPr>
    </w:lvl>
  </w:abstractNum>
  <w:abstractNum w:abstractNumId="25" w15:restartNumberingAfterBreak="0">
    <w:nsid w:val="292C3E61"/>
    <w:multiLevelType w:val="hybridMultilevel"/>
    <w:tmpl w:val="C032E342"/>
    <w:lvl w:ilvl="0" w:tplc="04150001">
      <w:start w:val="1"/>
      <w:numFmt w:val="bullet"/>
      <w:lvlText w:val=""/>
      <w:lvlJc w:val="left"/>
      <w:pPr>
        <w:ind w:left="3065" w:hanging="360"/>
      </w:pPr>
      <w:rPr>
        <w:rFonts w:ascii="Symbol" w:hAnsi="Symbol" w:hint="default"/>
      </w:rPr>
    </w:lvl>
    <w:lvl w:ilvl="1" w:tplc="04150003" w:tentative="1">
      <w:start w:val="1"/>
      <w:numFmt w:val="bullet"/>
      <w:lvlText w:val="o"/>
      <w:lvlJc w:val="left"/>
      <w:pPr>
        <w:ind w:left="3785" w:hanging="360"/>
      </w:pPr>
      <w:rPr>
        <w:rFonts w:ascii="Courier New" w:hAnsi="Courier New" w:cs="Courier New" w:hint="default"/>
      </w:rPr>
    </w:lvl>
    <w:lvl w:ilvl="2" w:tplc="04150005" w:tentative="1">
      <w:start w:val="1"/>
      <w:numFmt w:val="bullet"/>
      <w:lvlText w:val=""/>
      <w:lvlJc w:val="left"/>
      <w:pPr>
        <w:ind w:left="4505" w:hanging="360"/>
      </w:pPr>
      <w:rPr>
        <w:rFonts w:ascii="Wingdings" w:hAnsi="Wingdings" w:hint="default"/>
      </w:rPr>
    </w:lvl>
    <w:lvl w:ilvl="3" w:tplc="04150001" w:tentative="1">
      <w:start w:val="1"/>
      <w:numFmt w:val="bullet"/>
      <w:lvlText w:val=""/>
      <w:lvlJc w:val="left"/>
      <w:pPr>
        <w:ind w:left="5225" w:hanging="360"/>
      </w:pPr>
      <w:rPr>
        <w:rFonts w:ascii="Symbol" w:hAnsi="Symbol" w:hint="default"/>
      </w:rPr>
    </w:lvl>
    <w:lvl w:ilvl="4" w:tplc="04150003" w:tentative="1">
      <w:start w:val="1"/>
      <w:numFmt w:val="bullet"/>
      <w:lvlText w:val="o"/>
      <w:lvlJc w:val="left"/>
      <w:pPr>
        <w:ind w:left="5945" w:hanging="360"/>
      </w:pPr>
      <w:rPr>
        <w:rFonts w:ascii="Courier New" w:hAnsi="Courier New" w:cs="Courier New" w:hint="default"/>
      </w:rPr>
    </w:lvl>
    <w:lvl w:ilvl="5" w:tplc="04150005" w:tentative="1">
      <w:start w:val="1"/>
      <w:numFmt w:val="bullet"/>
      <w:lvlText w:val=""/>
      <w:lvlJc w:val="left"/>
      <w:pPr>
        <w:ind w:left="6665" w:hanging="360"/>
      </w:pPr>
      <w:rPr>
        <w:rFonts w:ascii="Wingdings" w:hAnsi="Wingdings" w:hint="default"/>
      </w:rPr>
    </w:lvl>
    <w:lvl w:ilvl="6" w:tplc="04150001" w:tentative="1">
      <w:start w:val="1"/>
      <w:numFmt w:val="bullet"/>
      <w:lvlText w:val=""/>
      <w:lvlJc w:val="left"/>
      <w:pPr>
        <w:ind w:left="7385" w:hanging="360"/>
      </w:pPr>
      <w:rPr>
        <w:rFonts w:ascii="Symbol" w:hAnsi="Symbol" w:hint="default"/>
      </w:rPr>
    </w:lvl>
    <w:lvl w:ilvl="7" w:tplc="04150003" w:tentative="1">
      <w:start w:val="1"/>
      <w:numFmt w:val="bullet"/>
      <w:lvlText w:val="o"/>
      <w:lvlJc w:val="left"/>
      <w:pPr>
        <w:ind w:left="8105" w:hanging="360"/>
      </w:pPr>
      <w:rPr>
        <w:rFonts w:ascii="Courier New" w:hAnsi="Courier New" w:cs="Courier New" w:hint="default"/>
      </w:rPr>
    </w:lvl>
    <w:lvl w:ilvl="8" w:tplc="04150005" w:tentative="1">
      <w:start w:val="1"/>
      <w:numFmt w:val="bullet"/>
      <w:lvlText w:val=""/>
      <w:lvlJc w:val="left"/>
      <w:pPr>
        <w:ind w:left="8825" w:hanging="360"/>
      </w:pPr>
      <w:rPr>
        <w:rFonts w:ascii="Wingdings" w:hAnsi="Wingdings" w:hint="default"/>
      </w:rPr>
    </w:lvl>
  </w:abstractNum>
  <w:abstractNum w:abstractNumId="26" w15:restartNumberingAfterBreak="0">
    <w:nsid w:val="2955580A"/>
    <w:multiLevelType w:val="multilevel"/>
    <w:tmpl w:val="4998C3F2"/>
    <w:lvl w:ilvl="0">
      <w:start w:val="13"/>
      <w:numFmt w:val="decimal"/>
      <w:lvlText w:val="%1."/>
      <w:lvlJc w:val="left"/>
      <w:pPr>
        <w:ind w:left="360" w:hanging="360"/>
      </w:pPr>
      <w:rPr>
        <w:rFonts w:hint="default"/>
        <w:color w:val="auto"/>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27" w15:restartNumberingAfterBreak="0">
    <w:nsid w:val="29655279"/>
    <w:multiLevelType w:val="multilevel"/>
    <w:tmpl w:val="4998C3F2"/>
    <w:lvl w:ilvl="0">
      <w:start w:val="13"/>
      <w:numFmt w:val="decimal"/>
      <w:lvlText w:val="%1."/>
      <w:lvlJc w:val="left"/>
      <w:pPr>
        <w:ind w:left="360" w:hanging="360"/>
      </w:pPr>
      <w:rPr>
        <w:rFonts w:hint="default"/>
        <w:color w:val="auto"/>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28" w15:restartNumberingAfterBreak="0">
    <w:nsid w:val="2983475C"/>
    <w:multiLevelType w:val="multilevel"/>
    <w:tmpl w:val="4358EF6A"/>
    <w:lvl w:ilvl="0">
      <w:start w:val="16"/>
      <w:numFmt w:val="decimal"/>
      <w:lvlText w:val="%1."/>
      <w:lvlJc w:val="left"/>
      <w:pPr>
        <w:ind w:left="480" w:hanging="480"/>
      </w:pPr>
      <w:rPr>
        <w:rFonts w:hint="default"/>
      </w:rPr>
    </w:lvl>
    <w:lvl w:ilvl="1">
      <w:start w:val="1"/>
      <w:numFmt w:val="decimal"/>
      <w:lvlText w:val="%1.%2."/>
      <w:lvlJc w:val="left"/>
      <w:pPr>
        <w:ind w:left="4308" w:hanging="480"/>
      </w:pPr>
      <w:rPr>
        <w:rFonts w:hint="default"/>
        <w:b w:val="0"/>
        <w:bCs w:val="0"/>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29" w15:restartNumberingAfterBreak="0">
    <w:nsid w:val="2AB360B3"/>
    <w:multiLevelType w:val="hybridMultilevel"/>
    <w:tmpl w:val="D66A2F80"/>
    <w:name w:val="WW8Num302"/>
    <w:lvl w:ilvl="0" w:tplc="8FD20692">
      <w:start w:val="1"/>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BF33B9C"/>
    <w:multiLevelType w:val="multilevel"/>
    <w:tmpl w:val="D87A61FC"/>
    <w:lvl w:ilvl="0">
      <w:start w:val="12"/>
      <w:numFmt w:val="decimal"/>
      <w:lvlText w:val="%1."/>
      <w:lvlJc w:val="left"/>
      <w:pPr>
        <w:ind w:left="8441"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31" w15:restartNumberingAfterBreak="0">
    <w:nsid w:val="2C794BC2"/>
    <w:multiLevelType w:val="hybridMultilevel"/>
    <w:tmpl w:val="0690FFCC"/>
    <w:lvl w:ilvl="0" w:tplc="CBD2BA06">
      <w:start w:val="1"/>
      <w:numFmt w:val="ordinal"/>
      <w:lvlText w:val="2.%1"/>
      <w:lvlJc w:val="left"/>
      <w:pPr>
        <w:ind w:left="2062"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EC33CFC"/>
    <w:multiLevelType w:val="multilevel"/>
    <w:tmpl w:val="377E6F14"/>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2F6B578A"/>
    <w:multiLevelType w:val="hybridMultilevel"/>
    <w:tmpl w:val="000299DC"/>
    <w:lvl w:ilvl="0" w:tplc="04150017">
      <w:start w:val="1"/>
      <w:numFmt w:val="lowerLetter"/>
      <w:lvlText w:val="%1)"/>
      <w:lvlJc w:val="left"/>
      <w:pPr>
        <w:ind w:left="4046" w:hanging="360"/>
      </w:pPr>
    </w:lvl>
    <w:lvl w:ilvl="1" w:tplc="04150019">
      <w:start w:val="1"/>
      <w:numFmt w:val="lowerLetter"/>
      <w:lvlText w:val="%2."/>
      <w:lvlJc w:val="left"/>
      <w:pPr>
        <w:ind w:left="3425" w:hanging="360"/>
      </w:pPr>
    </w:lvl>
    <w:lvl w:ilvl="2" w:tplc="0415001B" w:tentative="1">
      <w:start w:val="1"/>
      <w:numFmt w:val="lowerRoman"/>
      <w:lvlText w:val="%3."/>
      <w:lvlJc w:val="right"/>
      <w:pPr>
        <w:ind w:left="4145" w:hanging="180"/>
      </w:pPr>
    </w:lvl>
    <w:lvl w:ilvl="3" w:tplc="0415000F" w:tentative="1">
      <w:start w:val="1"/>
      <w:numFmt w:val="decimal"/>
      <w:lvlText w:val="%4."/>
      <w:lvlJc w:val="left"/>
      <w:pPr>
        <w:ind w:left="4865" w:hanging="360"/>
      </w:pPr>
    </w:lvl>
    <w:lvl w:ilvl="4" w:tplc="04150019" w:tentative="1">
      <w:start w:val="1"/>
      <w:numFmt w:val="lowerLetter"/>
      <w:lvlText w:val="%5."/>
      <w:lvlJc w:val="left"/>
      <w:pPr>
        <w:ind w:left="5585" w:hanging="360"/>
      </w:pPr>
    </w:lvl>
    <w:lvl w:ilvl="5" w:tplc="0415001B" w:tentative="1">
      <w:start w:val="1"/>
      <w:numFmt w:val="lowerRoman"/>
      <w:lvlText w:val="%6."/>
      <w:lvlJc w:val="right"/>
      <w:pPr>
        <w:ind w:left="6305" w:hanging="180"/>
      </w:pPr>
    </w:lvl>
    <w:lvl w:ilvl="6" w:tplc="0415000F" w:tentative="1">
      <w:start w:val="1"/>
      <w:numFmt w:val="decimal"/>
      <w:lvlText w:val="%7."/>
      <w:lvlJc w:val="left"/>
      <w:pPr>
        <w:ind w:left="7025" w:hanging="360"/>
      </w:pPr>
    </w:lvl>
    <w:lvl w:ilvl="7" w:tplc="04150019" w:tentative="1">
      <w:start w:val="1"/>
      <w:numFmt w:val="lowerLetter"/>
      <w:lvlText w:val="%8."/>
      <w:lvlJc w:val="left"/>
      <w:pPr>
        <w:ind w:left="7745" w:hanging="360"/>
      </w:pPr>
    </w:lvl>
    <w:lvl w:ilvl="8" w:tplc="0415001B" w:tentative="1">
      <w:start w:val="1"/>
      <w:numFmt w:val="lowerRoman"/>
      <w:lvlText w:val="%9."/>
      <w:lvlJc w:val="right"/>
      <w:pPr>
        <w:ind w:left="8465" w:hanging="180"/>
      </w:pPr>
    </w:lvl>
  </w:abstractNum>
  <w:abstractNum w:abstractNumId="34" w15:restartNumberingAfterBreak="0">
    <w:nsid w:val="2F8244E8"/>
    <w:multiLevelType w:val="multilevel"/>
    <w:tmpl w:val="7BF4E738"/>
    <w:lvl w:ilvl="0">
      <w:start w:val="12"/>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35" w15:restartNumberingAfterBreak="0">
    <w:nsid w:val="319B42BD"/>
    <w:multiLevelType w:val="hybridMultilevel"/>
    <w:tmpl w:val="6A408F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33063CD0"/>
    <w:multiLevelType w:val="multilevel"/>
    <w:tmpl w:val="82A0C4C2"/>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7" w15:restartNumberingAfterBreak="0">
    <w:nsid w:val="349B508F"/>
    <w:multiLevelType w:val="multilevel"/>
    <w:tmpl w:val="4998C3F2"/>
    <w:lvl w:ilvl="0">
      <w:start w:val="13"/>
      <w:numFmt w:val="decimal"/>
      <w:lvlText w:val="%1."/>
      <w:lvlJc w:val="left"/>
      <w:pPr>
        <w:ind w:left="360" w:hanging="360"/>
      </w:pPr>
      <w:rPr>
        <w:rFonts w:hint="default"/>
        <w:color w:val="auto"/>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38" w15:restartNumberingAfterBreak="0">
    <w:nsid w:val="34FB3E4A"/>
    <w:multiLevelType w:val="multilevel"/>
    <w:tmpl w:val="994A2B28"/>
    <w:lvl w:ilvl="0">
      <w:start w:val="13"/>
      <w:numFmt w:val="decimal"/>
      <w:lvlText w:val="%1"/>
      <w:lvlJc w:val="left"/>
      <w:pPr>
        <w:ind w:left="720" w:hanging="720"/>
      </w:pPr>
      <w:rPr>
        <w:rFonts w:hint="default"/>
      </w:rPr>
    </w:lvl>
    <w:lvl w:ilvl="1">
      <w:start w:val="13"/>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9" w15:restartNumberingAfterBreak="0">
    <w:nsid w:val="364118C6"/>
    <w:multiLevelType w:val="multilevel"/>
    <w:tmpl w:val="B7BAE422"/>
    <w:lvl w:ilvl="0">
      <w:start w:val="13"/>
      <w:numFmt w:val="decimal"/>
      <w:lvlText w:val="%1."/>
      <w:lvlJc w:val="left"/>
      <w:pPr>
        <w:ind w:left="480" w:hanging="480"/>
      </w:pPr>
      <w:rPr>
        <w:rFonts w:hint="default"/>
      </w:rPr>
    </w:lvl>
    <w:lvl w:ilvl="1">
      <w:start w:val="1"/>
      <w:numFmt w:val="decimal"/>
      <w:lvlText w:val="%1.%2."/>
      <w:lvlJc w:val="left"/>
      <w:pPr>
        <w:ind w:left="1473" w:hanging="480"/>
      </w:pPr>
      <w:rPr>
        <w:rFonts w:hint="default"/>
        <w:strike w:val="0"/>
        <w:color w:val="auto"/>
      </w:rPr>
    </w:lvl>
    <w:lvl w:ilvl="2">
      <w:start w:val="1"/>
      <w:numFmt w:val="decimal"/>
      <w:lvlText w:val="%1.%2.%3."/>
      <w:lvlJc w:val="left"/>
      <w:pPr>
        <w:ind w:left="1997"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40" w15:restartNumberingAfterBreak="0">
    <w:nsid w:val="38350091"/>
    <w:multiLevelType w:val="multilevel"/>
    <w:tmpl w:val="D646C3E0"/>
    <w:lvl w:ilvl="0">
      <w:start w:val="11"/>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41" w15:restartNumberingAfterBreak="0">
    <w:nsid w:val="3876540A"/>
    <w:multiLevelType w:val="hybridMultilevel"/>
    <w:tmpl w:val="C72EDDD0"/>
    <w:lvl w:ilvl="0" w:tplc="F17CD898">
      <w:start w:val="1"/>
      <w:numFmt w:val="ordinal"/>
      <w:lvlText w:val="31.%1"/>
      <w:lvlJc w:val="left"/>
      <w:pPr>
        <w:ind w:left="1146" w:hanging="360"/>
      </w:pPr>
      <w:rPr>
        <w:rFonts w:hint="default"/>
      </w:rPr>
    </w:lvl>
    <w:lvl w:ilvl="1" w:tplc="0D3CF522">
      <w:start w:val="1"/>
      <w:numFmt w:val="lowerLetter"/>
      <w:lvlText w:val="%2)"/>
      <w:lvlJc w:val="left"/>
      <w:pPr>
        <w:ind w:left="1906" w:hanging="40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38F4291A"/>
    <w:multiLevelType w:val="hybridMultilevel"/>
    <w:tmpl w:val="1E5ABF92"/>
    <w:name w:val="WW8Num4042"/>
    <w:lvl w:ilvl="0" w:tplc="D632C52A">
      <w:start w:val="21"/>
      <w:numFmt w:val="bullet"/>
      <w:lvlText w:val="-"/>
      <w:lvlJc w:val="left"/>
      <w:pPr>
        <w:ind w:left="2149" w:hanging="360"/>
      </w:pPr>
      <w:rPr>
        <w:rFonts w:ascii="Times New Roman" w:eastAsia="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43" w15:restartNumberingAfterBreak="0">
    <w:nsid w:val="3E2372CA"/>
    <w:multiLevelType w:val="multilevel"/>
    <w:tmpl w:val="E99826AA"/>
    <w:styleLink w:val="WW8Num9"/>
    <w:lvl w:ilvl="0">
      <w:start w:val="1"/>
      <w:numFmt w:val="decimal"/>
      <w:lvlText w:val="%1."/>
      <w:lvlJc w:val="left"/>
      <w:pPr>
        <w:ind w:left="72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42171F89"/>
    <w:multiLevelType w:val="hybridMultilevel"/>
    <w:tmpl w:val="2D30EBA8"/>
    <w:lvl w:ilvl="0" w:tplc="B47C93B6">
      <w:start w:val="1"/>
      <w:numFmt w:val="lowerLetter"/>
      <w:lvlText w:val="%1)"/>
      <w:lvlJc w:val="left"/>
      <w:pPr>
        <w:ind w:left="1920"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5" w15:restartNumberingAfterBreak="0">
    <w:nsid w:val="421D1FE2"/>
    <w:multiLevelType w:val="multilevel"/>
    <w:tmpl w:val="0415001F"/>
    <w:styleLink w:val="Styl2"/>
    <w:lvl w:ilvl="0">
      <w:start w:val="2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45700B2F"/>
    <w:multiLevelType w:val="hybridMultilevel"/>
    <w:tmpl w:val="7D1C164A"/>
    <w:name w:val="WW8Num405"/>
    <w:lvl w:ilvl="0" w:tplc="9D18079E">
      <w:start w:val="1"/>
      <w:numFmt w:val="decimal"/>
      <w:lvlText w:val="19.11.%1"/>
      <w:lvlJc w:val="left"/>
      <w:pPr>
        <w:ind w:left="720" w:hanging="360"/>
      </w:pPr>
      <w:rPr>
        <w:rFonts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6475FD8"/>
    <w:multiLevelType w:val="multilevel"/>
    <w:tmpl w:val="82A0CD82"/>
    <w:lvl w:ilvl="0">
      <w:start w:val="31"/>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48" w15:restartNumberingAfterBreak="0">
    <w:nsid w:val="49092281"/>
    <w:multiLevelType w:val="hybridMultilevel"/>
    <w:tmpl w:val="69600F28"/>
    <w:lvl w:ilvl="0" w:tplc="91D2B828">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49" w15:restartNumberingAfterBreak="0">
    <w:nsid w:val="4A682C64"/>
    <w:multiLevelType w:val="hybridMultilevel"/>
    <w:tmpl w:val="A8C05EFE"/>
    <w:name w:val="WW8Num30233"/>
    <w:lvl w:ilvl="0" w:tplc="ACA48568">
      <w:start w:val="1"/>
      <w:numFmt w:val="ordinal"/>
      <w:lvlText w:val="19.%1"/>
      <w:lvlJc w:val="left"/>
      <w:pPr>
        <w:ind w:left="720" w:hanging="360"/>
      </w:pPr>
      <w:rPr>
        <w:rFonts w:asciiTheme="majorHAnsi" w:hAnsiTheme="majorHAnsi" w:cstheme="maj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B9B4BCA"/>
    <w:multiLevelType w:val="multilevel"/>
    <w:tmpl w:val="81B0E316"/>
    <w:lvl w:ilvl="0">
      <w:start w:val="33"/>
      <w:numFmt w:val="decimal"/>
      <w:lvlText w:val="%1."/>
      <w:lvlJc w:val="left"/>
      <w:pPr>
        <w:ind w:left="360" w:hanging="360"/>
      </w:pPr>
      <w:rPr>
        <w:rFonts w:hint="default"/>
      </w:rPr>
    </w:lvl>
    <w:lvl w:ilvl="1">
      <w:start w:val="1"/>
      <w:numFmt w:val="decimal"/>
      <w:lvlText w:val="%1.%2."/>
      <w:lvlJc w:val="left"/>
      <w:pPr>
        <w:ind w:left="6598" w:hanging="360"/>
      </w:pPr>
      <w:rPr>
        <w:rFonts w:asciiTheme="majorHAnsi" w:hAnsiTheme="majorHAnsi" w:cstheme="majorHAnsi" w:hint="default"/>
        <w:b w:val="0"/>
        <w:bCs w:val="0"/>
        <w:sz w:val="24"/>
        <w:szCs w:val="24"/>
      </w:rPr>
    </w:lvl>
    <w:lvl w:ilvl="2">
      <w:start w:val="1"/>
      <w:numFmt w:val="decimal"/>
      <w:lvlText w:val="%1.%2.%3."/>
      <w:lvlJc w:val="left"/>
      <w:pPr>
        <w:ind w:left="1855" w:hanging="720"/>
      </w:pPr>
      <w:rPr>
        <w:rFonts w:hint="default"/>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51" w15:restartNumberingAfterBreak="0">
    <w:nsid w:val="4C85560C"/>
    <w:multiLevelType w:val="multilevel"/>
    <w:tmpl w:val="12D4CEDE"/>
    <w:lvl w:ilvl="0">
      <w:start w:val="14"/>
      <w:numFmt w:val="decimal"/>
      <w:lvlText w:val="%1."/>
      <w:lvlJc w:val="left"/>
      <w:pPr>
        <w:ind w:left="360" w:hanging="360"/>
      </w:pPr>
      <w:rPr>
        <w:rFonts w:hint="default"/>
        <w:color w:val="auto"/>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52" w15:restartNumberingAfterBreak="0">
    <w:nsid w:val="4E1F4338"/>
    <w:multiLevelType w:val="multilevel"/>
    <w:tmpl w:val="7C787824"/>
    <w:lvl w:ilvl="0">
      <w:start w:val="32"/>
      <w:numFmt w:val="decimal"/>
      <w:lvlText w:val="%1."/>
      <w:lvlJc w:val="left"/>
      <w:pPr>
        <w:ind w:left="480" w:hanging="480"/>
      </w:pPr>
      <w:rPr>
        <w:rFonts w:hint="default"/>
      </w:rPr>
    </w:lvl>
    <w:lvl w:ilvl="1">
      <w:start w:val="1"/>
      <w:numFmt w:val="decimal"/>
      <w:lvlText w:val="%1.%2."/>
      <w:lvlJc w:val="left"/>
      <w:pPr>
        <w:ind w:left="6718" w:hanging="480"/>
      </w:pPr>
      <w:rPr>
        <w:rFonts w:hint="default"/>
        <w:b w:val="0"/>
        <w:bCs/>
      </w:rPr>
    </w:lvl>
    <w:lvl w:ilvl="2">
      <w:start w:val="1"/>
      <w:numFmt w:val="decimal"/>
      <w:lvlText w:val="%1.%2.%3."/>
      <w:lvlJc w:val="left"/>
      <w:pPr>
        <w:ind w:left="13196" w:hanging="720"/>
      </w:pPr>
      <w:rPr>
        <w:rFonts w:hint="default"/>
        <w:b w:val="0"/>
        <w:bCs/>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53" w15:restartNumberingAfterBreak="0">
    <w:nsid w:val="4EE60E3B"/>
    <w:multiLevelType w:val="multilevel"/>
    <w:tmpl w:val="CD98D860"/>
    <w:styleLink w:val="WW8Num8"/>
    <w:lvl w:ilvl="0">
      <w:start w:val="1"/>
      <w:numFmt w:val="decimal"/>
      <w:lvlText w:val="%1."/>
      <w:lvlJc w:val="left"/>
      <w:pPr>
        <w:ind w:left="780" w:hanging="420"/>
      </w:pPr>
      <w:rPr>
        <w:rFonts w:ascii="Times New Roman" w:hAnsi="Times New Roman" w:cs="Times New Roman"/>
        <w:bCs/>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4" w15:restartNumberingAfterBreak="0">
    <w:nsid w:val="556D7739"/>
    <w:multiLevelType w:val="multilevel"/>
    <w:tmpl w:val="48EA9BC4"/>
    <w:lvl w:ilvl="0">
      <w:start w:val="27"/>
      <w:numFmt w:val="decimal"/>
      <w:lvlText w:val="%1."/>
      <w:lvlJc w:val="left"/>
      <w:pPr>
        <w:ind w:left="480" w:hanging="480"/>
      </w:pPr>
      <w:rPr>
        <w:rFonts w:hint="default"/>
      </w:rPr>
    </w:lvl>
    <w:lvl w:ilvl="1">
      <w:start w:val="1"/>
      <w:numFmt w:val="decimal"/>
      <w:lvlText w:val="%1.%2."/>
      <w:lvlJc w:val="left"/>
      <w:pPr>
        <w:ind w:left="6718" w:hanging="480"/>
      </w:pPr>
      <w:rPr>
        <w:rFonts w:hint="default"/>
        <w:b w:val="0"/>
        <w:bCs/>
      </w:rPr>
    </w:lvl>
    <w:lvl w:ilvl="2">
      <w:start w:val="1"/>
      <w:numFmt w:val="decimal"/>
      <w:lvlText w:val="%1.%2.%3."/>
      <w:lvlJc w:val="left"/>
      <w:pPr>
        <w:ind w:left="9793" w:hanging="720"/>
      </w:pPr>
      <w:rPr>
        <w:rFonts w:hint="default"/>
        <w:b w:val="0"/>
        <w:bCs/>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55" w15:restartNumberingAfterBreak="0">
    <w:nsid w:val="5E3D025E"/>
    <w:multiLevelType w:val="hybridMultilevel"/>
    <w:tmpl w:val="1D0A4DAC"/>
    <w:name w:val="WW8Num404"/>
    <w:lvl w:ilvl="0" w:tplc="AE48A95C">
      <w:start w:val="1"/>
      <w:numFmt w:val="decimal"/>
      <w:lvlText w:val="21.1.%1"/>
      <w:lvlJc w:val="left"/>
      <w:pPr>
        <w:ind w:left="1069" w:hanging="360"/>
      </w:pPr>
      <w:rPr>
        <w:rFonts w:hint="default"/>
        <w:b/>
        <w:sz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1141003"/>
    <w:multiLevelType w:val="hybridMultilevel"/>
    <w:tmpl w:val="37C874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145508E"/>
    <w:multiLevelType w:val="hybridMultilevel"/>
    <w:tmpl w:val="5B961054"/>
    <w:lvl w:ilvl="0" w:tplc="EBDE6176">
      <w:start w:val="1"/>
      <w:numFmt w:val="lowerLetter"/>
      <w:lvlText w:val="%1)"/>
      <w:lvlJc w:val="left"/>
      <w:pPr>
        <w:ind w:left="2345" w:hanging="360"/>
      </w:pPr>
      <w:rPr>
        <w:rFonts w:hint="default"/>
      </w:rPr>
    </w:lvl>
    <w:lvl w:ilvl="1" w:tplc="04150019">
      <w:start w:val="1"/>
      <w:numFmt w:val="lowerLetter"/>
      <w:lvlText w:val="%2."/>
      <w:lvlJc w:val="left"/>
      <w:pPr>
        <w:ind w:left="3065" w:hanging="360"/>
      </w:pPr>
    </w:lvl>
    <w:lvl w:ilvl="2" w:tplc="0415001B">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58" w15:restartNumberingAfterBreak="0">
    <w:nsid w:val="629374BA"/>
    <w:multiLevelType w:val="hybridMultilevel"/>
    <w:tmpl w:val="A0CAD99C"/>
    <w:lvl w:ilvl="0" w:tplc="D944B23E">
      <w:start w:val="1"/>
      <w:numFmt w:val="bullet"/>
      <w:lvlText w:val="−"/>
      <w:lvlJc w:val="left"/>
      <w:pPr>
        <w:ind w:left="3065" w:hanging="360"/>
      </w:pPr>
      <w:rPr>
        <w:rFonts w:ascii="Times New Roman" w:hAnsi="Times New Roman" w:cs="Times New Roman" w:hint="default"/>
        <w:color w:val="auto"/>
      </w:rPr>
    </w:lvl>
    <w:lvl w:ilvl="1" w:tplc="04150003" w:tentative="1">
      <w:start w:val="1"/>
      <w:numFmt w:val="bullet"/>
      <w:lvlText w:val="o"/>
      <w:lvlJc w:val="left"/>
      <w:pPr>
        <w:ind w:left="3785" w:hanging="360"/>
      </w:pPr>
      <w:rPr>
        <w:rFonts w:ascii="Courier New" w:hAnsi="Courier New" w:cs="Courier New" w:hint="default"/>
      </w:rPr>
    </w:lvl>
    <w:lvl w:ilvl="2" w:tplc="04150005" w:tentative="1">
      <w:start w:val="1"/>
      <w:numFmt w:val="bullet"/>
      <w:lvlText w:val=""/>
      <w:lvlJc w:val="left"/>
      <w:pPr>
        <w:ind w:left="4505" w:hanging="360"/>
      </w:pPr>
      <w:rPr>
        <w:rFonts w:ascii="Wingdings" w:hAnsi="Wingdings" w:hint="default"/>
      </w:rPr>
    </w:lvl>
    <w:lvl w:ilvl="3" w:tplc="04150001" w:tentative="1">
      <w:start w:val="1"/>
      <w:numFmt w:val="bullet"/>
      <w:lvlText w:val=""/>
      <w:lvlJc w:val="left"/>
      <w:pPr>
        <w:ind w:left="5225" w:hanging="360"/>
      </w:pPr>
      <w:rPr>
        <w:rFonts w:ascii="Symbol" w:hAnsi="Symbol" w:hint="default"/>
      </w:rPr>
    </w:lvl>
    <w:lvl w:ilvl="4" w:tplc="04150003" w:tentative="1">
      <w:start w:val="1"/>
      <w:numFmt w:val="bullet"/>
      <w:lvlText w:val="o"/>
      <w:lvlJc w:val="left"/>
      <w:pPr>
        <w:ind w:left="5945" w:hanging="360"/>
      </w:pPr>
      <w:rPr>
        <w:rFonts w:ascii="Courier New" w:hAnsi="Courier New" w:cs="Courier New" w:hint="default"/>
      </w:rPr>
    </w:lvl>
    <w:lvl w:ilvl="5" w:tplc="04150005" w:tentative="1">
      <w:start w:val="1"/>
      <w:numFmt w:val="bullet"/>
      <w:lvlText w:val=""/>
      <w:lvlJc w:val="left"/>
      <w:pPr>
        <w:ind w:left="6665" w:hanging="360"/>
      </w:pPr>
      <w:rPr>
        <w:rFonts w:ascii="Wingdings" w:hAnsi="Wingdings" w:hint="default"/>
      </w:rPr>
    </w:lvl>
    <w:lvl w:ilvl="6" w:tplc="04150001" w:tentative="1">
      <w:start w:val="1"/>
      <w:numFmt w:val="bullet"/>
      <w:lvlText w:val=""/>
      <w:lvlJc w:val="left"/>
      <w:pPr>
        <w:ind w:left="7385" w:hanging="360"/>
      </w:pPr>
      <w:rPr>
        <w:rFonts w:ascii="Symbol" w:hAnsi="Symbol" w:hint="default"/>
      </w:rPr>
    </w:lvl>
    <w:lvl w:ilvl="7" w:tplc="04150003" w:tentative="1">
      <w:start w:val="1"/>
      <w:numFmt w:val="bullet"/>
      <w:lvlText w:val="o"/>
      <w:lvlJc w:val="left"/>
      <w:pPr>
        <w:ind w:left="8105" w:hanging="360"/>
      </w:pPr>
      <w:rPr>
        <w:rFonts w:ascii="Courier New" w:hAnsi="Courier New" w:cs="Courier New" w:hint="default"/>
      </w:rPr>
    </w:lvl>
    <w:lvl w:ilvl="8" w:tplc="04150005" w:tentative="1">
      <w:start w:val="1"/>
      <w:numFmt w:val="bullet"/>
      <w:lvlText w:val=""/>
      <w:lvlJc w:val="left"/>
      <w:pPr>
        <w:ind w:left="8825" w:hanging="360"/>
      </w:pPr>
      <w:rPr>
        <w:rFonts w:ascii="Wingdings" w:hAnsi="Wingdings" w:hint="default"/>
      </w:rPr>
    </w:lvl>
  </w:abstractNum>
  <w:abstractNum w:abstractNumId="59" w15:restartNumberingAfterBreak="0">
    <w:nsid w:val="629D7329"/>
    <w:multiLevelType w:val="hybridMultilevel"/>
    <w:tmpl w:val="7898F114"/>
    <w:lvl w:ilvl="0" w:tplc="DA4AE89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62E663C5"/>
    <w:multiLevelType w:val="multilevel"/>
    <w:tmpl w:val="4156F96C"/>
    <w:lvl w:ilvl="0">
      <w:start w:val="4"/>
      <w:numFmt w:val="decimal"/>
      <w:lvlText w:val="%1."/>
      <w:lvlJc w:val="left"/>
      <w:pPr>
        <w:ind w:left="360" w:hanging="360"/>
      </w:pPr>
      <w:rPr>
        <w:rFonts w:hint="default"/>
        <w:b w:val="0"/>
        <w:bCs w:val="0"/>
        <w:strike w:val="0"/>
      </w:rPr>
    </w:lvl>
    <w:lvl w:ilvl="1">
      <w:start w:val="1"/>
      <w:numFmt w:val="decimal"/>
      <w:lvlText w:val="%1.%2."/>
      <w:lvlJc w:val="left"/>
      <w:pPr>
        <w:ind w:left="1212" w:hanging="360"/>
      </w:pPr>
      <w:rPr>
        <w:rFonts w:hint="default"/>
        <w:b w:val="0"/>
        <w:bCs w:val="0"/>
      </w:rPr>
    </w:lvl>
    <w:lvl w:ilvl="2">
      <w:start w:val="1"/>
      <w:numFmt w:val="decimal"/>
      <w:lvlText w:val="%1.%2.%3."/>
      <w:lvlJc w:val="left"/>
      <w:pPr>
        <w:ind w:left="5115"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61" w15:restartNumberingAfterBreak="0">
    <w:nsid w:val="680D79CD"/>
    <w:multiLevelType w:val="hybridMultilevel"/>
    <w:tmpl w:val="F9CA659C"/>
    <w:name w:val="WW8Num40422"/>
    <w:lvl w:ilvl="0" w:tplc="D632C52A">
      <w:start w:val="21"/>
      <w:numFmt w:val="bullet"/>
      <w:lvlText w:val="-"/>
      <w:lvlJc w:val="left"/>
      <w:pPr>
        <w:ind w:left="2149" w:hanging="360"/>
      </w:pPr>
      <w:rPr>
        <w:rFonts w:ascii="Times New Roman" w:eastAsia="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62" w15:restartNumberingAfterBreak="0">
    <w:nsid w:val="682A5248"/>
    <w:multiLevelType w:val="multilevel"/>
    <w:tmpl w:val="C09E0DB4"/>
    <w:lvl w:ilvl="0">
      <w:start w:val="13"/>
      <w:numFmt w:val="decimal"/>
      <w:lvlText w:val="%1."/>
      <w:lvlJc w:val="left"/>
      <w:pPr>
        <w:ind w:left="480" w:hanging="480"/>
      </w:pPr>
      <w:rPr>
        <w:rFonts w:hint="default"/>
      </w:rPr>
    </w:lvl>
    <w:lvl w:ilvl="1">
      <w:start w:val="1"/>
      <w:numFmt w:val="decimal"/>
      <w:lvlText w:val="%1.%2."/>
      <w:lvlJc w:val="left"/>
      <w:pPr>
        <w:ind w:left="1473" w:hanging="480"/>
      </w:pPr>
      <w:rPr>
        <w:rFonts w:hint="default"/>
        <w:strike w:val="0"/>
      </w:rPr>
    </w:lvl>
    <w:lvl w:ilvl="2">
      <w:start w:val="1"/>
      <w:numFmt w:val="decimal"/>
      <w:lvlText w:val="%1.%2.%3."/>
      <w:lvlJc w:val="left"/>
      <w:pPr>
        <w:ind w:left="5824"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63" w15:restartNumberingAfterBreak="0">
    <w:nsid w:val="6B0A368E"/>
    <w:multiLevelType w:val="hybridMultilevel"/>
    <w:tmpl w:val="88B02FEC"/>
    <w:lvl w:ilvl="0" w:tplc="D944B23E">
      <w:start w:val="1"/>
      <w:numFmt w:val="bullet"/>
      <w:lvlText w:val="−"/>
      <w:lvlJc w:val="left"/>
      <w:pPr>
        <w:ind w:left="2771" w:hanging="360"/>
      </w:pPr>
      <w:rPr>
        <w:rFonts w:ascii="Times New Roman" w:hAnsi="Times New Roman" w:cs="Times New Roman" w:hint="default"/>
        <w:color w:val="auto"/>
      </w:rPr>
    </w:lvl>
    <w:lvl w:ilvl="1" w:tplc="04150003" w:tentative="1">
      <w:start w:val="1"/>
      <w:numFmt w:val="bullet"/>
      <w:lvlText w:val="o"/>
      <w:lvlJc w:val="left"/>
      <w:pPr>
        <w:ind w:left="3491" w:hanging="360"/>
      </w:pPr>
      <w:rPr>
        <w:rFonts w:ascii="Courier New" w:hAnsi="Courier New" w:cs="Courier New" w:hint="default"/>
      </w:rPr>
    </w:lvl>
    <w:lvl w:ilvl="2" w:tplc="04150005" w:tentative="1">
      <w:start w:val="1"/>
      <w:numFmt w:val="bullet"/>
      <w:lvlText w:val=""/>
      <w:lvlJc w:val="left"/>
      <w:pPr>
        <w:ind w:left="4211" w:hanging="360"/>
      </w:pPr>
      <w:rPr>
        <w:rFonts w:ascii="Wingdings" w:hAnsi="Wingdings" w:hint="default"/>
      </w:rPr>
    </w:lvl>
    <w:lvl w:ilvl="3" w:tplc="04150001" w:tentative="1">
      <w:start w:val="1"/>
      <w:numFmt w:val="bullet"/>
      <w:lvlText w:val=""/>
      <w:lvlJc w:val="left"/>
      <w:pPr>
        <w:ind w:left="4931" w:hanging="360"/>
      </w:pPr>
      <w:rPr>
        <w:rFonts w:ascii="Symbol" w:hAnsi="Symbol" w:hint="default"/>
      </w:rPr>
    </w:lvl>
    <w:lvl w:ilvl="4" w:tplc="04150003" w:tentative="1">
      <w:start w:val="1"/>
      <w:numFmt w:val="bullet"/>
      <w:lvlText w:val="o"/>
      <w:lvlJc w:val="left"/>
      <w:pPr>
        <w:ind w:left="5651" w:hanging="360"/>
      </w:pPr>
      <w:rPr>
        <w:rFonts w:ascii="Courier New" w:hAnsi="Courier New" w:cs="Courier New" w:hint="default"/>
      </w:rPr>
    </w:lvl>
    <w:lvl w:ilvl="5" w:tplc="04150005" w:tentative="1">
      <w:start w:val="1"/>
      <w:numFmt w:val="bullet"/>
      <w:lvlText w:val=""/>
      <w:lvlJc w:val="left"/>
      <w:pPr>
        <w:ind w:left="6371" w:hanging="360"/>
      </w:pPr>
      <w:rPr>
        <w:rFonts w:ascii="Wingdings" w:hAnsi="Wingdings" w:hint="default"/>
      </w:rPr>
    </w:lvl>
    <w:lvl w:ilvl="6" w:tplc="04150001" w:tentative="1">
      <w:start w:val="1"/>
      <w:numFmt w:val="bullet"/>
      <w:lvlText w:val=""/>
      <w:lvlJc w:val="left"/>
      <w:pPr>
        <w:ind w:left="7091" w:hanging="360"/>
      </w:pPr>
      <w:rPr>
        <w:rFonts w:ascii="Symbol" w:hAnsi="Symbol" w:hint="default"/>
      </w:rPr>
    </w:lvl>
    <w:lvl w:ilvl="7" w:tplc="04150003" w:tentative="1">
      <w:start w:val="1"/>
      <w:numFmt w:val="bullet"/>
      <w:lvlText w:val="o"/>
      <w:lvlJc w:val="left"/>
      <w:pPr>
        <w:ind w:left="7811" w:hanging="360"/>
      </w:pPr>
      <w:rPr>
        <w:rFonts w:ascii="Courier New" w:hAnsi="Courier New" w:cs="Courier New" w:hint="default"/>
      </w:rPr>
    </w:lvl>
    <w:lvl w:ilvl="8" w:tplc="04150005" w:tentative="1">
      <w:start w:val="1"/>
      <w:numFmt w:val="bullet"/>
      <w:lvlText w:val=""/>
      <w:lvlJc w:val="left"/>
      <w:pPr>
        <w:ind w:left="8531" w:hanging="360"/>
      </w:pPr>
      <w:rPr>
        <w:rFonts w:ascii="Wingdings" w:hAnsi="Wingdings" w:hint="default"/>
      </w:rPr>
    </w:lvl>
  </w:abstractNum>
  <w:abstractNum w:abstractNumId="64" w15:restartNumberingAfterBreak="0">
    <w:nsid w:val="6BAB4AB4"/>
    <w:multiLevelType w:val="hybridMultilevel"/>
    <w:tmpl w:val="AAB0A8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E8B1085"/>
    <w:multiLevelType w:val="multilevel"/>
    <w:tmpl w:val="DD76BC0E"/>
    <w:lvl w:ilvl="0">
      <w:start w:val="10"/>
      <w:numFmt w:val="decimal"/>
      <w:lvlText w:val="%1"/>
      <w:lvlJc w:val="left"/>
      <w:pPr>
        <w:ind w:left="540" w:hanging="540"/>
      </w:pPr>
      <w:rPr>
        <w:rFonts w:hint="default"/>
      </w:rPr>
    </w:lvl>
    <w:lvl w:ilvl="1">
      <w:start w:val="1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2B0176D"/>
    <w:multiLevelType w:val="multilevel"/>
    <w:tmpl w:val="7006100A"/>
    <w:lvl w:ilvl="0">
      <w:start w:val="19"/>
      <w:numFmt w:val="decimal"/>
      <w:lvlText w:val="%1."/>
      <w:lvlJc w:val="left"/>
      <w:pPr>
        <w:ind w:left="660" w:hanging="660"/>
      </w:pPr>
      <w:rPr>
        <w:rFonts w:hint="default"/>
      </w:rPr>
    </w:lvl>
    <w:lvl w:ilvl="1">
      <w:start w:val="3"/>
      <w:numFmt w:val="decimal"/>
      <w:lvlText w:val="%1.%2."/>
      <w:lvlJc w:val="left"/>
      <w:pPr>
        <w:ind w:left="1227" w:hanging="660"/>
      </w:pPr>
      <w:rPr>
        <w:rFonts w:asciiTheme="majorHAnsi" w:hAnsiTheme="majorHAnsi" w:cstheme="majorHAnsi"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7" w15:restartNumberingAfterBreak="0">
    <w:nsid w:val="753008E3"/>
    <w:multiLevelType w:val="hybridMultilevel"/>
    <w:tmpl w:val="70B2E0AA"/>
    <w:name w:val="WW8Num30232"/>
    <w:lvl w:ilvl="0" w:tplc="95707C82">
      <w:start w:val="5"/>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60D1E94"/>
    <w:multiLevelType w:val="multilevel"/>
    <w:tmpl w:val="73F26B9E"/>
    <w:lvl w:ilvl="0">
      <w:start w:val="7"/>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69" w15:restartNumberingAfterBreak="0">
    <w:nsid w:val="77CF0C9E"/>
    <w:multiLevelType w:val="multilevel"/>
    <w:tmpl w:val="1896A992"/>
    <w:name w:val="WW8Num102232"/>
    <w:lvl w:ilvl="0">
      <w:start w:val="13"/>
      <w:numFmt w:val="decimal"/>
      <w:lvlText w:val="%1."/>
      <w:lvlJc w:val="left"/>
      <w:pPr>
        <w:tabs>
          <w:tab w:val="num" w:pos="0"/>
        </w:tabs>
        <w:ind w:left="540" w:hanging="540"/>
      </w:pPr>
      <w:rPr>
        <w:rFonts w:ascii="Times New Roman" w:hAnsi="Times New Roman" w:cs="Times New Roman" w:hint="default"/>
        <w:b/>
        <w:bCs/>
        <w:sz w:val="24"/>
        <w:szCs w:val="24"/>
      </w:rPr>
    </w:lvl>
    <w:lvl w:ilvl="1">
      <w:start w:val="1"/>
      <w:numFmt w:val="decimal"/>
      <w:lvlText w:val="%1.%2."/>
      <w:lvlJc w:val="left"/>
      <w:pPr>
        <w:tabs>
          <w:tab w:val="num" w:pos="1205"/>
        </w:tabs>
        <w:ind w:left="1250" w:hanging="540"/>
      </w:pPr>
      <w:rPr>
        <w:rFonts w:ascii="Times New Roman" w:hAnsi="Times New Roman" w:cs="Times New Roman" w:hint="default"/>
        <w:b/>
        <w:color w:val="auto"/>
        <w:sz w:val="22"/>
        <w:szCs w:val="24"/>
      </w:rPr>
    </w:lvl>
    <w:lvl w:ilvl="2">
      <w:start w:val="1"/>
      <w:numFmt w:val="decimal"/>
      <w:lvlText w:val="%1.%2.%3."/>
      <w:lvlJc w:val="left"/>
      <w:pPr>
        <w:tabs>
          <w:tab w:val="num" w:pos="0"/>
        </w:tabs>
        <w:ind w:left="1146" w:hanging="720"/>
      </w:pPr>
      <w:rPr>
        <w:rFonts w:hint="default"/>
        <w:b/>
        <w:color w:val="000000"/>
        <w:sz w:val="22"/>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
      <w:numFmt w:val="decimal"/>
      <w:lvlText w:val="13.%7"/>
      <w:lvlJc w:val="right"/>
      <w:pPr>
        <w:tabs>
          <w:tab w:val="num" w:pos="0"/>
        </w:tabs>
        <w:ind w:left="2718" w:hanging="1440"/>
      </w:pPr>
      <w:rPr>
        <w:rFonts w:hint="default"/>
        <w:b/>
        <w:color w:val="000000"/>
        <w:sz w:val="22"/>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70" w15:restartNumberingAfterBreak="0">
    <w:nsid w:val="78757AAE"/>
    <w:multiLevelType w:val="hybridMultilevel"/>
    <w:tmpl w:val="59929090"/>
    <w:lvl w:ilvl="0" w:tplc="C0CCF20C">
      <w:start w:val="1"/>
      <w:numFmt w:val="ordinal"/>
      <w:lvlText w:val="1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8843AE9"/>
    <w:multiLevelType w:val="hybridMultilevel"/>
    <w:tmpl w:val="08D05900"/>
    <w:lvl w:ilvl="0" w:tplc="E86E5EAA">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72" w15:restartNumberingAfterBreak="0">
    <w:nsid w:val="79E510FE"/>
    <w:multiLevelType w:val="multilevel"/>
    <w:tmpl w:val="2640E63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3" w15:restartNumberingAfterBreak="0">
    <w:nsid w:val="7A3521F0"/>
    <w:multiLevelType w:val="multilevel"/>
    <w:tmpl w:val="80EC50E4"/>
    <w:lvl w:ilvl="0">
      <w:start w:val="10"/>
      <w:numFmt w:val="decimal"/>
      <w:lvlText w:val="%1."/>
      <w:lvlJc w:val="left"/>
      <w:pPr>
        <w:ind w:left="480" w:hanging="480"/>
      </w:pPr>
      <w:rPr>
        <w:rFonts w:hint="default"/>
      </w:rPr>
    </w:lvl>
    <w:lvl w:ilvl="1">
      <w:start w:val="1"/>
      <w:numFmt w:val="decimal"/>
      <w:lvlText w:val="%1.%2."/>
      <w:lvlJc w:val="left"/>
      <w:pPr>
        <w:ind w:left="1190" w:hanging="480"/>
      </w:pPr>
      <w:rPr>
        <w:rFonts w:hint="default"/>
        <w:strike w:val="0"/>
      </w:rPr>
    </w:lvl>
    <w:lvl w:ilvl="2">
      <w:start w:val="1"/>
      <w:numFmt w:val="decimal"/>
      <w:lvlText w:val="%1.%2.%3."/>
      <w:lvlJc w:val="left"/>
      <w:pPr>
        <w:ind w:left="1429"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4" w15:restartNumberingAfterBreak="0">
    <w:nsid w:val="7A6721EE"/>
    <w:multiLevelType w:val="multilevel"/>
    <w:tmpl w:val="B5AABD3A"/>
    <w:lvl w:ilvl="0">
      <w:start w:val="6"/>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75" w15:restartNumberingAfterBreak="0">
    <w:nsid w:val="7AB95AF7"/>
    <w:multiLevelType w:val="hybridMultilevel"/>
    <w:tmpl w:val="2726273E"/>
    <w:lvl w:ilvl="0" w:tplc="689241C8">
      <w:start w:val="1"/>
      <w:numFmt w:val="lowerLetter"/>
      <w:lvlText w:val="%1)"/>
      <w:lvlJc w:val="left"/>
      <w:pPr>
        <w:ind w:left="2203" w:hanging="360"/>
      </w:pPr>
      <w:rPr>
        <w:rFonts w:hint="default"/>
      </w:rPr>
    </w:lvl>
    <w:lvl w:ilvl="1" w:tplc="04150019" w:tentative="1">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76" w15:restartNumberingAfterBreak="0">
    <w:nsid w:val="7C523093"/>
    <w:multiLevelType w:val="multilevel"/>
    <w:tmpl w:val="657A5A04"/>
    <w:lvl w:ilvl="0">
      <w:start w:val="11"/>
      <w:numFmt w:val="decimal"/>
      <w:pStyle w:val="Nagwek1"/>
      <w:lvlText w:val="%1"/>
      <w:lvlJc w:val="left"/>
      <w:pPr>
        <w:ind w:left="432" w:hanging="432"/>
      </w:pPr>
      <w:rPr>
        <w:rFonts w:hint="default"/>
        <w:strike w:val="0"/>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77" w15:restartNumberingAfterBreak="0">
    <w:nsid w:val="7CA348FE"/>
    <w:multiLevelType w:val="hybridMultilevel"/>
    <w:tmpl w:val="54AE1886"/>
    <w:lvl w:ilvl="0" w:tplc="1BACE12A">
      <w:start w:val="1"/>
      <w:numFmt w:val="lowerLetter"/>
      <w:lvlText w:val="%1)"/>
      <w:lvlJc w:val="left"/>
      <w:pPr>
        <w:ind w:left="1650" w:hanging="360"/>
      </w:pPr>
      <w:rPr>
        <w:rFonts w:hint="default"/>
      </w:rPr>
    </w:lvl>
    <w:lvl w:ilvl="1" w:tplc="EA16D5E8">
      <w:start w:val="1"/>
      <w:numFmt w:val="lowerLetter"/>
      <w:lvlText w:val="%2)"/>
      <w:lvlJc w:val="left"/>
      <w:pPr>
        <w:ind w:left="2370" w:hanging="360"/>
      </w:pPr>
      <w:rPr>
        <w:rFonts w:asciiTheme="majorHAnsi" w:eastAsiaTheme="minorHAnsi" w:hAnsiTheme="majorHAnsi" w:cstheme="majorHAnsi"/>
        <w:i w:val="0"/>
        <w:iCs/>
      </w:rPr>
    </w:lvl>
    <w:lvl w:ilvl="2" w:tplc="BB5C29DC">
      <w:start w:val="1"/>
      <w:numFmt w:val="decimal"/>
      <w:lvlText w:val="%3."/>
      <w:lvlJc w:val="left"/>
      <w:pPr>
        <w:ind w:left="3270" w:hanging="360"/>
      </w:pPr>
      <w:rPr>
        <w:rFonts w:hint="default"/>
      </w:rPr>
    </w:lvl>
    <w:lvl w:ilvl="3" w:tplc="0415000F" w:tentative="1">
      <w:start w:val="1"/>
      <w:numFmt w:val="decimal"/>
      <w:lvlText w:val="%4."/>
      <w:lvlJc w:val="left"/>
      <w:pPr>
        <w:ind w:left="3810" w:hanging="360"/>
      </w:pPr>
    </w:lvl>
    <w:lvl w:ilvl="4" w:tplc="04150019" w:tentative="1">
      <w:start w:val="1"/>
      <w:numFmt w:val="lowerLetter"/>
      <w:lvlText w:val="%5."/>
      <w:lvlJc w:val="left"/>
      <w:pPr>
        <w:ind w:left="4530" w:hanging="360"/>
      </w:pPr>
    </w:lvl>
    <w:lvl w:ilvl="5" w:tplc="0415001B" w:tentative="1">
      <w:start w:val="1"/>
      <w:numFmt w:val="lowerRoman"/>
      <w:lvlText w:val="%6."/>
      <w:lvlJc w:val="right"/>
      <w:pPr>
        <w:ind w:left="5250" w:hanging="180"/>
      </w:pPr>
    </w:lvl>
    <w:lvl w:ilvl="6" w:tplc="0415000F" w:tentative="1">
      <w:start w:val="1"/>
      <w:numFmt w:val="decimal"/>
      <w:lvlText w:val="%7."/>
      <w:lvlJc w:val="left"/>
      <w:pPr>
        <w:ind w:left="5970" w:hanging="360"/>
      </w:pPr>
    </w:lvl>
    <w:lvl w:ilvl="7" w:tplc="04150019" w:tentative="1">
      <w:start w:val="1"/>
      <w:numFmt w:val="lowerLetter"/>
      <w:lvlText w:val="%8."/>
      <w:lvlJc w:val="left"/>
      <w:pPr>
        <w:ind w:left="6690" w:hanging="360"/>
      </w:pPr>
    </w:lvl>
    <w:lvl w:ilvl="8" w:tplc="0415001B" w:tentative="1">
      <w:start w:val="1"/>
      <w:numFmt w:val="lowerRoman"/>
      <w:lvlText w:val="%9."/>
      <w:lvlJc w:val="right"/>
      <w:pPr>
        <w:ind w:left="7410" w:hanging="180"/>
      </w:pPr>
    </w:lvl>
  </w:abstractNum>
  <w:num w:numId="1">
    <w:abstractNumId w:val="76"/>
  </w:num>
  <w:num w:numId="2">
    <w:abstractNumId w:val="9"/>
  </w:num>
  <w:num w:numId="3">
    <w:abstractNumId w:val="60"/>
  </w:num>
  <w:num w:numId="4">
    <w:abstractNumId w:val="74"/>
  </w:num>
  <w:num w:numId="5">
    <w:abstractNumId w:val="32"/>
  </w:num>
  <w:num w:numId="6">
    <w:abstractNumId w:val="39"/>
  </w:num>
  <w:num w:numId="7">
    <w:abstractNumId w:val="17"/>
  </w:num>
  <w:num w:numId="8">
    <w:abstractNumId w:val="45"/>
  </w:num>
  <w:num w:numId="9">
    <w:abstractNumId w:val="77"/>
  </w:num>
  <w:num w:numId="10">
    <w:abstractNumId w:val="71"/>
  </w:num>
  <w:num w:numId="11">
    <w:abstractNumId w:val="72"/>
  </w:num>
  <w:num w:numId="12">
    <w:abstractNumId w:val="10"/>
  </w:num>
  <w:num w:numId="13">
    <w:abstractNumId w:val="73"/>
  </w:num>
  <w:num w:numId="14">
    <w:abstractNumId w:val="40"/>
  </w:num>
  <w:num w:numId="15">
    <w:abstractNumId w:val="34"/>
  </w:num>
  <w:num w:numId="16">
    <w:abstractNumId w:val="28"/>
  </w:num>
  <w:num w:numId="17">
    <w:abstractNumId w:val="15"/>
  </w:num>
  <w:num w:numId="18">
    <w:abstractNumId w:val="20"/>
  </w:num>
  <w:num w:numId="19">
    <w:abstractNumId w:val="54"/>
  </w:num>
  <w:num w:numId="20">
    <w:abstractNumId w:val="59"/>
  </w:num>
  <w:num w:numId="21">
    <w:abstractNumId w:val="31"/>
  </w:num>
  <w:num w:numId="22">
    <w:abstractNumId w:val="52"/>
  </w:num>
  <w:num w:numId="23">
    <w:abstractNumId w:val="50"/>
  </w:num>
  <w:num w:numId="24">
    <w:abstractNumId w:val="70"/>
  </w:num>
  <w:num w:numId="25">
    <w:abstractNumId w:val="41"/>
  </w:num>
  <w:num w:numId="26">
    <w:abstractNumId w:val="7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num>
  <w:num w:numId="29">
    <w:abstractNumId w:val="21"/>
  </w:num>
  <w:num w:numId="30">
    <w:abstractNumId w:val="68"/>
  </w:num>
  <w:num w:numId="31">
    <w:abstractNumId w:val="22"/>
  </w:num>
  <w:num w:numId="32">
    <w:abstractNumId w:val="47"/>
  </w:num>
  <w:num w:numId="33">
    <w:abstractNumId w:val="36"/>
  </w:num>
  <w:num w:numId="34">
    <w:abstractNumId w:val="8"/>
  </w:num>
  <w:num w:numId="35">
    <w:abstractNumId w:val="13"/>
  </w:num>
  <w:num w:numId="36">
    <w:abstractNumId w:val="75"/>
  </w:num>
  <w:num w:numId="37">
    <w:abstractNumId w:val="64"/>
  </w:num>
  <w:num w:numId="38">
    <w:abstractNumId w:val="44"/>
  </w:num>
  <w:num w:numId="39">
    <w:abstractNumId w:val="57"/>
  </w:num>
  <w:num w:numId="40">
    <w:abstractNumId w:val="25"/>
  </w:num>
  <w:num w:numId="41">
    <w:abstractNumId w:val="16"/>
  </w:num>
  <w:num w:numId="42">
    <w:abstractNumId w:val="43"/>
  </w:num>
  <w:num w:numId="43">
    <w:abstractNumId w:val="49"/>
  </w:num>
  <w:num w:numId="44">
    <w:abstractNumId w:val="66"/>
  </w:num>
  <w:num w:numId="45">
    <w:abstractNumId w:val="63"/>
  </w:num>
  <w:num w:numId="46">
    <w:abstractNumId w:val="53"/>
  </w:num>
  <w:num w:numId="47">
    <w:abstractNumId w:val="33"/>
  </w:num>
  <w:num w:numId="48">
    <w:abstractNumId w:val="24"/>
  </w:num>
  <w:num w:numId="49">
    <w:abstractNumId w:val="11"/>
  </w:num>
  <w:num w:numId="50">
    <w:abstractNumId w:val="7"/>
  </w:num>
  <w:num w:numId="51">
    <w:abstractNumId w:val="48"/>
  </w:num>
  <w:num w:numId="52">
    <w:abstractNumId w:val="58"/>
  </w:num>
  <w:num w:numId="53">
    <w:abstractNumId w:val="35"/>
  </w:num>
  <w:num w:numId="54">
    <w:abstractNumId w:val="12"/>
  </w:num>
  <w:num w:numId="55">
    <w:abstractNumId w:val="30"/>
  </w:num>
  <w:num w:numId="56">
    <w:abstractNumId w:val="65"/>
  </w:num>
  <w:num w:numId="57">
    <w:abstractNumId w:val="62"/>
  </w:num>
  <w:num w:numId="58">
    <w:abstractNumId w:val="38"/>
  </w:num>
  <w:num w:numId="59">
    <w:abstractNumId w:val="27"/>
  </w:num>
  <w:num w:numId="60">
    <w:abstractNumId w:val="51"/>
  </w:num>
  <w:num w:numId="61">
    <w:abstractNumId w:val="26"/>
  </w:num>
  <w:num w:numId="62">
    <w:abstractNumId w:val="5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EB9"/>
    <w:rsid w:val="000011F3"/>
    <w:rsid w:val="0000264A"/>
    <w:rsid w:val="00007CA6"/>
    <w:rsid w:val="00012C2D"/>
    <w:rsid w:val="00017ABD"/>
    <w:rsid w:val="00022EEF"/>
    <w:rsid w:val="000240DA"/>
    <w:rsid w:val="0002698E"/>
    <w:rsid w:val="000272B1"/>
    <w:rsid w:val="000276E3"/>
    <w:rsid w:val="00032A49"/>
    <w:rsid w:val="000330DF"/>
    <w:rsid w:val="00033C1A"/>
    <w:rsid w:val="0003580A"/>
    <w:rsid w:val="00035D5D"/>
    <w:rsid w:val="00037AD3"/>
    <w:rsid w:val="00042D10"/>
    <w:rsid w:val="00044627"/>
    <w:rsid w:val="000456E2"/>
    <w:rsid w:val="0004714A"/>
    <w:rsid w:val="000513CC"/>
    <w:rsid w:val="00051D2F"/>
    <w:rsid w:val="00052D87"/>
    <w:rsid w:val="00053227"/>
    <w:rsid w:val="00053C1A"/>
    <w:rsid w:val="00061D4E"/>
    <w:rsid w:val="00062791"/>
    <w:rsid w:val="00063AFC"/>
    <w:rsid w:val="00065F56"/>
    <w:rsid w:val="00066F8A"/>
    <w:rsid w:val="000674D6"/>
    <w:rsid w:val="0006783D"/>
    <w:rsid w:val="00067B97"/>
    <w:rsid w:val="0007016B"/>
    <w:rsid w:val="00072750"/>
    <w:rsid w:val="000730D0"/>
    <w:rsid w:val="000776D4"/>
    <w:rsid w:val="000814A2"/>
    <w:rsid w:val="00083F1A"/>
    <w:rsid w:val="00085AFB"/>
    <w:rsid w:val="0008715A"/>
    <w:rsid w:val="000875D7"/>
    <w:rsid w:val="00090CB8"/>
    <w:rsid w:val="00091306"/>
    <w:rsid w:val="000933E6"/>
    <w:rsid w:val="00093641"/>
    <w:rsid w:val="000936DA"/>
    <w:rsid w:val="00093CB4"/>
    <w:rsid w:val="00094422"/>
    <w:rsid w:val="00095CF2"/>
    <w:rsid w:val="000A08F3"/>
    <w:rsid w:val="000A5558"/>
    <w:rsid w:val="000B339B"/>
    <w:rsid w:val="000B35AF"/>
    <w:rsid w:val="000B4062"/>
    <w:rsid w:val="000B4121"/>
    <w:rsid w:val="000B46EF"/>
    <w:rsid w:val="000B4B67"/>
    <w:rsid w:val="000B5F60"/>
    <w:rsid w:val="000B7AF6"/>
    <w:rsid w:val="000B7BA0"/>
    <w:rsid w:val="000C04A9"/>
    <w:rsid w:val="000C0F27"/>
    <w:rsid w:val="000C23E8"/>
    <w:rsid w:val="000C264F"/>
    <w:rsid w:val="000C4B27"/>
    <w:rsid w:val="000C58D1"/>
    <w:rsid w:val="000D1BA5"/>
    <w:rsid w:val="000D2A6A"/>
    <w:rsid w:val="000D33EA"/>
    <w:rsid w:val="000D39A9"/>
    <w:rsid w:val="000D4DCF"/>
    <w:rsid w:val="000D4DF6"/>
    <w:rsid w:val="000D5189"/>
    <w:rsid w:val="000D5DF3"/>
    <w:rsid w:val="000D630E"/>
    <w:rsid w:val="000D6361"/>
    <w:rsid w:val="000E5B48"/>
    <w:rsid w:val="000E630D"/>
    <w:rsid w:val="000E66FC"/>
    <w:rsid w:val="000E672F"/>
    <w:rsid w:val="000E7E4D"/>
    <w:rsid w:val="000F0788"/>
    <w:rsid w:val="000F17A5"/>
    <w:rsid w:val="000F1D20"/>
    <w:rsid w:val="000F29D5"/>
    <w:rsid w:val="000F2CB6"/>
    <w:rsid w:val="000F3C85"/>
    <w:rsid w:val="000F3E7E"/>
    <w:rsid w:val="000F416A"/>
    <w:rsid w:val="000F4343"/>
    <w:rsid w:val="000F4713"/>
    <w:rsid w:val="000F49A7"/>
    <w:rsid w:val="000F4B35"/>
    <w:rsid w:val="000F5C36"/>
    <w:rsid w:val="000F6DF3"/>
    <w:rsid w:val="000F70C1"/>
    <w:rsid w:val="000F7555"/>
    <w:rsid w:val="000F78E8"/>
    <w:rsid w:val="001019AF"/>
    <w:rsid w:val="00101E87"/>
    <w:rsid w:val="001026CE"/>
    <w:rsid w:val="00104614"/>
    <w:rsid w:val="0010716C"/>
    <w:rsid w:val="001071DD"/>
    <w:rsid w:val="00107EE6"/>
    <w:rsid w:val="001116ED"/>
    <w:rsid w:val="001128CE"/>
    <w:rsid w:val="00112EDF"/>
    <w:rsid w:val="0011366C"/>
    <w:rsid w:val="00115660"/>
    <w:rsid w:val="001160FC"/>
    <w:rsid w:val="001166A7"/>
    <w:rsid w:val="00117190"/>
    <w:rsid w:val="00117BC0"/>
    <w:rsid w:val="00120623"/>
    <w:rsid w:val="001214BB"/>
    <w:rsid w:val="00124A9D"/>
    <w:rsid w:val="00125025"/>
    <w:rsid w:val="001257BE"/>
    <w:rsid w:val="00125F98"/>
    <w:rsid w:val="001269A4"/>
    <w:rsid w:val="00126B79"/>
    <w:rsid w:val="00127267"/>
    <w:rsid w:val="001275A8"/>
    <w:rsid w:val="00127A7E"/>
    <w:rsid w:val="00127AE3"/>
    <w:rsid w:val="00130D23"/>
    <w:rsid w:val="00131E18"/>
    <w:rsid w:val="001347ED"/>
    <w:rsid w:val="00134F62"/>
    <w:rsid w:val="001361DA"/>
    <w:rsid w:val="0013647F"/>
    <w:rsid w:val="00137295"/>
    <w:rsid w:val="00137FAD"/>
    <w:rsid w:val="00141392"/>
    <w:rsid w:val="0014231C"/>
    <w:rsid w:val="00142975"/>
    <w:rsid w:val="001430BC"/>
    <w:rsid w:val="0014322E"/>
    <w:rsid w:val="00144626"/>
    <w:rsid w:val="00144701"/>
    <w:rsid w:val="00145713"/>
    <w:rsid w:val="00145FAA"/>
    <w:rsid w:val="0015054E"/>
    <w:rsid w:val="00150C0D"/>
    <w:rsid w:val="0015184A"/>
    <w:rsid w:val="00153009"/>
    <w:rsid w:val="00153B35"/>
    <w:rsid w:val="00154800"/>
    <w:rsid w:val="00157B64"/>
    <w:rsid w:val="00157DF9"/>
    <w:rsid w:val="00161192"/>
    <w:rsid w:val="001617D6"/>
    <w:rsid w:val="00164057"/>
    <w:rsid w:val="0016433B"/>
    <w:rsid w:val="001662A3"/>
    <w:rsid w:val="001667B2"/>
    <w:rsid w:val="0016734B"/>
    <w:rsid w:val="001719D9"/>
    <w:rsid w:val="00172297"/>
    <w:rsid w:val="00172740"/>
    <w:rsid w:val="00173497"/>
    <w:rsid w:val="0017350E"/>
    <w:rsid w:val="00175AAC"/>
    <w:rsid w:val="00176C33"/>
    <w:rsid w:val="001809D5"/>
    <w:rsid w:val="001814C0"/>
    <w:rsid w:val="00182385"/>
    <w:rsid w:val="001840D8"/>
    <w:rsid w:val="00184A79"/>
    <w:rsid w:val="0018544B"/>
    <w:rsid w:val="0018558E"/>
    <w:rsid w:val="001927C9"/>
    <w:rsid w:val="001933EC"/>
    <w:rsid w:val="00193A78"/>
    <w:rsid w:val="00194A1E"/>
    <w:rsid w:val="00195F85"/>
    <w:rsid w:val="00196742"/>
    <w:rsid w:val="001A0948"/>
    <w:rsid w:val="001A0A10"/>
    <w:rsid w:val="001A1972"/>
    <w:rsid w:val="001A1A46"/>
    <w:rsid w:val="001A2A20"/>
    <w:rsid w:val="001A3245"/>
    <w:rsid w:val="001A40EB"/>
    <w:rsid w:val="001A48D5"/>
    <w:rsid w:val="001A668E"/>
    <w:rsid w:val="001B34B7"/>
    <w:rsid w:val="001B6255"/>
    <w:rsid w:val="001B6450"/>
    <w:rsid w:val="001C09F2"/>
    <w:rsid w:val="001C1F5C"/>
    <w:rsid w:val="001C2B30"/>
    <w:rsid w:val="001C6449"/>
    <w:rsid w:val="001C7733"/>
    <w:rsid w:val="001D1F25"/>
    <w:rsid w:val="001D3576"/>
    <w:rsid w:val="001D45BA"/>
    <w:rsid w:val="001D5969"/>
    <w:rsid w:val="001E109E"/>
    <w:rsid w:val="001E20F7"/>
    <w:rsid w:val="001E44EC"/>
    <w:rsid w:val="001F1697"/>
    <w:rsid w:val="001F1CA1"/>
    <w:rsid w:val="001F2E10"/>
    <w:rsid w:val="001F3323"/>
    <w:rsid w:val="001F36F2"/>
    <w:rsid w:val="001F4AA4"/>
    <w:rsid w:val="002004EC"/>
    <w:rsid w:val="002012F3"/>
    <w:rsid w:val="0020139D"/>
    <w:rsid w:val="00201B73"/>
    <w:rsid w:val="00203212"/>
    <w:rsid w:val="002044D8"/>
    <w:rsid w:val="00205C11"/>
    <w:rsid w:val="00206938"/>
    <w:rsid w:val="00210777"/>
    <w:rsid w:val="00213EBB"/>
    <w:rsid w:val="002156AE"/>
    <w:rsid w:val="00215D87"/>
    <w:rsid w:val="00216C9D"/>
    <w:rsid w:val="00217A09"/>
    <w:rsid w:val="002214B8"/>
    <w:rsid w:val="002218DC"/>
    <w:rsid w:val="00222302"/>
    <w:rsid w:val="00222C32"/>
    <w:rsid w:val="002263C5"/>
    <w:rsid w:val="00226AE3"/>
    <w:rsid w:val="002271B2"/>
    <w:rsid w:val="002309B7"/>
    <w:rsid w:val="0023176C"/>
    <w:rsid w:val="00231A96"/>
    <w:rsid w:val="00232816"/>
    <w:rsid w:val="00233F0A"/>
    <w:rsid w:val="002363B9"/>
    <w:rsid w:val="002373C8"/>
    <w:rsid w:val="00237568"/>
    <w:rsid w:val="00240B43"/>
    <w:rsid w:val="00240F17"/>
    <w:rsid w:val="00241642"/>
    <w:rsid w:val="0024235E"/>
    <w:rsid w:val="002436E7"/>
    <w:rsid w:val="00244B82"/>
    <w:rsid w:val="00245D42"/>
    <w:rsid w:val="002462EF"/>
    <w:rsid w:val="00250C90"/>
    <w:rsid w:val="002514F1"/>
    <w:rsid w:val="002525F1"/>
    <w:rsid w:val="00254C07"/>
    <w:rsid w:val="002575C9"/>
    <w:rsid w:val="00257B12"/>
    <w:rsid w:val="00260AC9"/>
    <w:rsid w:val="00264765"/>
    <w:rsid w:val="00265651"/>
    <w:rsid w:val="00266D42"/>
    <w:rsid w:val="00266D84"/>
    <w:rsid w:val="00266E79"/>
    <w:rsid w:val="00270897"/>
    <w:rsid w:val="00271506"/>
    <w:rsid w:val="00271D86"/>
    <w:rsid w:val="0027318B"/>
    <w:rsid w:val="002741D5"/>
    <w:rsid w:val="002750A8"/>
    <w:rsid w:val="00275E24"/>
    <w:rsid w:val="00275EBE"/>
    <w:rsid w:val="0027624B"/>
    <w:rsid w:val="00276466"/>
    <w:rsid w:val="00277F00"/>
    <w:rsid w:val="00281807"/>
    <w:rsid w:val="002827D9"/>
    <w:rsid w:val="0028292E"/>
    <w:rsid w:val="0028339C"/>
    <w:rsid w:val="0028497E"/>
    <w:rsid w:val="00284EA6"/>
    <w:rsid w:val="00285A89"/>
    <w:rsid w:val="00286185"/>
    <w:rsid w:val="00286477"/>
    <w:rsid w:val="002873E5"/>
    <w:rsid w:val="002904E5"/>
    <w:rsid w:val="00290AE5"/>
    <w:rsid w:val="0029325F"/>
    <w:rsid w:val="0029494A"/>
    <w:rsid w:val="00296912"/>
    <w:rsid w:val="002A0420"/>
    <w:rsid w:val="002A0E94"/>
    <w:rsid w:val="002A1444"/>
    <w:rsid w:val="002A2D8A"/>
    <w:rsid w:val="002A3E48"/>
    <w:rsid w:val="002A48A2"/>
    <w:rsid w:val="002A49B1"/>
    <w:rsid w:val="002B119B"/>
    <w:rsid w:val="002B2633"/>
    <w:rsid w:val="002B3759"/>
    <w:rsid w:val="002B71D6"/>
    <w:rsid w:val="002C202F"/>
    <w:rsid w:val="002C20F6"/>
    <w:rsid w:val="002C3432"/>
    <w:rsid w:val="002C4341"/>
    <w:rsid w:val="002C49F6"/>
    <w:rsid w:val="002D1152"/>
    <w:rsid w:val="002D24D8"/>
    <w:rsid w:val="002D31CF"/>
    <w:rsid w:val="002D73C4"/>
    <w:rsid w:val="002D7ED5"/>
    <w:rsid w:val="002E3478"/>
    <w:rsid w:val="002E4107"/>
    <w:rsid w:val="002E5520"/>
    <w:rsid w:val="002E5D79"/>
    <w:rsid w:val="002E5DCF"/>
    <w:rsid w:val="002E6CF1"/>
    <w:rsid w:val="002E6DE6"/>
    <w:rsid w:val="002E7216"/>
    <w:rsid w:val="002F18BE"/>
    <w:rsid w:val="002F6019"/>
    <w:rsid w:val="002F6062"/>
    <w:rsid w:val="003007D6"/>
    <w:rsid w:val="00302A76"/>
    <w:rsid w:val="00303E86"/>
    <w:rsid w:val="00304712"/>
    <w:rsid w:val="003055CB"/>
    <w:rsid w:val="00306EA1"/>
    <w:rsid w:val="00306EF6"/>
    <w:rsid w:val="00311291"/>
    <w:rsid w:val="00311582"/>
    <w:rsid w:val="00311B10"/>
    <w:rsid w:val="00312851"/>
    <w:rsid w:val="003130E3"/>
    <w:rsid w:val="00313DF4"/>
    <w:rsid w:val="00314FDF"/>
    <w:rsid w:val="00315094"/>
    <w:rsid w:val="0031534A"/>
    <w:rsid w:val="003153C6"/>
    <w:rsid w:val="00317583"/>
    <w:rsid w:val="00320B48"/>
    <w:rsid w:val="0032260E"/>
    <w:rsid w:val="003228B8"/>
    <w:rsid w:val="00325F7E"/>
    <w:rsid w:val="003273B1"/>
    <w:rsid w:val="00330E7C"/>
    <w:rsid w:val="00330F8C"/>
    <w:rsid w:val="00331FDB"/>
    <w:rsid w:val="0033700A"/>
    <w:rsid w:val="003376CB"/>
    <w:rsid w:val="0033774D"/>
    <w:rsid w:val="00342E3D"/>
    <w:rsid w:val="00343E58"/>
    <w:rsid w:val="00345421"/>
    <w:rsid w:val="00350150"/>
    <w:rsid w:val="00352ADE"/>
    <w:rsid w:val="00352F28"/>
    <w:rsid w:val="0035405E"/>
    <w:rsid w:val="00354F10"/>
    <w:rsid w:val="00357147"/>
    <w:rsid w:val="0035786D"/>
    <w:rsid w:val="00363042"/>
    <w:rsid w:val="00363545"/>
    <w:rsid w:val="0036506F"/>
    <w:rsid w:val="00365285"/>
    <w:rsid w:val="00365DB6"/>
    <w:rsid w:val="003668D6"/>
    <w:rsid w:val="00367120"/>
    <w:rsid w:val="00367447"/>
    <w:rsid w:val="0037085B"/>
    <w:rsid w:val="00370FA8"/>
    <w:rsid w:val="00374559"/>
    <w:rsid w:val="00374FF5"/>
    <w:rsid w:val="003750D9"/>
    <w:rsid w:val="00376C84"/>
    <w:rsid w:val="00383197"/>
    <w:rsid w:val="00383882"/>
    <w:rsid w:val="00383BE9"/>
    <w:rsid w:val="003842DD"/>
    <w:rsid w:val="0038591F"/>
    <w:rsid w:val="003909C9"/>
    <w:rsid w:val="0039271F"/>
    <w:rsid w:val="00393016"/>
    <w:rsid w:val="00393705"/>
    <w:rsid w:val="003953F1"/>
    <w:rsid w:val="0039629C"/>
    <w:rsid w:val="00397C5A"/>
    <w:rsid w:val="00397DFA"/>
    <w:rsid w:val="003A0114"/>
    <w:rsid w:val="003A1C9B"/>
    <w:rsid w:val="003A2080"/>
    <w:rsid w:val="003A4E96"/>
    <w:rsid w:val="003A5779"/>
    <w:rsid w:val="003A596D"/>
    <w:rsid w:val="003A6340"/>
    <w:rsid w:val="003A6E40"/>
    <w:rsid w:val="003A7CD7"/>
    <w:rsid w:val="003B0EDB"/>
    <w:rsid w:val="003B3267"/>
    <w:rsid w:val="003B4E6E"/>
    <w:rsid w:val="003C02D1"/>
    <w:rsid w:val="003C2607"/>
    <w:rsid w:val="003C410F"/>
    <w:rsid w:val="003C4C2A"/>
    <w:rsid w:val="003C5D55"/>
    <w:rsid w:val="003C6D50"/>
    <w:rsid w:val="003C72A6"/>
    <w:rsid w:val="003D14CD"/>
    <w:rsid w:val="003D3950"/>
    <w:rsid w:val="003D3B96"/>
    <w:rsid w:val="003D3CF3"/>
    <w:rsid w:val="003D42B0"/>
    <w:rsid w:val="003D533F"/>
    <w:rsid w:val="003D59A7"/>
    <w:rsid w:val="003D6522"/>
    <w:rsid w:val="003D6644"/>
    <w:rsid w:val="003D6E79"/>
    <w:rsid w:val="003D7798"/>
    <w:rsid w:val="003E12E5"/>
    <w:rsid w:val="003E1691"/>
    <w:rsid w:val="003E20DC"/>
    <w:rsid w:val="003E28B9"/>
    <w:rsid w:val="003E2C00"/>
    <w:rsid w:val="003E4F7F"/>
    <w:rsid w:val="003E51AC"/>
    <w:rsid w:val="003E5A59"/>
    <w:rsid w:val="003E6D86"/>
    <w:rsid w:val="003E6E6F"/>
    <w:rsid w:val="003E7CE4"/>
    <w:rsid w:val="003F0039"/>
    <w:rsid w:val="003F0AF8"/>
    <w:rsid w:val="003F21E6"/>
    <w:rsid w:val="003F2333"/>
    <w:rsid w:val="003F53C3"/>
    <w:rsid w:val="003F57B5"/>
    <w:rsid w:val="003F7BCE"/>
    <w:rsid w:val="004006E4"/>
    <w:rsid w:val="00400979"/>
    <w:rsid w:val="00400B64"/>
    <w:rsid w:val="00405D75"/>
    <w:rsid w:val="0041068B"/>
    <w:rsid w:val="0041194B"/>
    <w:rsid w:val="004142BD"/>
    <w:rsid w:val="004144B2"/>
    <w:rsid w:val="0041556D"/>
    <w:rsid w:val="00416550"/>
    <w:rsid w:val="00421298"/>
    <w:rsid w:val="004234C3"/>
    <w:rsid w:val="004236E3"/>
    <w:rsid w:val="00424663"/>
    <w:rsid w:val="00427574"/>
    <w:rsid w:val="00427FC1"/>
    <w:rsid w:val="0043034B"/>
    <w:rsid w:val="00430B48"/>
    <w:rsid w:val="00431011"/>
    <w:rsid w:val="004327CD"/>
    <w:rsid w:val="00433FC0"/>
    <w:rsid w:val="00434155"/>
    <w:rsid w:val="00434214"/>
    <w:rsid w:val="004347AE"/>
    <w:rsid w:val="0043783C"/>
    <w:rsid w:val="004405C8"/>
    <w:rsid w:val="00442799"/>
    <w:rsid w:val="00443EAC"/>
    <w:rsid w:val="0044494C"/>
    <w:rsid w:val="00444D4B"/>
    <w:rsid w:val="004468DA"/>
    <w:rsid w:val="00450B76"/>
    <w:rsid w:val="004529EF"/>
    <w:rsid w:val="00453818"/>
    <w:rsid w:val="00454C42"/>
    <w:rsid w:val="00455017"/>
    <w:rsid w:val="00455594"/>
    <w:rsid w:val="00455E7D"/>
    <w:rsid w:val="004571BE"/>
    <w:rsid w:val="00460036"/>
    <w:rsid w:val="0046017A"/>
    <w:rsid w:val="004606D6"/>
    <w:rsid w:val="00462475"/>
    <w:rsid w:val="00462874"/>
    <w:rsid w:val="00463AF4"/>
    <w:rsid w:val="00464515"/>
    <w:rsid w:val="004647B8"/>
    <w:rsid w:val="0046566B"/>
    <w:rsid w:val="004664B3"/>
    <w:rsid w:val="0047198B"/>
    <w:rsid w:val="00472CE5"/>
    <w:rsid w:val="004730CE"/>
    <w:rsid w:val="004753F7"/>
    <w:rsid w:val="004760B8"/>
    <w:rsid w:val="00477106"/>
    <w:rsid w:val="0048027F"/>
    <w:rsid w:val="004809F0"/>
    <w:rsid w:val="00480B83"/>
    <w:rsid w:val="004822C4"/>
    <w:rsid w:val="00482A42"/>
    <w:rsid w:val="00482DE9"/>
    <w:rsid w:val="00483535"/>
    <w:rsid w:val="00484B3E"/>
    <w:rsid w:val="00485539"/>
    <w:rsid w:val="00486B6E"/>
    <w:rsid w:val="00486F33"/>
    <w:rsid w:val="004908D7"/>
    <w:rsid w:val="00493332"/>
    <w:rsid w:val="00495BF8"/>
    <w:rsid w:val="0049692E"/>
    <w:rsid w:val="00497D42"/>
    <w:rsid w:val="004A19F9"/>
    <w:rsid w:val="004A1E96"/>
    <w:rsid w:val="004A51EA"/>
    <w:rsid w:val="004A5436"/>
    <w:rsid w:val="004A595B"/>
    <w:rsid w:val="004A5C44"/>
    <w:rsid w:val="004B0057"/>
    <w:rsid w:val="004B0E27"/>
    <w:rsid w:val="004B30EC"/>
    <w:rsid w:val="004B36D3"/>
    <w:rsid w:val="004B44E9"/>
    <w:rsid w:val="004B6872"/>
    <w:rsid w:val="004B6A2E"/>
    <w:rsid w:val="004C204E"/>
    <w:rsid w:val="004C3740"/>
    <w:rsid w:val="004C502E"/>
    <w:rsid w:val="004C5D95"/>
    <w:rsid w:val="004C6114"/>
    <w:rsid w:val="004C6DD4"/>
    <w:rsid w:val="004C769C"/>
    <w:rsid w:val="004C7886"/>
    <w:rsid w:val="004C7F1C"/>
    <w:rsid w:val="004D036F"/>
    <w:rsid w:val="004D0606"/>
    <w:rsid w:val="004D2361"/>
    <w:rsid w:val="004D27EB"/>
    <w:rsid w:val="004D7D95"/>
    <w:rsid w:val="004E0922"/>
    <w:rsid w:val="004E2849"/>
    <w:rsid w:val="004E2882"/>
    <w:rsid w:val="004E2FBF"/>
    <w:rsid w:val="004F268E"/>
    <w:rsid w:val="004F2D93"/>
    <w:rsid w:val="004F5A32"/>
    <w:rsid w:val="004F7271"/>
    <w:rsid w:val="00501893"/>
    <w:rsid w:val="005050A0"/>
    <w:rsid w:val="005057AE"/>
    <w:rsid w:val="00505860"/>
    <w:rsid w:val="00505EB4"/>
    <w:rsid w:val="00507FFB"/>
    <w:rsid w:val="0051109A"/>
    <w:rsid w:val="0051208A"/>
    <w:rsid w:val="0051368D"/>
    <w:rsid w:val="00513E9E"/>
    <w:rsid w:val="005142AC"/>
    <w:rsid w:val="005143A6"/>
    <w:rsid w:val="005153D9"/>
    <w:rsid w:val="0051547C"/>
    <w:rsid w:val="00517548"/>
    <w:rsid w:val="00520996"/>
    <w:rsid w:val="00521382"/>
    <w:rsid w:val="00521473"/>
    <w:rsid w:val="00521B3B"/>
    <w:rsid w:val="00521C4D"/>
    <w:rsid w:val="00521ECC"/>
    <w:rsid w:val="005229C4"/>
    <w:rsid w:val="005238A1"/>
    <w:rsid w:val="00537860"/>
    <w:rsid w:val="00537A71"/>
    <w:rsid w:val="0054180A"/>
    <w:rsid w:val="005424B4"/>
    <w:rsid w:val="005449A1"/>
    <w:rsid w:val="00547CAC"/>
    <w:rsid w:val="00551E1A"/>
    <w:rsid w:val="00555C32"/>
    <w:rsid w:val="00557D97"/>
    <w:rsid w:val="00560E54"/>
    <w:rsid w:val="005618EB"/>
    <w:rsid w:val="00563DA5"/>
    <w:rsid w:val="0056420A"/>
    <w:rsid w:val="00564E11"/>
    <w:rsid w:val="005670A9"/>
    <w:rsid w:val="00570399"/>
    <w:rsid w:val="005708B3"/>
    <w:rsid w:val="00571DE6"/>
    <w:rsid w:val="005758AE"/>
    <w:rsid w:val="005760F0"/>
    <w:rsid w:val="005771E1"/>
    <w:rsid w:val="00577887"/>
    <w:rsid w:val="0058064B"/>
    <w:rsid w:val="005806CD"/>
    <w:rsid w:val="005810A6"/>
    <w:rsid w:val="0058166D"/>
    <w:rsid w:val="00581DEE"/>
    <w:rsid w:val="00582F3D"/>
    <w:rsid w:val="00584E73"/>
    <w:rsid w:val="00585244"/>
    <w:rsid w:val="005858F1"/>
    <w:rsid w:val="00585939"/>
    <w:rsid w:val="00586378"/>
    <w:rsid w:val="005869F6"/>
    <w:rsid w:val="00591013"/>
    <w:rsid w:val="005925D4"/>
    <w:rsid w:val="0059336D"/>
    <w:rsid w:val="00593568"/>
    <w:rsid w:val="005942EA"/>
    <w:rsid w:val="00595A6F"/>
    <w:rsid w:val="005979E5"/>
    <w:rsid w:val="005A07C2"/>
    <w:rsid w:val="005A0885"/>
    <w:rsid w:val="005A133D"/>
    <w:rsid w:val="005A1634"/>
    <w:rsid w:val="005A2D5A"/>
    <w:rsid w:val="005A2DD9"/>
    <w:rsid w:val="005A3944"/>
    <w:rsid w:val="005A40C8"/>
    <w:rsid w:val="005A6E6B"/>
    <w:rsid w:val="005A734E"/>
    <w:rsid w:val="005A7E41"/>
    <w:rsid w:val="005B0844"/>
    <w:rsid w:val="005B09FB"/>
    <w:rsid w:val="005B1605"/>
    <w:rsid w:val="005B2908"/>
    <w:rsid w:val="005B392E"/>
    <w:rsid w:val="005B3AC5"/>
    <w:rsid w:val="005B636E"/>
    <w:rsid w:val="005C0236"/>
    <w:rsid w:val="005C3D63"/>
    <w:rsid w:val="005C497B"/>
    <w:rsid w:val="005C5616"/>
    <w:rsid w:val="005C6BCA"/>
    <w:rsid w:val="005D1C29"/>
    <w:rsid w:val="005D210E"/>
    <w:rsid w:val="005D3BC2"/>
    <w:rsid w:val="005D56CE"/>
    <w:rsid w:val="005D59B3"/>
    <w:rsid w:val="005D649F"/>
    <w:rsid w:val="005E060F"/>
    <w:rsid w:val="005E08BE"/>
    <w:rsid w:val="005E4A35"/>
    <w:rsid w:val="005E6126"/>
    <w:rsid w:val="005E61C0"/>
    <w:rsid w:val="005E75A1"/>
    <w:rsid w:val="005E76DB"/>
    <w:rsid w:val="005F00A9"/>
    <w:rsid w:val="005F02F1"/>
    <w:rsid w:val="005F1758"/>
    <w:rsid w:val="005F2A22"/>
    <w:rsid w:val="005F3146"/>
    <w:rsid w:val="005F3723"/>
    <w:rsid w:val="005F3EF6"/>
    <w:rsid w:val="005F409B"/>
    <w:rsid w:val="005F6EEF"/>
    <w:rsid w:val="005F7ED7"/>
    <w:rsid w:val="00600C9C"/>
    <w:rsid w:val="006017AC"/>
    <w:rsid w:val="00601EA3"/>
    <w:rsid w:val="00602E4A"/>
    <w:rsid w:val="006045B3"/>
    <w:rsid w:val="0060522B"/>
    <w:rsid w:val="00606A60"/>
    <w:rsid w:val="00606BE8"/>
    <w:rsid w:val="00607953"/>
    <w:rsid w:val="006079F5"/>
    <w:rsid w:val="006107D2"/>
    <w:rsid w:val="006108B5"/>
    <w:rsid w:val="00610AFB"/>
    <w:rsid w:val="00611441"/>
    <w:rsid w:val="00611671"/>
    <w:rsid w:val="00613112"/>
    <w:rsid w:val="00614B2D"/>
    <w:rsid w:val="00615EE5"/>
    <w:rsid w:val="00617093"/>
    <w:rsid w:val="0061713A"/>
    <w:rsid w:val="00620EED"/>
    <w:rsid w:val="006217B2"/>
    <w:rsid w:val="0062248F"/>
    <w:rsid w:val="00622964"/>
    <w:rsid w:val="0062300B"/>
    <w:rsid w:val="006230D1"/>
    <w:rsid w:val="0062325A"/>
    <w:rsid w:val="00624FE5"/>
    <w:rsid w:val="006313E8"/>
    <w:rsid w:val="00631665"/>
    <w:rsid w:val="006333C0"/>
    <w:rsid w:val="006338EF"/>
    <w:rsid w:val="006339AD"/>
    <w:rsid w:val="006339C1"/>
    <w:rsid w:val="006344DB"/>
    <w:rsid w:val="00635772"/>
    <w:rsid w:val="00635EC6"/>
    <w:rsid w:val="00636CC3"/>
    <w:rsid w:val="00636ED9"/>
    <w:rsid w:val="006405DE"/>
    <w:rsid w:val="0064098A"/>
    <w:rsid w:val="00642F4B"/>
    <w:rsid w:val="0064442F"/>
    <w:rsid w:val="00644712"/>
    <w:rsid w:val="00645C4C"/>
    <w:rsid w:val="00646CC2"/>
    <w:rsid w:val="00650535"/>
    <w:rsid w:val="00651714"/>
    <w:rsid w:val="00651CEC"/>
    <w:rsid w:val="00653A24"/>
    <w:rsid w:val="00654E07"/>
    <w:rsid w:val="006550C4"/>
    <w:rsid w:val="00655541"/>
    <w:rsid w:val="006576AB"/>
    <w:rsid w:val="006619D9"/>
    <w:rsid w:val="006622B3"/>
    <w:rsid w:val="00663420"/>
    <w:rsid w:val="00663B19"/>
    <w:rsid w:val="0066410A"/>
    <w:rsid w:val="006645EA"/>
    <w:rsid w:val="006647D2"/>
    <w:rsid w:val="00664EB5"/>
    <w:rsid w:val="0067034B"/>
    <w:rsid w:val="00670826"/>
    <w:rsid w:val="006709A8"/>
    <w:rsid w:val="006716CF"/>
    <w:rsid w:val="00671F78"/>
    <w:rsid w:val="00675777"/>
    <w:rsid w:val="00677F4B"/>
    <w:rsid w:val="00684586"/>
    <w:rsid w:val="00684BCA"/>
    <w:rsid w:val="00685321"/>
    <w:rsid w:val="00685BC0"/>
    <w:rsid w:val="006862BC"/>
    <w:rsid w:val="0069039B"/>
    <w:rsid w:val="00691F45"/>
    <w:rsid w:val="00692821"/>
    <w:rsid w:val="00694440"/>
    <w:rsid w:val="006945A1"/>
    <w:rsid w:val="00694D3A"/>
    <w:rsid w:val="0069677B"/>
    <w:rsid w:val="00697DF8"/>
    <w:rsid w:val="006A0128"/>
    <w:rsid w:val="006A0DD3"/>
    <w:rsid w:val="006A25F6"/>
    <w:rsid w:val="006A3163"/>
    <w:rsid w:val="006A333F"/>
    <w:rsid w:val="006A454F"/>
    <w:rsid w:val="006A5330"/>
    <w:rsid w:val="006A5374"/>
    <w:rsid w:val="006A579E"/>
    <w:rsid w:val="006A5E36"/>
    <w:rsid w:val="006A72F5"/>
    <w:rsid w:val="006B1C66"/>
    <w:rsid w:val="006B1D71"/>
    <w:rsid w:val="006B2FC5"/>
    <w:rsid w:val="006B3BCE"/>
    <w:rsid w:val="006B4CB2"/>
    <w:rsid w:val="006B5259"/>
    <w:rsid w:val="006B5603"/>
    <w:rsid w:val="006B5FD1"/>
    <w:rsid w:val="006B698E"/>
    <w:rsid w:val="006B7552"/>
    <w:rsid w:val="006C13CE"/>
    <w:rsid w:val="006C1E5F"/>
    <w:rsid w:val="006C3168"/>
    <w:rsid w:val="006C3AA5"/>
    <w:rsid w:val="006C3D44"/>
    <w:rsid w:val="006C4F15"/>
    <w:rsid w:val="006C590A"/>
    <w:rsid w:val="006C73CB"/>
    <w:rsid w:val="006D0A9F"/>
    <w:rsid w:val="006D2ED4"/>
    <w:rsid w:val="006D3716"/>
    <w:rsid w:val="006D3B18"/>
    <w:rsid w:val="006D3DE6"/>
    <w:rsid w:val="006D4549"/>
    <w:rsid w:val="006D6D81"/>
    <w:rsid w:val="006E09BF"/>
    <w:rsid w:val="006E1A63"/>
    <w:rsid w:val="006E1AF3"/>
    <w:rsid w:val="006E1C2E"/>
    <w:rsid w:val="006E1E83"/>
    <w:rsid w:val="006E244E"/>
    <w:rsid w:val="006E4494"/>
    <w:rsid w:val="006E456E"/>
    <w:rsid w:val="006E5302"/>
    <w:rsid w:val="006E59E8"/>
    <w:rsid w:val="006E6B1F"/>
    <w:rsid w:val="006F0D15"/>
    <w:rsid w:val="006F10A6"/>
    <w:rsid w:val="006F29AA"/>
    <w:rsid w:val="006F3DEB"/>
    <w:rsid w:val="006F4292"/>
    <w:rsid w:val="006F51A5"/>
    <w:rsid w:val="006F6B62"/>
    <w:rsid w:val="006F6E0E"/>
    <w:rsid w:val="006F7202"/>
    <w:rsid w:val="006F791E"/>
    <w:rsid w:val="0070092C"/>
    <w:rsid w:val="007018B8"/>
    <w:rsid w:val="007019AB"/>
    <w:rsid w:val="00702244"/>
    <w:rsid w:val="007026DA"/>
    <w:rsid w:val="0070278A"/>
    <w:rsid w:val="00702C72"/>
    <w:rsid w:val="007076E4"/>
    <w:rsid w:val="00713241"/>
    <w:rsid w:val="00714A43"/>
    <w:rsid w:val="00714F63"/>
    <w:rsid w:val="0071526A"/>
    <w:rsid w:val="007157B8"/>
    <w:rsid w:val="007166C8"/>
    <w:rsid w:val="00716A4A"/>
    <w:rsid w:val="00716EFB"/>
    <w:rsid w:val="0071733C"/>
    <w:rsid w:val="0072080A"/>
    <w:rsid w:val="00721172"/>
    <w:rsid w:val="00721227"/>
    <w:rsid w:val="007214E5"/>
    <w:rsid w:val="00723B39"/>
    <w:rsid w:val="00724170"/>
    <w:rsid w:val="00724E11"/>
    <w:rsid w:val="00725F69"/>
    <w:rsid w:val="00726504"/>
    <w:rsid w:val="00731631"/>
    <w:rsid w:val="007318A8"/>
    <w:rsid w:val="007336F9"/>
    <w:rsid w:val="00733729"/>
    <w:rsid w:val="00734866"/>
    <w:rsid w:val="00735064"/>
    <w:rsid w:val="007360F0"/>
    <w:rsid w:val="007422C6"/>
    <w:rsid w:val="00742348"/>
    <w:rsid w:val="00743FAD"/>
    <w:rsid w:val="0074605C"/>
    <w:rsid w:val="007501F8"/>
    <w:rsid w:val="00752D51"/>
    <w:rsid w:val="00754984"/>
    <w:rsid w:val="0075650A"/>
    <w:rsid w:val="00756534"/>
    <w:rsid w:val="00757598"/>
    <w:rsid w:val="00760A71"/>
    <w:rsid w:val="00760CAA"/>
    <w:rsid w:val="0076672B"/>
    <w:rsid w:val="00770C92"/>
    <w:rsid w:val="00770F06"/>
    <w:rsid w:val="00771E6F"/>
    <w:rsid w:val="00774E46"/>
    <w:rsid w:val="00775A81"/>
    <w:rsid w:val="0077709A"/>
    <w:rsid w:val="007770AA"/>
    <w:rsid w:val="007770D1"/>
    <w:rsid w:val="00782F2E"/>
    <w:rsid w:val="00786683"/>
    <w:rsid w:val="0078685F"/>
    <w:rsid w:val="00786DB4"/>
    <w:rsid w:val="00787226"/>
    <w:rsid w:val="007910AB"/>
    <w:rsid w:val="0079293F"/>
    <w:rsid w:val="00792F07"/>
    <w:rsid w:val="00794288"/>
    <w:rsid w:val="00794B8C"/>
    <w:rsid w:val="007951B8"/>
    <w:rsid w:val="00795857"/>
    <w:rsid w:val="00795A8E"/>
    <w:rsid w:val="007977EA"/>
    <w:rsid w:val="00797D19"/>
    <w:rsid w:val="007A1468"/>
    <w:rsid w:val="007A177A"/>
    <w:rsid w:val="007A2A92"/>
    <w:rsid w:val="007A5CA7"/>
    <w:rsid w:val="007A6221"/>
    <w:rsid w:val="007A64DC"/>
    <w:rsid w:val="007A6696"/>
    <w:rsid w:val="007B091C"/>
    <w:rsid w:val="007B0A47"/>
    <w:rsid w:val="007B124F"/>
    <w:rsid w:val="007B1762"/>
    <w:rsid w:val="007B1784"/>
    <w:rsid w:val="007B1FF8"/>
    <w:rsid w:val="007B23D6"/>
    <w:rsid w:val="007B27A3"/>
    <w:rsid w:val="007B2EAD"/>
    <w:rsid w:val="007B360D"/>
    <w:rsid w:val="007B623E"/>
    <w:rsid w:val="007B6573"/>
    <w:rsid w:val="007B739D"/>
    <w:rsid w:val="007B785A"/>
    <w:rsid w:val="007C05F4"/>
    <w:rsid w:val="007C07E9"/>
    <w:rsid w:val="007C2210"/>
    <w:rsid w:val="007C29FC"/>
    <w:rsid w:val="007C2F31"/>
    <w:rsid w:val="007C3172"/>
    <w:rsid w:val="007C5BB3"/>
    <w:rsid w:val="007C7378"/>
    <w:rsid w:val="007C738B"/>
    <w:rsid w:val="007D0D5F"/>
    <w:rsid w:val="007D1698"/>
    <w:rsid w:val="007D469A"/>
    <w:rsid w:val="007D710D"/>
    <w:rsid w:val="007D7132"/>
    <w:rsid w:val="007E2012"/>
    <w:rsid w:val="007E2133"/>
    <w:rsid w:val="007E250C"/>
    <w:rsid w:val="007E2E8E"/>
    <w:rsid w:val="007E30C8"/>
    <w:rsid w:val="007E5BB9"/>
    <w:rsid w:val="007E6D16"/>
    <w:rsid w:val="007F00C8"/>
    <w:rsid w:val="007F02A5"/>
    <w:rsid w:val="007F18B7"/>
    <w:rsid w:val="007F3B30"/>
    <w:rsid w:val="007F5765"/>
    <w:rsid w:val="007F63D3"/>
    <w:rsid w:val="007F656E"/>
    <w:rsid w:val="007F767A"/>
    <w:rsid w:val="00801E96"/>
    <w:rsid w:val="008022E9"/>
    <w:rsid w:val="00803BF6"/>
    <w:rsid w:val="008047D3"/>
    <w:rsid w:val="008057C5"/>
    <w:rsid w:val="00807325"/>
    <w:rsid w:val="008075A2"/>
    <w:rsid w:val="008079D8"/>
    <w:rsid w:val="00812E22"/>
    <w:rsid w:val="00813AEF"/>
    <w:rsid w:val="00815055"/>
    <w:rsid w:val="00815530"/>
    <w:rsid w:val="008160E3"/>
    <w:rsid w:val="00816B4B"/>
    <w:rsid w:val="00820AB3"/>
    <w:rsid w:val="0082147D"/>
    <w:rsid w:val="008223BF"/>
    <w:rsid w:val="00822529"/>
    <w:rsid w:val="00823653"/>
    <w:rsid w:val="00823800"/>
    <w:rsid w:val="00824229"/>
    <w:rsid w:val="0082470C"/>
    <w:rsid w:val="00830B00"/>
    <w:rsid w:val="00831D3B"/>
    <w:rsid w:val="008326AE"/>
    <w:rsid w:val="008354DC"/>
    <w:rsid w:val="008379F1"/>
    <w:rsid w:val="0084017A"/>
    <w:rsid w:val="00841831"/>
    <w:rsid w:val="00841873"/>
    <w:rsid w:val="00843083"/>
    <w:rsid w:val="008442B5"/>
    <w:rsid w:val="0084655D"/>
    <w:rsid w:val="00847C92"/>
    <w:rsid w:val="00852C71"/>
    <w:rsid w:val="00852DC1"/>
    <w:rsid w:val="00854A6D"/>
    <w:rsid w:val="008573CD"/>
    <w:rsid w:val="00862F74"/>
    <w:rsid w:val="008634EB"/>
    <w:rsid w:val="008650DB"/>
    <w:rsid w:val="00867036"/>
    <w:rsid w:val="00867C24"/>
    <w:rsid w:val="00870DEE"/>
    <w:rsid w:val="00873B03"/>
    <w:rsid w:val="008766CD"/>
    <w:rsid w:val="00876ED2"/>
    <w:rsid w:val="008818FB"/>
    <w:rsid w:val="00881927"/>
    <w:rsid w:val="00881D52"/>
    <w:rsid w:val="0088243B"/>
    <w:rsid w:val="008826A5"/>
    <w:rsid w:val="008826EF"/>
    <w:rsid w:val="00882C31"/>
    <w:rsid w:val="008869AB"/>
    <w:rsid w:val="00887920"/>
    <w:rsid w:val="00890D06"/>
    <w:rsid w:val="008916CD"/>
    <w:rsid w:val="00893E9C"/>
    <w:rsid w:val="00895B74"/>
    <w:rsid w:val="00897075"/>
    <w:rsid w:val="00897C2E"/>
    <w:rsid w:val="008A1F56"/>
    <w:rsid w:val="008A3942"/>
    <w:rsid w:val="008A3A24"/>
    <w:rsid w:val="008A3B37"/>
    <w:rsid w:val="008A6575"/>
    <w:rsid w:val="008A6671"/>
    <w:rsid w:val="008A6C05"/>
    <w:rsid w:val="008A7969"/>
    <w:rsid w:val="008B1880"/>
    <w:rsid w:val="008B290D"/>
    <w:rsid w:val="008B3CD6"/>
    <w:rsid w:val="008B5D6D"/>
    <w:rsid w:val="008B63B0"/>
    <w:rsid w:val="008B6B44"/>
    <w:rsid w:val="008B6CAE"/>
    <w:rsid w:val="008C0DC9"/>
    <w:rsid w:val="008C15AD"/>
    <w:rsid w:val="008C1DB0"/>
    <w:rsid w:val="008C20FA"/>
    <w:rsid w:val="008C4A24"/>
    <w:rsid w:val="008C4E54"/>
    <w:rsid w:val="008C513A"/>
    <w:rsid w:val="008C6146"/>
    <w:rsid w:val="008C674C"/>
    <w:rsid w:val="008C6B2A"/>
    <w:rsid w:val="008C6FED"/>
    <w:rsid w:val="008D054A"/>
    <w:rsid w:val="008D1D01"/>
    <w:rsid w:val="008D2F4A"/>
    <w:rsid w:val="008D4C8A"/>
    <w:rsid w:val="008D5735"/>
    <w:rsid w:val="008D6444"/>
    <w:rsid w:val="008E0597"/>
    <w:rsid w:val="008E0B65"/>
    <w:rsid w:val="008E3861"/>
    <w:rsid w:val="008E3B83"/>
    <w:rsid w:val="008E3D3C"/>
    <w:rsid w:val="008E3E90"/>
    <w:rsid w:val="008E4562"/>
    <w:rsid w:val="008E5923"/>
    <w:rsid w:val="008F1D34"/>
    <w:rsid w:val="008F297D"/>
    <w:rsid w:val="008F2EBC"/>
    <w:rsid w:val="008F727D"/>
    <w:rsid w:val="008F7A6C"/>
    <w:rsid w:val="0090104C"/>
    <w:rsid w:val="009026D2"/>
    <w:rsid w:val="00902C12"/>
    <w:rsid w:val="009063E6"/>
    <w:rsid w:val="00907E83"/>
    <w:rsid w:val="00910969"/>
    <w:rsid w:val="009109F1"/>
    <w:rsid w:val="0091444B"/>
    <w:rsid w:val="00914DD7"/>
    <w:rsid w:val="00915403"/>
    <w:rsid w:val="00915844"/>
    <w:rsid w:val="00920589"/>
    <w:rsid w:val="00920D57"/>
    <w:rsid w:val="0092360E"/>
    <w:rsid w:val="009276DC"/>
    <w:rsid w:val="00927BAA"/>
    <w:rsid w:val="00930C98"/>
    <w:rsid w:val="00932DE2"/>
    <w:rsid w:val="00933582"/>
    <w:rsid w:val="0093471A"/>
    <w:rsid w:val="00941163"/>
    <w:rsid w:val="00942952"/>
    <w:rsid w:val="0094343B"/>
    <w:rsid w:val="0094420F"/>
    <w:rsid w:val="00946195"/>
    <w:rsid w:val="0094704A"/>
    <w:rsid w:val="0095011C"/>
    <w:rsid w:val="009505B6"/>
    <w:rsid w:val="0095077A"/>
    <w:rsid w:val="00950BD7"/>
    <w:rsid w:val="00952F4F"/>
    <w:rsid w:val="00955FCA"/>
    <w:rsid w:val="00957674"/>
    <w:rsid w:val="0096042B"/>
    <w:rsid w:val="00962D3A"/>
    <w:rsid w:val="00963150"/>
    <w:rsid w:val="0096660D"/>
    <w:rsid w:val="00967439"/>
    <w:rsid w:val="0096774F"/>
    <w:rsid w:val="00967C10"/>
    <w:rsid w:val="00971E31"/>
    <w:rsid w:val="0097480E"/>
    <w:rsid w:val="00975915"/>
    <w:rsid w:val="0097640A"/>
    <w:rsid w:val="00976F56"/>
    <w:rsid w:val="009773E0"/>
    <w:rsid w:val="00977F18"/>
    <w:rsid w:val="009820FA"/>
    <w:rsid w:val="00983472"/>
    <w:rsid w:val="00986E66"/>
    <w:rsid w:val="00987071"/>
    <w:rsid w:val="00987937"/>
    <w:rsid w:val="00990EDA"/>
    <w:rsid w:val="009916F4"/>
    <w:rsid w:val="00992554"/>
    <w:rsid w:val="0099308C"/>
    <w:rsid w:val="009930FA"/>
    <w:rsid w:val="009945B2"/>
    <w:rsid w:val="00994B25"/>
    <w:rsid w:val="00995291"/>
    <w:rsid w:val="00996B6F"/>
    <w:rsid w:val="00997002"/>
    <w:rsid w:val="0099700C"/>
    <w:rsid w:val="009A1C4F"/>
    <w:rsid w:val="009A25B3"/>
    <w:rsid w:val="009A28E0"/>
    <w:rsid w:val="009A2D74"/>
    <w:rsid w:val="009A32B1"/>
    <w:rsid w:val="009A63C9"/>
    <w:rsid w:val="009A6FD7"/>
    <w:rsid w:val="009A7667"/>
    <w:rsid w:val="009A7ED0"/>
    <w:rsid w:val="009B0033"/>
    <w:rsid w:val="009B218E"/>
    <w:rsid w:val="009B356D"/>
    <w:rsid w:val="009B3E6A"/>
    <w:rsid w:val="009B3F2C"/>
    <w:rsid w:val="009B6230"/>
    <w:rsid w:val="009B62E2"/>
    <w:rsid w:val="009B6467"/>
    <w:rsid w:val="009C1445"/>
    <w:rsid w:val="009C29B2"/>
    <w:rsid w:val="009C71AD"/>
    <w:rsid w:val="009D20FE"/>
    <w:rsid w:val="009D33D0"/>
    <w:rsid w:val="009D3E1A"/>
    <w:rsid w:val="009D4850"/>
    <w:rsid w:val="009D6BB0"/>
    <w:rsid w:val="009D787A"/>
    <w:rsid w:val="009E0C51"/>
    <w:rsid w:val="009E198A"/>
    <w:rsid w:val="009E3034"/>
    <w:rsid w:val="009E307E"/>
    <w:rsid w:val="009E4CA5"/>
    <w:rsid w:val="009E5058"/>
    <w:rsid w:val="009E69AF"/>
    <w:rsid w:val="009E70D3"/>
    <w:rsid w:val="009F0ED0"/>
    <w:rsid w:val="009F1AF0"/>
    <w:rsid w:val="009F324D"/>
    <w:rsid w:val="009F3621"/>
    <w:rsid w:val="009F4240"/>
    <w:rsid w:val="009F77B6"/>
    <w:rsid w:val="00A00273"/>
    <w:rsid w:val="00A00B80"/>
    <w:rsid w:val="00A011BF"/>
    <w:rsid w:val="00A011D0"/>
    <w:rsid w:val="00A018E5"/>
    <w:rsid w:val="00A02626"/>
    <w:rsid w:val="00A049C6"/>
    <w:rsid w:val="00A04A01"/>
    <w:rsid w:val="00A0570B"/>
    <w:rsid w:val="00A06386"/>
    <w:rsid w:val="00A0639F"/>
    <w:rsid w:val="00A06B8D"/>
    <w:rsid w:val="00A1205A"/>
    <w:rsid w:val="00A13289"/>
    <w:rsid w:val="00A13F6A"/>
    <w:rsid w:val="00A14AA4"/>
    <w:rsid w:val="00A14DA7"/>
    <w:rsid w:val="00A152F2"/>
    <w:rsid w:val="00A17706"/>
    <w:rsid w:val="00A210EA"/>
    <w:rsid w:val="00A2137F"/>
    <w:rsid w:val="00A21D10"/>
    <w:rsid w:val="00A24451"/>
    <w:rsid w:val="00A25F67"/>
    <w:rsid w:val="00A26525"/>
    <w:rsid w:val="00A26994"/>
    <w:rsid w:val="00A27C2F"/>
    <w:rsid w:val="00A30700"/>
    <w:rsid w:val="00A31178"/>
    <w:rsid w:val="00A31616"/>
    <w:rsid w:val="00A31EFD"/>
    <w:rsid w:val="00A328D4"/>
    <w:rsid w:val="00A34559"/>
    <w:rsid w:val="00A35918"/>
    <w:rsid w:val="00A3622A"/>
    <w:rsid w:val="00A363F7"/>
    <w:rsid w:val="00A37032"/>
    <w:rsid w:val="00A4147F"/>
    <w:rsid w:val="00A4166C"/>
    <w:rsid w:val="00A41941"/>
    <w:rsid w:val="00A42F89"/>
    <w:rsid w:val="00A43285"/>
    <w:rsid w:val="00A433CD"/>
    <w:rsid w:val="00A4733B"/>
    <w:rsid w:val="00A47860"/>
    <w:rsid w:val="00A5245B"/>
    <w:rsid w:val="00A524F4"/>
    <w:rsid w:val="00A53ED6"/>
    <w:rsid w:val="00A54059"/>
    <w:rsid w:val="00A55FC1"/>
    <w:rsid w:val="00A57AD9"/>
    <w:rsid w:val="00A608E0"/>
    <w:rsid w:val="00A62AC9"/>
    <w:rsid w:val="00A643CD"/>
    <w:rsid w:val="00A643E7"/>
    <w:rsid w:val="00A65DB3"/>
    <w:rsid w:val="00A66D94"/>
    <w:rsid w:val="00A675BC"/>
    <w:rsid w:val="00A677EB"/>
    <w:rsid w:val="00A703A2"/>
    <w:rsid w:val="00A70EF4"/>
    <w:rsid w:val="00A731B3"/>
    <w:rsid w:val="00A76B53"/>
    <w:rsid w:val="00A81432"/>
    <w:rsid w:val="00A81B43"/>
    <w:rsid w:val="00A831BD"/>
    <w:rsid w:val="00A83E85"/>
    <w:rsid w:val="00A84CC0"/>
    <w:rsid w:val="00A85A2E"/>
    <w:rsid w:val="00A866C6"/>
    <w:rsid w:val="00A86839"/>
    <w:rsid w:val="00A872D2"/>
    <w:rsid w:val="00A90E66"/>
    <w:rsid w:val="00A90F8C"/>
    <w:rsid w:val="00A9126B"/>
    <w:rsid w:val="00A937F4"/>
    <w:rsid w:val="00A93F10"/>
    <w:rsid w:val="00A9508E"/>
    <w:rsid w:val="00A9761E"/>
    <w:rsid w:val="00A97637"/>
    <w:rsid w:val="00A97724"/>
    <w:rsid w:val="00A97F0E"/>
    <w:rsid w:val="00AA31BA"/>
    <w:rsid w:val="00AA536E"/>
    <w:rsid w:val="00AA6A98"/>
    <w:rsid w:val="00AA74C3"/>
    <w:rsid w:val="00AB038D"/>
    <w:rsid w:val="00AB138C"/>
    <w:rsid w:val="00AB2FB5"/>
    <w:rsid w:val="00AB3C52"/>
    <w:rsid w:val="00AC09CD"/>
    <w:rsid w:val="00AC13E8"/>
    <w:rsid w:val="00AC1678"/>
    <w:rsid w:val="00AC5C80"/>
    <w:rsid w:val="00AD094F"/>
    <w:rsid w:val="00AD20F3"/>
    <w:rsid w:val="00AD2A7A"/>
    <w:rsid w:val="00AD3837"/>
    <w:rsid w:val="00AD43CB"/>
    <w:rsid w:val="00AD5661"/>
    <w:rsid w:val="00AD63E5"/>
    <w:rsid w:val="00AD6FFE"/>
    <w:rsid w:val="00AD721B"/>
    <w:rsid w:val="00AD726E"/>
    <w:rsid w:val="00AD73BF"/>
    <w:rsid w:val="00AE03EF"/>
    <w:rsid w:val="00AE1E1A"/>
    <w:rsid w:val="00AE300B"/>
    <w:rsid w:val="00AE6B97"/>
    <w:rsid w:val="00AE6F12"/>
    <w:rsid w:val="00AF0FB0"/>
    <w:rsid w:val="00AF143F"/>
    <w:rsid w:val="00AF2D7D"/>
    <w:rsid w:val="00AF30E2"/>
    <w:rsid w:val="00AF3BC3"/>
    <w:rsid w:val="00AF4BEA"/>
    <w:rsid w:val="00AF7924"/>
    <w:rsid w:val="00AF79A6"/>
    <w:rsid w:val="00AF7A4F"/>
    <w:rsid w:val="00AF7A97"/>
    <w:rsid w:val="00B00A2E"/>
    <w:rsid w:val="00B039C4"/>
    <w:rsid w:val="00B03D1A"/>
    <w:rsid w:val="00B05875"/>
    <w:rsid w:val="00B0616F"/>
    <w:rsid w:val="00B066FD"/>
    <w:rsid w:val="00B068CF"/>
    <w:rsid w:val="00B0789E"/>
    <w:rsid w:val="00B10108"/>
    <w:rsid w:val="00B12907"/>
    <w:rsid w:val="00B13D69"/>
    <w:rsid w:val="00B14BC6"/>
    <w:rsid w:val="00B16A74"/>
    <w:rsid w:val="00B1740B"/>
    <w:rsid w:val="00B17AA7"/>
    <w:rsid w:val="00B20A24"/>
    <w:rsid w:val="00B21C09"/>
    <w:rsid w:val="00B22954"/>
    <w:rsid w:val="00B22CD6"/>
    <w:rsid w:val="00B255F0"/>
    <w:rsid w:val="00B26113"/>
    <w:rsid w:val="00B277C3"/>
    <w:rsid w:val="00B3108F"/>
    <w:rsid w:val="00B34AEF"/>
    <w:rsid w:val="00B34F2A"/>
    <w:rsid w:val="00B35E73"/>
    <w:rsid w:val="00B37E58"/>
    <w:rsid w:val="00B41664"/>
    <w:rsid w:val="00B42270"/>
    <w:rsid w:val="00B4236C"/>
    <w:rsid w:val="00B45C3C"/>
    <w:rsid w:val="00B4785A"/>
    <w:rsid w:val="00B50D46"/>
    <w:rsid w:val="00B52295"/>
    <w:rsid w:val="00B62182"/>
    <w:rsid w:val="00B64726"/>
    <w:rsid w:val="00B64D1A"/>
    <w:rsid w:val="00B66324"/>
    <w:rsid w:val="00B66574"/>
    <w:rsid w:val="00B66E04"/>
    <w:rsid w:val="00B67039"/>
    <w:rsid w:val="00B74D4B"/>
    <w:rsid w:val="00B7565A"/>
    <w:rsid w:val="00B7691B"/>
    <w:rsid w:val="00B76D5A"/>
    <w:rsid w:val="00B8076D"/>
    <w:rsid w:val="00B87FA2"/>
    <w:rsid w:val="00B90FB9"/>
    <w:rsid w:val="00B920EE"/>
    <w:rsid w:val="00B93574"/>
    <w:rsid w:val="00B9639D"/>
    <w:rsid w:val="00B96F48"/>
    <w:rsid w:val="00B97552"/>
    <w:rsid w:val="00BA0094"/>
    <w:rsid w:val="00BA016A"/>
    <w:rsid w:val="00BA0A52"/>
    <w:rsid w:val="00BA0F3F"/>
    <w:rsid w:val="00BA2143"/>
    <w:rsid w:val="00BA265A"/>
    <w:rsid w:val="00BA4FEA"/>
    <w:rsid w:val="00BA67CE"/>
    <w:rsid w:val="00BA7484"/>
    <w:rsid w:val="00BA773E"/>
    <w:rsid w:val="00BA7B22"/>
    <w:rsid w:val="00BB085D"/>
    <w:rsid w:val="00BB0E03"/>
    <w:rsid w:val="00BB2C4F"/>
    <w:rsid w:val="00BB3E7D"/>
    <w:rsid w:val="00BB505A"/>
    <w:rsid w:val="00BB6D3C"/>
    <w:rsid w:val="00BB6DDF"/>
    <w:rsid w:val="00BB7733"/>
    <w:rsid w:val="00BB7B91"/>
    <w:rsid w:val="00BC0F7E"/>
    <w:rsid w:val="00BC102D"/>
    <w:rsid w:val="00BC1FE4"/>
    <w:rsid w:val="00BC22A6"/>
    <w:rsid w:val="00BC2662"/>
    <w:rsid w:val="00BC282C"/>
    <w:rsid w:val="00BC51DC"/>
    <w:rsid w:val="00BC55D9"/>
    <w:rsid w:val="00BC5EE8"/>
    <w:rsid w:val="00BC75B3"/>
    <w:rsid w:val="00BC79A3"/>
    <w:rsid w:val="00BD1D25"/>
    <w:rsid w:val="00BD3B58"/>
    <w:rsid w:val="00BD3F7E"/>
    <w:rsid w:val="00BD6880"/>
    <w:rsid w:val="00BD698D"/>
    <w:rsid w:val="00BD6AA7"/>
    <w:rsid w:val="00BE0409"/>
    <w:rsid w:val="00BE0CE0"/>
    <w:rsid w:val="00BE2A8C"/>
    <w:rsid w:val="00BE2D17"/>
    <w:rsid w:val="00BE2D21"/>
    <w:rsid w:val="00BE2E74"/>
    <w:rsid w:val="00BE50EE"/>
    <w:rsid w:val="00BE5778"/>
    <w:rsid w:val="00BE5F3F"/>
    <w:rsid w:val="00BF28F4"/>
    <w:rsid w:val="00BF3B88"/>
    <w:rsid w:val="00BF3E66"/>
    <w:rsid w:val="00BF667F"/>
    <w:rsid w:val="00BF7A08"/>
    <w:rsid w:val="00C0398C"/>
    <w:rsid w:val="00C03AFF"/>
    <w:rsid w:val="00C04A1D"/>
    <w:rsid w:val="00C04A60"/>
    <w:rsid w:val="00C05C88"/>
    <w:rsid w:val="00C05F92"/>
    <w:rsid w:val="00C1211B"/>
    <w:rsid w:val="00C1213B"/>
    <w:rsid w:val="00C123EE"/>
    <w:rsid w:val="00C13937"/>
    <w:rsid w:val="00C14F2D"/>
    <w:rsid w:val="00C15100"/>
    <w:rsid w:val="00C1615B"/>
    <w:rsid w:val="00C17BB8"/>
    <w:rsid w:val="00C231DF"/>
    <w:rsid w:val="00C23814"/>
    <w:rsid w:val="00C24B45"/>
    <w:rsid w:val="00C2556D"/>
    <w:rsid w:val="00C2622F"/>
    <w:rsid w:val="00C2770A"/>
    <w:rsid w:val="00C27FA6"/>
    <w:rsid w:val="00C30716"/>
    <w:rsid w:val="00C30C9F"/>
    <w:rsid w:val="00C3351C"/>
    <w:rsid w:val="00C36058"/>
    <w:rsid w:val="00C375B4"/>
    <w:rsid w:val="00C42343"/>
    <w:rsid w:val="00C4377E"/>
    <w:rsid w:val="00C44663"/>
    <w:rsid w:val="00C460E2"/>
    <w:rsid w:val="00C47A3B"/>
    <w:rsid w:val="00C503F6"/>
    <w:rsid w:val="00C51053"/>
    <w:rsid w:val="00C535C5"/>
    <w:rsid w:val="00C546CB"/>
    <w:rsid w:val="00C54CCE"/>
    <w:rsid w:val="00C54F3D"/>
    <w:rsid w:val="00C55395"/>
    <w:rsid w:val="00C555FC"/>
    <w:rsid w:val="00C56C12"/>
    <w:rsid w:val="00C61541"/>
    <w:rsid w:val="00C6174E"/>
    <w:rsid w:val="00C61B31"/>
    <w:rsid w:val="00C61CCD"/>
    <w:rsid w:val="00C6256B"/>
    <w:rsid w:val="00C634EF"/>
    <w:rsid w:val="00C659FB"/>
    <w:rsid w:val="00C67C59"/>
    <w:rsid w:val="00C709D5"/>
    <w:rsid w:val="00C73E46"/>
    <w:rsid w:val="00C73F5B"/>
    <w:rsid w:val="00C7638C"/>
    <w:rsid w:val="00C77F6A"/>
    <w:rsid w:val="00C81578"/>
    <w:rsid w:val="00C84E3C"/>
    <w:rsid w:val="00C86979"/>
    <w:rsid w:val="00C86DC3"/>
    <w:rsid w:val="00C87565"/>
    <w:rsid w:val="00C9152B"/>
    <w:rsid w:val="00C921A1"/>
    <w:rsid w:val="00C92C7B"/>
    <w:rsid w:val="00C9492B"/>
    <w:rsid w:val="00C94B9E"/>
    <w:rsid w:val="00C9534B"/>
    <w:rsid w:val="00C95A69"/>
    <w:rsid w:val="00C95B81"/>
    <w:rsid w:val="00C96AB2"/>
    <w:rsid w:val="00C96D52"/>
    <w:rsid w:val="00CA0A4C"/>
    <w:rsid w:val="00CA24EB"/>
    <w:rsid w:val="00CA3BF9"/>
    <w:rsid w:val="00CA5539"/>
    <w:rsid w:val="00CA5733"/>
    <w:rsid w:val="00CA6EA6"/>
    <w:rsid w:val="00CB058B"/>
    <w:rsid w:val="00CB3F58"/>
    <w:rsid w:val="00CC01E9"/>
    <w:rsid w:val="00CC01EC"/>
    <w:rsid w:val="00CC0439"/>
    <w:rsid w:val="00CC1CDD"/>
    <w:rsid w:val="00CC38F6"/>
    <w:rsid w:val="00CC428C"/>
    <w:rsid w:val="00CC5DAF"/>
    <w:rsid w:val="00CC5FAA"/>
    <w:rsid w:val="00CC7E19"/>
    <w:rsid w:val="00CD296B"/>
    <w:rsid w:val="00CD6193"/>
    <w:rsid w:val="00CD6C6F"/>
    <w:rsid w:val="00CD726E"/>
    <w:rsid w:val="00CD7B81"/>
    <w:rsid w:val="00CD7CC6"/>
    <w:rsid w:val="00CE0E07"/>
    <w:rsid w:val="00CE1814"/>
    <w:rsid w:val="00CE1E63"/>
    <w:rsid w:val="00CE3156"/>
    <w:rsid w:val="00CE3DFF"/>
    <w:rsid w:val="00CE6BEA"/>
    <w:rsid w:val="00CE7917"/>
    <w:rsid w:val="00CF09A4"/>
    <w:rsid w:val="00CF0A41"/>
    <w:rsid w:val="00CF0A4C"/>
    <w:rsid w:val="00CF0C16"/>
    <w:rsid w:val="00CF213C"/>
    <w:rsid w:val="00CF2D36"/>
    <w:rsid w:val="00CF44C5"/>
    <w:rsid w:val="00CF461D"/>
    <w:rsid w:val="00CF4760"/>
    <w:rsid w:val="00CF5A3A"/>
    <w:rsid w:val="00D0008C"/>
    <w:rsid w:val="00D00A71"/>
    <w:rsid w:val="00D0146F"/>
    <w:rsid w:val="00D03126"/>
    <w:rsid w:val="00D04D73"/>
    <w:rsid w:val="00D04FD2"/>
    <w:rsid w:val="00D06AEC"/>
    <w:rsid w:val="00D106A9"/>
    <w:rsid w:val="00D1134E"/>
    <w:rsid w:val="00D14928"/>
    <w:rsid w:val="00D154C5"/>
    <w:rsid w:val="00D15AD2"/>
    <w:rsid w:val="00D16BD6"/>
    <w:rsid w:val="00D21CEB"/>
    <w:rsid w:val="00D2215B"/>
    <w:rsid w:val="00D228BD"/>
    <w:rsid w:val="00D22FDE"/>
    <w:rsid w:val="00D2368C"/>
    <w:rsid w:val="00D2379F"/>
    <w:rsid w:val="00D240BD"/>
    <w:rsid w:val="00D247AE"/>
    <w:rsid w:val="00D2650C"/>
    <w:rsid w:val="00D27D56"/>
    <w:rsid w:val="00D33035"/>
    <w:rsid w:val="00D34C7C"/>
    <w:rsid w:val="00D352BC"/>
    <w:rsid w:val="00D36F5E"/>
    <w:rsid w:val="00D43664"/>
    <w:rsid w:val="00D518E4"/>
    <w:rsid w:val="00D52138"/>
    <w:rsid w:val="00D527EB"/>
    <w:rsid w:val="00D54392"/>
    <w:rsid w:val="00D543EB"/>
    <w:rsid w:val="00D572C4"/>
    <w:rsid w:val="00D6083C"/>
    <w:rsid w:val="00D61922"/>
    <w:rsid w:val="00D61B1E"/>
    <w:rsid w:val="00D61EED"/>
    <w:rsid w:val="00D624FC"/>
    <w:rsid w:val="00D64444"/>
    <w:rsid w:val="00D723E7"/>
    <w:rsid w:val="00D7241C"/>
    <w:rsid w:val="00D725B9"/>
    <w:rsid w:val="00D74774"/>
    <w:rsid w:val="00D75312"/>
    <w:rsid w:val="00D75E2B"/>
    <w:rsid w:val="00D8132C"/>
    <w:rsid w:val="00D82B58"/>
    <w:rsid w:val="00D83443"/>
    <w:rsid w:val="00D8491C"/>
    <w:rsid w:val="00D870D2"/>
    <w:rsid w:val="00D877CA"/>
    <w:rsid w:val="00D91877"/>
    <w:rsid w:val="00D91BD2"/>
    <w:rsid w:val="00D91FF0"/>
    <w:rsid w:val="00D9591A"/>
    <w:rsid w:val="00D96273"/>
    <w:rsid w:val="00D96CC6"/>
    <w:rsid w:val="00D976F5"/>
    <w:rsid w:val="00DA42AA"/>
    <w:rsid w:val="00DA4B43"/>
    <w:rsid w:val="00DA651F"/>
    <w:rsid w:val="00DB0E36"/>
    <w:rsid w:val="00DB261A"/>
    <w:rsid w:val="00DB293E"/>
    <w:rsid w:val="00DB4CEB"/>
    <w:rsid w:val="00DB61E6"/>
    <w:rsid w:val="00DB64AE"/>
    <w:rsid w:val="00DB6EBE"/>
    <w:rsid w:val="00DC0200"/>
    <w:rsid w:val="00DC056A"/>
    <w:rsid w:val="00DC110F"/>
    <w:rsid w:val="00DC1830"/>
    <w:rsid w:val="00DC28D3"/>
    <w:rsid w:val="00DC2D23"/>
    <w:rsid w:val="00DC41D9"/>
    <w:rsid w:val="00DC7EF9"/>
    <w:rsid w:val="00DD0EB0"/>
    <w:rsid w:val="00DD1086"/>
    <w:rsid w:val="00DD1635"/>
    <w:rsid w:val="00DD25AE"/>
    <w:rsid w:val="00DD2D7A"/>
    <w:rsid w:val="00DD6201"/>
    <w:rsid w:val="00DD6B48"/>
    <w:rsid w:val="00DE0FED"/>
    <w:rsid w:val="00DE23FB"/>
    <w:rsid w:val="00DE520C"/>
    <w:rsid w:val="00DF1431"/>
    <w:rsid w:val="00E00DBD"/>
    <w:rsid w:val="00E01DB9"/>
    <w:rsid w:val="00E037A6"/>
    <w:rsid w:val="00E050D0"/>
    <w:rsid w:val="00E0669C"/>
    <w:rsid w:val="00E06F50"/>
    <w:rsid w:val="00E071CC"/>
    <w:rsid w:val="00E103FD"/>
    <w:rsid w:val="00E1060A"/>
    <w:rsid w:val="00E11237"/>
    <w:rsid w:val="00E1183D"/>
    <w:rsid w:val="00E11E5E"/>
    <w:rsid w:val="00E1273C"/>
    <w:rsid w:val="00E14303"/>
    <w:rsid w:val="00E149D6"/>
    <w:rsid w:val="00E16CE7"/>
    <w:rsid w:val="00E1786F"/>
    <w:rsid w:val="00E21283"/>
    <w:rsid w:val="00E21970"/>
    <w:rsid w:val="00E22C42"/>
    <w:rsid w:val="00E234A5"/>
    <w:rsid w:val="00E239A4"/>
    <w:rsid w:val="00E24401"/>
    <w:rsid w:val="00E2525F"/>
    <w:rsid w:val="00E2611C"/>
    <w:rsid w:val="00E26E0D"/>
    <w:rsid w:val="00E3055C"/>
    <w:rsid w:val="00E30B3E"/>
    <w:rsid w:val="00E30E10"/>
    <w:rsid w:val="00E317FF"/>
    <w:rsid w:val="00E3184A"/>
    <w:rsid w:val="00E318DB"/>
    <w:rsid w:val="00E31F18"/>
    <w:rsid w:val="00E31FDA"/>
    <w:rsid w:val="00E338DA"/>
    <w:rsid w:val="00E3405F"/>
    <w:rsid w:val="00E34BAF"/>
    <w:rsid w:val="00E379CE"/>
    <w:rsid w:val="00E37AA6"/>
    <w:rsid w:val="00E40E11"/>
    <w:rsid w:val="00E41F14"/>
    <w:rsid w:val="00E42F4D"/>
    <w:rsid w:val="00E44A26"/>
    <w:rsid w:val="00E45C21"/>
    <w:rsid w:val="00E46745"/>
    <w:rsid w:val="00E470FA"/>
    <w:rsid w:val="00E5043E"/>
    <w:rsid w:val="00E54086"/>
    <w:rsid w:val="00E55582"/>
    <w:rsid w:val="00E574C4"/>
    <w:rsid w:val="00E608A9"/>
    <w:rsid w:val="00E60D50"/>
    <w:rsid w:val="00E61435"/>
    <w:rsid w:val="00E620F1"/>
    <w:rsid w:val="00E626D7"/>
    <w:rsid w:val="00E63AF7"/>
    <w:rsid w:val="00E64D62"/>
    <w:rsid w:val="00E66AD1"/>
    <w:rsid w:val="00E67CA0"/>
    <w:rsid w:val="00E67FB3"/>
    <w:rsid w:val="00E71959"/>
    <w:rsid w:val="00E7315C"/>
    <w:rsid w:val="00E7482A"/>
    <w:rsid w:val="00E7491B"/>
    <w:rsid w:val="00E74CBF"/>
    <w:rsid w:val="00E74DC6"/>
    <w:rsid w:val="00E75AAB"/>
    <w:rsid w:val="00E7746E"/>
    <w:rsid w:val="00E8283C"/>
    <w:rsid w:val="00E8294E"/>
    <w:rsid w:val="00E82DDF"/>
    <w:rsid w:val="00E84709"/>
    <w:rsid w:val="00E85376"/>
    <w:rsid w:val="00E87275"/>
    <w:rsid w:val="00E877D6"/>
    <w:rsid w:val="00E87EA4"/>
    <w:rsid w:val="00E90F5A"/>
    <w:rsid w:val="00E91BB6"/>
    <w:rsid w:val="00E93157"/>
    <w:rsid w:val="00E9428A"/>
    <w:rsid w:val="00E959BA"/>
    <w:rsid w:val="00E9691C"/>
    <w:rsid w:val="00E96B18"/>
    <w:rsid w:val="00EA004F"/>
    <w:rsid w:val="00EA1843"/>
    <w:rsid w:val="00EA1E6E"/>
    <w:rsid w:val="00EA235C"/>
    <w:rsid w:val="00EA48B8"/>
    <w:rsid w:val="00EA6C11"/>
    <w:rsid w:val="00EA7E91"/>
    <w:rsid w:val="00EB0A64"/>
    <w:rsid w:val="00EB1572"/>
    <w:rsid w:val="00EB1B70"/>
    <w:rsid w:val="00EB4400"/>
    <w:rsid w:val="00EC0616"/>
    <w:rsid w:val="00EC3002"/>
    <w:rsid w:val="00EC3DC7"/>
    <w:rsid w:val="00EC45CD"/>
    <w:rsid w:val="00EC490D"/>
    <w:rsid w:val="00EC4BC1"/>
    <w:rsid w:val="00EC5036"/>
    <w:rsid w:val="00ED0825"/>
    <w:rsid w:val="00ED0B1B"/>
    <w:rsid w:val="00ED0BAD"/>
    <w:rsid w:val="00ED1F68"/>
    <w:rsid w:val="00ED289A"/>
    <w:rsid w:val="00ED34B9"/>
    <w:rsid w:val="00ED3F06"/>
    <w:rsid w:val="00ED521E"/>
    <w:rsid w:val="00EE2F51"/>
    <w:rsid w:val="00EE3720"/>
    <w:rsid w:val="00EE4D4E"/>
    <w:rsid w:val="00EE4F8A"/>
    <w:rsid w:val="00EE786E"/>
    <w:rsid w:val="00EF2050"/>
    <w:rsid w:val="00EF21DE"/>
    <w:rsid w:val="00EF31D4"/>
    <w:rsid w:val="00EF361D"/>
    <w:rsid w:val="00EF4656"/>
    <w:rsid w:val="00EF52E7"/>
    <w:rsid w:val="00F00B0A"/>
    <w:rsid w:val="00F01570"/>
    <w:rsid w:val="00F01BD8"/>
    <w:rsid w:val="00F02506"/>
    <w:rsid w:val="00F05511"/>
    <w:rsid w:val="00F05752"/>
    <w:rsid w:val="00F06982"/>
    <w:rsid w:val="00F06AAC"/>
    <w:rsid w:val="00F07741"/>
    <w:rsid w:val="00F109E6"/>
    <w:rsid w:val="00F11EB1"/>
    <w:rsid w:val="00F2086B"/>
    <w:rsid w:val="00F2103B"/>
    <w:rsid w:val="00F22278"/>
    <w:rsid w:val="00F227B1"/>
    <w:rsid w:val="00F22AF8"/>
    <w:rsid w:val="00F2316F"/>
    <w:rsid w:val="00F23783"/>
    <w:rsid w:val="00F23B21"/>
    <w:rsid w:val="00F25B13"/>
    <w:rsid w:val="00F26CF7"/>
    <w:rsid w:val="00F30A45"/>
    <w:rsid w:val="00F30CB6"/>
    <w:rsid w:val="00F3213E"/>
    <w:rsid w:val="00F331F6"/>
    <w:rsid w:val="00F33DE5"/>
    <w:rsid w:val="00F35EB9"/>
    <w:rsid w:val="00F36170"/>
    <w:rsid w:val="00F37803"/>
    <w:rsid w:val="00F37CE9"/>
    <w:rsid w:val="00F37D96"/>
    <w:rsid w:val="00F40D22"/>
    <w:rsid w:val="00F449AF"/>
    <w:rsid w:val="00F44F0E"/>
    <w:rsid w:val="00F45868"/>
    <w:rsid w:val="00F5305B"/>
    <w:rsid w:val="00F5663D"/>
    <w:rsid w:val="00F56D5E"/>
    <w:rsid w:val="00F5720A"/>
    <w:rsid w:val="00F575F8"/>
    <w:rsid w:val="00F57FF6"/>
    <w:rsid w:val="00F61FE3"/>
    <w:rsid w:val="00F65587"/>
    <w:rsid w:val="00F66316"/>
    <w:rsid w:val="00F6657D"/>
    <w:rsid w:val="00F7052D"/>
    <w:rsid w:val="00F70E57"/>
    <w:rsid w:val="00F70E71"/>
    <w:rsid w:val="00F715E0"/>
    <w:rsid w:val="00F71BED"/>
    <w:rsid w:val="00F72FC6"/>
    <w:rsid w:val="00F7435A"/>
    <w:rsid w:val="00F75D9D"/>
    <w:rsid w:val="00F7641F"/>
    <w:rsid w:val="00F76BD6"/>
    <w:rsid w:val="00F76D17"/>
    <w:rsid w:val="00F77B35"/>
    <w:rsid w:val="00F80E95"/>
    <w:rsid w:val="00F826B0"/>
    <w:rsid w:val="00F83166"/>
    <w:rsid w:val="00F835F4"/>
    <w:rsid w:val="00F84249"/>
    <w:rsid w:val="00F8461C"/>
    <w:rsid w:val="00F84DC5"/>
    <w:rsid w:val="00F86035"/>
    <w:rsid w:val="00F875E8"/>
    <w:rsid w:val="00F879EB"/>
    <w:rsid w:val="00F9529A"/>
    <w:rsid w:val="00F95FBF"/>
    <w:rsid w:val="00F97799"/>
    <w:rsid w:val="00F97D57"/>
    <w:rsid w:val="00FA1324"/>
    <w:rsid w:val="00FA19A5"/>
    <w:rsid w:val="00FA1EC8"/>
    <w:rsid w:val="00FA34D4"/>
    <w:rsid w:val="00FA378A"/>
    <w:rsid w:val="00FA41A7"/>
    <w:rsid w:val="00FA46C9"/>
    <w:rsid w:val="00FA6041"/>
    <w:rsid w:val="00FA6B3C"/>
    <w:rsid w:val="00FA75E3"/>
    <w:rsid w:val="00FA7EB3"/>
    <w:rsid w:val="00FB0868"/>
    <w:rsid w:val="00FB21AC"/>
    <w:rsid w:val="00FB2627"/>
    <w:rsid w:val="00FB2E67"/>
    <w:rsid w:val="00FB5DAC"/>
    <w:rsid w:val="00FB6BFE"/>
    <w:rsid w:val="00FB7E5A"/>
    <w:rsid w:val="00FC03F6"/>
    <w:rsid w:val="00FC13A2"/>
    <w:rsid w:val="00FC1454"/>
    <w:rsid w:val="00FC15B0"/>
    <w:rsid w:val="00FC1F3E"/>
    <w:rsid w:val="00FC2295"/>
    <w:rsid w:val="00FC346A"/>
    <w:rsid w:val="00FC373E"/>
    <w:rsid w:val="00FC474C"/>
    <w:rsid w:val="00FC55D0"/>
    <w:rsid w:val="00FC5A3C"/>
    <w:rsid w:val="00FC66E3"/>
    <w:rsid w:val="00FD01B1"/>
    <w:rsid w:val="00FD1C2B"/>
    <w:rsid w:val="00FD1EC9"/>
    <w:rsid w:val="00FD2A03"/>
    <w:rsid w:val="00FD3F85"/>
    <w:rsid w:val="00FD4641"/>
    <w:rsid w:val="00FD5F27"/>
    <w:rsid w:val="00FD6109"/>
    <w:rsid w:val="00FD68E0"/>
    <w:rsid w:val="00FD70A5"/>
    <w:rsid w:val="00FE026F"/>
    <w:rsid w:val="00FE060A"/>
    <w:rsid w:val="00FE0A9E"/>
    <w:rsid w:val="00FE0B8D"/>
    <w:rsid w:val="00FE2696"/>
    <w:rsid w:val="00FE2CF1"/>
    <w:rsid w:val="00FE2F89"/>
    <w:rsid w:val="00FE3DD0"/>
    <w:rsid w:val="00FE7603"/>
    <w:rsid w:val="00FE78E2"/>
    <w:rsid w:val="00FE7AF0"/>
    <w:rsid w:val="00FE7C44"/>
    <w:rsid w:val="00FF06FA"/>
    <w:rsid w:val="00FF0A26"/>
    <w:rsid w:val="00FF0BA3"/>
    <w:rsid w:val="00FF1409"/>
    <w:rsid w:val="00FF1475"/>
    <w:rsid w:val="00FF2269"/>
    <w:rsid w:val="00FF262C"/>
    <w:rsid w:val="00FF2C68"/>
    <w:rsid w:val="00FF3C06"/>
    <w:rsid w:val="00FF55CD"/>
    <w:rsid w:val="00FF7012"/>
    <w:rsid w:val="00FF78AC"/>
    <w:rsid w:val="00FF7B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0690E"/>
  <w15:docId w15:val="{11DEC92E-1164-43A4-A083-5DEED9791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F35EB9"/>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F35EB9"/>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F35EB9"/>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F35EB9"/>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F35EB9"/>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F35EB9"/>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unhideWhenUsed/>
    <w:qFormat/>
    <w:rsid w:val="00F35EB9"/>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unhideWhenUsed/>
    <w:qFormat/>
    <w:rsid w:val="00F35EB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unhideWhenUsed/>
    <w:qFormat/>
    <w:rsid w:val="00F35EB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Akapit z listą5,Nagłowek 3,Preambuła,Akapit z listą BS,Kolorowa lista — akcent 11,Dot pt,F5 List Paragraph,Recommendation,List Paragraph11,lp1,maz_wyliczenie,opis dzialania,K-P_odwolanie,A_wyliczenie,CW_Lista"/>
    <w:basedOn w:val="Normalny"/>
    <w:link w:val="AkapitzlistZnak"/>
    <w:uiPriority w:val="34"/>
    <w:qFormat/>
    <w:rsid w:val="00F35EB9"/>
    <w:pPr>
      <w:ind w:left="720"/>
      <w:contextualSpacing/>
    </w:pPr>
  </w:style>
  <w:style w:type="character" w:customStyle="1" w:styleId="Nagwek1Znak">
    <w:name w:val="Nagłówek 1 Znak"/>
    <w:basedOn w:val="Domylnaczcionkaakapitu"/>
    <w:link w:val="Nagwek1"/>
    <w:uiPriority w:val="9"/>
    <w:rsid w:val="00F35EB9"/>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F35EB9"/>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F35EB9"/>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F35EB9"/>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F35EB9"/>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rsid w:val="00F35EB9"/>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rsid w:val="00F35EB9"/>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link w:val="Nagwek8"/>
    <w:uiPriority w:val="9"/>
    <w:rsid w:val="00F35EB9"/>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rsid w:val="00F35EB9"/>
    <w:rPr>
      <w:rFonts w:asciiTheme="majorHAnsi" w:eastAsiaTheme="majorEastAsia" w:hAnsiTheme="majorHAnsi" w:cstheme="majorBidi"/>
      <w:i/>
      <w:iCs/>
      <w:color w:val="272727" w:themeColor="text1" w:themeTint="D8"/>
      <w:sz w:val="21"/>
      <w:szCs w:val="21"/>
    </w:rPr>
  </w:style>
  <w:style w:type="paragraph" w:styleId="Bezodstpw">
    <w:name w:val="No Spacing"/>
    <w:uiPriority w:val="1"/>
    <w:qFormat/>
    <w:rsid w:val="00CA3BF9"/>
    <w:pPr>
      <w:spacing w:after="0" w:line="240" w:lineRule="auto"/>
    </w:pPr>
  </w:style>
  <w:style w:type="character" w:styleId="Hipercze">
    <w:name w:val="Hyperlink"/>
    <w:basedOn w:val="Domylnaczcionkaakapitu"/>
    <w:uiPriority w:val="99"/>
    <w:unhideWhenUsed/>
    <w:rsid w:val="00E74DC6"/>
    <w:rPr>
      <w:color w:val="0563C1" w:themeColor="hyperlink"/>
      <w:u w:val="single"/>
    </w:rPr>
  </w:style>
  <w:style w:type="character" w:customStyle="1" w:styleId="Nierozpoznanawzmianka1">
    <w:name w:val="Nierozpoznana wzmianka1"/>
    <w:basedOn w:val="Domylnaczcionkaakapitu"/>
    <w:uiPriority w:val="99"/>
    <w:semiHidden/>
    <w:unhideWhenUsed/>
    <w:rsid w:val="00E74DC6"/>
    <w:rPr>
      <w:color w:val="605E5C"/>
      <w:shd w:val="clear" w:color="auto" w:fill="E1DFDD"/>
    </w:rPr>
  </w:style>
  <w:style w:type="character" w:styleId="UyteHipercze">
    <w:name w:val="FollowedHyperlink"/>
    <w:basedOn w:val="Domylnaczcionkaakapitu"/>
    <w:uiPriority w:val="99"/>
    <w:semiHidden/>
    <w:unhideWhenUsed/>
    <w:rsid w:val="00A363F7"/>
    <w:rPr>
      <w:color w:val="954F72" w:themeColor="followedHyperlink"/>
      <w:u w:val="single"/>
    </w:rPr>
  </w:style>
  <w:style w:type="paragraph" w:styleId="Nagwek">
    <w:name w:val="header"/>
    <w:basedOn w:val="Normalny"/>
    <w:link w:val="NagwekZnak"/>
    <w:uiPriority w:val="99"/>
    <w:unhideWhenUsed/>
    <w:rsid w:val="00C24B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24B45"/>
  </w:style>
  <w:style w:type="paragraph" w:styleId="Stopka">
    <w:name w:val="footer"/>
    <w:basedOn w:val="Normalny"/>
    <w:link w:val="StopkaZnak"/>
    <w:uiPriority w:val="99"/>
    <w:unhideWhenUsed/>
    <w:rsid w:val="00C24B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24B45"/>
  </w:style>
  <w:style w:type="character" w:customStyle="1" w:styleId="AkapitzlistZnak">
    <w:name w:val="Akapit z listą Znak"/>
    <w:aliases w:val="L1 Znak,Numerowanie Znak,List Paragraph Znak,Akapit z listą5 Znak,Nagłowek 3 Znak,Preambuła Znak,Akapit z listą BS Znak,Kolorowa lista — akcent 11 Znak,Dot pt Znak,F5 List Paragraph Znak,Recommendation Znak,List Paragraph11 Znak"/>
    <w:link w:val="Akapitzlist"/>
    <w:uiPriority w:val="34"/>
    <w:qFormat/>
    <w:rsid w:val="005C6BCA"/>
  </w:style>
  <w:style w:type="character" w:styleId="Odwoaniedokomentarza">
    <w:name w:val="annotation reference"/>
    <w:basedOn w:val="Domylnaczcionkaakapitu"/>
    <w:uiPriority w:val="99"/>
    <w:unhideWhenUsed/>
    <w:qFormat/>
    <w:rsid w:val="000D4DCF"/>
    <w:rPr>
      <w:sz w:val="16"/>
      <w:szCs w:val="16"/>
    </w:rPr>
  </w:style>
  <w:style w:type="paragraph" w:styleId="Tekstkomentarza">
    <w:name w:val="annotation text"/>
    <w:basedOn w:val="Normalny"/>
    <w:link w:val="TekstkomentarzaZnak"/>
    <w:unhideWhenUsed/>
    <w:rsid w:val="000D4DCF"/>
    <w:pPr>
      <w:spacing w:line="240" w:lineRule="auto"/>
    </w:pPr>
    <w:rPr>
      <w:sz w:val="20"/>
      <w:szCs w:val="20"/>
    </w:rPr>
  </w:style>
  <w:style w:type="character" w:customStyle="1" w:styleId="TekstkomentarzaZnak">
    <w:name w:val="Tekst komentarza Znak"/>
    <w:basedOn w:val="Domylnaczcionkaakapitu"/>
    <w:link w:val="Tekstkomentarza"/>
    <w:rsid w:val="000D4DCF"/>
    <w:rPr>
      <w:sz w:val="20"/>
      <w:szCs w:val="20"/>
    </w:rPr>
  </w:style>
  <w:style w:type="paragraph" w:styleId="Tematkomentarza">
    <w:name w:val="annotation subject"/>
    <w:basedOn w:val="Tekstkomentarza"/>
    <w:next w:val="Tekstkomentarza"/>
    <w:link w:val="TematkomentarzaZnak"/>
    <w:uiPriority w:val="99"/>
    <w:semiHidden/>
    <w:unhideWhenUsed/>
    <w:rsid w:val="000D4DCF"/>
    <w:rPr>
      <w:b/>
      <w:bCs/>
    </w:rPr>
  </w:style>
  <w:style w:type="character" w:customStyle="1" w:styleId="TematkomentarzaZnak">
    <w:name w:val="Temat komentarza Znak"/>
    <w:basedOn w:val="TekstkomentarzaZnak"/>
    <w:link w:val="Tematkomentarza"/>
    <w:uiPriority w:val="99"/>
    <w:semiHidden/>
    <w:rsid w:val="000D4DCF"/>
    <w:rPr>
      <w:b/>
      <w:bCs/>
      <w:sz w:val="20"/>
      <w:szCs w:val="20"/>
    </w:rPr>
  </w:style>
  <w:style w:type="paragraph" w:styleId="Tekstprzypisudolnego">
    <w:name w:val="footnote text"/>
    <w:basedOn w:val="Normalny"/>
    <w:link w:val="TekstprzypisudolnegoZnak"/>
    <w:uiPriority w:val="99"/>
    <w:semiHidden/>
    <w:unhideWhenUsed/>
    <w:rsid w:val="00AF7A9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qFormat/>
    <w:rsid w:val="00AF7A97"/>
    <w:rPr>
      <w:sz w:val="20"/>
      <w:szCs w:val="20"/>
    </w:rPr>
  </w:style>
  <w:style w:type="character" w:styleId="Odwoanieprzypisudolnego">
    <w:name w:val="footnote reference"/>
    <w:basedOn w:val="Domylnaczcionkaakapitu"/>
    <w:semiHidden/>
    <w:unhideWhenUsed/>
    <w:rsid w:val="00AF7A97"/>
    <w:rPr>
      <w:vertAlign w:val="superscript"/>
    </w:rPr>
  </w:style>
  <w:style w:type="numbering" w:customStyle="1" w:styleId="Styl2">
    <w:name w:val="Styl2"/>
    <w:uiPriority w:val="99"/>
    <w:rsid w:val="005D649F"/>
    <w:pPr>
      <w:numPr>
        <w:numId w:val="8"/>
      </w:numPr>
    </w:pPr>
  </w:style>
  <w:style w:type="table" w:styleId="Tabela-Siatka">
    <w:name w:val="Table Grid"/>
    <w:basedOn w:val="Standardowy"/>
    <w:uiPriority w:val="59"/>
    <w:rsid w:val="00ED1F68"/>
    <w:pPr>
      <w:spacing w:after="0" w:line="240" w:lineRule="auto"/>
    </w:pPr>
    <w:rPr>
      <w:sz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Siatka1">
    <w:name w:val="Tabela - Siatka1"/>
    <w:basedOn w:val="Standardowy"/>
    <w:next w:val="Tabela-Siatka"/>
    <w:uiPriority w:val="39"/>
    <w:rsid w:val="00867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1667B2"/>
    <w:pPr>
      <w:spacing w:after="120"/>
    </w:pPr>
  </w:style>
  <w:style w:type="character" w:customStyle="1" w:styleId="TekstpodstawowyZnak">
    <w:name w:val="Tekst podstawowy Znak"/>
    <w:basedOn w:val="Domylnaczcionkaakapitu"/>
    <w:link w:val="Tekstpodstawowy"/>
    <w:uiPriority w:val="99"/>
    <w:semiHidden/>
    <w:rsid w:val="001667B2"/>
  </w:style>
  <w:style w:type="character" w:customStyle="1" w:styleId="markedcontent">
    <w:name w:val="markedcontent"/>
    <w:basedOn w:val="Domylnaczcionkaakapitu"/>
    <w:rsid w:val="007F3B30"/>
  </w:style>
  <w:style w:type="paragraph" w:styleId="Tekstdymka">
    <w:name w:val="Balloon Text"/>
    <w:basedOn w:val="Normalny"/>
    <w:link w:val="TekstdymkaZnak"/>
    <w:uiPriority w:val="99"/>
    <w:semiHidden/>
    <w:unhideWhenUsed/>
    <w:rsid w:val="00D61EE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61EED"/>
    <w:rPr>
      <w:rFonts w:ascii="Tahoma" w:hAnsi="Tahoma" w:cs="Tahoma"/>
      <w:sz w:val="16"/>
      <w:szCs w:val="16"/>
    </w:rPr>
  </w:style>
  <w:style w:type="paragraph" w:styleId="Poprawka">
    <w:name w:val="Revision"/>
    <w:hidden/>
    <w:uiPriority w:val="99"/>
    <w:semiHidden/>
    <w:rsid w:val="00521382"/>
    <w:pPr>
      <w:spacing w:after="0" w:line="240" w:lineRule="auto"/>
    </w:pPr>
  </w:style>
  <w:style w:type="character" w:customStyle="1" w:styleId="Nierozpoznanawzmianka2">
    <w:name w:val="Nierozpoznana wzmianka2"/>
    <w:basedOn w:val="Domylnaczcionkaakapitu"/>
    <w:uiPriority w:val="99"/>
    <w:semiHidden/>
    <w:unhideWhenUsed/>
    <w:rsid w:val="00887920"/>
    <w:rPr>
      <w:color w:val="605E5C"/>
      <w:shd w:val="clear" w:color="auto" w:fill="E1DFDD"/>
    </w:rPr>
  </w:style>
  <w:style w:type="numbering" w:customStyle="1" w:styleId="WW8Num9">
    <w:name w:val="WW8Num9"/>
    <w:basedOn w:val="Bezlisty"/>
    <w:rsid w:val="00D624FC"/>
    <w:pPr>
      <w:numPr>
        <w:numId w:val="42"/>
      </w:numPr>
    </w:pPr>
  </w:style>
  <w:style w:type="character" w:customStyle="1" w:styleId="Nierozpoznanawzmianka3">
    <w:name w:val="Nierozpoznana wzmianka3"/>
    <w:basedOn w:val="Domylnaczcionkaakapitu"/>
    <w:uiPriority w:val="99"/>
    <w:semiHidden/>
    <w:unhideWhenUsed/>
    <w:rsid w:val="00B12907"/>
    <w:rPr>
      <w:color w:val="605E5C"/>
      <w:shd w:val="clear" w:color="auto" w:fill="E1DFDD"/>
    </w:rPr>
  </w:style>
  <w:style w:type="paragraph" w:customStyle="1" w:styleId="text-justify">
    <w:name w:val="text-justify"/>
    <w:basedOn w:val="Normalny"/>
    <w:rsid w:val="0082147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306EA1"/>
    <w:rPr>
      <w:b/>
      <w:bCs/>
    </w:rPr>
  </w:style>
  <w:style w:type="character" w:customStyle="1" w:styleId="Nierozpoznanawzmianka30">
    <w:name w:val="Nierozpoznana wzmianka3"/>
    <w:uiPriority w:val="99"/>
    <w:semiHidden/>
    <w:unhideWhenUsed/>
    <w:rsid w:val="00ED0825"/>
    <w:rPr>
      <w:color w:val="605E5C"/>
      <w:shd w:val="clear" w:color="auto" w:fill="E1DFDD"/>
    </w:rPr>
  </w:style>
  <w:style w:type="numbering" w:customStyle="1" w:styleId="WW8Num8">
    <w:name w:val="WW8Num8"/>
    <w:basedOn w:val="Bezlisty"/>
    <w:rsid w:val="00ED0825"/>
    <w:pPr>
      <w:numPr>
        <w:numId w:val="46"/>
      </w:numPr>
    </w:pPr>
  </w:style>
  <w:style w:type="character" w:customStyle="1" w:styleId="czeinternetowe">
    <w:name w:val="Łącze internetowe"/>
    <w:uiPriority w:val="99"/>
    <w:rsid w:val="00ED0825"/>
    <w:rPr>
      <w:color w:val="0563C1"/>
      <w:u w:val="single"/>
    </w:rPr>
  </w:style>
  <w:style w:type="paragraph" w:customStyle="1" w:styleId="msonormal0">
    <w:name w:val="msonormal"/>
    <w:basedOn w:val="Normalny"/>
    <w:rsid w:val="00ED082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3">
    <w:name w:val="xl63"/>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64">
    <w:name w:val="xl64"/>
    <w:basedOn w:val="Normalny"/>
    <w:rsid w:val="00ED08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65">
    <w:name w:val="xl65"/>
    <w:basedOn w:val="Normalny"/>
    <w:rsid w:val="00ED0825"/>
    <w:pPr>
      <w:pBdr>
        <w:left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66">
    <w:name w:val="xl66"/>
    <w:basedOn w:val="Normalny"/>
    <w:rsid w:val="00ED08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67">
    <w:name w:val="xl67"/>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68">
    <w:name w:val="xl68"/>
    <w:basedOn w:val="Normalny"/>
    <w:rsid w:val="00ED08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69">
    <w:name w:val="xl69"/>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70">
    <w:name w:val="xl70"/>
    <w:basedOn w:val="Normalny"/>
    <w:rsid w:val="00ED08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20"/>
      <w:szCs w:val="20"/>
      <w:lang w:eastAsia="pl-PL"/>
    </w:rPr>
  </w:style>
  <w:style w:type="paragraph" w:customStyle="1" w:styleId="xl71">
    <w:name w:val="xl71"/>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Light" w:eastAsia="Times New Roman" w:hAnsi="Calibri Light" w:cs="Calibri Light"/>
      <w:sz w:val="20"/>
      <w:szCs w:val="20"/>
      <w:lang w:eastAsia="pl-PL"/>
    </w:rPr>
  </w:style>
  <w:style w:type="paragraph" w:customStyle="1" w:styleId="xl72">
    <w:name w:val="xl72"/>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Light" w:eastAsia="Times New Roman" w:hAnsi="Calibri Light" w:cs="Calibri Light"/>
      <w:sz w:val="20"/>
      <w:szCs w:val="20"/>
      <w:lang w:eastAsia="pl-PL"/>
    </w:rPr>
  </w:style>
  <w:style w:type="paragraph" w:customStyle="1" w:styleId="xl73">
    <w:name w:val="xl73"/>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Light" w:eastAsia="Times New Roman" w:hAnsi="Calibri Light" w:cs="Calibri Light"/>
      <w:sz w:val="20"/>
      <w:szCs w:val="20"/>
      <w:lang w:eastAsia="pl-PL"/>
    </w:rPr>
  </w:style>
  <w:style w:type="paragraph" w:customStyle="1" w:styleId="xl74">
    <w:name w:val="xl74"/>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Light" w:eastAsia="Times New Roman" w:hAnsi="Calibri Light" w:cs="Calibri Light"/>
      <w:sz w:val="20"/>
      <w:szCs w:val="20"/>
      <w:lang w:eastAsia="pl-PL"/>
    </w:rPr>
  </w:style>
  <w:style w:type="paragraph" w:customStyle="1" w:styleId="xl75">
    <w:name w:val="xl75"/>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Light" w:eastAsia="Times New Roman" w:hAnsi="Calibri Light" w:cs="Calibri Light"/>
      <w:sz w:val="20"/>
      <w:szCs w:val="20"/>
      <w:lang w:eastAsia="pl-PL"/>
    </w:rPr>
  </w:style>
  <w:style w:type="paragraph" w:customStyle="1" w:styleId="xl76">
    <w:name w:val="xl76"/>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20"/>
      <w:szCs w:val="20"/>
      <w:lang w:eastAsia="pl-PL"/>
    </w:rPr>
  </w:style>
  <w:style w:type="paragraph" w:customStyle="1" w:styleId="xl77">
    <w:name w:val="xl77"/>
    <w:basedOn w:val="Normalny"/>
    <w:rsid w:val="00ED08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78">
    <w:name w:val="xl78"/>
    <w:basedOn w:val="Normalny"/>
    <w:rsid w:val="00ED0825"/>
    <w:pPr>
      <w:pBdr>
        <w:top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79">
    <w:name w:val="xl79"/>
    <w:basedOn w:val="Normalny"/>
    <w:rsid w:val="00ED08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80">
    <w:name w:val="xl80"/>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Light" w:eastAsia="Times New Roman" w:hAnsi="Calibri Light" w:cs="Calibri Light"/>
      <w:b/>
      <w:bCs/>
      <w:sz w:val="20"/>
      <w:szCs w:val="20"/>
      <w:lang w:eastAsia="pl-PL"/>
    </w:rPr>
  </w:style>
  <w:style w:type="paragraph" w:customStyle="1" w:styleId="xl81">
    <w:name w:val="xl81"/>
    <w:basedOn w:val="Normalny"/>
    <w:rsid w:val="00ED0825"/>
    <w:pP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82">
    <w:name w:val="xl82"/>
    <w:basedOn w:val="Normalny"/>
    <w:rsid w:val="00ED0825"/>
    <w:pPr>
      <w:spacing w:before="100" w:beforeAutospacing="1" w:after="100" w:afterAutospacing="1" w:line="240" w:lineRule="auto"/>
      <w:jc w:val="right"/>
      <w:textAlignment w:val="center"/>
    </w:pPr>
    <w:rPr>
      <w:rFonts w:ascii="Calibri Light" w:eastAsia="Times New Roman" w:hAnsi="Calibri Light" w:cs="Calibri Light"/>
      <w:b/>
      <w:bCs/>
      <w:sz w:val="20"/>
      <w:szCs w:val="20"/>
      <w:lang w:eastAsia="pl-PL"/>
    </w:rPr>
  </w:style>
  <w:style w:type="paragraph" w:customStyle="1" w:styleId="xl83">
    <w:name w:val="xl83"/>
    <w:basedOn w:val="Normalny"/>
    <w:rsid w:val="00ED0825"/>
    <w:pP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84">
    <w:name w:val="xl84"/>
    <w:basedOn w:val="Normalny"/>
    <w:rsid w:val="00ED0825"/>
    <w:pPr>
      <w:pBdr>
        <w:top w:val="single" w:sz="4" w:space="0" w:color="auto"/>
        <w:lef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85">
    <w:name w:val="xl85"/>
    <w:basedOn w:val="Normalny"/>
    <w:rsid w:val="00ED0825"/>
    <w:pPr>
      <w:pBdr>
        <w:top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86">
    <w:name w:val="xl86"/>
    <w:basedOn w:val="Normalny"/>
    <w:rsid w:val="00ED0825"/>
    <w:pPr>
      <w:pBdr>
        <w:left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87">
    <w:name w:val="xl87"/>
    <w:basedOn w:val="Normalny"/>
    <w:rsid w:val="00ED0825"/>
    <w:pPr>
      <w:pBdr>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88">
    <w:name w:val="xl88"/>
    <w:basedOn w:val="Normalny"/>
    <w:rsid w:val="00ED08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89">
    <w:name w:val="xl89"/>
    <w:basedOn w:val="Normalny"/>
    <w:rsid w:val="00ED0825"/>
    <w:pPr>
      <w:pBdr>
        <w:top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90">
    <w:name w:val="xl90"/>
    <w:basedOn w:val="Normalny"/>
    <w:rsid w:val="00ED08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91">
    <w:name w:val="xl91"/>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sz w:val="20"/>
      <w:szCs w:val="20"/>
      <w:lang w:eastAsia="pl-PL"/>
    </w:rPr>
  </w:style>
  <w:style w:type="paragraph" w:customStyle="1" w:styleId="xl92">
    <w:name w:val="xl92"/>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sz w:val="20"/>
      <w:szCs w:val="20"/>
      <w:lang w:eastAsia="pl-PL"/>
    </w:rPr>
  </w:style>
  <w:style w:type="paragraph" w:customStyle="1" w:styleId="xl93">
    <w:name w:val="xl93"/>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sz w:val="20"/>
      <w:szCs w:val="20"/>
      <w:lang w:eastAsia="pl-PL"/>
    </w:rPr>
  </w:style>
  <w:style w:type="paragraph" w:customStyle="1" w:styleId="xl94">
    <w:name w:val="xl94"/>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sz w:val="20"/>
      <w:szCs w:val="20"/>
      <w:lang w:eastAsia="pl-PL"/>
    </w:rPr>
  </w:style>
  <w:style w:type="paragraph" w:customStyle="1" w:styleId="xl95">
    <w:name w:val="xl95"/>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xl96">
    <w:name w:val="xl96"/>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Light" w:eastAsia="Times New Roman" w:hAnsi="Calibri Light" w:cs="Calibri Light"/>
      <w:b/>
      <w:bCs/>
      <w:sz w:val="20"/>
      <w:szCs w:val="20"/>
      <w:lang w:eastAsia="pl-PL"/>
    </w:rPr>
  </w:style>
  <w:style w:type="paragraph" w:customStyle="1" w:styleId="xl97">
    <w:name w:val="xl97"/>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Light" w:eastAsia="Times New Roman" w:hAnsi="Calibri Light" w:cs="Calibri Light"/>
      <w:b/>
      <w:bCs/>
      <w:sz w:val="20"/>
      <w:szCs w:val="20"/>
      <w:lang w:eastAsia="pl-PL"/>
    </w:rPr>
  </w:style>
  <w:style w:type="paragraph" w:customStyle="1" w:styleId="xl98">
    <w:name w:val="xl98"/>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xl99">
    <w:name w:val="xl99"/>
    <w:basedOn w:val="Normalny"/>
    <w:rsid w:val="00ED0825"/>
    <w:pP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xl100">
    <w:name w:val="xl100"/>
    <w:basedOn w:val="Normalny"/>
    <w:rsid w:val="00ED0825"/>
    <w:pPr>
      <w:spacing w:before="100" w:beforeAutospacing="1" w:after="100" w:afterAutospacing="1" w:line="240" w:lineRule="auto"/>
      <w:jc w:val="center"/>
    </w:pPr>
    <w:rPr>
      <w:rFonts w:ascii="Calibri Light" w:eastAsia="Times New Roman" w:hAnsi="Calibri Light" w:cs="Calibri Light"/>
      <w:b/>
      <w:bCs/>
      <w:sz w:val="20"/>
      <w:szCs w:val="20"/>
      <w:lang w:eastAsia="pl-PL"/>
    </w:rPr>
  </w:style>
  <w:style w:type="paragraph" w:customStyle="1" w:styleId="xl101">
    <w:name w:val="xl101"/>
    <w:basedOn w:val="Normalny"/>
    <w:rsid w:val="00ED0825"/>
    <w:pPr>
      <w:spacing w:before="100" w:beforeAutospacing="1" w:after="100" w:afterAutospacing="1" w:line="240" w:lineRule="auto"/>
      <w:jc w:val="center"/>
    </w:pPr>
    <w:rPr>
      <w:rFonts w:ascii="Calibri Light" w:eastAsia="Times New Roman" w:hAnsi="Calibri Light" w:cs="Calibri Light"/>
      <w:b/>
      <w:bCs/>
      <w:sz w:val="20"/>
      <w:szCs w:val="20"/>
      <w:lang w:eastAsia="pl-PL"/>
    </w:rPr>
  </w:style>
  <w:style w:type="paragraph" w:customStyle="1" w:styleId="xl102">
    <w:name w:val="xl102"/>
    <w:basedOn w:val="Normalny"/>
    <w:rsid w:val="00ED0825"/>
    <w:pP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xl103">
    <w:name w:val="xl103"/>
    <w:basedOn w:val="Normalny"/>
    <w:rsid w:val="00ED0825"/>
    <w:pPr>
      <w:spacing w:before="100" w:beforeAutospacing="1" w:after="100" w:afterAutospacing="1" w:line="240" w:lineRule="auto"/>
    </w:pPr>
    <w:rPr>
      <w:rFonts w:ascii="Calibri Light" w:eastAsia="Times New Roman" w:hAnsi="Calibri Light" w:cs="Calibri Light"/>
      <w:sz w:val="20"/>
      <w:szCs w:val="20"/>
      <w:lang w:eastAsia="pl-PL"/>
    </w:rPr>
  </w:style>
  <w:style w:type="paragraph" w:customStyle="1" w:styleId="xl104">
    <w:name w:val="xl104"/>
    <w:basedOn w:val="Normalny"/>
    <w:rsid w:val="00ED0825"/>
    <w:pPr>
      <w:spacing w:before="100" w:beforeAutospacing="1" w:after="100" w:afterAutospacing="1" w:line="240" w:lineRule="auto"/>
    </w:pPr>
    <w:rPr>
      <w:rFonts w:ascii="Calibri Light" w:eastAsia="Times New Roman" w:hAnsi="Calibri Light" w:cs="Calibri Light"/>
      <w:sz w:val="20"/>
      <w:szCs w:val="20"/>
      <w:lang w:eastAsia="pl-PL"/>
    </w:rPr>
  </w:style>
  <w:style w:type="paragraph" w:customStyle="1" w:styleId="xl105">
    <w:name w:val="xl105"/>
    <w:basedOn w:val="Normalny"/>
    <w:rsid w:val="00ED0825"/>
    <w:pP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xl106">
    <w:name w:val="xl106"/>
    <w:basedOn w:val="Normalny"/>
    <w:rsid w:val="00ED0825"/>
    <w:pPr>
      <w:pBdr>
        <w:top w:val="single" w:sz="4" w:space="0" w:color="auto"/>
        <w:left w:val="single" w:sz="4" w:space="0" w:color="auto"/>
        <w:bottom w:val="single" w:sz="4" w:space="0" w:color="auto"/>
      </w:pBdr>
      <w:spacing w:before="100" w:beforeAutospacing="1" w:after="100" w:afterAutospacing="1" w:line="240" w:lineRule="auto"/>
    </w:pPr>
    <w:rPr>
      <w:rFonts w:ascii="Calibri Light" w:eastAsia="Times New Roman" w:hAnsi="Calibri Light" w:cs="Calibri Light"/>
      <w:sz w:val="20"/>
      <w:szCs w:val="20"/>
      <w:lang w:eastAsia="pl-PL"/>
    </w:rPr>
  </w:style>
  <w:style w:type="paragraph" w:customStyle="1" w:styleId="xl107">
    <w:name w:val="xl107"/>
    <w:basedOn w:val="Normalny"/>
    <w:rsid w:val="00ED0825"/>
    <w:pPr>
      <w:pBdr>
        <w:top w:val="single" w:sz="4" w:space="0" w:color="auto"/>
        <w:left w:val="single" w:sz="4" w:space="0" w:color="auto"/>
        <w:bottom w:val="single" w:sz="4" w:space="0" w:color="auto"/>
      </w:pBd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xl108">
    <w:name w:val="xl108"/>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0"/>
      <w:szCs w:val="20"/>
      <w:lang w:eastAsia="pl-PL"/>
    </w:rPr>
  </w:style>
  <w:style w:type="paragraph" w:customStyle="1" w:styleId="xl109">
    <w:name w:val="xl109"/>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0"/>
      <w:szCs w:val="20"/>
      <w:lang w:eastAsia="pl-PL"/>
    </w:rPr>
  </w:style>
  <w:style w:type="paragraph" w:customStyle="1" w:styleId="xl110">
    <w:name w:val="xl110"/>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0"/>
      <w:szCs w:val="20"/>
      <w:lang w:eastAsia="pl-PL"/>
    </w:rPr>
  </w:style>
  <w:style w:type="paragraph" w:customStyle="1" w:styleId="xl111">
    <w:name w:val="xl111"/>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0"/>
      <w:szCs w:val="20"/>
      <w:lang w:eastAsia="pl-PL"/>
    </w:rPr>
  </w:style>
  <w:style w:type="paragraph" w:customStyle="1" w:styleId="xl112">
    <w:name w:val="xl112"/>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Default">
    <w:name w:val="Default"/>
    <w:qFormat/>
    <w:rsid w:val="000F17A5"/>
    <w:pPr>
      <w:spacing w:after="0" w:line="240" w:lineRule="auto"/>
    </w:pPr>
    <w:rPr>
      <w:rFonts w:ascii="Times New Roman" w:eastAsia="Calibri" w:hAnsi="Times New Roman" w:cs="Times New Roman"/>
      <w:color w:val="000000"/>
      <w:sz w:val="24"/>
      <w:szCs w:val="24"/>
    </w:rPr>
  </w:style>
  <w:style w:type="paragraph" w:customStyle="1" w:styleId="xl113">
    <w:name w:val="xl113"/>
    <w:basedOn w:val="Normalny"/>
    <w:rsid w:val="000F17A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14">
    <w:name w:val="xl114"/>
    <w:basedOn w:val="Normalny"/>
    <w:rsid w:val="000F17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20"/>
      <w:szCs w:val="20"/>
      <w:lang w:eastAsia="pl-PL"/>
    </w:rPr>
  </w:style>
  <w:style w:type="paragraph" w:customStyle="1" w:styleId="xl115">
    <w:name w:val="xl115"/>
    <w:basedOn w:val="Normalny"/>
    <w:rsid w:val="000F17A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16">
    <w:name w:val="xl116"/>
    <w:basedOn w:val="Normalny"/>
    <w:rsid w:val="000F17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20"/>
      <w:szCs w:val="20"/>
      <w:lang w:eastAsia="pl-PL"/>
    </w:rPr>
  </w:style>
  <w:style w:type="paragraph" w:customStyle="1" w:styleId="xl117">
    <w:name w:val="xl117"/>
    <w:basedOn w:val="Normalny"/>
    <w:rsid w:val="000F17A5"/>
    <w:pPr>
      <w:pBdr>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4"/>
      <w:szCs w:val="24"/>
      <w:lang w:eastAsia="pl-PL"/>
    </w:rPr>
  </w:style>
  <w:style w:type="paragraph" w:customStyle="1" w:styleId="xl118">
    <w:name w:val="xl118"/>
    <w:basedOn w:val="Normalny"/>
    <w:rsid w:val="000F17A5"/>
    <w:pPr>
      <w:spacing w:before="100" w:beforeAutospacing="1" w:after="100" w:afterAutospacing="1" w:line="240" w:lineRule="auto"/>
      <w:jc w:val="center"/>
    </w:pPr>
    <w:rPr>
      <w:rFonts w:ascii="Calibri Light" w:eastAsia="Times New Roman" w:hAnsi="Calibri Light" w:cs="Calibri Light"/>
      <w:b/>
      <w:bCs/>
      <w:sz w:val="24"/>
      <w:szCs w:val="24"/>
      <w:lang w:eastAsia="pl-PL"/>
    </w:rPr>
  </w:style>
  <w:style w:type="paragraph" w:customStyle="1" w:styleId="xl119">
    <w:name w:val="xl119"/>
    <w:basedOn w:val="Normalny"/>
    <w:rsid w:val="000F17A5"/>
    <w:pPr>
      <w:spacing w:before="100" w:beforeAutospacing="1" w:after="100" w:afterAutospacing="1" w:line="240" w:lineRule="auto"/>
      <w:jc w:val="center"/>
    </w:pPr>
    <w:rPr>
      <w:rFonts w:ascii="Calibri Light" w:eastAsia="Times New Roman" w:hAnsi="Calibri Light" w:cs="Calibri Light"/>
      <w:b/>
      <w:bCs/>
      <w:sz w:val="24"/>
      <w:szCs w:val="24"/>
      <w:lang w:eastAsia="pl-PL"/>
    </w:rPr>
  </w:style>
  <w:style w:type="paragraph" w:customStyle="1" w:styleId="xl120">
    <w:name w:val="xl120"/>
    <w:basedOn w:val="Normalny"/>
    <w:rsid w:val="000F17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24"/>
      <w:szCs w:val="24"/>
      <w:lang w:eastAsia="pl-PL"/>
    </w:rPr>
  </w:style>
  <w:style w:type="character" w:customStyle="1" w:styleId="Nierozpoznanawzmianka4">
    <w:name w:val="Nierozpoznana wzmianka4"/>
    <w:basedOn w:val="Domylnaczcionkaakapitu"/>
    <w:uiPriority w:val="99"/>
    <w:semiHidden/>
    <w:unhideWhenUsed/>
    <w:rsid w:val="00AF2D7D"/>
    <w:rPr>
      <w:color w:val="605E5C"/>
      <w:shd w:val="clear" w:color="auto" w:fill="E1DFDD"/>
    </w:rPr>
  </w:style>
  <w:style w:type="paragraph" w:customStyle="1" w:styleId="xl121">
    <w:name w:val="xl121"/>
    <w:basedOn w:val="Normalny"/>
    <w:rsid w:val="00AF2D7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4"/>
      <w:szCs w:val="24"/>
      <w:lang w:eastAsia="pl-PL"/>
    </w:rPr>
  </w:style>
  <w:style w:type="paragraph" w:customStyle="1" w:styleId="xl122">
    <w:name w:val="xl122"/>
    <w:basedOn w:val="Normalny"/>
    <w:rsid w:val="00AF2D7D"/>
    <w:pPr>
      <w:pBdr>
        <w:top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4"/>
      <w:szCs w:val="24"/>
      <w:lang w:eastAsia="pl-PL"/>
    </w:rPr>
  </w:style>
  <w:style w:type="paragraph" w:customStyle="1" w:styleId="xl123">
    <w:name w:val="xl123"/>
    <w:basedOn w:val="Normalny"/>
    <w:rsid w:val="00AF2D7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4"/>
      <w:szCs w:val="24"/>
      <w:lang w:eastAsia="pl-PL"/>
    </w:rPr>
  </w:style>
  <w:style w:type="character" w:customStyle="1" w:styleId="Znakiprzypiswdolnych">
    <w:name w:val="Znaki przypisów dolnych"/>
    <w:qFormat/>
    <w:rsid w:val="007951B8"/>
    <w:rPr>
      <w:vertAlign w:val="superscript"/>
    </w:rPr>
  </w:style>
  <w:style w:type="character" w:customStyle="1" w:styleId="Zakotwiczenieprzypisudolnego">
    <w:name w:val="Zakotwiczenie przypisu dolnego"/>
    <w:rsid w:val="007951B8"/>
    <w:rPr>
      <w:vertAlign w:val="superscript"/>
    </w:rPr>
  </w:style>
  <w:style w:type="character" w:customStyle="1" w:styleId="Tekstpodstawowywcity3Znak">
    <w:name w:val="Tekst podstawowy wcięty 3 Znak"/>
    <w:basedOn w:val="Domylnaczcionkaakapitu"/>
    <w:link w:val="Tekstpodstawowywcity3"/>
    <w:uiPriority w:val="99"/>
    <w:qFormat/>
    <w:rsid w:val="007951B8"/>
    <w:rPr>
      <w:sz w:val="16"/>
      <w:szCs w:val="16"/>
    </w:rPr>
  </w:style>
  <w:style w:type="paragraph" w:styleId="Tekstpodstawowywcity3">
    <w:name w:val="Body Text Indent 3"/>
    <w:basedOn w:val="Normalny"/>
    <w:link w:val="Tekstpodstawowywcity3Znak"/>
    <w:uiPriority w:val="99"/>
    <w:unhideWhenUsed/>
    <w:qFormat/>
    <w:rsid w:val="007951B8"/>
    <w:pPr>
      <w:spacing w:after="120" w:line="240" w:lineRule="auto"/>
      <w:ind w:left="283"/>
    </w:pPr>
    <w:rPr>
      <w:sz w:val="16"/>
      <w:szCs w:val="16"/>
    </w:rPr>
  </w:style>
  <w:style w:type="character" w:customStyle="1" w:styleId="Tekstpodstawowywcity3Znak1">
    <w:name w:val="Tekst podstawowy wcięty 3 Znak1"/>
    <w:basedOn w:val="Domylnaczcionkaakapitu"/>
    <w:uiPriority w:val="99"/>
    <w:semiHidden/>
    <w:rsid w:val="007951B8"/>
    <w:rPr>
      <w:sz w:val="16"/>
      <w:szCs w:val="16"/>
    </w:rPr>
  </w:style>
  <w:style w:type="paragraph" w:customStyle="1" w:styleId="xl124">
    <w:name w:val="xl124"/>
    <w:basedOn w:val="Normalny"/>
    <w:rsid w:val="007951B8"/>
    <w:pPr>
      <w:pBdr>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4"/>
      <w:szCs w:val="24"/>
      <w:lang w:eastAsia="pl-PL"/>
    </w:rPr>
  </w:style>
  <w:style w:type="paragraph" w:customStyle="1" w:styleId="xl125">
    <w:name w:val="xl125"/>
    <w:basedOn w:val="Normalny"/>
    <w:rsid w:val="007951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color w:val="FF0000"/>
      <w:sz w:val="24"/>
      <w:szCs w:val="24"/>
      <w:lang w:eastAsia="pl-PL"/>
    </w:rPr>
  </w:style>
  <w:style w:type="paragraph" w:customStyle="1" w:styleId="xl126">
    <w:name w:val="xl126"/>
    <w:basedOn w:val="Normalny"/>
    <w:rsid w:val="007951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color w:val="FF0000"/>
      <w:sz w:val="24"/>
      <w:szCs w:val="24"/>
      <w:lang w:eastAsia="pl-PL"/>
    </w:rPr>
  </w:style>
  <w:style w:type="paragraph" w:customStyle="1" w:styleId="xl127">
    <w:name w:val="xl127"/>
    <w:basedOn w:val="Normalny"/>
    <w:rsid w:val="007951B8"/>
    <w:pPr>
      <w:spacing w:before="100" w:beforeAutospacing="1" w:after="100" w:afterAutospacing="1" w:line="240" w:lineRule="auto"/>
      <w:textAlignment w:val="center"/>
    </w:pPr>
    <w:rPr>
      <w:rFonts w:ascii="Calibri Light" w:eastAsia="Times New Roman" w:hAnsi="Calibri Light" w:cs="Calibri Light"/>
      <w:sz w:val="24"/>
      <w:szCs w:val="24"/>
      <w:lang w:eastAsia="pl-PL"/>
    </w:rPr>
  </w:style>
  <w:style w:type="paragraph" w:customStyle="1" w:styleId="xl128">
    <w:name w:val="xl128"/>
    <w:basedOn w:val="Normalny"/>
    <w:rsid w:val="007951B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4"/>
      <w:szCs w:val="24"/>
      <w:lang w:eastAsia="pl-PL"/>
    </w:rPr>
  </w:style>
  <w:style w:type="paragraph" w:customStyle="1" w:styleId="xl129">
    <w:name w:val="xl129"/>
    <w:basedOn w:val="Normalny"/>
    <w:rsid w:val="007951B8"/>
    <w:pPr>
      <w:pBdr>
        <w:top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4"/>
      <w:szCs w:val="24"/>
      <w:lang w:eastAsia="pl-PL"/>
    </w:rPr>
  </w:style>
  <w:style w:type="paragraph" w:customStyle="1" w:styleId="xl130">
    <w:name w:val="xl130"/>
    <w:basedOn w:val="Normalny"/>
    <w:rsid w:val="007951B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4"/>
      <w:szCs w:val="24"/>
      <w:lang w:eastAsia="pl-PL"/>
    </w:rPr>
  </w:style>
  <w:style w:type="paragraph" w:styleId="Nagwekspisutreci">
    <w:name w:val="TOC Heading"/>
    <w:basedOn w:val="Nagwek1"/>
    <w:next w:val="Normalny"/>
    <w:uiPriority w:val="39"/>
    <w:unhideWhenUsed/>
    <w:qFormat/>
    <w:rsid w:val="00D6083C"/>
    <w:pPr>
      <w:numPr>
        <w:numId w:val="0"/>
      </w:numPr>
      <w:outlineLvl w:val="9"/>
    </w:pPr>
    <w:rPr>
      <w:lang w:eastAsia="pl-PL"/>
    </w:rPr>
  </w:style>
  <w:style w:type="paragraph" w:styleId="Spistreci2">
    <w:name w:val="toc 2"/>
    <w:basedOn w:val="Normalny"/>
    <w:next w:val="Normalny"/>
    <w:autoRedefine/>
    <w:uiPriority w:val="39"/>
    <w:unhideWhenUsed/>
    <w:rsid w:val="00D6083C"/>
    <w:pPr>
      <w:spacing w:after="100"/>
      <w:ind w:left="220"/>
    </w:pPr>
    <w:rPr>
      <w:rFonts w:eastAsiaTheme="minorEastAsia" w:cs="Times New Roman"/>
      <w:lang w:eastAsia="pl-PL"/>
    </w:rPr>
  </w:style>
  <w:style w:type="paragraph" w:styleId="Spistreci1">
    <w:name w:val="toc 1"/>
    <w:basedOn w:val="Normalny"/>
    <w:next w:val="Normalny"/>
    <w:autoRedefine/>
    <w:uiPriority w:val="39"/>
    <w:unhideWhenUsed/>
    <w:rsid w:val="008C1DB0"/>
    <w:pPr>
      <w:tabs>
        <w:tab w:val="left" w:pos="567"/>
        <w:tab w:val="right" w:leader="dot" w:pos="9062"/>
      </w:tabs>
      <w:spacing w:after="100"/>
      <w:ind w:left="567" w:hanging="567"/>
    </w:pPr>
    <w:rPr>
      <w:rFonts w:eastAsiaTheme="minorEastAsia" w:cstheme="majorHAnsi"/>
      <w:noProof/>
      <w:lang w:eastAsia="pl-PL"/>
    </w:rPr>
  </w:style>
  <w:style w:type="paragraph" w:styleId="Spistreci3">
    <w:name w:val="toc 3"/>
    <w:basedOn w:val="Normalny"/>
    <w:next w:val="Normalny"/>
    <w:autoRedefine/>
    <w:uiPriority w:val="39"/>
    <w:unhideWhenUsed/>
    <w:rsid w:val="00D6083C"/>
    <w:pPr>
      <w:spacing w:after="100"/>
      <w:ind w:left="440"/>
    </w:pPr>
    <w:rPr>
      <w:rFonts w:eastAsiaTheme="minorEastAsia" w:cs="Times New Roman"/>
      <w:lang w:eastAsia="pl-PL"/>
    </w:rPr>
  </w:style>
  <w:style w:type="character" w:customStyle="1" w:styleId="UnresolvedMention">
    <w:name w:val="Unresolved Mention"/>
    <w:basedOn w:val="Domylnaczcionkaakapitu"/>
    <w:uiPriority w:val="99"/>
    <w:semiHidden/>
    <w:unhideWhenUsed/>
    <w:rsid w:val="009631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07949">
      <w:bodyDiv w:val="1"/>
      <w:marLeft w:val="0"/>
      <w:marRight w:val="0"/>
      <w:marTop w:val="0"/>
      <w:marBottom w:val="0"/>
      <w:divBdr>
        <w:top w:val="none" w:sz="0" w:space="0" w:color="auto"/>
        <w:left w:val="none" w:sz="0" w:space="0" w:color="auto"/>
        <w:bottom w:val="none" w:sz="0" w:space="0" w:color="auto"/>
        <w:right w:val="none" w:sz="0" w:space="0" w:color="auto"/>
      </w:divBdr>
    </w:div>
    <w:div w:id="140272343">
      <w:bodyDiv w:val="1"/>
      <w:marLeft w:val="0"/>
      <w:marRight w:val="0"/>
      <w:marTop w:val="0"/>
      <w:marBottom w:val="0"/>
      <w:divBdr>
        <w:top w:val="none" w:sz="0" w:space="0" w:color="auto"/>
        <w:left w:val="none" w:sz="0" w:space="0" w:color="auto"/>
        <w:bottom w:val="none" w:sz="0" w:space="0" w:color="auto"/>
        <w:right w:val="none" w:sz="0" w:space="0" w:color="auto"/>
      </w:divBdr>
    </w:div>
    <w:div w:id="171845237">
      <w:bodyDiv w:val="1"/>
      <w:marLeft w:val="0"/>
      <w:marRight w:val="0"/>
      <w:marTop w:val="0"/>
      <w:marBottom w:val="0"/>
      <w:divBdr>
        <w:top w:val="none" w:sz="0" w:space="0" w:color="auto"/>
        <w:left w:val="none" w:sz="0" w:space="0" w:color="auto"/>
        <w:bottom w:val="none" w:sz="0" w:space="0" w:color="auto"/>
        <w:right w:val="none" w:sz="0" w:space="0" w:color="auto"/>
      </w:divBdr>
    </w:div>
    <w:div w:id="171847209">
      <w:bodyDiv w:val="1"/>
      <w:marLeft w:val="0"/>
      <w:marRight w:val="0"/>
      <w:marTop w:val="0"/>
      <w:marBottom w:val="0"/>
      <w:divBdr>
        <w:top w:val="none" w:sz="0" w:space="0" w:color="auto"/>
        <w:left w:val="none" w:sz="0" w:space="0" w:color="auto"/>
        <w:bottom w:val="none" w:sz="0" w:space="0" w:color="auto"/>
        <w:right w:val="none" w:sz="0" w:space="0" w:color="auto"/>
      </w:divBdr>
    </w:div>
    <w:div w:id="201212854">
      <w:bodyDiv w:val="1"/>
      <w:marLeft w:val="0"/>
      <w:marRight w:val="0"/>
      <w:marTop w:val="0"/>
      <w:marBottom w:val="0"/>
      <w:divBdr>
        <w:top w:val="none" w:sz="0" w:space="0" w:color="auto"/>
        <w:left w:val="none" w:sz="0" w:space="0" w:color="auto"/>
        <w:bottom w:val="none" w:sz="0" w:space="0" w:color="auto"/>
        <w:right w:val="none" w:sz="0" w:space="0" w:color="auto"/>
      </w:divBdr>
    </w:div>
    <w:div w:id="303588500">
      <w:bodyDiv w:val="1"/>
      <w:marLeft w:val="0"/>
      <w:marRight w:val="0"/>
      <w:marTop w:val="0"/>
      <w:marBottom w:val="0"/>
      <w:divBdr>
        <w:top w:val="none" w:sz="0" w:space="0" w:color="auto"/>
        <w:left w:val="none" w:sz="0" w:space="0" w:color="auto"/>
        <w:bottom w:val="none" w:sz="0" w:space="0" w:color="auto"/>
        <w:right w:val="none" w:sz="0" w:space="0" w:color="auto"/>
      </w:divBdr>
    </w:div>
    <w:div w:id="316308515">
      <w:bodyDiv w:val="1"/>
      <w:marLeft w:val="0"/>
      <w:marRight w:val="0"/>
      <w:marTop w:val="0"/>
      <w:marBottom w:val="0"/>
      <w:divBdr>
        <w:top w:val="none" w:sz="0" w:space="0" w:color="auto"/>
        <w:left w:val="none" w:sz="0" w:space="0" w:color="auto"/>
        <w:bottom w:val="none" w:sz="0" w:space="0" w:color="auto"/>
        <w:right w:val="none" w:sz="0" w:space="0" w:color="auto"/>
      </w:divBdr>
    </w:div>
    <w:div w:id="333924263">
      <w:bodyDiv w:val="1"/>
      <w:marLeft w:val="0"/>
      <w:marRight w:val="0"/>
      <w:marTop w:val="0"/>
      <w:marBottom w:val="0"/>
      <w:divBdr>
        <w:top w:val="none" w:sz="0" w:space="0" w:color="auto"/>
        <w:left w:val="none" w:sz="0" w:space="0" w:color="auto"/>
        <w:bottom w:val="none" w:sz="0" w:space="0" w:color="auto"/>
        <w:right w:val="none" w:sz="0" w:space="0" w:color="auto"/>
      </w:divBdr>
      <w:divsChild>
        <w:div w:id="1601252105">
          <w:marLeft w:val="0"/>
          <w:marRight w:val="0"/>
          <w:marTop w:val="0"/>
          <w:marBottom w:val="0"/>
          <w:divBdr>
            <w:top w:val="none" w:sz="0" w:space="0" w:color="auto"/>
            <w:left w:val="none" w:sz="0" w:space="0" w:color="auto"/>
            <w:bottom w:val="none" w:sz="0" w:space="0" w:color="auto"/>
            <w:right w:val="none" w:sz="0" w:space="0" w:color="auto"/>
          </w:divBdr>
        </w:div>
      </w:divsChild>
    </w:div>
    <w:div w:id="377123439">
      <w:bodyDiv w:val="1"/>
      <w:marLeft w:val="0"/>
      <w:marRight w:val="0"/>
      <w:marTop w:val="0"/>
      <w:marBottom w:val="0"/>
      <w:divBdr>
        <w:top w:val="none" w:sz="0" w:space="0" w:color="auto"/>
        <w:left w:val="none" w:sz="0" w:space="0" w:color="auto"/>
        <w:bottom w:val="none" w:sz="0" w:space="0" w:color="auto"/>
        <w:right w:val="none" w:sz="0" w:space="0" w:color="auto"/>
      </w:divBdr>
    </w:div>
    <w:div w:id="398208917">
      <w:bodyDiv w:val="1"/>
      <w:marLeft w:val="0"/>
      <w:marRight w:val="0"/>
      <w:marTop w:val="0"/>
      <w:marBottom w:val="0"/>
      <w:divBdr>
        <w:top w:val="none" w:sz="0" w:space="0" w:color="auto"/>
        <w:left w:val="none" w:sz="0" w:space="0" w:color="auto"/>
        <w:bottom w:val="none" w:sz="0" w:space="0" w:color="auto"/>
        <w:right w:val="none" w:sz="0" w:space="0" w:color="auto"/>
      </w:divBdr>
    </w:div>
    <w:div w:id="430203057">
      <w:bodyDiv w:val="1"/>
      <w:marLeft w:val="0"/>
      <w:marRight w:val="0"/>
      <w:marTop w:val="0"/>
      <w:marBottom w:val="0"/>
      <w:divBdr>
        <w:top w:val="none" w:sz="0" w:space="0" w:color="auto"/>
        <w:left w:val="none" w:sz="0" w:space="0" w:color="auto"/>
        <w:bottom w:val="none" w:sz="0" w:space="0" w:color="auto"/>
        <w:right w:val="none" w:sz="0" w:space="0" w:color="auto"/>
      </w:divBdr>
    </w:div>
    <w:div w:id="433482999">
      <w:bodyDiv w:val="1"/>
      <w:marLeft w:val="0"/>
      <w:marRight w:val="0"/>
      <w:marTop w:val="0"/>
      <w:marBottom w:val="0"/>
      <w:divBdr>
        <w:top w:val="none" w:sz="0" w:space="0" w:color="auto"/>
        <w:left w:val="none" w:sz="0" w:space="0" w:color="auto"/>
        <w:bottom w:val="none" w:sz="0" w:space="0" w:color="auto"/>
        <w:right w:val="none" w:sz="0" w:space="0" w:color="auto"/>
      </w:divBdr>
    </w:div>
    <w:div w:id="512769896">
      <w:bodyDiv w:val="1"/>
      <w:marLeft w:val="0"/>
      <w:marRight w:val="0"/>
      <w:marTop w:val="0"/>
      <w:marBottom w:val="0"/>
      <w:divBdr>
        <w:top w:val="none" w:sz="0" w:space="0" w:color="auto"/>
        <w:left w:val="none" w:sz="0" w:space="0" w:color="auto"/>
        <w:bottom w:val="none" w:sz="0" w:space="0" w:color="auto"/>
        <w:right w:val="none" w:sz="0" w:space="0" w:color="auto"/>
      </w:divBdr>
    </w:div>
    <w:div w:id="512886345">
      <w:bodyDiv w:val="1"/>
      <w:marLeft w:val="0"/>
      <w:marRight w:val="0"/>
      <w:marTop w:val="0"/>
      <w:marBottom w:val="0"/>
      <w:divBdr>
        <w:top w:val="none" w:sz="0" w:space="0" w:color="auto"/>
        <w:left w:val="none" w:sz="0" w:space="0" w:color="auto"/>
        <w:bottom w:val="none" w:sz="0" w:space="0" w:color="auto"/>
        <w:right w:val="none" w:sz="0" w:space="0" w:color="auto"/>
      </w:divBdr>
    </w:div>
    <w:div w:id="594020123">
      <w:bodyDiv w:val="1"/>
      <w:marLeft w:val="0"/>
      <w:marRight w:val="0"/>
      <w:marTop w:val="0"/>
      <w:marBottom w:val="0"/>
      <w:divBdr>
        <w:top w:val="none" w:sz="0" w:space="0" w:color="auto"/>
        <w:left w:val="none" w:sz="0" w:space="0" w:color="auto"/>
        <w:bottom w:val="none" w:sz="0" w:space="0" w:color="auto"/>
        <w:right w:val="none" w:sz="0" w:space="0" w:color="auto"/>
      </w:divBdr>
    </w:div>
    <w:div w:id="615908563">
      <w:bodyDiv w:val="1"/>
      <w:marLeft w:val="0"/>
      <w:marRight w:val="0"/>
      <w:marTop w:val="0"/>
      <w:marBottom w:val="0"/>
      <w:divBdr>
        <w:top w:val="none" w:sz="0" w:space="0" w:color="auto"/>
        <w:left w:val="none" w:sz="0" w:space="0" w:color="auto"/>
        <w:bottom w:val="none" w:sz="0" w:space="0" w:color="auto"/>
        <w:right w:val="none" w:sz="0" w:space="0" w:color="auto"/>
      </w:divBdr>
    </w:div>
    <w:div w:id="617219602">
      <w:bodyDiv w:val="1"/>
      <w:marLeft w:val="0"/>
      <w:marRight w:val="0"/>
      <w:marTop w:val="0"/>
      <w:marBottom w:val="0"/>
      <w:divBdr>
        <w:top w:val="none" w:sz="0" w:space="0" w:color="auto"/>
        <w:left w:val="none" w:sz="0" w:space="0" w:color="auto"/>
        <w:bottom w:val="none" w:sz="0" w:space="0" w:color="auto"/>
        <w:right w:val="none" w:sz="0" w:space="0" w:color="auto"/>
      </w:divBdr>
    </w:div>
    <w:div w:id="631517292">
      <w:bodyDiv w:val="1"/>
      <w:marLeft w:val="0"/>
      <w:marRight w:val="0"/>
      <w:marTop w:val="0"/>
      <w:marBottom w:val="0"/>
      <w:divBdr>
        <w:top w:val="none" w:sz="0" w:space="0" w:color="auto"/>
        <w:left w:val="none" w:sz="0" w:space="0" w:color="auto"/>
        <w:bottom w:val="none" w:sz="0" w:space="0" w:color="auto"/>
        <w:right w:val="none" w:sz="0" w:space="0" w:color="auto"/>
      </w:divBdr>
    </w:div>
    <w:div w:id="674110475">
      <w:bodyDiv w:val="1"/>
      <w:marLeft w:val="0"/>
      <w:marRight w:val="0"/>
      <w:marTop w:val="0"/>
      <w:marBottom w:val="0"/>
      <w:divBdr>
        <w:top w:val="none" w:sz="0" w:space="0" w:color="auto"/>
        <w:left w:val="none" w:sz="0" w:space="0" w:color="auto"/>
        <w:bottom w:val="none" w:sz="0" w:space="0" w:color="auto"/>
        <w:right w:val="none" w:sz="0" w:space="0" w:color="auto"/>
      </w:divBdr>
    </w:div>
    <w:div w:id="747847910">
      <w:bodyDiv w:val="1"/>
      <w:marLeft w:val="0"/>
      <w:marRight w:val="0"/>
      <w:marTop w:val="0"/>
      <w:marBottom w:val="0"/>
      <w:divBdr>
        <w:top w:val="none" w:sz="0" w:space="0" w:color="auto"/>
        <w:left w:val="none" w:sz="0" w:space="0" w:color="auto"/>
        <w:bottom w:val="none" w:sz="0" w:space="0" w:color="auto"/>
        <w:right w:val="none" w:sz="0" w:space="0" w:color="auto"/>
      </w:divBdr>
      <w:divsChild>
        <w:div w:id="1647081248">
          <w:marLeft w:val="0"/>
          <w:marRight w:val="0"/>
          <w:marTop w:val="0"/>
          <w:marBottom w:val="0"/>
          <w:divBdr>
            <w:top w:val="none" w:sz="0" w:space="0" w:color="auto"/>
            <w:left w:val="none" w:sz="0" w:space="0" w:color="auto"/>
            <w:bottom w:val="none" w:sz="0" w:space="0" w:color="auto"/>
            <w:right w:val="none" w:sz="0" w:space="0" w:color="auto"/>
          </w:divBdr>
          <w:divsChild>
            <w:div w:id="772015137">
              <w:marLeft w:val="0"/>
              <w:marRight w:val="0"/>
              <w:marTop w:val="0"/>
              <w:marBottom w:val="0"/>
              <w:divBdr>
                <w:top w:val="none" w:sz="0" w:space="0" w:color="auto"/>
                <w:left w:val="none" w:sz="0" w:space="0" w:color="auto"/>
                <w:bottom w:val="none" w:sz="0" w:space="0" w:color="auto"/>
                <w:right w:val="none" w:sz="0" w:space="0" w:color="auto"/>
              </w:divBdr>
              <w:divsChild>
                <w:div w:id="211971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355362">
      <w:bodyDiv w:val="1"/>
      <w:marLeft w:val="0"/>
      <w:marRight w:val="0"/>
      <w:marTop w:val="0"/>
      <w:marBottom w:val="0"/>
      <w:divBdr>
        <w:top w:val="none" w:sz="0" w:space="0" w:color="auto"/>
        <w:left w:val="none" w:sz="0" w:space="0" w:color="auto"/>
        <w:bottom w:val="none" w:sz="0" w:space="0" w:color="auto"/>
        <w:right w:val="none" w:sz="0" w:space="0" w:color="auto"/>
      </w:divBdr>
    </w:div>
    <w:div w:id="783186949">
      <w:bodyDiv w:val="1"/>
      <w:marLeft w:val="0"/>
      <w:marRight w:val="0"/>
      <w:marTop w:val="0"/>
      <w:marBottom w:val="0"/>
      <w:divBdr>
        <w:top w:val="none" w:sz="0" w:space="0" w:color="auto"/>
        <w:left w:val="none" w:sz="0" w:space="0" w:color="auto"/>
        <w:bottom w:val="none" w:sz="0" w:space="0" w:color="auto"/>
        <w:right w:val="none" w:sz="0" w:space="0" w:color="auto"/>
      </w:divBdr>
    </w:div>
    <w:div w:id="786777516">
      <w:bodyDiv w:val="1"/>
      <w:marLeft w:val="0"/>
      <w:marRight w:val="0"/>
      <w:marTop w:val="0"/>
      <w:marBottom w:val="0"/>
      <w:divBdr>
        <w:top w:val="none" w:sz="0" w:space="0" w:color="auto"/>
        <w:left w:val="none" w:sz="0" w:space="0" w:color="auto"/>
        <w:bottom w:val="none" w:sz="0" w:space="0" w:color="auto"/>
        <w:right w:val="none" w:sz="0" w:space="0" w:color="auto"/>
      </w:divBdr>
    </w:div>
    <w:div w:id="844981683">
      <w:bodyDiv w:val="1"/>
      <w:marLeft w:val="0"/>
      <w:marRight w:val="0"/>
      <w:marTop w:val="0"/>
      <w:marBottom w:val="0"/>
      <w:divBdr>
        <w:top w:val="none" w:sz="0" w:space="0" w:color="auto"/>
        <w:left w:val="none" w:sz="0" w:space="0" w:color="auto"/>
        <w:bottom w:val="none" w:sz="0" w:space="0" w:color="auto"/>
        <w:right w:val="none" w:sz="0" w:space="0" w:color="auto"/>
      </w:divBdr>
    </w:div>
    <w:div w:id="942879963">
      <w:bodyDiv w:val="1"/>
      <w:marLeft w:val="0"/>
      <w:marRight w:val="0"/>
      <w:marTop w:val="0"/>
      <w:marBottom w:val="0"/>
      <w:divBdr>
        <w:top w:val="none" w:sz="0" w:space="0" w:color="auto"/>
        <w:left w:val="none" w:sz="0" w:space="0" w:color="auto"/>
        <w:bottom w:val="none" w:sz="0" w:space="0" w:color="auto"/>
        <w:right w:val="none" w:sz="0" w:space="0" w:color="auto"/>
      </w:divBdr>
    </w:div>
    <w:div w:id="983196905">
      <w:bodyDiv w:val="1"/>
      <w:marLeft w:val="0"/>
      <w:marRight w:val="0"/>
      <w:marTop w:val="0"/>
      <w:marBottom w:val="0"/>
      <w:divBdr>
        <w:top w:val="none" w:sz="0" w:space="0" w:color="auto"/>
        <w:left w:val="none" w:sz="0" w:space="0" w:color="auto"/>
        <w:bottom w:val="none" w:sz="0" w:space="0" w:color="auto"/>
        <w:right w:val="none" w:sz="0" w:space="0" w:color="auto"/>
      </w:divBdr>
    </w:div>
    <w:div w:id="1049383464">
      <w:bodyDiv w:val="1"/>
      <w:marLeft w:val="0"/>
      <w:marRight w:val="0"/>
      <w:marTop w:val="0"/>
      <w:marBottom w:val="0"/>
      <w:divBdr>
        <w:top w:val="none" w:sz="0" w:space="0" w:color="auto"/>
        <w:left w:val="none" w:sz="0" w:space="0" w:color="auto"/>
        <w:bottom w:val="none" w:sz="0" w:space="0" w:color="auto"/>
        <w:right w:val="none" w:sz="0" w:space="0" w:color="auto"/>
      </w:divBdr>
    </w:div>
    <w:div w:id="1061169947">
      <w:bodyDiv w:val="1"/>
      <w:marLeft w:val="0"/>
      <w:marRight w:val="0"/>
      <w:marTop w:val="0"/>
      <w:marBottom w:val="0"/>
      <w:divBdr>
        <w:top w:val="none" w:sz="0" w:space="0" w:color="auto"/>
        <w:left w:val="none" w:sz="0" w:space="0" w:color="auto"/>
        <w:bottom w:val="none" w:sz="0" w:space="0" w:color="auto"/>
        <w:right w:val="none" w:sz="0" w:space="0" w:color="auto"/>
      </w:divBdr>
    </w:div>
    <w:div w:id="1073157913">
      <w:bodyDiv w:val="1"/>
      <w:marLeft w:val="0"/>
      <w:marRight w:val="0"/>
      <w:marTop w:val="0"/>
      <w:marBottom w:val="0"/>
      <w:divBdr>
        <w:top w:val="none" w:sz="0" w:space="0" w:color="auto"/>
        <w:left w:val="none" w:sz="0" w:space="0" w:color="auto"/>
        <w:bottom w:val="none" w:sz="0" w:space="0" w:color="auto"/>
        <w:right w:val="none" w:sz="0" w:space="0" w:color="auto"/>
      </w:divBdr>
    </w:div>
    <w:div w:id="1151869569">
      <w:bodyDiv w:val="1"/>
      <w:marLeft w:val="0"/>
      <w:marRight w:val="0"/>
      <w:marTop w:val="0"/>
      <w:marBottom w:val="0"/>
      <w:divBdr>
        <w:top w:val="none" w:sz="0" w:space="0" w:color="auto"/>
        <w:left w:val="none" w:sz="0" w:space="0" w:color="auto"/>
        <w:bottom w:val="none" w:sz="0" w:space="0" w:color="auto"/>
        <w:right w:val="none" w:sz="0" w:space="0" w:color="auto"/>
      </w:divBdr>
    </w:div>
    <w:div w:id="1247181390">
      <w:bodyDiv w:val="1"/>
      <w:marLeft w:val="0"/>
      <w:marRight w:val="0"/>
      <w:marTop w:val="0"/>
      <w:marBottom w:val="0"/>
      <w:divBdr>
        <w:top w:val="none" w:sz="0" w:space="0" w:color="auto"/>
        <w:left w:val="none" w:sz="0" w:space="0" w:color="auto"/>
        <w:bottom w:val="none" w:sz="0" w:space="0" w:color="auto"/>
        <w:right w:val="none" w:sz="0" w:space="0" w:color="auto"/>
      </w:divBdr>
    </w:div>
    <w:div w:id="1255549337">
      <w:bodyDiv w:val="1"/>
      <w:marLeft w:val="0"/>
      <w:marRight w:val="0"/>
      <w:marTop w:val="0"/>
      <w:marBottom w:val="0"/>
      <w:divBdr>
        <w:top w:val="none" w:sz="0" w:space="0" w:color="auto"/>
        <w:left w:val="none" w:sz="0" w:space="0" w:color="auto"/>
        <w:bottom w:val="none" w:sz="0" w:space="0" w:color="auto"/>
        <w:right w:val="none" w:sz="0" w:space="0" w:color="auto"/>
      </w:divBdr>
    </w:div>
    <w:div w:id="1279873680">
      <w:bodyDiv w:val="1"/>
      <w:marLeft w:val="0"/>
      <w:marRight w:val="0"/>
      <w:marTop w:val="0"/>
      <w:marBottom w:val="0"/>
      <w:divBdr>
        <w:top w:val="none" w:sz="0" w:space="0" w:color="auto"/>
        <w:left w:val="none" w:sz="0" w:space="0" w:color="auto"/>
        <w:bottom w:val="none" w:sz="0" w:space="0" w:color="auto"/>
        <w:right w:val="none" w:sz="0" w:space="0" w:color="auto"/>
      </w:divBdr>
    </w:div>
    <w:div w:id="1370183780">
      <w:bodyDiv w:val="1"/>
      <w:marLeft w:val="0"/>
      <w:marRight w:val="0"/>
      <w:marTop w:val="0"/>
      <w:marBottom w:val="0"/>
      <w:divBdr>
        <w:top w:val="none" w:sz="0" w:space="0" w:color="auto"/>
        <w:left w:val="none" w:sz="0" w:space="0" w:color="auto"/>
        <w:bottom w:val="none" w:sz="0" w:space="0" w:color="auto"/>
        <w:right w:val="none" w:sz="0" w:space="0" w:color="auto"/>
      </w:divBdr>
    </w:div>
    <w:div w:id="1451168996">
      <w:bodyDiv w:val="1"/>
      <w:marLeft w:val="0"/>
      <w:marRight w:val="0"/>
      <w:marTop w:val="0"/>
      <w:marBottom w:val="0"/>
      <w:divBdr>
        <w:top w:val="none" w:sz="0" w:space="0" w:color="auto"/>
        <w:left w:val="none" w:sz="0" w:space="0" w:color="auto"/>
        <w:bottom w:val="none" w:sz="0" w:space="0" w:color="auto"/>
        <w:right w:val="none" w:sz="0" w:space="0" w:color="auto"/>
      </w:divBdr>
    </w:div>
    <w:div w:id="1494950836">
      <w:bodyDiv w:val="1"/>
      <w:marLeft w:val="0"/>
      <w:marRight w:val="0"/>
      <w:marTop w:val="0"/>
      <w:marBottom w:val="0"/>
      <w:divBdr>
        <w:top w:val="none" w:sz="0" w:space="0" w:color="auto"/>
        <w:left w:val="none" w:sz="0" w:space="0" w:color="auto"/>
        <w:bottom w:val="none" w:sz="0" w:space="0" w:color="auto"/>
        <w:right w:val="none" w:sz="0" w:space="0" w:color="auto"/>
      </w:divBdr>
    </w:div>
    <w:div w:id="1495486802">
      <w:bodyDiv w:val="1"/>
      <w:marLeft w:val="0"/>
      <w:marRight w:val="0"/>
      <w:marTop w:val="0"/>
      <w:marBottom w:val="0"/>
      <w:divBdr>
        <w:top w:val="none" w:sz="0" w:space="0" w:color="auto"/>
        <w:left w:val="none" w:sz="0" w:space="0" w:color="auto"/>
        <w:bottom w:val="none" w:sz="0" w:space="0" w:color="auto"/>
        <w:right w:val="none" w:sz="0" w:space="0" w:color="auto"/>
      </w:divBdr>
    </w:div>
    <w:div w:id="1530142105">
      <w:bodyDiv w:val="1"/>
      <w:marLeft w:val="0"/>
      <w:marRight w:val="0"/>
      <w:marTop w:val="0"/>
      <w:marBottom w:val="0"/>
      <w:divBdr>
        <w:top w:val="none" w:sz="0" w:space="0" w:color="auto"/>
        <w:left w:val="none" w:sz="0" w:space="0" w:color="auto"/>
        <w:bottom w:val="none" w:sz="0" w:space="0" w:color="auto"/>
        <w:right w:val="none" w:sz="0" w:space="0" w:color="auto"/>
      </w:divBdr>
    </w:div>
    <w:div w:id="1532843905">
      <w:bodyDiv w:val="1"/>
      <w:marLeft w:val="0"/>
      <w:marRight w:val="0"/>
      <w:marTop w:val="0"/>
      <w:marBottom w:val="0"/>
      <w:divBdr>
        <w:top w:val="none" w:sz="0" w:space="0" w:color="auto"/>
        <w:left w:val="none" w:sz="0" w:space="0" w:color="auto"/>
        <w:bottom w:val="none" w:sz="0" w:space="0" w:color="auto"/>
        <w:right w:val="none" w:sz="0" w:space="0" w:color="auto"/>
      </w:divBdr>
    </w:div>
    <w:div w:id="1554847102">
      <w:bodyDiv w:val="1"/>
      <w:marLeft w:val="0"/>
      <w:marRight w:val="0"/>
      <w:marTop w:val="0"/>
      <w:marBottom w:val="0"/>
      <w:divBdr>
        <w:top w:val="none" w:sz="0" w:space="0" w:color="auto"/>
        <w:left w:val="none" w:sz="0" w:space="0" w:color="auto"/>
        <w:bottom w:val="none" w:sz="0" w:space="0" w:color="auto"/>
        <w:right w:val="none" w:sz="0" w:space="0" w:color="auto"/>
      </w:divBdr>
    </w:div>
    <w:div w:id="1574657887">
      <w:bodyDiv w:val="1"/>
      <w:marLeft w:val="0"/>
      <w:marRight w:val="0"/>
      <w:marTop w:val="0"/>
      <w:marBottom w:val="0"/>
      <w:divBdr>
        <w:top w:val="none" w:sz="0" w:space="0" w:color="auto"/>
        <w:left w:val="none" w:sz="0" w:space="0" w:color="auto"/>
        <w:bottom w:val="none" w:sz="0" w:space="0" w:color="auto"/>
        <w:right w:val="none" w:sz="0" w:space="0" w:color="auto"/>
      </w:divBdr>
    </w:div>
    <w:div w:id="1807358434">
      <w:bodyDiv w:val="1"/>
      <w:marLeft w:val="0"/>
      <w:marRight w:val="0"/>
      <w:marTop w:val="0"/>
      <w:marBottom w:val="0"/>
      <w:divBdr>
        <w:top w:val="none" w:sz="0" w:space="0" w:color="auto"/>
        <w:left w:val="none" w:sz="0" w:space="0" w:color="auto"/>
        <w:bottom w:val="none" w:sz="0" w:space="0" w:color="auto"/>
        <w:right w:val="none" w:sz="0" w:space="0" w:color="auto"/>
      </w:divBdr>
    </w:div>
    <w:div w:id="1886021507">
      <w:bodyDiv w:val="1"/>
      <w:marLeft w:val="0"/>
      <w:marRight w:val="0"/>
      <w:marTop w:val="0"/>
      <w:marBottom w:val="0"/>
      <w:divBdr>
        <w:top w:val="none" w:sz="0" w:space="0" w:color="auto"/>
        <w:left w:val="none" w:sz="0" w:space="0" w:color="auto"/>
        <w:bottom w:val="none" w:sz="0" w:space="0" w:color="auto"/>
        <w:right w:val="none" w:sz="0" w:space="0" w:color="auto"/>
      </w:divBdr>
    </w:div>
    <w:div w:id="1898934286">
      <w:bodyDiv w:val="1"/>
      <w:marLeft w:val="0"/>
      <w:marRight w:val="0"/>
      <w:marTop w:val="0"/>
      <w:marBottom w:val="0"/>
      <w:divBdr>
        <w:top w:val="none" w:sz="0" w:space="0" w:color="auto"/>
        <w:left w:val="none" w:sz="0" w:space="0" w:color="auto"/>
        <w:bottom w:val="none" w:sz="0" w:space="0" w:color="auto"/>
        <w:right w:val="none" w:sz="0" w:space="0" w:color="auto"/>
      </w:divBdr>
      <w:divsChild>
        <w:div w:id="307978393">
          <w:marLeft w:val="0"/>
          <w:marRight w:val="0"/>
          <w:marTop w:val="0"/>
          <w:marBottom w:val="0"/>
          <w:divBdr>
            <w:top w:val="none" w:sz="0" w:space="0" w:color="auto"/>
            <w:left w:val="none" w:sz="0" w:space="0" w:color="auto"/>
            <w:bottom w:val="none" w:sz="0" w:space="0" w:color="auto"/>
            <w:right w:val="none" w:sz="0" w:space="0" w:color="auto"/>
          </w:divBdr>
          <w:divsChild>
            <w:div w:id="720789504">
              <w:marLeft w:val="0"/>
              <w:marRight w:val="0"/>
              <w:marTop w:val="0"/>
              <w:marBottom w:val="0"/>
              <w:divBdr>
                <w:top w:val="none" w:sz="0" w:space="0" w:color="auto"/>
                <w:left w:val="none" w:sz="0" w:space="0" w:color="auto"/>
                <w:bottom w:val="none" w:sz="0" w:space="0" w:color="auto"/>
                <w:right w:val="none" w:sz="0" w:space="0" w:color="auto"/>
              </w:divBdr>
            </w:div>
          </w:divsChild>
        </w:div>
        <w:div w:id="792938582">
          <w:marLeft w:val="0"/>
          <w:marRight w:val="0"/>
          <w:marTop w:val="0"/>
          <w:marBottom w:val="0"/>
          <w:divBdr>
            <w:top w:val="none" w:sz="0" w:space="0" w:color="auto"/>
            <w:left w:val="none" w:sz="0" w:space="0" w:color="auto"/>
            <w:bottom w:val="none" w:sz="0" w:space="0" w:color="auto"/>
            <w:right w:val="none" w:sz="0" w:space="0" w:color="auto"/>
          </w:divBdr>
        </w:div>
      </w:divsChild>
    </w:div>
    <w:div w:id="1937442892">
      <w:bodyDiv w:val="1"/>
      <w:marLeft w:val="0"/>
      <w:marRight w:val="0"/>
      <w:marTop w:val="0"/>
      <w:marBottom w:val="0"/>
      <w:divBdr>
        <w:top w:val="none" w:sz="0" w:space="0" w:color="auto"/>
        <w:left w:val="none" w:sz="0" w:space="0" w:color="auto"/>
        <w:bottom w:val="none" w:sz="0" w:space="0" w:color="auto"/>
        <w:right w:val="none" w:sz="0" w:space="0" w:color="auto"/>
      </w:divBdr>
    </w:div>
    <w:div w:id="1962344957">
      <w:bodyDiv w:val="1"/>
      <w:marLeft w:val="0"/>
      <w:marRight w:val="0"/>
      <w:marTop w:val="0"/>
      <w:marBottom w:val="0"/>
      <w:divBdr>
        <w:top w:val="none" w:sz="0" w:space="0" w:color="auto"/>
        <w:left w:val="none" w:sz="0" w:space="0" w:color="auto"/>
        <w:bottom w:val="none" w:sz="0" w:space="0" w:color="auto"/>
        <w:right w:val="none" w:sz="0" w:space="0" w:color="auto"/>
      </w:divBdr>
    </w:div>
    <w:div w:id="1978948313">
      <w:bodyDiv w:val="1"/>
      <w:marLeft w:val="0"/>
      <w:marRight w:val="0"/>
      <w:marTop w:val="0"/>
      <w:marBottom w:val="0"/>
      <w:divBdr>
        <w:top w:val="none" w:sz="0" w:space="0" w:color="auto"/>
        <w:left w:val="none" w:sz="0" w:space="0" w:color="auto"/>
        <w:bottom w:val="none" w:sz="0" w:space="0" w:color="auto"/>
        <w:right w:val="none" w:sz="0" w:space="0" w:color="auto"/>
      </w:divBdr>
    </w:div>
    <w:div w:id="1992907812">
      <w:bodyDiv w:val="1"/>
      <w:marLeft w:val="0"/>
      <w:marRight w:val="0"/>
      <w:marTop w:val="0"/>
      <w:marBottom w:val="0"/>
      <w:divBdr>
        <w:top w:val="none" w:sz="0" w:space="0" w:color="auto"/>
        <w:left w:val="none" w:sz="0" w:space="0" w:color="auto"/>
        <w:bottom w:val="none" w:sz="0" w:space="0" w:color="auto"/>
        <w:right w:val="none" w:sz="0" w:space="0" w:color="auto"/>
      </w:divBdr>
    </w:div>
    <w:div w:id="2058819010">
      <w:bodyDiv w:val="1"/>
      <w:marLeft w:val="0"/>
      <w:marRight w:val="0"/>
      <w:marTop w:val="0"/>
      <w:marBottom w:val="0"/>
      <w:divBdr>
        <w:top w:val="none" w:sz="0" w:space="0" w:color="auto"/>
        <w:left w:val="none" w:sz="0" w:space="0" w:color="auto"/>
        <w:bottom w:val="none" w:sz="0" w:space="0" w:color="auto"/>
        <w:right w:val="none" w:sz="0" w:space="0" w:color="auto"/>
      </w:divBdr>
    </w:div>
    <w:div w:id="2141878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s://sip.lex.pl/akty-prawne/dzu-dziennik-ustaw/sport-17631344/art-46" TargetMode="External"/><Relationship Id="rId18" Type="http://schemas.openxmlformats.org/officeDocument/2006/relationships/hyperlink" Target="https://sip.lex.pl/akty-prawne/dzu-dziennik-ustaw/kodeks-karny-16798683/art-296" TargetMode="External"/><Relationship Id="rId26" Type="http://schemas.openxmlformats.org/officeDocument/2006/relationships/hyperlink" Target="mailto:biuro@enmedia.org.pl" TargetMode="External"/><Relationship Id="rId3" Type="http://schemas.openxmlformats.org/officeDocument/2006/relationships/styles" Target="styles.xml"/><Relationship Id="rId21" Type="http://schemas.openxmlformats.org/officeDocument/2006/relationships/hyperlink" Target="https://sip.lex.pl/akty-prawne/dzu-dziennik-ustaw/ochrona-konkurencji-i-konsumentow-17337528"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ip.lex.pl/akty-prawne/dzu-dziennik-ustaw/sport-17631344/art-250-a" TargetMode="External"/><Relationship Id="rId17" Type="http://schemas.openxmlformats.org/officeDocument/2006/relationships/hyperlink" Target="https://sip.lex.pl/akty-prawne/dzu-dziennik-ustaw/skutki-powierzania-wykonywania-pracy-cudzoziemcom-przebywajacym-17896506/art-9" TargetMode="External"/><Relationship Id="rId25" Type="http://schemas.openxmlformats.org/officeDocument/2006/relationships/hyperlink" Target="https://platformazakupowa.pl/strona/45-instrukcje"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sip.lex.pl/akty-prawne/dzu-dziennik-ustaw/kodeks-karny-16798683/art-299" TargetMode="External"/><Relationship Id="rId20" Type="http://schemas.openxmlformats.org/officeDocument/2006/relationships/hyperlink" Target="https://sip.lex.pl/akty-prawne/dzu-dziennik-ustaw/kodeks-karny-16798683/art-270" TargetMode="External"/><Relationship Id="rId29" Type="http://schemas.openxmlformats.org/officeDocument/2006/relationships/hyperlink" Target="https://platformazakupowa.pl/pn/smigie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akty-prawne/dzu-dziennik-ustaw/kodeks-karny-16798683/art-228" TargetMode="External"/><Relationship Id="rId24" Type="http://schemas.openxmlformats.org/officeDocument/2006/relationships/hyperlink" Target="http://platformazakupowa.pl" TargetMode="External"/><Relationship Id="rId32" Type="http://schemas.openxmlformats.org/officeDocument/2006/relationships/hyperlink" Target="mailto:urzadmiejski@smigiel.pl" TargetMode="External"/><Relationship Id="rId5" Type="http://schemas.openxmlformats.org/officeDocument/2006/relationships/webSettings" Target="webSettings.xml"/><Relationship Id="rId15" Type="http://schemas.openxmlformats.org/officeDocument/2006/relationships/hyperlink" Target="https://sip.lex.pl/akty-prawne/dzu-dziennik-ustaw/kodeks-karny-16798683/art-165-a" TargetMode="External"/><Relationship Id="rId23" Type="http://schemas.openxmlformats.org/officeDocument/2006/relationships/hyperlink" Target="https://platformazakupowa.pl/pn/smigiel" TargetMode="External"/><Relationship Id="rId28" Type="http://schemas.openxmlformats.org/officeDocument/2006/relationships/hyperlink" Target="https://www.uzp.gov.pl/e-uslugi/jedz" TargetMode="External"/><Relationship Id="rId36" Type="http://schemas.openxmlformats.org/officeDocument/2006/relationships/theme" Target="theme/theme1.xml"/><Relationship Id="rId10" Type="http://schemas.openxmlformats.org/officeDocument/2006/relationships/hyperlink" Target="https://platformazakupowa.pl/pn/smigiel" TargetMode="External"/><Relationship Id="rId19" Type="http://schemas.openxmlformats.org/officeDocument/2006/relationships/hyperlink" Target="https://sip.lex.pl/akty-prawne/dzu-dziennik-ustaw/kodeks-karny-16798683/art-286"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pn/smigiel" TargetMode="External"/><Relationship Id="rId14" Type="http://schemas.openxmlformats.org/officeDocument/2006/relationships/hyperlink" Target="https://sip.lex.pl/akty-prawne/dzu-dziennik-ustaw/refundacja-lekow-srodkow-spozywczych-specjalnego-przeznaczenia-17712396/art-54" TargetMode="External"/><Relationship Id="rId22" Type="http://schemas.openxmlformats.org/officeDocument/2006/relationships/hyperlink" Target="https://sip.lex.pl/akty-prawne/dzu-dziennik-ustaw/ochrona-konkurencji-i-konsumentow-17337528"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strona/45-instrukcje%20" TargetMode="External"/><Relationship Id="rId35"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CCF47CE6-7B0C-47B8-8198-95BD43DD1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39</Pages>
  <Words>12791</Words>
  <Characters>76751</Characters>
  <Application>Microsoft Office Word</Application>
  <DocSecurity>0</DocSecurity>
  <Lines>639</Lines>
  <Paragraphs>178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Adamska</dc:creator>
  <cp:keywords/>
  <dc:description/>
  <cp:lastModifiedBy>Angelika Konieczka</cp:lastModifiedBy>
  <cp:revision>55</cp:revision>
  <cp:lastPrinted>2025-04-28T08:55:00Z</cp:lastPrinted>
  <dcterms:created xsi:type="dcterms:W3CDTF">2024-04-09T06:01:00Z</dcterms:created>
  <dcterms:modified xsi:type="dcterms:W3CDTF">2025-04-28T08:56:00Z</dcterms:modified>
</cp:coreProperties>
</file>