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AC58" w14:textId="4CE1C6D7" w:rsidR="004B0065" w:rsidRPr="00F96306" w:rsidRDefault="004B0065" w:rsidP="000B2C99">
      <w:pPr>
        <w:spacing w:after="120"/>
        <w:rPr>
          <w:rFonts w:eastAsia="Times New Roman" w:cstheme="minorHAnsi"/>
          <w:sz w:val="24"/>
          <w:szCs w:val="24"/>
          <w:lang w:eastAsia="pl-PL"/>
        </w:rPr>
      </w:pPr>
      <w:r w:rsidRPr="00F96306">
        <w:rPr>
          <w:rFonts w:cstheme="minorHAnsi"/>
          <w:sz w:val="24"/>
          <w:szCs w:val="24"/>
        </w:rPr>
        <w:t xml:space="preserve">                                                                                                                                 </w:t>
      </w:r>
      <w:r w:rsidRPr="00F96306">
        <w:rPr>
          <w:rFonts w:eastAsia="Times New Roman" w:cstheme="minorHAnsi"/>
          <w:sz w:val="24"/>
          <w:szCs w:val="24"/>
          <w:lang w:eastAsia="pl-PL"/>
        </w:rPr>
        <w:t xml:space="preserve">Czyżew </w:t>
      </w:r>
      <w:r w:rsidR="00DA1D35" w:rsidRPr="00F96306">
        <w:rPr>
          <w:rFonts w:eastAsia="Times New Roman" w:cstheme="minorHAnsi"/>
          <w:sz w:val="24"/>
          <w:szCs w:val="24"/>
          <w:lang w:eastAsia="pl-PL"/>
        </w:rPr>
        <w:t>14</w:t>
      </w:r>
      <w:r w:rsidR="009D346D" w:rsidRPr="00F96306">
        <w:rPr>
          <w:rFonts w:eastAsia="Times New Roman" w:cstheme="minorHAnsi"/>
          <w:sz w:val="24"/>
          <w:szCs w:val="24"/>
          <w:lang w:eastAsia="pl-PL"/>
        </w:rPr>
        <w:t>.1</w:t>
      </w:r>
      <w:r w:rsidR="003B7700" w:rsidRPr="00F96306">
        <w:rPr>
          <w:rFonts w:eastAsia="Times New Roman" w:cstheme="minorHAnsi"/>
          <w:sz w:val="24"/>
          <w:szCs w:val="24"/>
          <w:lang w:eastAsia="pl-PL"/>
        </w:rPr>
        <w:t>1</w:t>
      </w:r>
      <w:r w:rsidR="009D346D" w:rsidRPr="00F96306">
        <w:rPr>
          <w:rFonts w:eastAsia="Times New Roman" w:cstheme="minorHAnsi"/>
          <w:sz w:val="24"/>
          <w:szCs w:val="24"/>
          <w:lang w:eastAsia="pl-PL"/>
        </w:rPr>
        <w:t>.2022</w:t>
      </w:r>
      <w:r w:rsidRPr="00F96306">
        <w:rPr>
          <w:rFonts w:eastAsia="Times New Roman" w:cstheme="minorHAnsi"/>
          <w:sz w:val="24"/>
          <w:szCs w:val="24"/>
          <w:lang w:eastAsia="pl-PL"/>
        </w:rPr>
        <w:t xml:space="preserve"> r.</w:t>
      </w:r>
    </w:p>
    <w:p w14:paraId="647F3A7E" w14:textId="459584F5" w:rsidR="004B0065" w:rsidRPr="00F96306" w:rsidRDefault="004B0065" w:rsidP="000B2C99">
      <w:pPr>
        <w:spacing w:after="120"/>
        <w:rPr>
          <w:rFonts w:eastAsia="Times New Roman" w:cstheme="minorHAnsi"/>
          <w:sz w:val="24"/>
          <w:szCs w:val="24"/>
          <w:lang w:eastAsia="pl-PL"/>
        </w:rPr>
      </w:pPr>
      <w:r w:rsidRPr="00F96306">
        <w:rPr>
          <w:rFonts w:eastAsia="Times New Roman" w:cstheme="minorHAnsi"/>
          <w:sz w:val="24"/>
          <w:szCs w:val="24"/>
          <w:lang w:eastAsia="pl-PL"/>
        </w:rPr>
        <w:t>RG.271.</w:t>
      </w:r>
      <w:r w:rsidR="009D346D" w:rsidRPr="00F96306">
        <w:rPr>
          <w:rFonts w:eastAsia="Times New Roman" w:cstheme="minorHAnsi"/>
          <w:sz w:val="24"/>
          <w:szCs w:val="24"/>
          <w:lang w:eastAsia="pl-PL"/>
        </w:rPr>
        <w:t>25</w:t>
      </w:r>
      <w:r w:rsidRPr="00F96306">
        <w:rPr>
          <w:rFonts w:eastAsia="Times New Roman" w:cstheme="minorHAnsi"/>
          <w:sz w:val="24"/>
          <w:szCs w:val="24"/>
          <w:lang w:eastAsia="pl-PL"/>
        </w:rPr>
        <w:t>-</w:t>
      </w:r>
      <w:r w:rsidR="00DA1D35" w:rsidRPr="00F96306">
        <w:rPr>
          <w:rFonts w:eastAsia="Times New Roman" w:cstheme="minorHAnsi"/>
          <w:sz w:val="24"/>
          <w:szCs w:val="24"/>
          <w:lang w:eastAsia="pl-PL"/>
        </w:rPr>
        <w:t>7</w:t>
      </w:r>
      <w:r w:rsidRPr="00F96306">
        <w:rPr>
          <w:rFonts w:eastAsia="Times New Roman" w:cstheme="minorHAnsi"/>
          <w:sz w:val="24"/>
          <w:szCs w:val="24"/>
          <w:lang w:eastAsia="pl-PL"/>
        </w:rPr>
        <w:t>.202</w:t>
      </w:r>
      <w:r w:rsidR="009D346D" w:rsidRPr="00F96306">
        <w:rPr>
          <w:rFonts w:eastAsia="Times New Roman" w:cstheme="minorHAnsi"/>
          <w:sz w:val="24"/>
          <w:szCs w:val="24"/>
          <w:lang w:eastAsia="pl-PL"/>
        </w:rPr>
        <w:t>2</w:t>
      </w:r>
    </w:p>
    <w:p w14:paraId="108DB090" w14:textId="77777777" w:rsidR="004B0065" w:rsidRPr="00F96306" w:rsidRDefault="004B0065" w:rsidP="000B2C99">
      <w:pPr>
        <w:spacing w:after="120"/>
        <w:jc w:val="center"/>
        <w:rPr>
          <w:rFonts w:eastAsia="Times New Roman" w:cstheme="minorHAnsi"/>
          <w:sz w:val="24"/>
          <w:szCs w:val="24"/>
          <w:lang w:eastAsia="pl-PL"/>
        </w:rPr>
      </w:pPr>
    </w:p>
    <w:p w14:paraId="773E3337" w14:textId="77777777" w:rsidR="004B0065" w:rsidRPr="00F96306" w:rsidRDefault="004B0065" w:rsidP="000B2C99">
      <w:pPr>
        <w:spacing w:after="120"/>
        <w:jc w:val="right"/>
        <w:rPr>
          <w:rFonts w:eastAsia="Times New Roman" w:cstheme="minorHAnsi"/>
          <w:sz w:val="24"/>
          <w:szCs w:val="24"/>
          <w:lang w:eastAsia="pl-PL"/>
        </w:rPr>
      </w:pPr>
      <w:r w:rsidRPr="00F96306">
        <w:rPr>
          <w:rFonts w:eastAsia="Times New Roman" w:cstheme="minorHAnsi"/>
          <w:sz w:val="24"/>
          <w:szCs w:val="24"/>
          <w:lang w:eastAsia="pl-PL"/>
        </w:rPr>
        <w:t>Do wszystkich Wykonawców ubiegających  się o udzielenie Zamówienia</w:t>
      </w:r>
    </w:p>
    <w:p w14:paraId="283FC376" w14:textId="77777777" w:rsidR="004B0065" w:rsidRPr="00F96306" w:rsidRDefault="004B0065" w:rsidP="000B2C99">
      <w:pPr>
        <w:spacing w:after="120"/>
        <w:jc w:val="center"/>
        <w:rPr>
          <w:rFonts w:eastAsia="Times New Roman" w:cstheme="minorHAnsi"/>
          <w:sz w:val="24"/>
          <w:szCs w:val="24"/>
          <w:lang w:eastAsia="pl-PL"/>
        </w:rPr>
      </w:pPr>
    </w:p>
    <w:p w14:paraId="313A50B9" w14:textId="1905E3C2" w:rsidR="004B0065" w:rsidRPr="00F96306" w:rsidRDefault="004B0065" w:rsidP="000B2C99">
      <w:pPr>
        <w:pStyle w:val="Default"/>
        <w:spacing w:after="120" w:line="276" w:lineRule="auto"/>
        <w:jc w:val="both"/>
        <w:rPr>
          <w:rFonts w:asciiTheme="minorHAnsi" w:hAnsiTheme="minorHAnsi" w:cstheme="minorHAnsi"/>
          <w:color w:val="auto"/>
        </w:rPr>
      </w:pPr>
      <w:r w:rsidRPr="00F96306">
        <w:rPr>
          <w:rFonts w:asciiTheme="minorHAnsi" w:eastAsia="Times New Roman" w:hAnsiTheme="minorHAnsi" w:cstheme="minorHAnsi"/>
          <w:color w:val="auto"/>
          <w:lang w:eastAsia="pl-PL"/>
        </w:rPr>
        <w:t xml:space="preserve">Dotyczy : postępowania o udzielenie zamówienia publicznego prowadzonego w trybie podstawowym, stosownie do treści art. 275 ust. </w:t>
      </w:r>
      <w:r w:rsidR="009D346D" w:rsidRPr="00F96306">
        <w:rPr>
          <w:rFonts w:asciiTheme="minorHAnsi" w:eastAsia="Times New Roman" w:hAnsiTheme="minorHAnsi" w:cstheme="minorHAnsi"/>
          <w:color w:val="auto"/>
          <w:lang w:eastAsia="pl-PL"/>
        </w:rPr>
        <w:t>2</w:t>
      </w:r>
      <w:r w:rsidRPr="00F96306">
        <w:rPr>
          <w:rFonts w:asciiTheme="minorHAnsi" w:eastAsia="Times New Roman" w:hAnsiTheme="minorHAnsi" w:cstheme="minorHAnsi"/>
          <w:color w:val="auto"/>
          <w:lang w:eastAsia="pl-PL"/>
        </w:rPr>
        <w:t xml:space="preserve"> ustawy PZP, na </w:t>
      </w:r>
      <w:r w:rsidRPr="00F96306">
        <w:rPr>
          <w:rFonts w:asciiTheme="minorHAnsi" w:hAnsiTheme="minorHAnsi" w:cstheme="minorHAnsi"/>
          <w:color w:val="auto"/>
        </w:rPr>
        <w:t>roboty budowlane pn. : ,,</w:t>
      </w:r>
      <w:r w:rsidR="009D346D" w:rsidRPr="00F96306">
        <w:rPr>
          <w:rFonts w:asciiTheme="minorHAnsi" w:hAnsiTheme="minorHAnsi" w:cstheme="minorHAnsi"/>
          <w:b/>
          <w:bCs/>
          <w:color w:val="auto"/>
        </w:rPr>
        <w:t>Budowa przedszkola miejsko-gminnego w Czyżewie</w:t>
      </w:r>
      <w:r w:rsidRPr="00F96306">
        <w:rPr>
          <w:rFonts w:asciiTheme="minorHAnsi" w:hAnsiTheme="minorHAnsi" w:cstheme="minorHAnsi"/>
          <w:color w:val="auto"/>
        </w:rPr>
        <w:t>”</w:t>
      </w:r>
    </w:p>
    <w:p w14:paraId="25378E4B" w14:textId="0F8E6C34" w:rsidR="004B0065" w:rsidRPr="00F96306" w:rsidRDefault="004B0065" w:rsidP="000B2C99">
      <w:pPr>
        <w:pStyle w:val="Default"/>
        <w:spacing w:after="120" w:line="276" w:lineRule="auto"/>
        <w:jc w:val="both"/>
        <w:rPr>
          <w:rFonts w:asciiTheme="minorHAnsi" w:hAnsiTheme="minorHAnsi" w:cstheme="minorHAnsi"/>
          <w:color w:val="auto"/>
        </w:rPr>
      </w:pPr>
      <w:r w:rsidRPr="00F96306">
        <w:rPr>
          <w:rFonts w:asciiTheme="minorHAnsi" w:hAnsiTheme="minorHAnsi" w:cstheme="minorHAnsi"/>
          <w:color w:val="auto"/>
        </w:rPr>
        <w:t xml:space="preserve">Postępowanie ogłoszone w Biuletynie Zamówień Publicznych </w:t>
      </w:r>
      <w:r w:rsidR="009D346D" w:rsidRPr="00F96306">
        <w:rPr>
          <w:rFonts w:asciiTheme="minorHAnsi" w:hAnsiTheme="minorHAnsi" w:cstheme="minorHAnsi"/>
          <w:color w:val="auto"/>
        </w:rPr>
        <w:t xml:space="preserve">ezamowienia.gov.pl </w:t>
      </w:r>
      <w:r w:rsidRPr="00F96306">
        <w:rPr>
          <w:rFonts w:asciiTheme="minorHAnsi" w:hAnsiTheme="minorHAnsi" w:cstheme="minorHAnsi"/>
          <w:color w:val="auto"/>
        </w:rPr>
        <w:t xml:space="preserve"> pod nr 202</w:t>
      </w:r>
      <w:r w:rsidR="009D346D" w:rsidRPr="00F96306">
        <w:rPr>
          <w:rFonts w:asciiTheme="minorHAnsi" w:hAnsiTheme="minorHAnsi" w:cstheme="minorHAnsi"/>
          <w:color w:val="auto"/>
        </w:rPr>
        <w:t>2</w:t>
      </w:r>
      <w:r w:rsidRPr="00F96306">
        <w:rPr>
          <w:rFonts w:asciiTheme="minorHAnsi" w:hAnsiTheme="minorHAnsi" w:cstheme="minorHAnsi"/>
          <w:color w:val="auto"/>
        </w:rPr>
        <w:t>/BZP 00</w:t>
      </w:r>
      <w:r w:rsidR="009D346D" w:rsidRPr="00F96306">
        <w:rPr>
          <w:rFonts w:asciiTheme="minorHAnsi" w:hAnsiTheme="minorHAnsi" w:cstheme="minorHAnsi"/>
          <w:color w:val="auto"/>
        </w:rPr>
        <w:t>391448/01</w:t>
      </w:r>
      <w:r w:rsidRPr="00F96306">
        <w:rPr>
          <w:rFonts w:asciiTheme="minorHAnsi" w:hAnsiTheme="minorHAnsi" w:cstheme="minorHAnsi"/>
          <w:color w:val="auto"/>
        </w:rPr>
        <w:t xml:space="preserve"> </w:t>
      </w:r>
      <w:r w:rsidR="009D346D" w:rsidRPr="00F96306">
        <w:rPr>
          <w:rFonts w:asciiTheme="minorHAnsi" w:hAnsiTheme="minorHAnsi" w:cstheme="minorHAnsi"/>
          <w:color w:val="auto"/>
        </w:rPr>
        <w:t>w</w:t>
      </w:r>
      <w:r w:rsidRPr="00F96306">
        <w:rPr>
          <w:rFonts w:asciiTheme="minorHAnsi" w:hAnsiTheme="minorHAnsi" w:cstheme="minorHAnsi"/>
          <w:color w:val="auto"/>
        </w:rPr>
        <w:t xml:space="preserve"> dni</w:t>
      </w:r>
      <w:r w:rsidR="009D346D" w:rsidRPr="00F96306">
        <w:rPr>
          <w:rFonts w:asciiTheme="minorHAnsi" w:hAnsiTheme="minorHAnsi" w:cstheme="minorHAnsi"/>
          <w:color w:val="auto"/>
        </w:rPr>
        <w:t>u</w:t>
      </w:r>
      <w:r w:rsidRPr="00F96306">
        <w:rPr>
          <w:rFonts w:asciiTheme="minorHAnsi" w:hAnsiTheme="minorHAnsi" w:cstheme="minorHAnsi"/>
          <w:color w:val="auto"/>
        </w:rPr>
        <w:t xml:space="preserve"> 202</w:t>
      </w:r>
      <w:r w:rsidR="009D346D" w:rsidRPr="00F96306">
        <w:rPr>
          <w:rFonts w:asciiTheme="minorHAnsi" w:hAnsiTheme="minorHAnsi" w:cstheme="minorHAnsi"/>
          <w:color w:val="auto"/>
        </w:rPr>
        <w:t>2</w:t>
      </w:r>
      <w:r w:rsidRPr="00F96306">
        <w:rPr>
          <w:rFonts w:asciiTheme="minorHAnsi" w:hAnsiTheme="minorHAnsi" w:cstheme="minorHAnsi"/>
          <w:color w:val="auto"/>
        </w:rPr>
        <w:t>-</w:t>
      </w:r>
      <w:r w:rsidR="009D346D" w:rsidRPr="00F96306">
        <w:rPr>
          <w:rFonts w:asciiTheme="minorHAnsi" w:hAnsiTheme="minorHAnsi" w:cstheme="minorHAnsi"/>
          <w:color w:val="auto"/>
        </w:rPr>
        <w:t>10</w:t>
      </w:r>
      <w:r w:rsidRPr="00F96306">
        <w:rPr>
          <w:rFonts w:asciiTheme="minorHAnsi" w:hAnsiTheme="minorHAnsi" w:cstheme="minorHAnsi"/>
          <w:color w:val="auto"/>
        </w:rPr>
        <w:t>-</w:t>
      </w:r>
      <w:r w:rsidR="009D346D" w:rsidRPr="00F96306">
        <w:rPr>
          <w:rFonts w:asciiTheme="minorHAnsi" w:hAnsiTheme="minorHAnsi" w:cstheme="minorHAnsi"/>
          <w:color w:val="auto"/>
        </w:rPr>
        <w:t>13</w:t>
      </w:r>
      <w:r w:rsidR="00E42BC2" w:rsidRPr="00F96306">
        <w:rPr>
          <w:rFonts w:asciiTheme="minorHAnsi" w:hAnsiTheme="minorHAnsi" w:cstheme="minorHAnsi"/>
          <w:color w:val="auto"/>
        </w:rPr>
        <w:t xml:space="preserve"> oraz nr 2022/BZP 00410253/01 z dnia 26.10.2022r, nr 2022/BZP 00419695/01 z dnia 02.11.2022r</w:t>
      </w:r>
      <w:r w:rsidR="00DA1D35" w:rsidRPr="00F96306">
        <w:rPr>
          <w:rFonts w:asciiTheme="minorHAnsi" w:hAnsiTheme="minorHAnsi" w:cstheme="minorHAnsi"/>
          <w:color w:val="auto"/>
        </w:rPr>
        <w:t xml:space="preserve"> </w:t>
      </w:r>
      <w:r w:rsidR="00DA1D35" w:rsidRPr="00F96306">
        <w:rPr>
          <w:rFonts w:asciiTheme="minorHAnsi" w:hAnsiTheme="minorHAnsi" w:cstheme="minorHAnsi"/>
          <w:color w:val="auto"/>
        </w:rPr>
        <w:t>nr 2022/BZP 00426013/01 z dnia 08.11.2022</w:t>
      </w:r>
      <w:r w:rsidR="00DA1D35" w:rsidRPr="00F96306">
        <w:rPr>
          <w:rFonts w:asciiTheme="minorHAnsi" w:hAnsiTheme="minorHAnsi" w:cstheme="minorHAnsi"/>
          <w:color w:val="auto"/>
        </w:rPr>
        <w:t xml:space="preserve"> nr 2022/BZP 00436167/01 z dnia 14.11.2022r</w:t>
      </w:r>
    </w:p>
    <w:p w14:paraId="31A6D995" w14:textId="77777777" w:rsidR="004B0065" w:rsidRPr="00F96306" w:rsidRDefault="004B0065" w:rsidP="000B2C99">
      <w:pPr>
        <w:spacing w:after="120"/>
        <w:jc w:val="center"/>
        <w:rPr>
          <w:rFonts w:eastAsia="Times New Roman" w:cstheme="minorHAnsi"/>
          <w:sz w:val="24"/>
          <w:szCs w:val="24"/>
          <w:lang w:eastAsia="pl-PL"/>
        </w:rPr>
      </w:pPr>
    </w:p>
    <w:p w14:paraId="68F602AB" w14:textId="63FF568D" w:rsidR="004B0065" w:rsidRPr="00F96306" w:rsidRDefault="004B0065" w:rsidP="000B2C99">
      <w:pPr>
        <w:spacing w:after="120"/>
        <w:jc w:val="center"/>
        <w:rPr>
          <w:rFonts w:eastAsia="Times New Roman" w:cstheme="minorHAnsi"/>
          <w:b/>
          <w:bCs/>
          <w:sz w:val="24"/>
          <w:szCs w:val="24"/>
          <w:lang w:eastAsia="pl-PL"/>
        </w:rPr>
      </w:pPr>
      <w:r w:rsidRPr="00F96306">
        <w:rPr>
          <w:rFonts w:eastAsia="Times New Roman" w:cstheme="minorHAnsi"/>
          <w:b/>
          <w:bCs/>
          <w:sz w:val="24"/>
          <w:szCs w:val="24"/>
          <w:lang w:eastAsia="pl-PL"/>
        </w:rPr>
        <w:t>WYJAŚNIENIE TREŚCI SWZ</w:t>
      </w:r>
    </w:p>
    <w:p w14:paraId="625D2931" w14:textId="66399C6C" w:rsidR="000F5CAE" w:rsidRPr="00F96306" w:rsidRDefault="004B0065" w:rsidP="000B2C99">
      <w:pPr>
        <w:spacing w:after="120"/>
        <w:jc w:val="both"/>
        <w:rPr>
          <w:rFonts w:cstheme="minorHAnsi"/>
          <w:sz w:val="24"/>
          <w:szCs w:val="24"/>
        </w:rPr>
      </w:pPr>
      <w:r w:rsidRPr="00F96306">
        <w:rPr>
          <w:rFonts w:eastAsia="Times New Roman" w:cstheme="minorHAnsi"/>
          <w:sz w:val="24"/>
          <w:szCs w:val="24"/>
          <w:lang w:eastAsia="pl-PL"/>
        </w:rPr>
        <w:t>Gmina Czyżew, działając zgodnie z art. 284 ust. 2 i 6  ustawy z dnia 11 września 2019r. – Prawo zamówień publicznych (Dz. U. 20</w:t>
      </w:r>
      <w:r w:rsidR="00EC67D6" w:rsidRPr="00F96306">
        <w:rPr>
          <w:rFonts w:eastAsia="Times New Roman" w:cstheme="minorHAnsi"/>
          <w:sz w:val="24"/>
          <w:szCs w:val="24"/>
          <w:lang w:eastAsia="pl-PL"/>
        </w:rPr>
        <w:t>2</w:t>
      </w:r>
      <w:r w:rsidR="009D346D" w:rsidRPr="00F96306">
        <w:rPr>
          <w:rFonts w:eastAsia="Times New Roman" w:cstheme="minorHAnsi"/>
          <w:sz w:val="24"/>
          <w:szCs w:val="24"/>
          <w:lang w:eastAsia="pl-PL"/>
        </w:rPr>
        <w:t>2</w:t>
      </w:r>
      <w:r w:rsidRPr="00F96306">
        <w:rPr>
          <w:rFonts w:eastAsia="Times New Roman" w:cstheme="minorHAnsi"/>
          <w:sz w:val="24"/>
          <w:szCs w:val="24"/>
          <w:lang w:eastAsia="pl-PL"/>
        </w:rPr>
        <w:t xml:space="preserve"> r.  poz. </w:t>
      </w:r>
      <w:r w:rsidR="00EC67D6" w:rsidRPr="00F96306">
        <w:rPr>
          <w:rFonts w:eastAsia="Times New Roman" w:cstheme="minorHAnsi"/>
          <w:sz w:val="24"/>
          <w:szCs w:val="24"/>
          <w:lang w:eastAsia="pl-PL"/>
        </w:rPr>
        <w:t>1</w:t>
      </w:r>
      <w:r w:rsidR="009D346D" w:rsidRPr="00F96306">
        <w:rPr>
          <w:rFonts w:eastAsia="Times New Roman" w:cstheme="minorHAnsi"/>
          <w:sz w:val="24"/>
          <w:szCs w:val="24"/>
          <w:lang w:eastAsia="pl-PL"/>
        </w:rPr>
        <w:t>710 ze zm.</w:t>
      </w:r>
      <w:r w:rsidRPr="00F96306">
        <w:rPr>
          <w:rFonts w:eastAsia="Times New Roman" w:cstheme="minorHAnsi"/>
          <w:sz w:val="24"/>
          <w:szCs w:val="24"/>
          <w:lang w:eastAsia="pl-PL"/>
        </w:rPr>
        <w:t>), informuje że w ww. postępowaniu wpłynęły od Wykonawców następujące wnioski o wyjaśnienie treści SWZ oraz udziela wyjaśnień treści SWZ w następującym zakresie:</w:t>
      </w:r>
    </w:p>
    <w:p w14:paraId="5EA12A75" w14:textId="77777777" w:rsidR="00DA1D35" w:rsidRPr="00F96306" w:rsidRDefault="00B23908" w:rsidP="000B2C99">
      <w:pPr>
        <w:spacing w:after="120"/>
        <w:rPr>
          <w:rFonts w:cstheme="minorHAnsi"/>
          <w:b/>
          <w:bCs/>
          <w:sz w:val="24"/>
          <w:szCs w:val="24"/>
        </w:rPr>
      </w:pPr>
      <w:r w:rsidRPr="00F96306">
        <w:rPr>
          <w:rFonts w:cstheme="minorHAnsi"/>
          <w:b/>
          <w:bCs/>
          <w:sz w:val="24"/>
          <w:szCs w:val="24"/>
        </w:rPr>
        <w:t>Zapytanie 8</w:t>
      </w:r>
      <w:r w:rsidR="00DA1D35" w:rsidRPr="00F96306">
        <w:rPr>
          <w:rFonts w:cstheme="minorHAnsi"/>
          <w:b/>
          <w:bCs/>
          <w:sz w:val="24"/>
          <w:szCs w:val="24"/>
        </w:rPr>
        <w:t>6</w:t>
      </w:r>
    </w:p>
    <w:p w14:paraId="0A93856A" w14:textId="77777777" w:rsidR="00DA1D35" w:rsidRPr="00F96306" w:rsidRDefault="00DA1D35" w:rsidP="000B2C99">
      <w:pPr>
        <w:spacing w:after="120"/>
        <w:rPr>
          <w:sz w:val="24"/>
          <w:szCs w:val="24"/>
        </w:rPr>
      </w:pPr>
      <w:r w:rsidRPr="00F96306">
        <w:rPr>
          <w:sz w:val="24"/>
          <w:szCs w:val="24"/>
        </w:rPr>
        <w:t>Czy w przedmiarze branży budowlanej w pozycjach nr 5 i 6 jest prawidłowa ilość m3? Czy nie powinno być 586,86 m3?</w:t>
      </w:r>
    </w:p>
    <w:p w14:paraId="231DEE54" w14:textId="76A153CF" w:rsidR="00B23908" w:rsidRPr="00F96306" w:rsidRDefault="00B23908" w:rsidP="000B2C99">
      <w:pPr>
        <w:spacing w:after="120"/>
        <w:rPr>
          <w:rFonts w:cstheme="minorHAnsi"/>
          <w:sz w:val="24"/>
          <w:szCs w:val="24"/>
        </w:rPr>
      </w:pPr>
      <w:r w:rsidRPr="00F96306">
        <w:rPr>
          <w:rFonts w:cstheme="minorHAnsi"/>
          <w:sz w:val="24"/>
          <w:szCs w:val="24"/>
        </w:rPr>
        <w:t xml:space="preserve">Wyjaśnienie </w:t>
      </w:r>
    </w:p>
    <w:p w14:paraId="26192B34" w14:textId="14E3188A" w:rsidR="00113E3A" w:rsidRPr="00F96306" w:rsidRDefault="00113E3A" w:rsidP="000B2C99">
      <w:pPr>
        <w:spacing w:after="120"/>
        <w:rPr>
          <w:rFonts w:cstheme="minorHAnsi"/>
          <w:bCs/>
          <w:sz w:val="24"/>
          <w:szCs w:val="24"/>
        </w:rPr>
      </w:pPr>
      <w:r w:rsidRPr="00F96306">
        <w:rPr>
          <w:rFonts w:cstheme="minorHAnsi"/>
          <w:bCs/>
          <w:color w:val="2D2D2D"/>
          <w:sz w:val="24"/>
          <w:szCs w:val="24"/>
          <w:shd w:val="clear" w:color="auto" w:fill="FFFFFF"/>
        </w:rPr>
        <w:t>Powinno być 586,86m3</w:t>
      </w:r>
    </w:p>
    <w:p w14:paraId="20FED244" w14:textId="4753609B" w:rsidR="00DA1D35" w:rsidRPr="00F96306" w:rsidRDefault="00DA1D35" w:rsidP="00DA1D35">
      <w:pPr>
        <w:spacing w:after="120"/>
        <w:rPr>
          <w:rFonts w:cstheme="minorHAnsi"/>
          <w:sz w:val="24"/>
          <w:szCs w:val="24"/>
        </w:rPr>
      </w:pPr>
      <w:r w:rsidRPr="00F96306">
        <w:rPr>
          <w:rFonts w:cstheme="minorHAnsi"/>
          <w:b/>
          <w:bCs/>
          <w:sz w:val="24"/>
          <w:szCs w:val="24"/>
        </w:rPr>
        <w:t>Zapytanie 8</w:t>
      </w:r>
      <w:r w:rsidR="00113E3A" w:rsidRPr="00F96306">
        <w:rPr>
          <w:rFonts w:cstheme="minorHAnsi"/>
          <w:b/>
          <w:bCs/>
          <w:sz w:val="24"/>
          <w:szCs w:val="24"/>
        </w:rPr>
        <w:t>7</w:t>
      </w:r>
    </w:p>
    <w:p w14:paraId="1D48237C" w14:textId="77777777" w:rsidR="00DA1D35" w:rsidRPr="00F96306" w:rsidRDefault="00DA1D35" w:rsidP="00DA1D35">
      <w:pPr>
        <w:spacing w:after="120"/>
        <w:rPr>
          <w:sz w:val="24"/>
          <w:szCs w:val="24"/>
        </w:rPr>
      </w:pPr>
      <w:r w:rsidRPr="00F96306">
        <w:rPr>
          <w:sz w:val="24"/>
          <w:szCs w:val="24"/>
        </w:rPr>
        <w:t xml:space="preserve">Czy Zamawiający wyrazi zgodę na zmianę koloru drzwi wewnętrznych płytowych z RAL 7021 na RAL 7024? Zmiana koloru podyktowana jest trudną dostępnością niestandardowego drzwi w kolorze RAL 7021. Dodatkowo producenci nie posiadają w swojej ofercie malowania drzwi w okleinie CPL farbami akrylowymi na kolory z palety RAL. </w:t>
      </w:r>
    </w:p>
    <w:p w14:paraId="6AA562F8" w14:textId="7A2DCF05" w:rsidR="00DA1D35" w:rsidRPr="00F96306" w:rsidRDefault="00DA1D35" w:rsidP="00DA1D35">
      <w:pPr>
        <w:spacing w:after="120"/>
        <w:rPr>
          <w:rFonts w:cstheme="minorHAnsi"/>
          <w:sz w:val="24"/>
          <w:szCs w:val="24"/>
        </w:rPr>
      </w:pPr>
      <w:r w:rsidRPr="00F96306">
        <w:rPr>
          <w:rFonts w:cstheme="minorHAnsi"/>
          <w:sz w:val="24"/>
          <w:szCs w:val="24"/>
        </w:rPr>
        <w:t>Wyjaśnienie</w:t>
      </w:r>
    </w:p>
    <w:p w14:paraId="4A6BF0EC" w14:textId="4CDA8224" w:rsidR="00113E3A" w:rsidRPr="00F96306" w:rsidRDefault="00113E3A" w:rsidP="00DA1D35">
      <w:pPr>
        <w:spacing w:after="120"/>
        <w:rPr>
          <w:rFonts w:cstheme="minorHAnsi"/>
          <w:sz w:val="24"/>
          <w:szCs w:val="24"/>
        </w:rPr>
      </w:pPr>
      <w:r w:rsidRPr="00F96306">
        <w:rPr>
          <w:rFonts w:cstheme="minorHAnsi"/>
          <w:sz w:val="24"/>
          <w:szCs w:val="24"/>
        </w:rPr>
        <w:t>Tak</w:t>
      </w:r>
    </w:p>
    <w:p w14:paraId="167E1E5A" w14:textId="01B57962" w:rsidR="00DA1D35" w:rsidRPr="00F96306" w:rsidRDefault="00DA1D35" w:rsidP="00DA1D35">
      <w:pPr>
        <w:rPr>
          <w:rFonts w:ascii="Calibri" w:hAnsi="Calibri" w:cs="Calibri"/>
          <w:sz w:val="24"/>
          <w:szCs w:val="24"/>
        </w:rPr>
      </w:pPr>
      <w:r w:rsidRPr="00F96306">
        <w:rPr>
          <w:rFonts w:cstheme="minorHAnsi"/>
          <w:b/>
          <w:bCs/>
          <w:sz w:val="24"/>
          <w:szCs w:val="24"/>
        </w:rPr>
        <w:t>Zapytanie 8</w:t>
      </w:r>
      <w:r w:rsidR="00113E3A" w:rsidRPr="00F96306">
        <w:rPr>
          <w:rFonts w:cstheme="minorHAnsi"/>
          <w:b/>
          <w:bCs/>
          <w:sz w:val="24"/>
          <w:szCs w:val="24"/>
        </w:rPr>
        <w:t>8</w:t>
      </w:r>
    </w:p>
    <w:p w14:paraId="65D2B10A" w14:textId="73860A89" w:rsidR="00DA1D35" w:rsidRPr="00F96306" w:rsidRDefault="00DA1D35" w:rsidP="00DA1D35">
      <w:pPr>
        <w:rPr>
          <w:sz w:val="24"/>
          <w:szCs w:val="24"/>
        </w:rPr>
      </w:pPr>
      <w:r w:rsidRPr="00F96306">
        <w:rPr>
          <w:sz w:val="24"/>
          <w:szCs w:val="24"/>
        </w:rPr>
        <w:t xml:space="preserve">Czy Zamawiający wyrazi zgodę na zmianę koloru drzwi wewnętrznych płytowych z RAL 9010 na RAL 9003? Zmiana koloru podyktowana jest trudną dostępnością niestandardowego </w:t>
      </w:r>
      <w:r w:rsidRPr="00F96306">
        <w:rPr>
          <w:sz w:val="24"/>
          <w:szCs w:val="24"/>
        </w:rPr>
        <w:lastRenderedPageBreak/>
        <w:t xml:space="preserve">drzwi w kolorze RAL 9010. Dodatkowo producenci nie posiadają w swojej ofercie malowania drzwi w okleinie CPL farbami akrylowymi na kolory z palety RAL. </w:t>
      </w:r>
    </w:p>
    <w:p w14:paraId="784F1656" w14:textId="75BF7937" w:rsidR="00DA1D35" w:rsidRPr="00F96306" w:rsidRDefault="00DA1D35" w:rsidP="00DA1D35">
      <w:pPr>
        <w:rPr>
          <w:rFonts w:cstheme="minorHAnsi"/>
          <w:sz w:val="24"/>
          <w:szCs w:val="24"/>
        </w:rPr>
      </w:pPr>
      <w:r w:rsidRPr="00F96306">
        <w:rPr>
          <w:rFonts w:cstheme="minorHAnsi"/>
          <w:sz w:val="24"/>
          <w:szCs w:val="24"/>
        </w:rPr>
        <w:t>Wyjaśnienie</w:t>
      </w:r>
    </w:p>
    <w:p w14:paraId="4D9A2086" w14:textId="5D3CC4CF" w:rsidR="00113E3A" w:rsidRPr="00F96306" w:rsidRDefault="00113E3A" w:rsidP="00DA1D35">
      <w:pPr>
        <w:rPr>
          <w:sz w:val="24"/>
          <w:szCs w:val="24"/>
        </w:rPr>
      </w:pPr>
      <w:r w:rsidRPr="00F96306">
        <w:rPr>
          <w:rFonts w:cstheme="minorHAnsi"/>
          <w:sz w:val="24"/>
          <w:szCs w:val="24"/>
        </w:rPr>
        <w:t>Tak</w:t>
      </w:r>
    </w:p>
    <w:p w14:paraId="6A996C0E" w14:textId="1F20D673" w:rsidR="00DA1D35" w:rsidRPr="00F96306" w:rsidRDefault="00DA1D35" w:rsidP="00DA1D35">
      <w:pPr>
        <w:rPr>
          <w:rFonts w:cstheme="minorHAnsi"/>
          <w:b/>
          <w:bCs/>
          <w:sz w:val="24"/>
          <w:szCs w:val="24"/>
        </w:rPr>
      </w:pPr>
      <w:r w:rsidRPr="00F96306">
        <w:rPr>
          <w:rFonts w:cstheme="minorHAnsi"/>
          <w:b/>
          <w:bCs/>
          <w:sz w:val="24"/>
          <w:szCs w:val="24"/>
        </w:rPr>
        <w:t>Zapytanie 8</w:t>
      </w:r>
      <w:r w:rsidR="00113E3A" w:rsidRPr="00F96306">
        <w:rPr>
          <w:rFonts w:cstheme="minorHAnsi"/>
          <w:b/>
          <w:bCs/>
          <w:sz w:val="24"/>
          <w:szCs w:val="24"/>
        </w:rPr>
        <w:t>9</w:t>
      </w:r>
    </w:p>
    <w:p w14:paraId="5EDEAA84" w14:textId="6C46F0EC" w:rsidR="00DA1D35" w:rsidRPr="00F96306" w:rsidRDefault="00DA1D35" w:rsidP="00DA1D35">
      <w:pPr>
        <w:rPr>
          <w:sz w:val="24"/>
          <w:szCs w:val="24"/>
        </w:rPr>
      </w:pPr>
      <w:r w:rsidRPr="00F96306">
        <w:rPr>
          <w:sz w:val="24"/>
          <w:szCs w:val="24"/>
        </w:rPr>
        <w:t xml:space="preserve">Zamawiający w odpowiedzi z dnia 08.11.2022r udzielił wyjaśnień na pytanie nr 53 że należy dostarczyć stolarkę drzwiową przeciwpożarową o „Współczynnik </w:t>
      </w:r>
      <w:proofErr w:type="spellStart"/>
      <w:r w:rsidRPr="00F96306">
        <w:rPr>
          <w:sz w:val="24"/>
          <w:szCs w:val="24"/>
        </w:rPr>
        <w:t>Uw</w:t>
      </w:r>
      <w:proofErr w:type="spellEnd"/>
      <w:r w:rsidRPr="00F96306">
        <w:rPr>
          <w:sz w:val="24"/>
          <w:szCs w:val="24"/>
        </w:rPr>
        <w:t xml:space="preserve"> ≤1,30 W/m2K”, natomiast Oferent w pytaniach wskazała że „W dokumentacji projektowej parametr przenikania ciepła dla drzwi przeciwpożarowych zewnętrznych został wskazany na takim samym poziomie jak dla drzwi ciepłych zewnętrznych. Technologicznie niemożliwe jest wykonanie okien przeciwpożarowych o parametrze przenikania ciepła na takim samym poziomie. W związku z powyższym proszę o poprawne określenie parametru przenikania ciepła dla całej konstrukcji (parametr „</w:t>
      </w:r>
      <w:proofErr w:type="spellStart"/>
      <w:r w:rsidRPr="00F96306">
        <w:rPr>
          <w:sz w:val="24"/>
          <w:szCs w:val="24"/>
        </w:rPr>
        <w:t>Uw</w:t>
      </w:r>
      <w:proofErr w:type="spellEnd"/>
      <w:r w:rsidRPr="00F96306">
        <w:rPr>
          <w:sz w:val="24"/>
          <w:szCs w:val="24"/>
        </w:rPr>
        <w:t xml:space="preserve">”) dla stolarki Warszawa, dn. 08.11.2022 r. Gmina Czyżew Mazowiecka 34 18-220 Czyżew przeciwpożarowej.” W związku z powyższy Zamawiający stawia warunki niemożliwe do wykonania, dlatego ponownie wnoszę o poprawne określenie parametru przenikania ciepła dla drzwi przeciwpożarowych. </w:t>
      </w:r>
    </w:p>
    <w:p w14:paraId="7895732F" w14:textId="5CC74114" w:rsidR="00113E3A" w:rsidRPr="00F96306" w:rsidRDefault="00113E3A" w:rsidP="00DA1D35">
      <w:pPr>
        <w:rPr>
          <w:rFonts w:cstheme="minorHAnsi"/>
          <w:sz w:val="24"/>
          <w:szCs w:val="24"/>
        </w:rPr>
      </w:pPr>
      <w:r w:rsidRPr="00F96306">
        <w:rPr>
          <w:rFonts w:cstheme="minorHAnsi"/>
          <w:sz w:val="24"/>
          <w:szCs w:val="24"/>
        </w:rPr>
        <w:t>Wyjaśnienie</w:t>
      </w:r>
    </w:p>
    <w:p w14:paraId="63187FEB" w14:textId="3DF04A8A" w:rsidR="00113E3A" w:rsidRPr="00F96306" w:rsidRDefault="00113E3A" w:rsidP="00DA1D35">
      <w:pPr>
        <w:rPr>
          <w:rFonts w:cstheme="minorHAnsi"/>
          <w:bCs/>
          <w:sz w:val="24"/>
          <w:szCs w:val="24"/>
        </w:rPr>
      </w:pPr>
      <w:r w:rsidRPr="00F96306">
        <w:rPr>
          <w:rFonts w:cstheme="minorHAnsi"/>
          <w:bCs/>
          <w:color w:val="2D2D2D"/>
          <w:sz w:val="24"/>
          <w:szCs w:val="24"/>
          <w:shd w:val="clear" w:color="auto" w:fill="FFFFFF"/>
        </w:rPr>
        <w:t xml:space="preserve">Nadrzędną cechą drzwi Dz10 jest parametr </w:t>
      </w:r>
      <w:proofErr w:type="spellStart"/>
      <w:r w:rsidRPr="00F96306">
        <w:rPr>
          <w:rFonts w:cstheme="minorHAnsi"/>
          <w:bCs/>
          <w:color w:val="2D2D2D"/>
          <w:sz w:val="24"/>
          <w:szCs w:val="24"/>
          <w:shd w:val="clear" w:color="auto" w:fill="FFFFFF"/>
        </w:rPr>
        <w:t>ppoż</w:t>
      </w:r>
      <w:proofErr w:type="spellEnd"/>
      <w:r w:rsidRPr="00F96306">
        <w:rPr>
          <w:rFonts w:cstheme="minorHAnsi"/>
          <w:bCs/>
          <w:color w:val="2D2D2D"/>
          <w:sz w:val="24"/>
          <w:szCs w:val="24"/>
          <w:shd w:val="clear" w:color="auto" w:fill="FFFFFF"/>
        </w:rPr>
        <w:t xml:space="preserve"> EI30. Należy zachować  jak najlepszy współczynnik przenikania ciepła dla powyższych drzwi.</w:t>
      </w:r>
    </w:p>
    <w:p w14:paraId="146A6BE6" w14:textId="5DBDBD64" w:rsidR="00DA1D35" w:rsidRPr="00F96306" w:rsidRDefault="00DA1D35" w:rsidP="00DA1D35">
      <w:pPr>
        <w:rPr>
          <w:rFonts w:cstheme="minorHAnsi"/>
          <w:b/>
          <w:bCs/>
          <w:sz w:val="24"/>
          <w:szCs w:val="24"/>
        </w:rPr>
      </w:pPr>
      <w:r w:rsidRPr="00F96306">
        <w:rPr>
          <w:rFonts w:cstheme="minorHAnsi"/>
          <w:b/>
          <w:bCs/>
          <w:sz w:val="24"/>
          <w:szCs w:val="24"/>
        </w:rPr>
        <w:t xml:space="preserve">Zapytanie </w:t>
      </w:r>
      <w:r w:rsidR="00113E3A" w:rsidRPr="00F96306">
        <w:rPr>
          <w:rFonts w:cstheme="minorHAnsi"/>
          <w:b/>
          <w:bCs/>
          <w:sz w:val="24"/>
          <w:szCs w:val="24"/>
        </w:rPr>
        <w:t>90</w:t>
      </w:r>
    </w:p>
    <w:p w14:paraId="1F407AA6" w14:textId="571F4D88" w:rsidR="00DA1D35" w:rsidRPr="00F96306" w:rsidRDefault="00DA1D35" w:rsidP="00DA1D35">
      <w:pPr>
        <w:rPr>
          <w:sz w:val="24"/>
          <w:szCs w:val="24"/>
        </w:rPr>
      </w:pPr>
      <w:r w:rsidRPr="00F96306">
        <w:rPr>
          <w:sz w:val="24"/>
          <w:szCs w:val="24"/>
        </w:rPr>
        <w:t>Prosimy o szczegółowe specyfikacje oraz podanie ilości okładziny stalowej w pomieszczeniach chłodni.</w:t>
      </w:r>
    </w:p>
    <w:p w14:paraId="66EE4AB9" w14:textId="0A221995" w:rsidR="00113E3A" w:rsidRPr="00F96306" w:rsidRDefault="00113E3A" w:rsidP="00DA1D35">
      <w:pPr>
        <w:rPr>
          <w:rFonts w:cstheme="minorHAnsi"/>
          <w:sz w:val="24"/>
          <w:szCs w:val="24"/>
        </w:rPr>
      </w:pPr>
      <w:r w:rsidRPr="00F96306">
        <w:rPr>
          <w:rFonts w:cstheme="minorHAnsi"/>
          <w:sz w:val="24"/>
          <w:szCs w:val="24"/>
        </w:rPr>
        <w:t>Wyjaśnienie</w:t>
      </w:r>
    </w:p>
    <w:p w14:paraId="139B2F55" w14:textId="77777777" w:rsidR="00113E3A" w:rsidRPr="00F96306" w:rsidRDefault="00113E3A" w:rsidP="00113E3A">
      <w:pPr>
        <w:rPr>
          <w:rFonts w:cstheme="minorHAnsi"/>
          <w:bCs/>
          <w:color w:val="2D2D2D"/>
          <w:sz w:val="24"/>
          <w:szCs w:val="24"/>
          <w:shd w:val="clear" w:color="auto" w:fill="FFFFFF"/>
        </w:rPr>
      </w:pPr>
      <w:r w:rsidRPr="00F96306">
        <w:rPr>
          <w:rFonts w:cstheme="minorHAnsi"/>
          <w:bCs/>
          <w:color w:val="2D2D2D"/>
          <w:sz w:val="24"/>
          <w:szCs w:val="24"/>
          <w:shd w:val="clear" w:color="auto" w:fill="FFFFFF"/>
        </w:rPr>
        <w:t>W pomieszczeniu chłodni należy zastosować płyty warstwowe chłodnicze z wypełnieniem z PIR.</w:t>
      </w:r>
    </w:p>
    <w:p w14:paraId="437382E8" w14:textId="77777777" w:rsidR="00113E3A" w:rsidRPr="00F96306" w:rsidRDefault="00113E3A" w:rsidP="00113E3A">
      <w:pPr>
        <w:rPr>
          <w:rFonts w:cstheme="minorHAnsi"/>
          <w:bCs/>
          <w:color w:val="2D2D2D"/>
          <w:sz w:val="24"/>
          <w:szCs w:val="24"/>
          <w:shd w:val="clear" w:color="auto" w:fill="FFFFFF"/>
        </w:rPr>
      </w:pPr>
      <w:r w:rsidRPr="00F96306">
        <w:rPr>
          <w:rFonts w:cstheme="minorHAnsi"/>
          <w:bCs/>
          <w:color w:val="2D2D2D"/>
          <w:sz w:val="24"/>
          <w:szCs w:val="24"/>
          <w:shd w:val="clear" w:color="auto" w:fill="FFFFFF"/>
        </w:rPr>
        <w:t>1. Profilowane okładziny stalowe</w:t>
      </w:r>
      <w:r w:rsidRPr="00F96306">
        <w:rPr>
          <w:rFonts w:cstheme="minorHAnsi"/>
          <w:bCs/>
          <w:color w:val="2D2D2D"/>
          <w:sz w:val="24"/>
          <w:szCs w:val="24"/>
          <w:shd w:val="clear" w:color="auto" w:fill="FFFFFF"/>
        </w:rPr>
        <w:br/>
        <w:t>2. Masa uszczelniająca aplikowana pomiędzy płyty warstwowe na placu budowy</w:t>
      </w:r>
      <w:r w:rsidRPr="00F96306">
        <w:rPr>
          <w:rFonts w:cstheme="minorHAnsi"/>
          <w:bCs/>
          <w:color w:val="2D2D2D"/>
          <w:sz w:val="24"/>
          <w:szCs w:val="24"/>
          <w:shd w:val="clear" w:color="auto" w:fill="FFFFFF"/>
        </w:rPr>
        <w:br/>
        <w:t>3. Duży promień profilowania zamka zapewniający nienaruszalność powłok ochronnych blachy</w:t>
      </w:r>
      <w:r w:rsidRPr="00F96306">
        <w:rPr>
          <w:rFonts w:cstheme="minorHAnsi"/>
          <w:bCs/>
          <w:color w:val="2D2D2D"/>
          <w:sz w:val="24"/>
          <w:szCs w:val="24"/>
          <w:shd w:val="clear" w:color="auto" w:fill="FFFFFF"/>
        </w:rPr>
        <w:br/>
        <w:t>4. Wyprofilowane krawędzie ułatwiające montaż oraz zwiększające izolacyjność cieplną</w:t>
      </w:r>
      <w:r w:rsidRPr="00F96306">
        <w:rPr>
          <w:rFonts w:cstheme="minorHAnsi"/>
          <w:bCs/>
          <w:color w:val="2D2D2D"/>
          <w:sz w:val="24"/>
          <w:szCs w:val="24"/>
          <w:shd w:val="clear" w:color="auto" w:fill="FFFFFF"/>
        </w:rPr>
        <w:br/>
        <w:t>5. Podwójny zamek łączący płyty warstwowe chłodnicze gwarantujący wysokie właściwości szczelności ogniowej</w:t>
      </w:r>
      <w:r w:rsidRPr="00F96306">
        <w:rPr>
          <w:rFonts w:cstheme="minorHAnsi"/>
          <w:bCs/>
          <w:color w:val="2D2D2D"/>
          <w:sz w:val="24"/>
          <w:szCs w:val="24"/>
          <w:shd w:val="clear" w:color="auto" w:fill="FFFFFF"/>
        </w:rPr>
        <w:br/>
        <w:t>6. Labiryntowy styk rdzenia likwidujący mostek termiczny</w:t>
      </w:r>
      <w:r w:rsidRPr="00F96306">
        <w:rPr>
          <w:rFonts w:cstheme="minorHAnsi"/>
          <w:bCs/>
          <w:color w:val="2D2D2D"/>
          <w:sz w:val="24"/>
          <w:szCs w:val="24"/>
          <w:shd w:val="clear" w:color="auto" w:fill="FFFFFF"/>
        </w:rPr>
        <w:br/>
        <w:t>7. Rdzeń płyty warstwowej chłodniczej ze sztywnej pianki poliuretanowej o bardzo dobrych właściwościach termoizolacyjnych</w:t>
      </w:r>
    </w:p>
    <w:p w14:paraId="4171CC82" w14:textId="3C44AEC7" w:rsidR="00113E3A" w:rsidRPr="00F96306" w:rsidRDefault="00113E3A" w:rsidP="00113E3A">
      <w:pPr>
        <w:rPr>
          <w:rFonts w:cstheme="minorHAnsi"/>
          <w:color w:val="2D2D2D"/>
          <w:sz w:val="24"/>
          <w:szCs w:val="24"/>
        </w:rPr>
      </w:pPr>
      <w:r w:rsidRPr="00F96306">
        <w:rPr>
          <w:rFonts w:cstheme="minorHAnsi"/>
          <w:noProof/>
          <w:color w:val="2D2D2D"/>
          <w:sz w:val="24"/>
          <w:szCs w:val="24"/>
        </w:rPr>
        <w:lastRenderedPageBreak/>
        <w:drawing>
          <wp:inline distT="0" distB="0" distL="0" distR="0" wp14:anchorId="6C97B8D8" wp14:editId="5DC7278A">
            <wp:extent cx="5753100" cy="2371725"/>
            <wp:effectExtent l="0" t="0" r="0" b="952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371725"/>
                    </a:xfrm>
                    <a:prstGeom prst="rect">
                      <a:avLst/>
                    </a:prstGeom>
                    <a:noFill/>
                    <a:ln>
                      <a:noFill/>
                    </a:ln>
                  </pic:spPr>
                </pic:pic>
              </a:graphicData>
            </a:graphic>
          </wp:inline>
        </w:drawing>
      </w:r>
    </w:p>
    <w:p w14:paraId="45BF62FB" w14:textId="77777777" w:rsidR="00113E3A" w:rsidRPr="00F96306" w:rsidRDefault="00113E3A" w:rsidP="00113E3A">
      <w:pPr>
        <w:rPr>
          <w:rFonts w:cstheme="minorHAnsi"/>
          <w:color w:val="2D2D2D"/>
          <w:sz w:val="24"/>
          <w:szCs w:val="24"/>
        </w:rPr>
      </w:pPr>
      <w:r w:rsidRPr="00F96306">
        <w:rPr>
          <w:rFonts w:cstheme="minorHAnsi"/>
          <w:color w:val="2D2D2D"/>
          <w:sz w:val="24"/>
          <w:szCs w:val="24"/>
        </w:rPr>
        <w:t>Ilość okładziny ściennej: 150m</w:t>
      </w:r>
      <w:r w:rsidRPr="00F96306">
        <w:rPr>
          <w:rFonts w:cstheme="minorHAnsi"/>
          <w:color w:val="2D2D2D"/>
          <w:sz w:val="24"/>
          <w:szCs w:val="24"/>
          <w:vertAlign w:val="superscript"/>
        </w:rPr>
        <w:t>2</w:t>
      </w:r>
    </w:p>
    <w:p w14:paraId="1DC7A8A9" w14:textId="0B0ACDD2" w:rsidR="00DA1D35" w:rsidRPr="00F96306" w:rsidRDefault="00DA1D35" w:rsidP="00DA1D35">
      <w:pPr>
        <w:rPr>
          <w:rFonts w:cstheme="minorHAnsi"/>
          <w:b/>
          <w:bCs/>
          <w:sz w:val="24"/>
          <w:szCs w:val="24"/>
        </w:rPr>
      </w:pPr>
      <w:r w:rsidRPr="00F96306">
        <w:rPr>
          <w:rFonts w:cstheme="minorHAnsi"/>
          <w:b/>
          <w:bCs/>
          <w:sz w:val="24"/>
          <w:szCs w:val="24"/>
        </w:rPr>
        <w:t xml:space="preserve">Zapytanie </w:t>
      </w:r>
      <w:r w:rsidR="00113E3A" w:rsidRPr="00F96306">
        <w:rPr>
          <w:rFonts w:cstheme="minorHAnsi"/>
          <w:b/>
          <w:bCs/>
          <w:sz w:val="24"/>
          <w:szCs w:val="24"/>
        </w:rPr>
        <w:t>91</w:t>
      </w:r>
    </w:p>
    <w:p w14:paraId="07ADECFA" w14:textId="73F32C89" w:rsidR="00DA1D35" w:rsidRPr="00F96306" w:rsidRDefault="00DA1D35" w:rsidP="00DA1D35">
      <w:pPr>
        <w:rPr>
          <w:sz w:val="24"/>
          <w:szCs w:val="24"/>
        </w:rPr>
      </w:pPr>
      <w:r w:rsidRPr="00F96306">
        <w:rPr>
          <w:sz w:val="24"/>
          <w:szCs w:val="24"/>
        </w:rPr>
        <w:t xml:space="preserve">Prosimy o podanie parametru wełny mineralnej wypełniającej ściany w chłodni. </w:t>
      </w:r>
    </w:p>
    <w:p w14:paraId="530075A9" w14:textId="31F1D35F" w:rsidR="00113E3A" w:rsidRPr="00F96306" w:rsidRDefault="00113E3A" w:rsidP="00DA1D35">
      <w:pPr>
        <w:rPr>
          <w:rFonts w:cstheme="minorHAnsi"/>
          <w:sz w:val="24"/>
          <w:szCs w:val="24"/>
        </w:rPr>
      </w:pPr>
      <w:r w:rsidRPr="00F96306">
        <w:rPr>
          <w:rFonts w:cstheme="minorHAnsi"/>
          <w:sz w:val="24"/>
          <w:szCs w:val="24"/>
        </w:rPr>
        <w:t>Wyjaśnienie</w:t>
      </w:r>
    </w:p>
    <w:p w14:paraId="2546BD81" w14:textId="449F800D" w:rsidR="00113E3A" w:rsidRPr="00F96306" w:rsidRDefault="00113E3A" w:rsidP="00DA1D35">
      <w:pPr>
        <w:rPr>
          <w:sz w:val="24"/>
          <w:szCs w:val="24"/>
        </w:rPr>
      </w:pPr>
      <w:r w:rsidRPr="00F96306">
        <w:rPr>
          <w:rFonts w:cstheme="minorHAnsi"/>
          <w:sz w:val="24"/>
          <w:szCs w:val="24"/>
        </w:rPr>
        <w:t>Odpowiedź powyżej</w:t>
      </w:r>
    </w:p>
    <w:p w14:paraId="7BC04BDE" w14:textId="0B1E798D" w:rsidR="00DA1D35" w:rsidRPr="00F96306" w:rsidRDefault="00DA1D35" w:rsidP="00DA1D35">
      <w:pPr>
        <w:rPr>
          <w:rFonts w:cstheme="minorHAnsi"/>
          <w:b/>
          <w:bCs/>
          <w:sz w:val="24"/>
          <w:szCs w:val="24"/>
        </w:rPr>
      </w:pPr>
      <w:r w:rsidRPr="00F96306">
        <w:rPr>
          <w:rFonts w:cstheme="minorHAnsi"/>
          <w:b/>
          <w:bCs/>
          <w:sz w:val="24"/>
          <w:szCs w:val="24"/>
        </w:rPr>
        <w:t xml:space="preserve">Zapytanie </w:t>
      </w:r>
      <w:r w:rsidR="00113E3A" w:rsidRPr="00F96306">
        <w:rPr>
          <w:rFonts w:cstheme="minorHAnsi"/>
          <w:b/>
          <w:bCs/>
          <w:sz w:val="24"/>
          <w:szCs w:val="24"/>
        </w:rPr>
        <w:t>92</w:t>
      </w:r>
    </w:p>
    <w:p w14:paraId="3668EEEA" w14:textId="6FE8FF42" w:rsidR="00DA1D35" w:rsidRPr="00F96306" w:rsidRDefault="00DA1D35" w:rsidP="00DA1D35">
      <w:pPr>
        <w:rPr>
          <w:sz w:val="24"/>
          <w:szCs w:val="24"/>
        </w:rPr>
      </w:pPr>
      <w:r w:rsidRPr="00F96306">
        <w:rPr>
          <w:sz w:val="24"/>
          <w:szCs w:val="24"/>
        </w:rPr>
        <w:t xml:space="preserve">Prosimy o informację czy w połaci dachowej należy zamontować wyłazy dachowe czy okna dachowe. </w:t>
      </w:r>
    </w:p>
    <w:p w14:paraId="589580BC" w14:textId="36004BD0" w:rsidR="00113E3A" w:rsidRPr="00F96306" w:rsidRDefault="00113E3A" w:rsidP="00DA1D35">
      <w:pPr>
        <w:rPr>
          <w:rFonts w:cstheme="minorHAnsi"/>
          <w:sz w:val="24"/>
          <w:szCs w:val="24"/>
        </w:rPr>
      </w:pPr>
      <w:r w:rsidRPr="00F96306">
        <w:rPr>
          <w:rFonts w:cstheme="minorHAnsi"/>
          <w:sz w:val="24"/>
          <w:szCs w:val="24"/>
        </w:rPr>
        <w:t>Wyjaśnienie</w:t>
      </w:r>
    </w:p>
    <w:p w14:paraId="44694347" w14:textId="700DE4B3" w:rsidR="00113E3A" w:rsidRPr="00F96306" w:rsidRDefault="00113E3A" w:rsidP="00DA1D35">
      <w:pPr>
        <w:rPr>
          <w:rFonts w:cstheme="minorHAnsi"/>
          <w:bCs/>
          <w:color w:val="2D2D2D"/>
          <w:sz w:val="24"/>
          <w:szCs w:val="24"/>
          <w:shd w:val="clear" w:color="auto" w:fill="FFFFFF"/>
        </w:rPr>
      </w:pPr>
      <w:r w:rsidRPr="00F96306">
        <w:rPr>
          <w:rFonts w:cstheme="minorHAnsi"/>
          <w:bCs/>
          <w:sz w:val="24"/>
          <w:szCs w:val="24"/>
          <w:shd w:val="clear" w:color="auto" w:fill="FFFFFF"/>
        </w:rPr>
        <w:t>W</w:t>
      </w:r>
      <w:r w:rsidRPr="00F96306">
        <w:rPr>
          <w:rFonts w:cstheme="minorHAnsi"/>
          <w:bCs/>
          <w:color w:val="2D2D2D"/>
          <w:sz w:val="24"/>
          <w:szCs w:val="24"/>
          <w:shd w:val="clear" w:color="auto" w:fill="FFFFFF"/>
        </w:rPr>
        <w:t xml:space="preserve"> połaci dachowej należy zamontować okna dachowe.</w:t>
      </w:r>
    </w:p>
    <w:p w14:paraId="3E8A552F" w14:textId="6F572B1A" w:rsidR="00DA1D35" w:rsidRPr="00F96306" w:rsidRDefault="00DA1D35" w:rsidP="00DA1D35">
      <w:pPr>
        <w:rPr>
          <w:rFonts w:cstheme="minorHAnsi"/>
          <w:b/>
          <w:bCs/>
          <w:sz w:val="24"/>
          <w:szCs w:val="24"/>
        </w:rPr>
      </w:pPr>
      <w:r w:rsidRPr="00F96306">
        <w:rPr>
          <w:rFonts w:cstheme="minorHAnsi"/>
          <w:b/>
          <w:bCs/>
          <w:sz w:val="24"/>
          <w:szCs w:val="24"/>
        </w:rPr>
        <w:t xml:space="preserve">Zapytanie </w:t>
      </w:r>
      <w:r w:rsidR="00113E3A" w:rsidRPr="00F96306">
        <w:rPr>
          <w:rFonts w:cstheme="minorHAnsi"/>
          <w:b/>
          <w:bCs/>
          <w:sz w:val="24"/>
          <w:szCs w:val="24"/>
        </w:rPr>
        <w:t>93</w:t>
      </w:r>
    </w:p>
    <w:p w14:paraId="72A25468" w14:textId="7DB5F343" w:rsidR="00DA1D35" w:rsidRPr="00F96306" w:rsidRDefault="00DA1D35" w:rsidP="00DA1D35">
      <w:pPr>
        <w:rPr>
          <w:sz w:val="24"/>
          <w:szCs w:val="24"/>
        </w:rPr>
      </w:pPr>
      <w:r w:rsidRPr="00F96306">
        <w:rPr>
          <w:sz w:val="24"/>
          <w:szCs w:val="24"/>
        </w:rPr>
        <w:t xml:space="preserve">Prosimy o podanie sposobu montażu okien dachowych. Czy okna dachowe mają oświetlać pomieszczenia? Co z otworem w stropie? </w:t>
      </w:r>
    </w:p>
    <w:p w14:paraId="484247F3" w14:textId="31176533" w:rsidR="00113E3A" w:rsidRPr="00F96306" w:rsidRDefault="00113E3A" w:rsidP="00DA1D35">
      <w:pPr>
        <w:rPr>
          <w:rFonts w:cstheme="minorHAnsi"/>
          <w:sz w:val="24"/>
          <w:szCs w:val="24"/>
        </w:rPr>
      </w:pPr>
      <w:r w:rsidRPr="00F96306">
        <w:rPr>
          <w:rFonts w:cstheme="minorHAnsi"/>
          <w:sz w:val="24"/>
          <w:szCs w:val="24"/>
        </w:rPr>
        <w:t>Wyjaśnienie</w:t>
      </w:r>
    </w:p>
    <w:p w14:paraId="24252961"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Okna dachowe do dachu płaskiego otwierane ręcznie z płaskim segmentem szklanym, współczynnik  przenikania ciepła U= 0,9 W/m</w:t>
      </w:r>
      <w:r w:rsidRPr="00F96306">
        <w:rPr>
          <w:rFonts w:cstheme="minorHAnsi"/>
          <w:bCs/>
          <w:color w:val="2D2D2D"/>
          <w:sz w:val="24"/>
          <w:szCs w:val="24"/>
          <w:shd w:val="clear" w:color="auto" w:fill="FFFFFF"/>
          <w:vertAlign w:val="superscript"/>
        </w:rPr>
        <w:t>2</w:t>
      </w:r>
      <w:r w:rsidRPr="00F96306">
        <w:rPr>
          <w:rFonts w:cstheme="minorHAnsi"/>
          <w:bCs/>
          <w:color w:val="2D2D2D"/>
          <w:sz w:val="24"/>
          <w:szCs w:val="24"/>
          <w:shd w:val="clear" w:color="auto" w:fill="FFFFFF"/>
        </w:rPr>
        <w:t>K, okna o wymiarze 80x80 cm.</w:t>
      </w:r>
    </w:p>
    <w:p w14:paraId="40B13B0A" w14:textId="77777777" w:rsidR="00113E3A" w:rsidRPr="00F96306" w:rsidRDefault="00113E3A" w:rsidP="00113E3A">
      <w:pPr>
        <w:spacing w:after="0"/>
        <w:rPr>
          <w:rFonts w:cstheme="minorHAnsi"/>
          <w:bCs/>
          <w:color w:val="2D2D2D"/>
          <w:sz w:val="24"/>
          <w:szCs w:val="24"/>
          <w:shd w:val="clear" w:color="auto" w:fill="FFFFFF"/>
        </w:rPr>
      </w:pPr>
    </w:p>
    <w:p w14:paraId="6A32CF70"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Charakterystyka</w:t>
      </w:r>
    </w:p>
    <w:p w14:paraId="3A4CEF9A"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 ościeżnica wykonana z wielokomorowych profili PVC wypełnionych materiałem termoizolacyjnym </w:t>
      </w:r>
    </w:p>
    <w:p w14:paraId="3490C0B6"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 rama okna i pakiet szybowy od góry przykryty jest płaskim segmentem szklanym</w:t>
      </w:r>
    </w:p>
    <w:p w14:paraId="303DD0D2"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 powierzchnia przeszklenia większa o 16 % w stosunku do konkurencyjnych rozwiązań </w:t>
      </w:r>
    </w:p>
    <w:p w14:paraId="4E80E5CD"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lastRenderedPageBreak/>
        <w:t>- hartowana zewnętrzna szyba refleksyjna</w:t>
      </w:r>
    </w:p>
    <w:p w14:paraId="41FCB753"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 wewnętrzna antywłamaniowa z bezpiecznym pakietem P2</w:t>
      </w:r>
    </w:p>
    <w:p w14:paraId="1711BA6E"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 bardzo wysoka B reakcji na ogień</w:t>
      </w:r>
    </w:p>
    <w:p w14:paraId="1E29C82F"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 najwyższa klasa odporności na uderzenie</w:t>
      </w:r>
    </w:p>
    <w:p w14:paraId="43F16BB8"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 uchylenie skrzydła wynosi 30 cm</w:t>
      </w:r>
    </w:p>
    <w:p w14:paraId="1FBE57F9"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 kąt nachylenia dachów od 0 do 15 stopni</w:t>
      </w:r>
    </w:p>
    <w:p w14:paraId="6441B509" w14:textId="77777777" w:rsidR="00113E3A" w:rsidRPr="00F96306" w:rsidRDefault="00113E3A" w:rsidP="00113E3A">
      <w:pPr>
        <w:spacing w:after="0"/>
        <w:rPr>
          <w:rFonts w:cstheme="minorHAnsi"/>
          <w:bCs/>
          <w:color w:val="2D2D2D"/>
          <w:sz w:val="24"/>
          <w:szCs w:val="24"/>
          <w:shd w:val="clear" w:color="auto" w:fill="FFFFFF"/>
        </w:rPr>
      </w:pPr>
    </w:p>
    <w:p w14:paraId="47CB0258" w14:textId="77777777" w:rsidR="00113E3A" w:rsidRPr="00F96306" w:rsidRDefault="00113E3A" w:rsidP="00113E3A">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Okna dachowe mają oświetlać pomieszczenia.</w:t>
      </w:r>
    </w:p>
    <w:p w14:paraId="5225CF45" w14:textId="77777777" w:rsidR="00113E3A" w:rsidRPr="00F96306" w:rsidRDefault="00113E3A" w:rsidP="00113E3A">
      <w:pPr>
        <w:rPr>
          <w:rFonts w:cstheme="minorHAnsi"/>
          <w:bCs/>
          <w:color w:val="2D2D2D"/>
          <w:sz w:val="24"/>
          <w:szCs w:val="24"/>
          <w:shd w:val="clear" w:color="auto" w:fill="FFFFFF"/>
        </w:rPr>
      </w:pPr>
      <w:r w:rsidRPr="00F96306">
        <w:rPr>
          <w:rFonts w:cstheme="minorHAnsi"/>
          <w:bCs/>
          <w:color w:val="2D2D2D"/>
          <w:sz w:val="24"/>
          <w:szCs w:val="24"/>
          <w:shd w:val="clear" w:color="auto" w:fill="FFFFFF"/>
        </w:rPr>
        <w:t>Należy wykonać otwory w stropie.</w:t>
      </w:r>
    </w:p>
    <w:p w14:paraId="69921464" w14:textId="362CFB63" w:rsidR="00113E3A" w:rsidRDefault="00113E3A" w:rsidP="00DA1D35">
      <w:pPr>
        <w:rPr>
          <w:rFonts w:cstheme="minorHAnsi"/>
          <w:bCs/>
          <w:color w:val="2D2D2D"/>
          <w:sz w:val="24"/>
          <w:szCs w:val="24"/>
          <w:shd w:val="clear" w:color="auto" w:fill="FFFFFF"/>
        </w:rPr>
      </w:pPr>
      <w:r w:rsidRPr="00F96306">
        <w:rPr>
          <w:rFonts w:cstheme="minorHAnsi"/>
          <w:bCs/>
          <w:color w:val="2D2D2D"/>
          <w:sz w:val="24"/>
          <w:szCs w:val="24"/>
          <w:shd w:val="clear" w:color="auto" w:fill="FFFFFF"/>
        </w:rPr>
        <w:t>Okna połaciowe mocowane są za pomocą kątowników montażowych sprzedawanych wraz z zestawem okiennym. Przykręca się je wkrętami do łat montażowych o szerokości 4-5 cm lub bezpośrednio do krokwi. W nowych domach, w których przewidziano poddasze użytkowe, rozstaw krokwi najczęściej jest tak dobrany, aby bez problemu można było między nimi zamontować okno. Wstawia się je jednocześnie z układaniem pokrycia dachowego, przed wykończeniem poddasza od wewnątrz i ociepleniem go.</w:t>
      </w:r>
    </w:p>
    <w:p w14:paraId="76B4E2B2" w14:textId="55EABC5E" w:rsidR="00F96306" w:rsidRDefault="00430479" w:rsidP="00430479">
      <w:pPr>
        <w:pStyle w:val="Zwykytekst"/>
        <w:rPr>
          <w:sz w:val="24"/>
          <w:szCs w:val="24"/>
        </w:rPr>
      </w:pPr>
      <w:r w:rsidRPr="00430479">
        <w:rPr>
          <w:sz w:val="24"/>
          <w:szCs w:val="24"/>
        </w:rPr>
        <w:t>R</w:t>
      </w:r>
      <w:r w:rsidRPr="00430479">
        <w:rPr>
          <w:sz w:val="24"/>
          <w:szCs w:val="24"/>
        </w:rPr>
        <w:t>ewizj</w:t>
      </w:r>
      <w:r w:rsidRPr="00430479">
        <w:rPr>
          <w:sz w:val="24"/>
          <w:szCs w:val="24"/>
        </w:rPr>
        <w:t>a</w:t>
      </w:r>
      <w:r w:rsidRPr="00430479">
        <w:rPr>
          <w:sz w:val="24"/>
          <w:szCs w:val="24"/>
        </w:rPr>
        <w:t xml:space="preserve"> rzutu konstrukcji - K0003A </w:t>
      </w:r>
      <w:r w:rsidRPr="00430479">
        <w:rPr>
          <w:sz w:val="24"/>
          <w:szCs w:val="24"/>
        </w:rPr>
        <w:t>–</w:t>
      </w:r>
      <w:r w:rsidRPr="00430479">
        <w:rPr>
          <w:sz w:val="24"/>
          <w:szCs w:val="24"/>
        </w:rPr>
        <w:t xml:space="preserve"> </w:t>
      </w:r>
      <w:r w:rsidRPr="00430479">
        <w:rPr>
          <w:sz w:val="24"/>
          <w:szCs w:val="24"/>
        </w:rPr>
        <w:t xml:space="preserve">z </w:t>
      </w:r>
      <w:r w:rsidRPr="00430479">
        <w:rPr>
          <w:sz w:val="24"/>
          <w:szCs w:val="24"/>
        </w:rPr>
        <w:t>doda</w:t>
      </w:r>
      <w:r w:rsidRPr="00430479">
        <w:rPr>
          <w:sz w:val="24"/>
          <w:szCs w:val="24"/>
        </w:rPr>
        <w:t>nymi</w:t>
      </w:r>
      <w:r w:rsidRPr="00430479">
        <w:rPr>
          <w:sz w:val="24"/>
          <w:szCs w:val="24"/>
        </w:rPr>
        <w:t xml:space="preserve"> otwor</w:t>
      </w:r>
      <w:r w:rsidRPr="00430479">
        <w:rPr>
          <w:sz w:val="24"/>
          <w:szCs w:val="24"/>
        </w:rPr>
        <w:t>ami</w:t>
      </w:r>
      <w:r w:rsidRPr="00430479">
        <w:rPr>
          <w:sz w:val="24"/>
          <w:szCs w:val="24"/>
        </w:rPr>
        <w:t xml:space="preserve"> na świetliki w strop</w:t>
      </w:r>
      <w:r w:rsidRPr="00430479">
        <w:rPr>
          <w:sz w:val="24"/>
          <w:szCs w:val="24"/>
        </w:rPr>
        <w:t>ie – załącznik</w:t>
      </w:r>
      <w:r>
        <w:rPr>
          <w:sz w:val="24"/>
          <w:szCs w:val="24"/>
        </w:rPr>
        <w:t xml:space="preserve"> do niniejszych wyjaśnień.</w:t>
      </w:r>
    </w:p>
    <w:p w14:paraId="29495684" w14:textId="77777777" w:rsidR="00430479" w:rsidRPr="00430479" w:rsidRDefault="00430479" w:rsidP="00430479">
      <w:pPr>
        <w:pStyle w:val="Zwykytekst"/>
        <w:rPr>
          <w:rFonts w:asciiTheme="minorHAnsi" w:hAnsiTheme="minorHAnsi" w:cstheme="minorHAnsi"/>
          <w:bCs/>
          <w:color w:val="2D2D2D"/>
          <w:sz w:val="24"/>
          <w:szCs w:val="24"/>
          <w:shd w:val="clear" w:color="auto" w:fill="FFFFFF"/>
        </w:rPr>
      </w:pPr>
    </w:p>
    <w:p w14:paraId="75DEF7ED" w14:textId="20815E91" w:rsidR="00DA1D35" w:rsidRPr="00F96306" w:rsidRDefault="00DA1D35" w:rsidP="00DA1D35">
      <w:pPr>
        <w:rPr>
          <w:rFonts w:cstheme="minorHAnsi"/>
          <w:b/>
          <w:bCs/>
          <w:sz w:val="24"/>
          <w:szCs w:val="24"/>
        </w:rPr>
      </w:pPr>
      <w:r w:rsidRPr="00F96306">
        <w:rPr>
          <w:rFonts w:cstheme="minorHAnsi"/>
          <w:b/>
          <w:bCs/>
          <w:sz w:val="24"/>
          <w:szCs w:val="24"/>
        </w:rPr>
        <w:t xml:space="preserve">Zapytanie </w:t>
      </w:r>
      <w:r w:rsidR="00113E3A" w:rsidRPr="00F96306">
        <w:rPr>
          <w:rFonts w:cstheme="minorHAnsi"/>
          <w:b/>
          <w:bCs/>
          <w:sz w:val="24"/>
          <w:szCs w:val="24"/>
        </w:rPr>
        <w:t>94</w:t>
      </w:r>
    </w:p>
    <w:p w14:paraId="588D0BF9" w14:textId="729D1FE0" w:rsidR="00DA1D35" w:rsidRPr="00F96306" w:rsidRDefault="00DA1D35" w:rsidP="00DA1D35">
      <w:pPr>
        <w:rPr>
          <w:sz w:val="24"/>
          <w:szCs w:val="24"/>
        </w:rPr>
      </w:pPr>
      <w:r w:rsidRPr="00F96306">
        <w:rPr>
          <w:sz w:val="24"/>
          <w:szCs w:val="24"/>
        </w:rPr>
        <w:t xml:space="preserve">Prosimy o szczegółowe specyfikacje śmietników. Czy mają one być wykonane ze stali nierdzewnej czy plastiku? </w:t>
      </w:r>
    </w:p>
    <w:p w14:paraId="10DCBB41" w14:textId="36291A3D" w:rsidR="00113E3A" w:rsidRPr="00F96306" w:rsidRDefault="00113E3A" w:rsidP="00DA1D35">
      <w:pPr>
        <w:rPr>
          <w:rFonts w:cstheme="minorHAnsi"/>
          <w:sz w:val="24"/>
          <w:szCs w:val="24"/>
        </w:rPr>
      </w:pPr>
      <w:r w:rsidRPr="00F96306">
        <w:rPr>
          <w:rFonts w:cstheme="minorHAnsi"/>
          <w:sz w:val="24"/>
          <w:szCs w:val="24"/>
        </w:rPr>
        <w:t>Wyjaśnienie</w:t>
      </w:r>
    </w:p>
    <w:p w14:paraId="38E270C6" w14:textId="77777777" w:rsidR="00113E3A" w:rsidRPr="00F96306" w:rsidRDefault="00113E3A" w:rsidP="00113E3A">
      <w:pPr>
        <w:rPr>
          <w:rFonts w:cstheme="minorHAnsi"/>
          <w:bCs/>
          <w:color w:val="2D2D2D"/>
          <w:sz w:val="24"/>
          <w:szCs w:val="24"/>
          <w:shd w:val="clear" w:color="auto" w:fill="FFFFFF"/>
        </w:rPr>
      </w:pPr>
      <w:r w:rsidRPr="00F96306">
        <w:rPr>
          <w:rFonts w:cstheme="minorHAnsi"/>
          <w:bCs/>
          <w:color w:val="2D2D2D"/>
          <w:sz w:val="24"/>
          <w:szCs w:val="24"/>
          <w:shd w:val="clear" w:color="auto" w:fill="FFFFFF"/>
        </w:rPr>
        <w:t>Śmietniki stalowe ocynkowane</w:t>
      </w:r>
    </w:p>
    <w:p w14:paraId="620D2C40" w14:textId="77777777" w:rsidR="00113E3A" w:rsidRPr="00F96306" w:rsidRDefault="00113E3A" w:rsidP="00113E3A">
      <w:pPr>
        <w:rPr>
          <w:rFonts w:cstheme="minorHAnsi"/>
          <w:bCs/>
          <w:color w:val="2D2D2D"/>
          <w:sz w:val="24"/>
          <w:szCs w:val="24"/>
          <w:shd w:val="clear" w:color="auto" w:fill="FFFFFF"/>
        </w:rPr>
      </w:pPr>
      <w:r w:rsidRPr="00F96306">
        <w:rPr>
          <w:rFonts w:cstheme="minorHAnsi"/>
          <w:bCs/>
          <w:color w:val="2D2D2D"/>
          <w:sz w:val="24"/>
          <w:szCs w:val="24"/>
          <w:shd w:val="clear" w:color="auto" w:fill="FFFFFF"/>
        </w:rPr>
        <w:t>Kontenery 1100l ocynkowane ogniowo są przeznaczone do zbierania stałych odpadów domowych i komunalnych. Są one wyposażone w cztery koła, z których dwa są hamowane. Pojemniki są zgodne z normami: EN 840-3, EN 840-5 i EN 840-6.</w:t>
      </w:r>
    </w:p>
    <w:p w14:paraId="2E6788AA" w14:textId="77777777" w:rsidR="00113E3A" w:rsidRPr="00F96306" w:rsidRDefault="00113E3A" w:rsidP="00113E3A">
      <w:pPr>
        <w:shd w:val="clear" w:color="auto" w:fill="F7F7F7"/>
        <w:spacing w:after="100" w:line="240" w:lineRule="atLeast"/>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Pojemnik 1100l:</w:t>
      </w:r>
    </w:p>
    <w:p w14:paraId="54F2AD6F" w14:textId="77777777" w:rsidR="00113E3A" w:rsidRPr="00F96306" w:rsidRDefault="00113E3A" w:rsidP="00113E3A">
      <w:pPr>
        <w:numPr>
          <w:ilvl w:val="0"/>
          <w:numId w:val="15"/>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ocynkowany ogniowo </w:t>
      </w:r>
    </w:p>
    <w:p w14:paraId="7CF466B1" w14:textId="77777777" w:rsidR="00113E3A" w:rsidRPr="00F96306" w:rsidRDefault="00113E3A" w:rsidP="00113E3A">
      <w:pPr>
        <w:numPr>
          <w:ilvl w:val="0"/>
          <w:numId w:val="15"/>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plastikowy korek do odprowadzania wody</w:t>
      </w:r>
    </w:p>
    <w:p w14:paraId="47149FAB" w14:textId="77777777" w:rsidR="00113E3A" w:rsidRPr="00F96306" w:rsidRDefault="00113E3A" w:rsidP="00113E3A">
      <w:pPr>
        <w:numPr>
          <w:ilvl w:val="0"/>
          <w:numId w:val="15"/>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ciągłe spoiny</w:t>
      </w:r>
    </w:p>
    <w:p w14:paraId="7D3E3743" w14:textId="77777777" w:rsidR="00113E3A" w:rsidRPr="00F96306" w:rsidRDefault="00113E3A" w:rsidP="00113E3A">
      <w:pPr>
        <w:numPr>
          <w:ilvl w:val="0"/>
          <w:numId w:val="15"/>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uchwyty ułatwiające obsługę</w:t>
      </w:r>
    </w:p>
    <w:p w14:paraId="56DB04DE" w14:textId="77777777" w:rsidR="00113E3A" w:rsidRPr="00F96306" w:rsidRDefault="00113E3A" w:rsidP="00113E3A">
      <w:pPr>
        <w:numPr>
          <w:ilvl w:val="0"/>
          <w:numId w:val="15"/>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rama rurowa</w:t>
      </w:r>
    </w:p>
    <w:p w14:paraId="2B56987C" w14:textId="77777777" w:rsidR="00113E3A" w:rsidRPr="00F96306" w:rsidRDefault="00113E3A" w:rsidP="00113E3A">
      <w:pPr>
        <w:numPr>
          <w:ilvl w:val="0"/>
          <w:numId w:val="15"/>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ładowność: 440 kg</w:t>
      </w:r>
    </w:p>
    <w:p w14:paraId="34248CBD" w14:textId="77777777" w:rsidR="00113E3A" w:rsidRPr="00F96306" w:rsidRDefault="00113E3A" w:rsidP="00113E3A">
      <w:pPr>
        <w:shd w:val="clear" w:color="auto" w:fill="F7F7F7"/>
        <w:spacing w:after="100" w:line="240" w:lineRule="atLeast"/>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Pokrywa:</w:t>
      </w:r>
    </w:p>
    <w:p w14:paraId="7937F145" w14:textId="77777777" w:rsidR="00113E3A" w:rsidRPr="00F96306" w:rsidRDefault="00113E3A" w:rsidP="00113E3A">
      <w:pPr>
        <w:numPr>
          <w:ilvl w:val="0"/>
          <w:numId w:val="16"/>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półokrągła, ocynkowane ogniowo</w:t>
      </w:r>
    </w:p>
    <w:p w14:paraId="722FD043" w14:textId="77777777" w:rsidR="00113E3A" w:rsidRPr="00F96306" w:rsidRDefault="00113E3A" w:rsidP="00113E3A">
      <w:pPr>
        <w:numPr>
          <w:ilvl w:val="0"/>
          <w:numId w:val="16"/>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z urządzeniem otwierającym system sworznia wyładowczego</w:t>
      </w:r>
    </w:p>
    <w:p w14:paraId="2F557F45" w14:textId="77777777" w:rsidR="00113E3A" w:rsidRPr="00F96306" w:rsidRDefault="00113E3A" w:rsidP="00113E3A">
      <w:pPr>
        <w:numPr>
          <w:ilvl w:val="0"/>
          <w:numId w:val="16"/>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wzmocnione wgłębienia</w:t>
      </w:r>
    </w:p>
    <w:p w14:paraId="7E004750" w14:textId="77777777" w:rsidR="00113E3A" w:rsidRPr="00F96306" w:rsidRDefault="00113E3A" w:rsidP="00113E3A">
      <w:pPr>
        <w:numPr>
          <w:ilvl w:val="0"/>
          <w:numId w:val="16"/>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lastRenderedPageBreak/>
        <w:t>blokowanie w pozycji otwartej i zamkniętej</w:t>
      </w:r>
    </w:p>
    <w:p w14:paraId="6BBCD2AD" w14:textId="77777777" w:rsidR="00113E3A" w:rsidRPr="00F96306" w:rsidRDefault="00113E3A" w:rsidP="00113E3A">
      <w:pPr>
        <w:numPr>
          <w:ilvl w:val="0"/>
          <w:numId w:val="16"/>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 xml:space="preserve">gumowy profil na klapie do ochrony dłoni przed </w:t>
      </w:r>
      <w:proofErr w:type="spellStart"/>
      <w:r w:rsidRPr="00F96306">
        <w:rPr>
          <w:rFonts w:ascii="Arial" w:eastAsia="Times New Roman" w:hAnsi="Arial" w:cs="Arial"/>
          <w:color w:val="35404F"/>
          <w:sz w:val="24"/>
          <w:szCs w:val="24"/>
          <w:lang w:eastAsia="pl-PL"/>
        </w:rPr>
        <w:t>przyczaśnięciem</w:t>
      </w:r>
      <w:proofErr w:type="spellEnd"/>
    </w:p>
    <w:p w14:paraId="45EB388C" w14:textId="77777777" w:rsidR="00113E3A" w:rsidRPr="00F96306" w:rsidRDefault="00113E3A" w:rsidP="00113E3A">
      <w:pPr>
        <w:shd w:val="clear" w:color="auto" w:fill="F7F7F7"/>
        <w:spacing w:after="100" w:line="240" w:lineRule="atLeast"/>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Koła:</w:t>
      </w:r>
    </w:p>
    <w:p w14:paraId="6BE53CE1" w14:textId="77777777" w:rsidR="00113E3A" w:rsidRPr="00F96306" w:rsidRDefault="00113E3A" w:rsidP="00113E3A">
      <w:pPr>
        <w:numPr>
          <w:ilvl w:val="0"/>
          <w:numId w:val="17"/>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4 stałe koła skrętne Ø 200 mm</w:t>
      </w:r>
    </w:p>
    <w:p w14:paraId="545D84C4" w14:textId="77777777" w:rsidR="00113E3A" w:rsidRPr="00F96306" w:rsidRDefault="00113E3A" w:rsidP="00113E3A">
      <w:pPr>
        <w:numPr>
          <w:ilvl w:val="0"/>
          <w:numId w:val="17"/>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2 przednie koła hamowane</w:t>
      </w:r>
    </w:p>
    <w:p w14:paraId="22BB24F4" w14:textId="77777777" w:rsidR="00113E3A" w:rsidRPr="00F96306" w:rsidRDefault="00113E3A" w:rsidP="00113E3A">
      <w:pPr>
        <w:shd w:val="clear" w:color="auto" w:fill="F7F7F7"/>
        <w:spacing w:after="100" w:line="240" w:lineRule="atLeast"/>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Opróżnianie:</w:t>
      </w:r>
    </w:p>
    <w:p w14:paraId="00855EA4" w14:textId="77777777" w:rsidR="00113E3A" w:rsidRPr="00F96306" w:rsidRDefault="00113E3A" w:rsidP="00113E3A">
      <w:pPr>
        <w:numPr>
          <w:ilvl w:val="0"/>
          <w:numId w:val="18"/>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boczny sworzeń</w:t>
      </w:r>
    </w:p>
    <w:p w14:paraId="178C5D52" w14:textId="77777777" w:rsidR="00113E3A" w:rsidRPr="00F96306" w:rsidRDefault="00113E3A" w:rsidP="00113E3A">
      <w:pPr>
        <w:numPr>
          <w:ilvl w:val="0"/>
          <w:numId w:val="18"/>
        </w:numPr>
        <w:shd w:val="clear" w:color="auto" w:fill="F7F7F7"/>
        <w:spacing w:before="100" w:beforeAutospacing="1" w:after="100" w:afterAutospacing="1" w:line="240" w:lineRule="auto"/>
        <w:rPr>
          <w:rFonts w:ascii="Arial" w:eastAsia="Times New Roman" w:hAnsi="Arial" w:cs="Arial"/>
          <w:color w:val="35404F"/>
          <w:sz w:val="24"/>
          <w:szCs w:val="24"/>
          <w:lang w:eastAsia="pl-PL"/>
        </w:rPr>
      </w:pPr>
      <w:r w:rsidRPr="00F96306">
        <w:rPr>
          <w:rFonts w:ascii="Arial" w:eastAsia="Times New Roman" w:hAnsi="Arial" w:cs="Arial"/>
          <w:color w:val="35404F"/>
          <w:sz w:val="24"/>
          <w:szCs w:val="24"/>
          <w:lang w:eastAsia="pl-PL"/>
        </w:rPr>
        <w:t>grzebień (opcjonalnie)</w:t>
      </w:r>
    </w:p>
    <w:p w14:paraId="7EE4DEEA" w14:textId="77777777" w:rsidR="00113E3A" w:rsidRPr="00F96306" w:rsidRDefault="00113E3A" w:rsidP="00113E3A">
      <w:pPr>
        <w:rPr>
          <w:rFonts w:ascii="Arial Narrow" w:hAnsi="Arial Narrow"/>
          <w:b/>
          <w:color w:val="2D2D2D"/>
          <w:sz w:val="24"/>
          <w:szCs w:val="24"/>
          <w:shd w:val="clear" w:color="auto" w:fill="FFFFFF"/>
        </w:rPr>
      </w:pPr>
    </w:p>
    <w:p w14:paraId="61E06BF4" w14:textId="02F0FE58" w:rsidR="00113E3A" w:rsidRPr="00F96306" w:rsidRDefault="00113E3A" w:rsidP="00113E3A">
      <w:pPr>
        <w:rPr>
          <w:rFonts w:ascii="Arial Narrow" w:hAnsi="Arial Narrow"/>
          <w:b/>
          <w:color w:val="2D2D2D"/>
          <w:sz w:val="24"/>
          <w:szCs w:val="24"/>
          <w:shd w:val="clear" w:color="auto" w:fill="FFFFFF"/>
        </w:rPr>
      </w:pPr>
      <w:r w:rsidRPr="00F96306">
        <w:rPr>
          <w:noProof/>
          <w:sz w:val="24"/>
          <w:szCs w:val="24"/>
          <w:lang w:eastAsia="pl-PL"/>
        </w:rPr>
        <w:drawing>
          <wp:inline distT="0" distB="0" distL="0" distR="0" wp14:anchorId="01E61BAA" wp14:editId="73C00692">
            <wp:extent cx="1793894" cy="1793894"/>
            <wp:effectExtent l="19050" t="0" r="0" b="0"/>
            <wp:docPr id="2" name="Obraz 2" descr="Metalowy ocynkowany kontener 1100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alowy ocynkowany kontener 1100 l"/>
                    <pic:cNvPicPr>
                      <a:picLocks noChangeAspect="1" noChangeArrowheads="1"/>
                    </pic:cNvPicPr>
                  </pic:nvPicPr>
                  <pic:blipFill>
                    <a:blip r:embed="rId8"/>
                    <a:srcRect/>
                    <a:stretch>
                      <a:fillRect/>
                    </a:stretch>
                  </pic:blipFill>
                  <pic:spPr bwMode="auto">
                    <a:xfrm>
                      <a:off x="0" y="0"/>
                      <a:ext cx="1793778" cy="1793778"/>
                    </a:xfrm>
                    <a:prstGeom prst="rect">
                      <a:avLst/>
                    </a:prstGeom>
                    <a:noFill/>
                    <a:ln w="9525">
                      <a:noFill/>
                      <a:miter lim="800000"/>
                      <a:headEnd/>
                      <a:tailEnd/>
                    </a:ln>
                  </pic:spPr>
                </pic:pic>
              </a:graphicData>
            </a:graphic>
          </wp:inline>
        </w:drawing>
      </w:r>
    </w:p>
    <w:p w14:paraId="28A47B44" w14:textId="514838D7" w:rsidR="00DA1D35" w:rsidRPr="00F96306" w:rsidRDefault="00DA1D35" w:rsidP="00DA1D35">
      <w:pPr>
        <w:rPr>
          <w:rFonts w:cstheme="minorHAnsi"/>
          <w:b/>
          <w:bCs/>
          <w:sz w:val="24"/>
          <w:szCs w:val="24"/>
        </w:rPr>
      </w:pPr>
      <w:r w:rsidRPr="00F96306">
        <w:rPr>
          <w:rFonts w:cstheme="minorHAnsi"/>
          <w:b/>
          <w:bCs/>
          <w:sz w:val="24"/>
          <w:szCs w:val="24"/>
        </w:rPr>
        <w:t xml:space="preserve">Zapytanie </w:t>
      </w:r>
      <w:r w:rsidR="00113E3A" w:rsidRPr="00F96306">
        <w:rPr>
          <w:rFonts w:cstheme="minorHAnsi"/>
          <w:b/>
          <w:bCs/>
          <w:sz w:val="24"/>
          <w:szCs w:val="24"/>
        </w:rPr>
        <w:t>95</w:t>
      </w:r>
    </w:p>
    <w:p w14:paraId="36112267" w14:textId="019FC9E8" w:rsidR="00DA1D35" w:rsidRPr="00F96306" w:rsidRDefault="00DA1D35" w:rsidP="00DA1D35">
      <w:pPr>
        <w:rPr>
          <w:sz w:val="24"/>
          <w:szCs w:val="24"/>
        </w:rPr>
      </w:pPr>
      <w:r w:rsidRPr="00F96306">
        <w:rPr>
          <w:sz w:val="24"/>
          <w:szCs w:val="24"/>
        </w:rPr>
        <w:t xml:space="preserve">Czy dostawa i montaż przewijaków wchodzi w zakres zamówienia? Jeśli tak, prosimy o specyfikacje. </w:t>
      </w:r>
    </w:p>
    <w:p w14:paraId="6A1187D8" w14:textId="725A2027" w:rsidR="00113E3A" w:rsidRPr="00F96306" w:rsidRDefault="00113E3A" w:rsidP="00DA1D35">
      <w:pPr>
        <w:rPr>
          <w:rFonts w:cstheme="minorHAnsi"/>
          <w:sz w:val="24"/>
          <w:szCs w:val="24"/>
        </w:rPr>
      </w:pPr>
      <w:r w:rsidRPr="00F96306">
        <w:rPr>
          <w:rFonts w:cstheme="minorHAnsi"/>
          <w:sz w:val="24"/>
          <w:szCs w:val="24"/>
        </w:rPr>
        <w:t>Wyjaśnienie</w:t>
      </w:r>
    </w:p>
    <w:p w14:paraId="6EA95843" w14:textId="77777777" w:rsidR="00113E3A" w:rsidRPr="00F96306" w:rsidRDefault="00113E3A" w:rsidP="00113E3A">
      <w:pPr>
        <w:rPr>
          <w:rFonts w:cstheme="minorHAnsi"/>
          <w:bCs/>
          <w:color w:val="2D2D2D"/>
          <w:sz w:val="24"/>
          <w:szCs w:val="24"/>
          <w:shd w:val="clear" w:color="auto" w:fill="FFFFFF"/>
        </w:rPr>
      </w:pPr>
      <w:r w:rsidRPr="00F96306">
        <w:rPr>
          <w:rFonts w:cstheme="minorHAnsi"/>
          <w:bCs/>
          <w:color w:val="2D2D2D"/>
          <w:sz w:val="24"/>
          <w:szCs w:val="24"/>
          <w:shd w:val="clear" w:color="auto" w:fill="FFFFFF"/>
        </w:rPr>
        <w:t>Tak</w:t>
      </w:r>
    </w:p>
    <w:p w14:paraId="71ABFCFF" w14:textId="77777777" w:rsidR="00113E3A" w:rsidRPr="00F96306" w:rsidRDefault="00113E3A" w:rsidP="00113E3A">
      <w:pPr>
        <w:rPr>
          <w:rFonts w:cstheme="minorHAnsi"/>
          <w:bCs/>
          <w:color w:val="2D2D2D"/>
          <w:sz w:val="24"/>
          <w:szCs w:val="24"/>
          <w:shd w:val="clear" w:color="auto" w:fill="FFFFFF"/>
        </w:rPr>
      </w:pPr>
      <w:r w:rsidRPr="00F96306">
        <w:rPr>
          <w:rFonts w:eastAsia="Times New Roman" w:cstheme="minorHAnsi"/>
          <w:bCs/>
          <w:sz w:val="24"/>
          <w:szCs w:val="24"/>
          <w:lang w:eastAsia="pl-PL"/>
        </w:rPr>
        <w:t>Przewijak z dodatkową zabudowaną oraz otwieraną szafką, która znajduje się pod leżem. Można w niej trzymać najpotrzebniejsze przedmioty, które są niezbędne do przewijania dzieci.</w:t>
      </w:r>
      <w:r w:rsidRPr="00F96306">
        <w:rPr>
          <w:rFonts w:cstheme="minorHAnsi"/>
          <w:bCs/>
          <w:sz w:val="24"/>
          <w:szCs w:val="24"/>
          <w:shd w:val="clear" w:color="auto" w:fill="FFFFFF"/>
        </w:rPr>
        <w:t xml:space="preserve"> </w:t>
      </w:r>
      <w:r w:rsidRPr="00F96306">
        <w:rPr>
          <w:rFonts w:eastAsia="Times New Roman" w:cstheme="minorHAnsi"/>
          <w:bCs/>
          <w:sz w:val="24"/>
          <w:szCs w:val="24"/>
          <w:lang w:eastAsia="pl-PL"/>
        </w:rPr>
        <w:t>Leżę wykonane z płyty meblowej, miękkiej pianki powleczonej materiałem dobrej jakości, który zapewnia wysoką trwałość wyrobu, ładny wygląd i jest łatwy w utrzymaniu czystości.</w:t>
      </w:r>
      <w:r w:rsidRPr="00F96306">
        <w:rPr>
          <w:rFonts w:cstheme="minorHAnsi"/>
          <w:bCs/>
          <w:sz w:val="24"/>
          <w:szCs w:val="24"/>
          <w:shd w:val="clear" w:color="auto" w:fill="FFFFFF"/>
        </w:rPr>
        <w:t xml:space="preserve"> </w:t>
      </w:r>
      <w:r w:rsidRPr="00F96306">
        <w:rPr>
          <w:rFonts w:eastAsia="Times New Roman" w:cstheme="minorHAnsi"/>
          <w:bCs/>
          <w:sz w:val="24"/>
          <w:szCs w:val="24"/>
          <w:lang w:eastAsia="pl-PL"/>
        </w:rPr>
        <w:t>Z trzech stron osłonięty plastikowymi osłonami, które zabezpieczają boki przewijaka przed wnikaniem niebezpiecznych drobnoustrojów.</w:t>
      </w:r>
    </w:p>
    <w:p w14:paraId="6E15A9CF" w14:textId="77777777" w:rsidR="00113E3A" w:rsidRPr="00F96306" w:rsidRDefault="00113E3A" w:rsidP="00113E3A">
      <w:pPr>
        <w:shd w:val="clear" w:color="auto" w:fill="FFFFFF"/>
        <w:spacing w:after="0" w:line="200" w:lineRule="atLeast"/>
        <w:textAlignment w:val="baseline"/>
        <w:rPr>
          <w:rFonts w:eastAsia="Times New Roman" w:cstheme="minorHAnsi"/>
          <w:bCs/>
          <w:sz w:val="24"/>
          <w:szCs w:val="24"/>
          <w:lang w:eastAsia="pl-PL"/>
        </w:rPr>
      </w:pPr>
      <w:r w:rsidRPr="00F96306">
        <w:rPr>
          <w:rFonts w:eastAsia="Times New Roman" w:cstheme="minorHAnsi"/>
          <w:bCs/>
          <w:sz w:val="24"/>
          <w:szCs w:val="24"/>
          <w:lang w:eastAsia="pl-PL"/>
        </w:rPr>
        <w:t>WYMIARY STOLIKA:</w:t>
      </w:r>
    </w:p>
    <w:p w14:paraId="50206F0C" w14:textId="77777777" w:rsidR="00113E3A" w:rsidRPr="00F96306" w:rsidRDefault="00113E3A" w:rsidP="00113E3A">
      <w:pPr>
        <w:numPr>
          <w:ilvl w:val="0"/>
          <w:numId w:val="19"/>
        </w:numPr>
        <w:spacing w:after="0" w:line="200" w:lineRule="atLeast"/>
        <w:ind w:left="0"/>
        <w:textAlignment w:val="baseline"/>
        <w:rPr>
          <w:rFonts w:eastAsia="Times New Roman" w:cstheme="minorHAnsi"/>
          <w:bCs/>
          <w:sz w:val="24"/>
          <w:szCs w:val="24"/>
          <w:lang w:eastAsia="pl-PL"/>
        </w:rPr>
      </w:pPr>
      <w:r w:rsidRPr="00F96306">
        <w:rPr>
          <w:rFonts w:eastAsia="Times New Roman" w:cstheme="minorHAnsi"/>
          <w:bCs/>
          <w:sz w:val="24"/>
          <w:szCs w:val="24"/>
          <w:lang w:eastAsia="pl-PL"/>
        </w:rPr>
        <w:t>Wysokość do leża: 790mm</w:t>
      </w:r>
    </w:p>
    <w:p w14:paraId="0750FB26" w14:textId="77777777" w:rsidR="00113E3A" w:rsidRPr="00F96306" w:rsidRDefault="00113E3A" w:rsidP="00113E3A">
      <w:pPr>
        <w:numPr>
          <w:ilvl w:val="0"/>
          <w:numId w:val="19"/>
        </w:numPr>
        <w:spacing w:after="0" w:line="200" w:lineRule="atLeast"/>
        <w:ind w:left="0"/>
        <w:textAlignment w:val="baseline"/>
        <w:rPr>
          <w:rFonts w:eastAsia="Times New Roman" w:cstheme="minorHAnsi"/>
          <w:bCs/>
          <w:sz w:val="24"/>
          <w:szCs w:val="24"/>
          <w:lang w:eastAsia="pl-PL"/>
        </w:rPr>
      </w:pPr>
      <w:r w:rsidRPr="00F96306">
        <w:rPr>
          <w:rFonts w:eastAsia="Times New Roman" w:cstheme="minorHAnsi"/>
          <w:bCs/>
          <w:sz w:val="24"/>
          <w:szCs w:val="24"/>
          <w:lang w:eastAsia="pl-PL"/>
        </w:rPr>
        <w:t>Wysokość całkowita: 990mm</w:t>
      </w:r>
    </w:p>
    <w:p w14:paraId="48BFA7D6" w14:textId="77777777" w:rsidR="00113E3A" w:rsidRPr="00F96306" w:rsidRDefault="00113E3A" w:rsidP="00113E3A">
      <w:pPr>
        <w:numPr>
          <w:ilvl w:val="0"/>
          <w:numId w:val="19"/>
        </w:numPr>
        <w:spacing w:after="0" w:line="200" w:lineRule="atLeast"/>
        <w:ind w:left="0"/>
        <w:textAlignment w:val="baseline"/>
        <w:rPr>
          <w:rFonts w:eastAsia="Times New Roman" w:cstheme="minorHAnsi"/>
          <w:bCs/>
          <w:sz w:val="24"/>
          <w:szCs w:val="24"/>
          <w:lang w:eastAsia="pl-PL"/>
        </w:rPr>
      </w:pPr>
      <w:r w:rsidRPr="00F96306">
        <w:rPr>
          <w:rFonts w:eastAsia="Times New Roman" w:cstheme="minorHAnsi"/>
          <w:bCs/>
          <w:sz w:val="24"/>
          <w:szCs w:val="24"/>
          <w:lang w:eastAsia="pl-PL"/>
        </w:rPr>
        <w:t>Głębokość: 750mm</w:t>
      </w:r>
    </w:p>
    <w:p w14:paraId="7B969E12" w14:textId="77777777" w:rsidR="00113E3A" w:rsidRPr="00F96306" w:rsidRDefault="00113E3A" w:rsidP="00113E3A">
      <w:pPr>
        <w:numPr>
          <w:ilvl w:val="0"/>
          <w:numId w:val="19"/>
        </w:numPr>
        <w:spacing w:after="0" w:line="200" w:lineRule="atLeast"/>
        <w:ind w:left="0"/>
        <w:textAlignment w:val="baseline"/>
        <w:rPr>
          <w:rFonts w:eastAsia="Times New Roman" w:cstheme="minorHAnsi"/>
          <w:bCs/>
          <w:sz w:val="24"/>
          <w:szCs w:val="24"/>
          <w:lang w:eastAsia="pl-PL"/>
        </w:rPr>
      </w:pPr>
      <w:r w:rsidRPr="00F96306">
        <w:rPr>
          <w:rFonts w:eastAsia="Times New Roman" w:cstheme="minorHAnsi"/>
          <w:bCs/>
          <w:sz w:val="24"/>
          <w:szCs w:val="24"/>
          <w:lang w:eastAsia="pl-PL"/>
        </w:rPr>
        <w:t>Szerokość: 960mm</w:t>
      </w:r>
    </w:p>
    <w:p w14:paraId="5C3B16DE" w14:textId="77777777" w:rsidR="00113E3A" w:rsidRPr="00F96306" w:rsidRDefault="00113E3A" w:rsidP="00113E3A">
      <w:pPr>
        <w:spacing w:after="0" w:line="200" w:lineRule="atLeast"/>
        <w:textAlignment w:val="baseline"/>
        <w:rPr>
          <w:rFonts w:ascii="Arial Narrow" w:eastAsia="Times New Roman" w:hAnsi="Arial Narrow" w:cs="Arial"/>
          <w:b/>
          <w:sz w:val="24"/>
          <w:szCs w:val="24"/>
          <w:lang w:eastAsia="pl-PL"/>
        </w:rPr>
      </w:pPr>
      <w:r w:rsidRPr="00F96306">
        <w:rPr>
          <w:rFonts w:ascii="Arial Narrow" w:eastAsia="Times New Roman" w:hAnsi="Arial Narrow" w:cs="Arial"/>
          <w:b/>
          <w:noProof/>
          <w:sz w:val="24"/>
          <w:szCs w:val="24"/>
          <w:lang w:eastAsia="pl-PL"/>
        </w:rPr>
        <w:lastRenderedPageBreak/>
        <w:drawing>
          <wp:inline distT="0" distB="0" distL="0" distR="0" wp14:anchorId="61E92614" wp14:editId="4866A887">
            <wp:extent cx="2447209" cy="2447209"/>
            <wp:effectExtent l="19050" t="0" r="0" b="0"/>
            <wp:docPr id="5" name="Obraz 5" descr="C:\Users\Łukasz\Downloads\sbn-s-stol-do-badania-niemowlat-z-szaf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Łukasz\Downloads\sbn-s-stol-do-badania-niemowlat-z-szafk_.jpg"/>
                    <pic:cNvPicPr>
                      <a:picLocks noChangeAspect="1" noChangeArrowheads="1"/>
                    </pic:cNvPicPr>
                  </pic:nvPicPr>
                  <pic:blipFill>
                    <a:blip r:embed="rId9" cstate="print"/>
                    <a:srcRect/>
                    <a:stretch>
                      <a:fillRect/>
                    </a:stretch>
                  </pic:blipFill>
                  <pic:spPr bwMode="auto">
                    <a:xfrm>
                      <a:off x="0" y="0"/>
                      <a:ext cx="2447349" cy="2447349"/>
                    </a:xfrm>
                    <a:prstGeom prst="rect">
                      <a:avLst/>
                    </a:prstGeom>
                    <a:noFill/>
                    <a:ln w="9525">
                      <a:noFill/>
                      <a:miter lim="800000"/>
                      <a:headEnd/>
                      <a:tailEnd/>
                    </a:ln>
                  </pic:spPr>
                </pic:pic>
              </a:graphicData>
            </a:graphic>
          </wp:inline>
        </w:drawing>
      </w:r>
    </w:p>
    <w:p w14:paraId="06905C21" w14:textId="77777777" w:rsidR="00113E3A" w:rsidRPr="00F96306" w:rsidRDefault="00113E3A" w:rsidP="00DA1D35">
      <w:pPr>
        <w:rPr>
          <w:sz w:val="24"/>
          <w:szCs w:val="24"/>
        </w:rPr>
      </w:pPr>
    </w:p>
    <w:p w14:paraId="028AAFD4" w14:textId="0A662B28" w:rsidR="00DA1D35" w:rsidRPr="00F96306" w:rsidRDefault="00DA1D35" w:rsidP="00DA1D35">
      <w:pPr>
        <w:rPr>
          <w:rFonts w:cstheme="minorHAnsi"/>
          <w:b/>
          <w:bCs/>
          <w:sz w:val="24"/>
          <w:szCs w:val="24"/>
        </w:rPr>
      </w:pPr>
      <w:r w:rsidRPr="00F96306">
        <w:rPr>
          <w:rFonts w:cstheme="minorHAnsi"/>
          <w:b/>
          <w:bCs/>
          <w:sz w:val="24"/>
          <w:szCs w:val="24"/>
        </w:rPr>
        <w:t xml:space="preserve">Zapytanie </w:t>
      </w:r>
      <w:r w:rsidR="00113E3A" w:rsidRPr="00F96306">
        <w:rPr>
          <w:rFonts w:cstheme="minorHAnsi"/>
          <w:b/>
          <w:bCs/>
          <w:sz w:val="24"/>
          <w:szCs w:val="24"/>
        </w:rPr>
        <w:t>96</w:t>
      </w:r>
    </w:p>
    <w:p w14:paraId="4A61A62E" w14:textId="261DFE7A" w:rsidR="00DA1D35" w:rsidRPr="00F96306" w:rsidRDefault="00DA1D35" w:rsidP="00DA1D35">
      <w:pPr>
        <w:rPr>
          <w:sz w:val="24"/>
          <w:szCs w:val="24"/>
        </w:rPr>
      </w:pPr>
      <w:r w:rsidRPr="00F96306">
        <w:rPr>
          <w:sz w:val="24"/>
          <w:szCs w:val="24"/>
        </w:rPr>
        <w:t xml:space="preserve">Czy budowa tarasu wchodzi w zakres zamówienia? Jeśli tak, prosimy o szczegółowe specyfikacje wykonania tarasu. </w:t>
      </w:r>
    </w:p>
    <w:p w14:paraId="67B8659C" w14:textId="149706E7" w:rsidR="00113E3A" w:rsidRPr="00F96306" w:rsidRDefault="00113E3A" w:rsidP="00DA1D35">
      <w:pPr>
        <w:rPr>
          <w:rFonts w:cstheme="minorHAnsi"/>
          <w:sz w:val="24"/>
          <w:szCs w:val="24"/>
        </w:rPr>
      </w:pPr>
      <w:r w:rsidRPr="00F96306">
        <w:rPr>
          <w:rFonts w:cstheme="minorHAnsi"/>
          <w:sz w:val="24"/>
          <w:szCs w:val="24"/>
        </w:rPr>
        <w:t>Wyjaśnienie</w:t>
      </w:r>
    </w:p>
    <w:p w14:paraId="279E7CFC" w14:textId="77777777" w:rsidR="00F96306" w:rsidRPr="00F96306" w:rsidRDefault="00F96306" w:rsidP="00F96306">
      <w:pPr>
        <w:rPr>
          <w:rFonts w:cstheme="minorHAnsi"/>
          <w:bCs/>
          <w:color w:val="2D2D2D"/>
          <w:sz w:val="24"/>
          <w:szCs w:val="24"/>
          <w:shd w:val="clear" w:color="auto" w:fill="FFFFFF"/>
        </w:rPr>
      </w:pPr>
      <w:r w:rsidRPr="00F96306">
        <w:rPr>
          <w:rFonts w:cstheme="minorHAnsi"/>
          <w:bCs/>
          <w:color w:val="2D2D2D"/>
          <w:sz w:val="24"/>
          <w:szCs w:val="24"/>
          <w:shd w:val="clear" w:color="auto" w:fill="FFFFFF"/>
        </w:rPr>
        <w:t>Tak</w:t>
      </w:r>
    </w:p>
    <w:p w14:paraId="062D85E0" w14:textId="77777777" w:rsidR="00F96306" w:rsidRPr="00F96306" w:rsidRDefault="00F96306" w:rsidP="00F96306">
      <w:pPr>
        <w:rPr>
          <w:rFonts w:cstheme="minorHAnsi"/>
          <w:bCs/>
          <w:color w:val="2D2D2D"/>
          <w:sz w:val="24"/>
          <w:szCs w:val="24"/>
          <w:shd w:val="clear" w:color="auto" w:fill="FFFFFF"/>
        </w:rPr>
      </w:pPr>
      <w:r w:rsidRPr="00F96306">
        <w:rPr>
          <w:rFonts w:cstheme="minorHAnsi"/>
          <w:bCs/>
          <w:color w:val="2D2D2D"/>
          <w:sz w:val="24"/>
          <w:szCs w:val="24"/>
          <w:shd w:val="clear" w:color="auto" w:fill="FFFFFF"/>
        </w:rPr>
        <w:t>Nawierzchnie kompozytowe należy wykonać na konstrukcji nośnej z legarów drewnianych. Ustawia się je na plastikowych klinach. Legary można przykręcać do łączników (kotew) zamocowanych w betonowych słupkach fundamentowych. Rozstaw legarów powinien wynosić około 50 cm.</w:t>
      </w:r>
      <w:r w:rsidRPr="00F96306">
        <w:rPr>
          <w:rFonts w:cstheme="minorHAnsi"/>
          <w:bCs/>
          <w:color w:val="2D2D2D"/>
          <w:sz w:val="24"/>
          <w:szCs w:val="24"/>
          <w:shd w:val="clear" w:color="auto" w:fill="FFFFFF"/>
        </w:rPr>
        <w:br/>
        <w:t>Do łączenia desek z legarami służą specjalne klipsy. Przykręca się je do legarów. Dzięki temu nie trzeba już przymocowywać desek za pomocą wkrętów, tylko wystarczy doczepiać je do klipsów.  Deski należy mocować tak, aby pozostawić między nimi odstępy szerokości przynajmniej 0,5 cm. Będzie nimi spływać woda deszczowa. Po zbudowaniu nawierzchni trzeba jeszcze jakoś zasłonić krawędzie boczne tarasu, w przeciwnym razie będzie widać otwory w deskach. Służą do tego specjalne listwy maskujące, które można kupić wraz z deskami.</w:t>
      </w:r>
    </w:p>
    <w:p w14:paraId="1B759571" w14:textId="77777777" w:rsidR="00F96306" w:rsidRPr="00F96306" w:rsidRDefault="00F96306" w:rsidP="00F96306">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 xml:space="preserve"> Deski kompozytowe</w:t>
      </w:r>
    </w:p>
    <w:p w14:paraId="08F2CE95" w14:textId="77777777" w:rsidR="00F96306" w:rsidRPr="00F96306" w:rsidRDefault="00F96306" w:rsidP="00F96306">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Dane techniczne:</w:t>
      </w:r>
    </w:p>
    <w:p w14:paraId="65EBE0A3" w14:textId="77777777" w:rsidR="00F96306" w:rsidRPr="00F96306" w:rsidRDefault="00F96306" w:rsidP="00F96306">
      <w:pPr>
        <w:spacing w:after="0"/>
        <w:rPr>
          <w:rFonts w:cstheme="minorHAnsi"/>
          <w:bCs/>
          <w:color w:val="2D2D2D"/>
          <w:sz w:val="24"/>
          <w:szCs w:val="24"/>
          <w:shd w:val="clear" w:color="auto" w:fill="FFFFFF"/>
        </w:rPr>
      </w:pPr>
      <w:r w:rsidRPr="00F96306">
        <w:rPr>
          <w:rFonts w:cstheme="minorHAnsi"/>
          <w:bCs/>
          <w:color w:val="2D2D2D"/>
          <w:sz w:val="24"/>
          <w:szCs w:val="24"/>
          <w:shd w:val="clear" w:color="auto" w:fill="FFFFFF"/>
        </w:rPr>
        <w:t>Wymiary: 146x25 mm</w:t>
      </w:r>
      <w:r w:rsidRPr="00F96306">
        <w:rPr>
          <w:rFonts w:cstheme="minorHAnsi"/>
          <w:bCs/>
          <w:color w:val="2D2D2D"/>
          <w:sz w:val="24"/>
          <w:szCs w:val="24"/>
          <w:shd w:val="clear" w:color="auto" w:fill="FFFFFF"/>
        </w:rPr>
        <w:br/>
        <w:t>Standardowe długości: 450 cm oraz 580 cm</w:t>
      </w:r>
      <w:r w:rsidRPr="00F96306">
        <w:rPr>
          <w:rFonts w:cstheme="minorHAnsi"/>
          <w:bCs/>
          <w:color w:val="2D2D2D"/>
          <w:sz w:val="24"/>
          <w:szCs w:val="24"/>
          <w:shd w:val="clear" w:color="auto" w:fill="FFFFFF"/>
        </w:rPr>
        <w:br/>
        <w:t>Wysokość konstrukcji (wraz z legarem): min. 56 mm</w:t>
      </w:r>
    </w:p>
    <w:p w14:paraId="00F08EAF" w14:textId="5A8EB49E" w:rsidR="00F96306" w:rsidRPr="00F96306" w:rsidRDefault="00F96306" w:rsidP="00DA1D35">
      <w:pPr>
        <w:rPr>
          <w:rFonts w:cstheme="minorHAnsi"/>
          <w:bCs/>
          <w:color w:val="2D2D2D"/>
          <w:sz w:val="24"/>
          <w:szCs w:val="24"/>
          <w:shd w:val="clear" w:color="auto" w:fill="FFFFFF"/>
        </w:rPr>
      </w:pPr>
      <w:r w:rsidRPr="00F96306">
        <w:rPr>
          <w:rFonts w:cstheme="minorHAnsi"/>
          <w:bCs/>
          <w:color w:val="2D2D2D"/>
          <w:sz w:val="24"/>
          <w:szCs w:val="24"/>
          <w:shd w:val="clear" w:color="auto" w:fill="FFFFFF"/>
        </w:rPr>
        <w:t xml:space="preserve">Deska kompozytowa </w:t>
      </w:r>
      <w:proofErr w:type="spellStart"/>
      <w:r w:rsidRPr="00F96306">
        <w:rPr>
          <w:rFonts w:cstheme="minorHAnsi"/>
          <w:bCs/>
          <w:color w:val="2D2D2D"/>
          <w:sz w:val="24"/>
          <w:szCs w:val="24"/>
          <w:shd w:val="clear" w:color="auto" w:fill="FFFFFF"/>
        </w:rPr>
        <w:t>Klassik</w:t>
      </w:r>
      <w:proofErr w:type="spellEnd"/>
      <w:r w:rsidRPr="00F96306">
        <w:rPr>
          <w:rFonts w:cstheme="minorHAnsi"/>
          <w:bCs/>
          <w:color w:val="2D2D2D"/>
          <w:sz w:val="24"/>
          <w:szCs w:val="24"/>
          <w:shd w:val="clear" w:color="auto" w:fill="FFFFFF"/>
        </w:rPr>
        <w:t xml:space="preserve"> jest deską komorową. Mocowana za pomocą klipsów ze stali nierdzewnej. Szczelina między deskami - 5 mm.</w:t>
      </w:r>
    </w:p>
    <w:p w14:paraId="1799A086" w14:textId="01AE34E2" w:rsidR="00DA1D35" w:rsidRPr="00F96306" w:rsidRDefault="00DA1D35" w:rsidP="00DA1D35">
      <w:pPr>
        <w:rPr>
          <w:rFonts w:cstheme="minorHAnsi"/>
          <w:b/>
          <w:bCs/>
          <w:sz w:val="24"/>
          <w:szCs w:val="24"/>
        </w:rPr>
      </w:pPr>
      <w:r w:rsidRPr="00F96306">
        <w:rPr>
          <w:rFonts w:cstheme="minorHAnsi"/>
          <w:b/>
          <w:bCs/>
          <w:sz w:val="24"/>
          <w:szCs w:val="24"/>
        </w:rPr>
        <w:t xml:space="preserve">Zapytanie </w:t>
      </w:r>
      <w:r w:rsidR="00113E3A" w:rsidRPr="00F96306">
        <w:rPr>
          <w:rFonts w:cstheme="minorHAnsi"/>
          <w:b/>
          <w:bCs/>
          <w:sz w:val="24"/>
          <w:szCs w:val="24"/>
        </w:rPr>
        <w:t>97</w:t>
      </w:r>
    </w:p>
    <w:p w14:paraId="1F31079B" w14:textId="48C189C8" w:rsidR="00DA1D35" w:rsidRPr="00F96306" w:rsidRDefault="00DA1D35" w:rsidP="00DA1D35">
      <w:pPr>
        <w:rPr>
          <w:sz w:val="24"/>
          <w:szCs w:val="24"/>
        </w:rPr>
      </w:pPr>
      <w:r w:rsidRPr="00F96306">
        <w:rPr>
          <w:sz w:val="24"/>
          <w:szCs w:val="24"/>
        </w:rPr>
        <w:lastRenderedPageBreak/>
        <w:t xml:space="preserve">Prosimy o informację, czy wykładzina PVC ma być rulonowa czy w płytkach? </w:t>
      </w:r>
    </w:p>
    <w:p w14:paraId="43CFA582" w14:textId="24881282" w:rsidR="00113E3A" w:rsidRPr="00F96306" w:rsidRDefault="00113E3A" w:rsidP="00DA1D35">
      <w:pPr>
        <w:rPr>
          <w:rFonts w:cstheme="minorHAnsi"/>
          <w:sz w:val="24"/>
          <w:szCs w:val="24"/>
        </w:rPr>
      </w:pPr>
      <w:r w:rsidRPr="00F96306">
        <w:rPr>
          <w:rFonts w:cstheme="minorHAnsi"/>
          <w:sz w:val="24"/>
          <w:szCs w:val="24"/>
        </w:rPr>
        <w:t>Wyjaśnienie</w:t>
      </w:r>
    </w:p>
    <w:p w14:paraId="133ABACE" w14:textId="4F1D1F71" w:rsidR="00F96306" w:rsidRPr="00F96306" w:rsidRDefault="00F96306" w:rsidP="00DA1D35">
      <w:pPr>
        <w:rPr>
          <w:rFonts w:cstheme="minorHAnsi"/>
          <w:bCs/>
          <w:sz w:val="24"/>
          <w:szCs w:val="24"/>
        </w:rPr>
      </w:pPr>
      <w:r w:rsidRPr="00F96306">
        <w:rPr>
          <w:rFonts w:cstheme="minorHAnsi"/>
          <w:bCs/>
          <w:color w:val="2D2D2D"/>
          <w:sz w:val="24"/>
          <w:szCs w:val="24"/>
          <w:shd w:val="clear" w:color="auto" w:fill="FFFFFF"/>
        </w:rPr>
        <w:t>Wykładzina rulonowa</w:t>
      </w:r>
    </w:p>
    <w:p w14:paraId="746665F3" w14:textId="34F6ED54" w:rsidR="00DA1D35" w:rsidRPr="00F96306" w:rsidRDefault="00DA1D35" w:rsidP="00DA1D35">
      <w:pPr>
        <w:rPr>
          <w:rFonts w:cstheme="minorHAnsi"/>
          <w:b/>
          <w:bCs/>
          <w:sz w:val="24"/>
          <w:szCs w:val="24"/>
        </w:rPr>
      </w:pPr>
      <w:r w:rsidRPr="00F96306">
        <w:rPr>
          <w:rFonts w:cstheme="minorHAnsi"/>
          <w:b/>
          <w:bCs/>
          <w:sz w:val="24"/>
          <w:szCs w:val="24"/>
        </w:rPr>
        <w:t xml:space="preserve">Zapytanie </w:t>
      </w:r>
      <w:r w:rsidR="00113E3A" w:rsidRPr="00F96306">
        <w:rPr>
          <w:rFonts w:cstheme="minorHAnsi"/>
          <w:b/>
          <w:bCs/>
          <w:sz w:val="24"/>
          <w:szCs w:val="24"/>
        </w:rPr>
        <w:t>98</w:t>
      </w:r>
    </w:p>
    <w:p w14:paraId="36FD976E" w14:textId="66DB9C24" w:rsidR="00DA1D35" w:rsidRPr="00F96306" w:rsidRDefault="00DA1D35" w:rsidP="00DA1D35">
      <w:pPr>
        <w:rPr>
          <w:sz w:val="24"/>
          <w:szCs w:val="24"/>
        </w:rPr>
      </w:pPr>
      <w:r w:rsidRPr="00F96306">
        <w:rPr>
          <w:sz w:val="24"/>
          <w:szCs w:val="24"/>
        </w:rPr>
        <w:t>Prosimy o informację w jakich konkretnie drzwiach należy zastosować samozamykacze ukryte. Zgodnie z Zapytaniem 58: „Proszę o wskazanie które drzwi będą wyposażone w samozamykacze ukryte w ramie. Wyjaśnienie: Zgodnie z zestawieniem stolarki.” informacja o tym powinna znajdować się w zestawieniu stolarki, jednak brak w zestawieniu tej informacji.</w:t>
      </w:r>
    </w:p>
    <w:p w14:paraId="1201FF00" w14:textId="4D29E746" w:rsidR="00113E3A" w:rsidRPr="00F96306" w:rsidRDefault="00113E3A" w:rsidP="00DA1D35">
      <w:pPr>
        <w:rPr>
          <w:rFonts w:cstheme="minorHAnsi"/>
          <w:sz w:val="24"/>
          <w:szCs w:val="24"/>
        </w:rPr>
      </w:pPr>
      <w:r w:rsidRPr="00F96306">
        <w:rPr>
          <w:rFonts w:cstheme="minorHAnsi"/>
          <w:sz w:val="24"/>
          <w:szCs w:val="24"/>
        </w:rPr>
        <w:t>Wyjaśnienie</w:t>
      </w:r>
    </w:p>
    <w:p w14:paraId="5B9A3B13" w14:textId="46D92F27" w:rsidR="00F96306" w:rsidRPr="00F96306" w:rsidRDefault="00F96306" w:rsidP="00DA1D35">
      <w:pPr>
        <w:rPr>
          <w:sz w:val="24"/>
          <w:szCs w:val="24"/>
        </w:rPr>
      </w:pPr>
      <w:r w:rsidRPr="00F96306">
        <w:rPr>
          <w:rFonts w:ascii="Arial Narrow" w:hAnsi="Arial Narrow"/>
          <w:b/>
          <w:color w:val="2D2D2D"/>
          <w:sz w:val="24"/>
          <w:szCs w:val="24"/>
          <w:shd w:val="clear" w:color="auto" w:fill="FFFFFF"/>
        </w:rPr>
        <w:t xml:space="preserve">Należy zastosować samozamykacze ukryte na ciągach komunikacyjnych, opisane są na rzucie parteru  ( przy drzwiach jako </w:t>
      </w:r>
      <w:proofErr w:type="spellStart"/>
      <w:r w:rsidRPr="00F96306">
        <w:rPr>
          <w:rFonts w:ascii="Arial Narrow" w:hAnsi="Arial Narrow"/>
          <w:b/>
          <w:color w:val="2D2D2D"/>
          <w:sz w:val="24"/>
          <w:szCs w:val="24"/>
          <w:shd w:val="clear" w:color="auto" w:fill="FFFFFF"/>
        </w:rPr>
        <w:t>sz</w:t>
      </w:r>
      <w:proofErr w:type="spellEnd"/>
      <w:r w:rsidRPr="00F96306">
        <w:rPr>
          <w:rFonts w:ascii="Arial Narrow" w:hAnsi="Arial Narrow"/>
          <w:b/>
          <w:color w:val="2D2D2D"/>
          <w:sz w:val="24"/>
          <w:szCs w:val="24"/>
          <w:shd w:val="clear" w:color="auto" w:fill="FFFFFF"/>
        </w:rPr>
        <w:t>)</w:t>
      </w:r>
    </w:p>
    <w:p w14:paraId="3DC3C6AB" w14:textId="77777777" w:rsidR="00F96306" w:rsidRPr="00F96306" w:rsidRDefault="00F96306" w:rsidP="000D1309">
      <w:pPr>
        <w:jc w:val="both"/>
        <w:rPr>
          <w:rFonts w:ascii="Calibri" w:eastAsia="Times New Roman" w:hAnsi="Calibri" w:cs="Calibri"/>
          <w:sz w:val="24"/>
          <w:szCs w:val="24"/>
          <w:lang w:eastAsia="pl-PL"/>
        </w:rPr>
      </w:pPr>
    </w:p>
    <w:p w14:paraId="217AE856" w14:textId="7D40E5FB" w:rsidR="000D1309" w:rsidRPr="00F96306" w:rsidRDefault="000D1309" w:rsidP="000D1309">
      <w:pPr>
        <w:jc w:val="both"/>
        <w:rPr>
          <w:rFonts w:ascii="Calibri" w:hAnsi="Calibri" w:cs="Calibri"/>
          <w:sz w:val="24"/>
          <w:szCs w:val="24"/>
        </w:rPr>
      </w:pPr>
      <w:r w:rsidRPr="00F96306">
        <w:rPr>
          <w:rFonts w:ascii="Calibri" w:eastAsia="Times New Roman" w:hAnsi="Calibri" w:cs="Calibri"/>
          <w:sz w:val="24"/>
          <w:szCs w:val="24"/>
          <w:lang w:eastAsia="pl-PL"/>
        </w:rPr>
        <w:t xml:space="preserve">W pozostałym zakresie treść SWZ pozostaje bez zmian. </w:t>
      </w:r>
    </w:p>
    <w:sectPr w:rsidR="000D1309" w:rsidRPr="00F96306" w:rsidSect="00EC67D6">
      <w:footerReference w:type="default" r:id="rId10"/>
      <w:pgSz w:w="11906" w:h="16838"/>
      <w:pgMar w:top="156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08B6" w14:textId="77777777" w:rsidR="00D40F50" w:rsidRDefault="00D40F50" w:rsidP="00EC67D6">
      <w:pPr>
        <w:spacing w:after="0" w:line="240" w:lineRule="auto"/>
      </w:pPr>
      <w:r>
        <w:separator/>
      </w:r>
    </w:p>
  </w:endnote>
  <w:endnote w:type="continuationSeparator" w:id="0">
    <w:p w14:paraId="06C515DD" w14:textId="77777777" w:rsidR="00D40F50" w:rsidRDefault="00D40F50" w:rsidP="00EC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342958"/>
      <w:docPartObj>
        <w:docPartGallery w:val="Page Numbers (Bottom of Page)"/>
        <w:docPartUnique/>
      </w:docPartObj>
    </w:sdtPr>
    <w:sdtContent>
      <w:p w14:paraId="085E362D" w14:textId="4675CA77" w:rsidR="00A3359A" w:rsidRDefault="00A3359A">
        <w:pPr>
          <w:pStyle w:val="Stopka"/>
          <w:jc w:val="right"/>
        </w:pPr>
        <w:r>
          <w:fldChar w:fldCharType="begin"/>
        </w:r>
        <w:r>
          <w:instrText>PAGE   \* MERGEFORMAT</w:instrText>
        </w:r>
        <w:r>
          <w:fldChar w:fldCharType="separate"/>
        </w:r>
        <w:r>
          <w:t>2</w:t>
        </w:r>
        <w:r>
          <w:fldChar w:fldCharType="end"/>
        </w:r>
      </w:p>
    </w:sdtContent>
  </w:sdt>
  <w:p w14:paraId="7BC23A05" w14:textId="77777777" w:rsidR="00EC67D6" w:rsidRDefault="00EC67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5936" w14:textId="77777777" w:rsidR="00D40F50" w:rsidRDefault="00D40F50" w:rsidP="00EC67D6">
      <w:pPr>
        <w:spacing w:after="0" w:line="240" w:lineRule="auto"/>
      </w:pPr>
      <w:r>
        <w:separator/>
      </w:r>
    </w:p>
  </w:footnote>
  <w:footnote w:type="continuationSeparator" w:id="0">
    <w:p w14:paraId="35959982" w14:textId="77777777" w:rsidR="00D40F50" w:rsidRDefault="00D40F50" w:rsidP="00EC6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lvl>
  </w:abstractNum>
  <w:abstractNum w:abstractNumId="1" w15:restartNumberingAfterBreak="0">
    <w:nsid w:val="0000000A"/>
    <w:multiLevelType w:val="multilevel"/>
    <w:tmpl w:val="0000000A"/>
    <w:name w:val="WW8Num10"/>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FE7A07"/>
    <w:multiLevelType w:val="multilevel"/>
    <w:tmpl w:val="7156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C37CB"/>
    <w:multiLevelType w:val="multilevel"/>
    <w:tmpl w:val="33E4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263A4"/>
    <w:multiLevelType w:val="hybridMultilevel"/>
    <w:tmpl w:val="584495A2"/>
    <w:lvl w:ilvl="0" w:tplc="904A06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9E53F28"/>
    <w:multiLevelType w:val="multilevel"/>
    <w:tmpl w:val="50A069FA"/>
    <w:lvl w:ilvl="0">
      <w:start w:val="1"/>
      <w:numFmt w:val="decimal"/>
      <w:pStyle w:val="Nagwek2"/>
      <w:lvlText w:val="%1."/>
      <w:lvlJc w:val="left"/>
      <w:pPr>
        <w:ind w:left="1778" w:hanging="360"/>
      </w:pPr>
      <w:rPr>
        <w:rFonts w:ascii="Verdana" w:hAnsi="Verdana" w:hint="default"/>
      </w:rPr>
    </w:lvl>
    <w:lvl w:ilvl="1">
      <w:start w:val="10"/>
      <w:numFmt w:val="decimal"/>
      <w:isLgl/>
      <w:lvlText w:val="%1.%2."/>
      <w:lvlJc w:val="left"/>
      <w:pPr>
        <w:ind w:left="213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7" w15:restartNumberingAfterBreak="0">
    <w:nsid w:val="139F7C22"/>
    <w:multiLevelType w:val="multilevel"/>
    <w:tmpl w:val="F0DC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E00AA"/>
    <w:multiLevelType w:val="hybridMultilevel"/>
    <w:tmpl w:val="E0F6E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007"/>
    <w:multiLevelType w:val="hybridMultilevel"/>
    <w:tmpl w:val="07827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57B3E"/>
    <w:multiLevelType w:val="hybridMultilevel"/>
    <w:tmpl w:val="36ACBB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4760D95"/>
    <w:multiLevelType w:val="multilevel"/>
    <w:tmpl w:val="7E30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07E11"/>
    <w:multiLevelType w:val="multilevel"/>
    <w:tmpl w:val="5EC2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C1769"/>
    <w:multiLevelType w:val="multilevel"/>
    <w:tmpl w:val="7FC6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D7F8D"/>
    <w:multiLevelType w:val="multilevel"/>
    <w:tmpl w:val="2F1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06D0B"/>
    <w:multiLevelType w:val="hybridMultilevel"/>
    <w:tmpl w:val="4D0E8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9605316"/>
    <w:multiLevelType w:val="multilevel"/>
    <w:tmpl w:val="9084A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F10113F"/>
    <w:multiLevelType w:val="multilevel"/>
    <w:tmpl w:val="C39A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7F7F79"/>
    <w:multiLevelType w:val="multilevel"/>
    <w:tmpl w:val="168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7310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9783625">
    <w:abstractNumId w:val="11"/>
  </w:num>
  <w:num w:numId="3" w16cid:durableId="1438940351">
    <w:abstractNumId w:val="7"/>
  </w:num>
  <w:num w:numId="4" w16cid:durableId="67927002">
    <w:abstractNumId w:val="6"/>
  </w:num>
  <w:num w:numId="5" w16cid:durableId="1153647196">
    <w:abstractNumId w:val="4"/>
  </w:num>
  <w:num w:numId="6" w16cid:durableId="2074619331">
    <w:abstractNumId w:val="2"/>
  </w:num>
  <w:num w:numId="7" w16cid:durableId="1148354347">
    <w:abstractNumId w:val="0"/>
  </w:num>
  <w:num w:numId="8" w16cid:durableId="1546092327">
    <w:abstractNumId w:val="1"/>
  </w:num>
  <w:num w:numId="9" w16cid:durableId="1617519115">
    <w:abstractNumId w:val="5"/>
  </w:num>
  <w:num w:numId="10" w16cid:durableId="113713670">
    <w:abstractNumId w:val="8"/>
  </w:num>
  <w:num w:numId="11" w16cid:durableId="549540225">
    <w:abstractNumId w:val="14"/>
  </w:num>
  <w:num w:numId="12" w16cid:durableId="341014988">
    <w:abstractNumId w:val="12"/>
  </w:num>
  <w:num w:numId="13" w16cid:durableId="317537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9635091">
    <w:abstractNumId w:val="9"/>
  </w:num>
  <w:num w:numId="15" w16cid:durableId="1523739394">
    <w:abstractNumId w:val="17"/>
  </w:num>
  <w:num w:numId="16" w16cid:durableId="27533661">
    <w:abstractNumId w:val="3"/>
  </w:num>
  <w:num w:numId="17" w16cid:durableId="846947307">
    <w:abstractNumId w:val="13"/>
  </w:num>
  <w:num w:numId="18" w16cid:durableId="813547">
    <w:abstractNumId w:val="18"/>
  </w:num>
  <w:num w:numId="19" w16cid:durableId="10680684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CC"/>
    <w:rsid w:val="00010ACC"/>
    <w:rsid w:val="0001560C"/>
    <w:rsid w:val="00033634"/>
    <w:rsid w:val="00040279"/>
    <w:rsid w:val="000B2C99"/>
    <w:rsid w:val="000D1309"/>
    <w:rsid w:val="000E7BE8"/>
    <w:rsid w:val="00113E3A"/>
    <w:rsid w:val="001829B8"/>
    <w:rsid w:val="001A164C"/>
    <w:rsid w:val="001F176A"/>
    <w:rsid w:val="00221933"/>
    <w:rsid w:val="00255402"/>
    <w:rsid w:val="002A2407"/>
    <w:rsid w:val="002D7650"/>
    <w:rsid w:val="002F04DD"/>
    <w:rsid w:val="00315E0E"/>
    <w:rsid w:val="00365DCD"/>
    <w:rsid w:val="00391250"/>
    <w:rsid w:val="003B7700"/>
    <w:rsid w:val="004178CF"/>
    <w:rsid w:val="00424D1A"/>
    <w:rsid w:val="00430479"/>
    <w:rsid w:val="00450CAE"/>
    <w:rsid w:val="004607DD"/>
    <w:rsid w:val="004B0065"/>
    <w:rsid w:val="004C333C"/>
    <w:rsid w:val="004E559A"/>
    <w:rsid w:val="005078A7"/>
    <w:rsid w:val="00520C55"/>
    <w:rsid w:val="005257B8"/>
    <w:rsid w:val="00547425"/>
    <w:rsid w:val="00566A0A"/>
    <w:rsid w:val="00604918"/>
    <w:rsid w:val="00631113"/>
    <w:rsid w:val="00641741"/>
    <w:rsid w:val="0064288E"/>
    <w:rsid w:val="00651F91"/>
    <w:rsid w:val="007551AD"/>
    <w:rsid w:val="0077146F"/>
    <w:rsid w:val="00775CC3"/>
    <w:rsid w:val="00791604"/>
    <w:rsid w:val="007C589D"/>
    <w:rsid w:val="007E3303"/>
    <w:rsid w:val="00807013"/>
    <w:rsid w:val="0081079B"/>
    <w:rsid w:val="00834999"/>
    <w:rsid w:val="008626D4"/>
    <w:rsid w:val="008D1842"/>
    <w:rsid w:val="00934580"/>
    <w:rsid w:val="0096740F"/>
    <w:rsid w:val="009D346D"/>
    <w:rsid w:val="00A13D42"/>
    <w:rsid w:val="00A3359A"/>
    <w:rsid w:val="00A404A9"/>
    <w:rsid w:val="00A51A36"/>
    <w:rsid w:val="00A80304"/>
    <w:rsid w:val="00B06805"/>
    <w:rsid w:val="00B23908"/>
    <w:rsid w:val="00B35BE5"/>
    <w:rsid w:val="00B6736B"/>
    <w:rsid w:val="00B8074F"/>
    <w:rsid w:val="00BA51B1"/>
    <w:rsid w:val="00C31E51"/>
    <w:rsid w:val="00C372BD"/>
    <w:rsid w:val="00C6681C"/>
    <w:rsid w:val="00C83C40"/>
    <w:rsid w:val="00CE6C60"/>
    <w:rsid w:val="00D3413F"/>
    <w:rsid w:val="00D40F50"/>
    <w:rsid w:val="00D67258"/>
    <w:rsid w:val="00DA1D35"/>
    <w:rsid w:val="00DE7F3C"/>
    <w:rsid w:val="00E0016A"/>
    <w:rsid w:val="00E2782A"/>
    <w:rsid w:val="00E42BC2"/>
    <w:rsid w:val="00E54408"/>
    <w:rsid w:val="00E641FE"/>
    <w:rsid w:val="00E70524"/>
    <w:rsid w:val="00E70816"/>
    <w:rsid w:val="00E8066D"/>
    <w:rsid w:val="00EC67D6"/>
    <w:rsid w:val="00F160C4"/>
    <w:rsid w:val="00F3609E"/>
    <w:rsid w:val="00F96306"/>
    <w:rsid w:val="00FD7188"/>
    <w:rsid w:val="00FE7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70E4"/>
  <w15:chartTrackingRefBased/>
  <w15:docId w15:val="{08496151-E555-4407-AAA5-8871C723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0065"/>
    <w:pPr>
      <w:spacing w:after="200" w:line="276" w:lineRule="auto"/>
    </w:pPr>
    <w:rPr>
      <w:rFonts w:asciiTheme="minorHAnsi" w:hAnsiTheme="minorHAnsi" w:cstheme="minorBidi"/>
      <w:sz w:val="22"/>
      <w:szCs w:val="22"/>
    </w:rPr>
  </w:style>
  <w:style w:type="paragraph" w:styleId="Nagwek2">
    <w:name w:val="heading 2"/>
    <w:basedOn w:val="Normalny"/>
    <w:next w:val="Normalny"/>
    <w:link w:val="Nagwek2Znak"/>
    <w:qFormat/>
    <w:rsid w:val="0001560C"/>
    <w:pPr>
      <w:keepNext/>
      <w:numPr>
        <w:numId w:val="4"/>
      </w:numPr>
      <w:suppressAutoHyphens/>
      <w:spacing w:after="0"/>
      <w:jc w:val="both"/>
      <w:outlineLvl w:val="1"/>
    </w:pPr>
    <w:rPr>
      <w:rFonts w:ascii="Verdana" w:eastAsia="Times New Roman" w:hAnsi="Verdana" w:cs="Times New Roman"/>
      <w:b/>
      <w:szCs w:val="20"/>
      <w:lang w:eastAsia="ar-SA"/>
    </w:rPr>
  </w:style>
  <w:style w:type="paragraph" w:styleId="Nagwek3">
    <w:name w:val="heading 3"/>
    <w:basedOn w:val="Normalny"/>
    <w:next w:val="Normalny"/>
    <w:link w:val="Nagwek3Znak"/>
    <w:uiPriority w:val="9"/>
    <w:semiHidden/>
    <w:unhideWhenUsed/>
    <w:qFormat/>
    <w:rsid w:val="00315E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B0065"/>
    <w:pPr>
      <w:autoSpaceDE w:val="0"/>
      <w:autoSpaceDN w:val="0"/>
      <w:adjustRightInd w:val="0"/>
      <w:spacing w:after="0" w:line="240" w:lineRule="auto"/>
    </w:pPr>
    <w:rPr>
      <w:color w:val="000000"/>
    </w:rPr>
  </w:style>
  <w:style w:type="paragraph" w:styleId="Nagwek">
    <w:name w:val="header"/>
    <w:basedOn w:val="Normalny"/>
    <w:link w:val="NagwekZnak"/>
    <w:uiPriority w:val="99"/>
    <w:unhideWhenUsed/>
    <w:rsid w:val="00EC67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67D6"/>
    <w:rPr>
      <w:rFonts w:asciiTheme="minorHAnsi" w:hAnsiTheme="minorHAnsi" w:cstheme="minorBidi"/>
      <w:sz w:val="22"/>
      <w:szCs w:val="22"/>
    </w:rPr>
  </w:style>
  <w:style w:type="paragraph" w:styleId="Stopka">
    <w:name w:val="footer"/>
    <w:basedOn w:val="Normalny"/>
    <w:link w:val="StopkaZnak"/>
    <w:uiPriority w:val="99"/>
    <w:unhideWhenUsed/>
    <w:rsid w:val="00EC67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67D6"/>
    <w:rPr>
      <w:rFonts w:asciiTheme="minorHAnsi" w:hAnsiTheme="minorHAnsi" w:cstheme="minorBidi"/>
      <w:sz w:val="22"/>
      <w:szCs w:val="22"/>
    </w:rPr>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
    <w:basedOn w:val="Normalny"/>
    <w:link w:val="AkapitzlistZnak"/>
    <w:uiPriority w:val="34"/>
    <w:qFormat/>
    <w:rsid w:val="009D346D"/>
    <w:pPr>
      <w:ind w:left="720"/>
      <w:contextualSpacing/>
    </w:pPr>
  </w:style>
  <w:style w:type="character" w:styleId="Pogrubienie">
    <w:name w:val="Strong"/>
    <w:basedOn w:val="Domylnaczcionkaakapitu"/>
    <w:uiPriority w:val="22"/>
    <w:qFormat/>
    <w:rsid w:val="00641741"/>
    <w:rPr>
      <w:b/>
      <w:bCs/>
    </w:rPr>
  </w:style>
  <w:style w:type="paragraph" w:styleId="NormalnyWeb">
    <w:name w:val="Normal (Web)"/>
    <w:basedOn w:val="Normalny"/>
    <w:uiPriority w:val="99"/>
    <w:unhideWhenUsed/>
    <w:rsid w:val="00B67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01560C"/>
    <w:rPr>
      <w:rFonts w:ascii="Verdana" w:eastAsia="Times New Roman" w:hAnsi="Verdana"/>
      <w:b/>
      <w:sz w:val="22"/>
      <w:szCs w:val="20"/>
      <w:lang w:eastAsia="ar-SA"/>
    </w:rPr>
  </w:style>
  <w:style w:type="paragraph" w:customStyle="1" w:styleId="Standard">
    <w:name w:val="Standard"/>
    <w:link w:val="StandardZnak"/>
    <w:qFormat/>
    <w:rsid w:val="00315E0E"/>
    <w:pPr>
      <w:suppressAutoHyphens/>
      <w:autoSpaceDN w:val="0"/>
      <w:spacing w:after="0" w:line="240" w:lineRule="auto"/>
      <w:textAlignment w:val="baseline"/>
    </w:pPr>
    <w:rPr>
      <w:rFonts w:eastAsia="Times New Roman"/>
      <w:kern w:val="3"/>
      <w:lang w:eastAsia="zh-CN"/>
    </w:rPr>
  </w:style>
  <w:style w:type="character" w:customStyle="1" w:styleId="StandardZnak">
    <w:name w:val="Standard Znak"/>
    <w:link w:val="Standard"/>
    <w:rsid w:val="00315E0E"/>
    <w:rPr>
      <w:rFonts w:eastAsia="Times New Roman"/>
      <w:kern w:val="3"/>
      <w:lang w:eastAsia="zh-CN"/>
    </w:rPr>
  </w:style>
  <w:style w:type="character" w:customStyle="1" w:styleId="apple-converted-space">
    <w:name w:val="apple-converted-space"/>
    <w:basedOn w:val="Domylnaczcionkaakapitu"/>
    <w:rsid w:val="00315E0E"/>
  </w:style>
  <w:style w:type="character" w:customStyle="1" w:styleId="Nagwek3Znak">
    <w:name w:val="Nagłówek 3 Znak"/>
    <w:basedOn w:val="Domylnaczcionkaakapitu"/>
    <w:link w:val="Nagwek3"/>
    <w:uiPriority w:val="9"/>
    <w:semiHidden/>
    <w:rsid w:val="00315E0E"/>
    <w:rPr>
      <w:rFonts w:asciiTheme="majorHAnsi" w:eastAsiaTheme="majorEastAsia" w:hAnsiTheme="majorHAnsi" w:cstheme="majorBidi"/>
      <w:color w:val="1F3763" w:themeColor="accent1" w:themeShade="7F"/>
    </w:rPr>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
    <w:link w:val="Akapitzlist"/>
    <w:uiPriority w:val="34"/>
    <w:qFormat/>
    <w:rsid w:val="00315E0E"/>
    <w:rPr>
      <w:rFonts w:asciiTheme="minorHAnsi" w:hAnsiTheme="minorHAnsi" w:cstheme="minorBidi"/>
      <w:sz w:val="22"/>
      <w:szCs w:val="22"/>
    </w:rPr>
  </w:style>
  <w:style w:type="paragraph" w:customStyle="1" w:styleId="MNORMAL">
    <w:name w:val="M_NORMAL"/>
    <w:basedOn w:val="Normalny"/>
    <w:link w:val="MNORMALZnak"/>
    <w:qFormat/>
    <w:rsid w:val="00315E0E"/>
    <w:pPr>
      <w:spacing w:after="120" w:line="240" w:lineRule="auto"/>
      <w:jc w:val="both"/>
    </w:pPr>
    <w:rPr>
      <w:rFonts w:ascii="Arial Narrow" w:eastAsia="Times New Roman" w:hAnsi="Arial Narrow" w:cs="Times New Roman"/>
      <w:sz w:val="24"/>
      <w:szCs w:val="24"/>
    </w:rPr>
  </w:style>
  <w:style w:type="character" w:customStyle="1" w:styleId="MNORMALZnak">
    <w:name w:val="M_NORMAL Znak"/>
    <w:link w:val="MNORMAL"/>
    <w:rsid w:val="00315E0E"/>
    <w:rPr>
      <w:rFonts w:ascii="Arial Narrow" w:eastAsia="Times New Roman" w:hAnsi="Arial Narrow"/>
    </w:rPr>
  </w:style>
  <w:style w:type="paragraph" w:styleId="Zwykytekst">
    <w:name w:val="Plain Text"/>
    <w:basedOn w:val="Normalny"/>
    <w:link w:val="ZwykytekstZnak"/>
    <w:uiPriority w:val="99"/>
    <w:unhideWhenUsed/>
    <w:rsid w:val="00A51A36"/>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A51A36"/>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6134">
      <w:bodyDiv w:val="1"/>
      <w:marLeft w:val="0"/>
      <w:marRight w:val="0"/>
      <w:marTop w:val="0"/>
      <w:marBottom w:val="0"/>
      <w:divBdr>
        <w:top w:val="none" w:sz="0" w:space="0" w:color="auto"/>
        <w:left w:val="none" w:sz="0" w:space="0" w:color="auto"/>
        <w:bottom w:val="none" w:sz="0" w:space="0" w:color="auto"/>
        <w:right w:val="none" w:sz="0" w:space="0" w:color="auto"/>
      </w:divBdr>
    </w:div>
    <w:div w:id="425420890">
      <w:bodyDiv w:val="1"/>
      <w:marLeft w:val="0"/>
      <w:marRight w:val="0"/>
      <w:marTop w:val="0"/>
      <w:marBottom w:val="0"/>
      <w:divBdr>
        <w:top w:val="none" w:sz="0" w:space="0" w:color="auto"/>
        <w:left w:val="none" w:sz="0" w:space="0" w:color="auto"/>
        <w:bottom w:val="none" w:sz="0" w:space="0" w:color="auto"/>
        <w:right w:val="none" w:sz="0" w:space="0" w:color="auto"/>
      </w:divBdr>
      <w:divsChild>
        <w:div w:id="481966698">
          <w:marLeft w:val="-225"/>
          <w:marRight w:val="-225"/>
          <w:marTop w:val="0"/>
          <w:marBottom w:val="0"/>
          <w:divBdr>
            <w:top w:val="none" w:sz="0" w:space="0" w:color="auto"/>
            <w:left w:val="none" w:sz="0" w:space="0" w:color="auto"/>
            <w:bottom w:val="none" w:sz="0" w:space="0" w:color="auto"/>
            <w:right w:val="none" w:sz="0" w:space="0" w:color="auto"/>
          </w:divBdr>
          <w:divsChild>
            <w:div w:id="1847554493">
              <w:marLeft w:val="0"/>
              <w:marRight w:val="0"/>
              <w:marTop w:val="0"/>
              <w:marBottom w:val="0"/>
              <w:divBdr>
                <w:top w:val="none" w:sz="0" w:space="0" w:color="auto"/>
                <w:left w:val="none" w:sz="0" w:space="0" w:color="auto"/>
                <w:bottom w:val="none" w:sz="0" w:space="0" w:color="auto"/>
                <w:right w:val="none" w:sz="0" w:space="0" w:color="auto"/>
              </w:divBdr>
              <w:divsChild>
                <w:div w:id="10790163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25223751">
      <w:bodyDiv w:val="1"/>
      <w:marLeft w:val="0"/>
      <w:marRight w:val="0"/>
      <w:marTop w:val="0"/>
      <w:marBottom w:val="0"/>
      <w:divBdr>
        <w:top w:val="none" w:sz="0" w:space="0" w:color="auto"/>
        <w:left w:val="none" w:sz="0" w:space="0" w:color="auto"/>
        <w:bottom w:val="none" w:sz="0" w:space="0" w:color="auto"/>
        <w:right w:val="none" w:sz="0" w:space="0" w:color="auto"/>
      </w:divBdr>
    </w:div>
    <w:div w:id="932980820">
      <w:bodyDiv w:val="1"/>
      <w:marLeft w:val="0"/>
      <w:marRight w:val="0"/>
      <w:marTop w:val="0"/>
      <w:marBottom w:val="0"/>
      <w:divBdr>
        <w:top w:val="none" w:sz="0" w:space="0" w:color="auto"/>
        <w:left w:val="none" w:sz="0" w:space="0" w:color="auto"/>
        <w:bottom w:val="none" w:sz="0" w:space="0" w:color="auto"/>
        <w:right w:val="none" w:sz="0" w:space="0" w:color="auto"/>
      </w:divBdr>
    </w:div>
    <w:div w:id="1080177010">
      <w:bodyDiv w:val="1"/>
      <w:marLeft w:val="0"/>
      <w:marRight w:val="0"/>
      <w:marTop w:val="0"/>
      <w:marBottom w:val="0"/>
      <w:divBdr>
        <w:top w:val="none" w:sz="0" w:space="0" w:color="auto"/>
        <w:left w:val="none" w:sz="0" w:space="0" w:color="auto"/>
        <w:bottom w:val="none" w:sz="0" w:space="0" w:color="auto"/>
        <w:right w:val="none" w:sz="0" w:space="0" w:color="auto"/>
      </w:divBdr>
    </w:div>
    <w:div w:id="1193693791">
      <w:bodyDiv w:val="1"/>
      <w:marLeft w:val="0"/>
      <w:marRight w:val="0"/>
      <w:marTop w:val="0"/>
      <w:marBottom w:val="0"/>
      <w:divBdr>
        <w:top w:val="none" w:sz="0" w:space="0" w:color="auto"/>
        <w:left w:val="none" w:sz="0" w:space="0" w:color="auto"/>
        <w:bottom w:val="none" w:sz="0" w:space="0" w:color="auto"/>
        <w:right w:val="none" w:sz="0" w:space="0" w:color="auto"/>
      </w:divBdr>
    </w:div>
    <w:div w:id="1384450391">
      <w:bodyDiv w:val="1"/>
      <w:marLeft w:val="0"/>
      <w:marRight w:val="0"/>
      <w:marTop w:val="0"/>
      <w:marBottom w:val="0"/>
      <w:divBdr>
        <w:top w:val="none" w:sz="0" w:space="0" w:color="auto"/>
        <w:left w:val="none" w:sz="0" w:space="0" w:color="auto"/>
        <w:bottom w:val="none" w:sz="0" w:space="0" w:color="auto"/>
        <w:right w:val="none" w:sz="0" w:space="0" w:color="auto"/>
      </w:divBdr>
    </w:div>
    <w:div w:id="1632595019">
      <w:bodyDiv w:val="1"/>
      <w:marLeft w:val="0"/>
      <w:marRight w:val="0"/>
      <w:marTop w:val="0"/>
      <w:marBottom w:val="0"/>
      <w:divBdr>
        <w:top w:val="none" w:sz="0" w:space="0" w:color="auto"/>
        <w:left w:val="none" w:sz="0" w:space="0" w:color="auto"/>
        <w:bottom w:val="none" w:sz="0" w:space="0" w:color="auto"/>
        <w:right w:val="none" w:sz="0" w:space="0" w:color="auto"/>
      </w:divBdr>
    </w:div>
    <w:div w:id="1662805674">
      <w:bodyDiv w:val="1"/>
      <w:marLeft w:val="0"/>
      <w:marRight w:val="0"/>
      <w:marTop w:val="0"/>
      <w:marBottom w:val="0"/>
      <w:divBdr>
        <w:top w:val="none" w:sz="0" w:space="0" w:color="auto"/>
        <w:left w:val="none" w:sz="0" w:space="0" w:color="auto"/>
        <w:bottom w:val="none" w:sz="0" w:space="0" w:color="auto"/>
        <w:right w:val="none" w:sz="0" w:space="0" w:color="auto"/>
      </w:divBdr>
    </w:div>
    <w:div w:id="1801221536">
      <w:bodyDiv w:val="1"/>
      <w:marLeft w:val="0"/>
      <w:marRight w:val="0"/>
      <w:marTop w:val="0"/>
      <w:marBottom w:val="0"/>
      <w:divBdr>
        <w:top w:val="none" w:sz="0" w:space="0" w:color="auto"/>
        <w:left w:val="none" w:sz="0" w:space="0" w:color="auto"/>
        <w:bottom w:val="none" w:sz="0" w:space="0" w:color="auto"/>
        <w:right w:val="none" w:sz="0" w:space="0" w:color="auto"/>
      </w:divBdr>
    </w:div>
    <w:div w:id="1892493986">
      <w:bodyDiv w:val="1"/>
      <w:marLeft w:val="0"/>
      <w:marRight w:val="0"/>
      <w:marTop w:val="0"/>
      <w:marBottom w:val="0"/>
      <w:divBdr>
        <w:top w:val="none" w:sz="0" w:space="0" w:color="auto"/>
        <w:left w:val="none" w:sz="0" w:space="0" w:color="auto"/>
        <w:bottom w:val="none" w:sz="0" w:space="0" w:color="auto"/>
        <w:right w:val="none" w:sz="0" w:space="0" w:color="auto"/>
      </w:divBdr>
      <w:divsChild>
        <w:div w:id="856968494">
          <w:marLeft w:val="-225"/>
          <w:marRight w:val="-225"/>
          <w:marTop w:val="0"/>
          <w:marBottom w:val="0"/>
          <w:divBdr>
            <w:top w:val="none" w:sz="0" w:space="0" w:color="auto"/>
            <w:left w:val="none" w:sz="0" w:space="0" w:color="auto"/>
            <w:bottom w:val="none" w:sz="0" w:space="0" w:color="auto"/>
            <w:right w:val="none" w:sz="0" w:space="0" w:color="auto"/>
          </w:divBdr>
          <w:divsChild>
            <w:div w:id="407775419">
              <w:marLeft w:val="0"/>
              <w:marRight w:val="0"/>
              <w:marTop w:val="0"/>
              <w:marBottom w:val="0"/>
              <w:divBdr>
                <w:top w:val="none" w:sz="0" w:space="0" w:color="auto"/>
                <w:left w:val="none" w:sz="0" w:space="0" w:color="auto"/>
                <w:bottom w:val="none" w:sz="0" w:space="0" w:color="auto"/>
                <w:right w:val="none" w:sz="0" w:space="0" w:color="auto"/>
              </w:divBdr>
              <w:divsChild>
                <w:div w:id="13546959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0773262">
      <w:bodyDiv w:val="1"/>
      <w:marLeft w:val="0"/>
      <w:marRight w:val="0"/>
      <w:marTop w:val="0"/>
      <w:marBottom w:val="0"/>
      <w:divBdr>
        <w:top w:val="none" w:sz="0" w:space="0" w:color="auto"/>
        <w:left w:val="none" w:sz="0" w:space="0" w:color="auto"/>
        <w:bottom w:val="none" w:sz="0" w:space="0" w:color="auto"/>
        <w:right w:val="none" w:sz="0" w:space="0" w:color="auto"/>
      </w:divBdr>
    </w:div>
    <w:div w:id="1995916858">
      <w:bodyDiv w:val="1"/>
      <w:marLeft w:val="0"/>
      <w:marRight w:val="0"/>
      <w:marTop w:val="0"/>
      <w:marBottom w:val="0"/>
      <w:divBdr>
        <w:top w:val="none" w:sz="0" w:space="0" w:color="auto"/>
        <w:left w:val="none" w:sz="0" w:space="0" w:color="auto"/>
        <w:bottom w:val="none" w:sz="0" w:space="0" w:color="auto"/>
        <w:right w:val="none" w:sz="0" w:space="0" w:color="auto"/>
      </w:divBdr>
    </w:div>
    <w:div w:id="20182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1298</Words>
  <Characters>7789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Ulka Jan</dc:creator>
  <cp:keywords/>
  <dc:description/>
  <cp:lastModifiedBy>Ulka Jan</cp:lastModifiedBy>
  <cp:revision>4</cp:revision>
  <cp:lastPrinted>2022-11-14T12:42:00Z</cp:lastPrinted>
  <dcterms:created xsi:type="dcterms:W3CDTF">2022-11-14T12:08:00Z</dcterms:created>
  <dcterms:modified xsi:type="dcterms:W3CDTF">2022-11-14T12:52:00Z</dcterms:modified>
</cp:coreProperties>
</file>